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86" w:rsidRPr="00A5201A" w:rsidRDefault="000B46F8" w:rsidP="00862510">
      <w:pPr>
        <w:pStyle w:val="1"/>
        <w:rPr>
          <w:color w:val="000000" w:themeColor="text1"/>
        </w:rPr>
      </w:pPr>
      <w:bookmarkStart w:id="0" w:name="_Toc476298891"/>
      <w:bookmarkStart w:id="1" w:name="_GoBack"/>
      <w:bookmarkEnd w:id="1"/>
      <w:permStart w:id="81421174" w:edGrp="everyone"/>
      <w:permEnd w:id="81421174"/>
      <w:r w:rsidRPr="00A5201A">
        <w:rPr>
          <w:rFonts w:hint="eastAsia"/>
          <w:color w:val="000000" w:themeColor="text1"/>
        </w:rPr>
        <w:t>第</w:t>
      </w:r>
      <w:r w:rsidR="00551986" w:rsidRPr="00A5201A">
        <w:rPr>
          <w:rFonts w:hint="eastAsia"/>
          <w:color w:val="000000" w:themeColor="text1"/>
        </w:rPr>
        <w:t>２</w:t>
      </w:r>
      <w:r w:rsidRPr="00A5201A">
        <w:rPr>
          <w:rFonts w:hint="eastAsia"/>
          <w:color w:val="000000" w:themeColor="text1"/>
        </w:rPr>
        <w:t>章</w:t>
      </w:r>
      <w:r w:rsidR="00551986" w:rsidRPr="00A5201A">
        <w:rPr>
          <w:rFonts w:hint="eastAsia"/>
          <w:color w:val="000000" w:themeColor="text1"/>
        </w:rPr>
        <w:t xml:space="preserve">　サービス等利用計画サポートツールについて</w:t>
      </w:r>
      <w:bookmarkEnd w:id="0"/>
    </w:p>
    <w:p w:rsidR="00551986" w:rsidRPr="00A5201A" w:rsidRDefault="00551986" w:rsidP="00551986">
      <w:pPr>
        <w:rPr>
          <w:rFonts w:asciiTheme="minorEastAsia" w:hAnsiTheme="minorEastAsia"/>
          <w:color w:val="000000" w:themeColor="text1"/>
          <w:sz w:val="24"/>
          <w:szCs w:val="24"/>
        </w:rPr>
      </w:pP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サービス等利用計画は、相談支援専門員をはじめ利用者本人に関わる機関が、利用者本人のニーズを把握し、共通認識のもとで本人主体の生活が送れるよう支援するために必要なものです。</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また、市町村は、サービス等利用計画を根拠として利用者本人の状況に沿った過不足のない適切な支給決定をすることになるため、相談支援の実践には、質の高いサービス等利用計画の作成が求められています。</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サービス等利用計画の評価においては、利用者本人の生きがいや、やりがいなどの評価も考慮しつつ、行政（市町村）、相談支援事業者、関係者などが協働しながら、地域の実情に応じた仕組みを構築することが重要です。</w:t>
      </w:r>
    </w:p>
    <w:p w:rsidR="00551986" w:rsidRPr="00A5201A" w:rsidRDefault="00551986" w:rsidP="00551986">
      <w:pPr>
        <w:rPr>
          <w:strike/>
          <w:color w:val="000000" w:themeColor="text1"/>
          <w:sz w:val="24"/>
          <w:szCs w:val="24"/>
        </w:rPr>
      </w:pPr>
    </w:p>
    <w:p w:rsidR="00551986" w:rsidRPr="00A5201A" w:rsidRDefault="00862510" w:rsidP="00862510">
      <w:pPr>
        <w:pStyle w:val="2"/>
        <w:rPr>
          <w:color w:val="000000" w:themeColor="text1"/>
        </w:rPr>
      </w:pPr>
      <w:bookmarkStart w:id="2" w:name="_Toc476298892"/>
      <w:r w:rsidRPr="00A5201A">
        <w:rPr>
          <w:rFonts w:hint="eastAsia"/>
          <w:color w:val="000000" w:themeColor="text1"/>
        </w:rPr>
        <w:t>（１）</w:t>
      </w:r>
      <w:r w:rsidR="00580FBC" w:rsidRPr="00A5201A">
        <w:rPr>
          <w:rFonts w:hint="eastAsia"/>
          <w:color w:val="000000" w:themeColor="text1"/>
        </w:rPr>
        <w:t>サービス等利用計画作成に当たり必要な</w:t>
      </w:r>
      <w:r w:rsidR="00CC288A" w:rsidRPr="00A5201A">
        <w:rPr>
          <w:rFonts w:hint="eastAsia"/>
          <w:color w:val="000000" w:themeColor="text1"/>
        </w:rPr>
        <w:t>４</w:t>
      </w:r>
      <w:r w:rsidR="00551986" w:rsidRPr="00A5201A">
        <w:rPr>
          <w:rFonts w:hint="eastAsia"/>
          <w:color w:val="000000" w:themeColor="text1"/>
        </w:rPr>
        <w:t>つの視点</w:t>
      </w:r>
      <w:bookmarkEnd w:id="2"/>
    </w:p>
    <w:p w:rsidR="00551986" w:rsidRPr="00A5201A" w:rsidRDefault="00551986" w:rsidP="00551986">
      <w:pPr>
        <w:ind w:left="2760" w:hangingChars="1150" w:hanging="2760"/>
        <w:rPr>
          <w:color w:val="000000" w:themeColor="text1"/>
          <w:sz w:val="24"/>
          <w:szCs w:val="24"/>
        </w:rPr>
      </w:pPr>
    </w:p>
    <w:p w:rsidR="00551986" w:rsidRPr="00A5201A" w:rsidRDefault="00551986" w:rsidP="00551986">
      <w:pPr>
        <w:ind w:leftChars="100" w:left="2415" w:hangingChars="1050" w:hanging="2205"/>
        <w:rPr>
          <w:color w:val="000000" w:themeColor="text1"/>
          <w:szCs w:val="21"/>
        </w:rPr>
      </w:pPr>
      <w:r w:rsidRPr="00A5201A">
        <w:rPr>
          <w:rFonts w:hint="eastAsia"/>
          <w:color w:val="000000" w:themeColor="text1"/>
          <w:szCs w:val="21"/>
        </w:rPr>
        <w:t>(</w:t>
      </w:r>
      <w:r w:rsidRPr="00A5201A">
        <w:rPr>
          <w:rFonts w:hint="eastAsia"/>
          <w:color w:val="000000" w:themeColor="text1"/>
          <w:szCs w:val="21"/>
        </w:rPr>
        <w:t>ⅰ</w:t>
      </w:r>
      <w:r w:rsidRPr="00A5201A">
        <w:rPr>
          <w:rFonts w:hint="eastAsia"/>
          <w:color w:val="000000" w:themeColor="text1"/>
          <w:szCs w:val="21"/>
        </w:rPr>
        <w:t>)</w:t>
      </w:r>
      <w:r w:rsidRPr="00A5201A">
        <w:rPr>
          <w:rFonts w:hint="eastAsia"/>
          <w:color w:val="000000" w:themeColor="text1"/>
          <w:szCs w:val="21"/>
        </w:rPr>
        <w:t>利用者本人から</w:t>
      </w:r>
      <w:r w:rsidR="00B74177" w:rsidRPr="00A5201A">
        <w:rPr>
          <w:rFonts w:hint="eastAsia"/>
          <w:color w:val="000000" w:themeColor="text1"/>
          <w:szCs w:val="21"/>
        </w:rPr>
        <w:t>………………</w:t>
      </w:r>
      <w:r w:rsidRPr="00A5201A">
        <w:rPr>
          <w:rFonts w:hint="eastAsia"/>
          <w:color w:val="000000" w:themeColor="text1"/>
          <w:szCs w:val="21"/>
        </w:rPr>
        <w:t>本人のニーズや課題を達成するために本人ができる役割は明確か。</w:t>
      </w:r>
    </w:p>
    <w:p w:rsidR="00551986" w:rsidRPr="00A5201A" w:rsidRDefault="00551986" w:rsidP="00B74177">
      <w:pPr>
        <w:ind w:leftChars="100" w:left="3255" w:hangingChars="1450" w:hanging="3045"/>
        <w:rPr>
          <w:color w:val="000000" w:themeColor="text1"/>
          <w:szCs w:val="21"/>
        </w:rPr>
      </w:pPr>
      <w:r w:rsidRPr="00A5201A">
        <w:rPr>
          <w:rFonts w:hint="eastAsia"/>
          <w:color w:val="000000" w:themeColor="text1"/>
          <w:szCs w:val="21"/>
        </w:rPr>
        <w:t>(</w:t>
      </w:r>
      <w:r w:rsidRPr="00A5201A">
        <w:rPr>
          <w:rFonts w:hint="eastAsia"/>
          <w:color w:val="000000" w:themeColor="text1"/>
          <w:szCs w:val="21"/>
        </w:rPr>
        <w:t>ⅱ</w:t>
      </w:r>
      <w:r w:rsidRPr="00A5201A">
        <w:rPr>
          <w:rFonts w:hint="eastAsia"/>
          <w:color w:val="000000" w:themeColor="text1"/>
          <w:szCs w:val="21"/>
        </w:rPr>
        <w:t>)</w:t>
      </w:r>
      <w:r w:rsidRPr="00A5201A">
        <w:rPr>
          <w:rFonts w:hint="eastAsia"/>
          <w:color w:val="000000" w:themeColor="text1"/>
          <w:szCs w:val="21"/>
        </w:rPr>
        <w:t>相談支援事業者から……</w:t>
      </w:r>
      <w:r w:rsidR="00B74177" w:rsidRPr="00A5201A">
        <w:rPr>
          <w:rFonts w:hint="eastAsia"/>
          <w:color w:val="000000" w:themeColor="text1"/>
          <w:szCs w:val="21"/>
        </w:rPr>
        <w:t>……</w:t>
      </w:r>
      <w:r w:rsidRPr="00A5201A">
        <w:rPr>
          <w:rFonts w:hint="eastAsia"/>
          <w:color w:val="000000" w:themeColor="text1"/>
          <w:szCs w:val="21"/>
        </w:rPr>
        <w:t>本人のニーズ、本人が意識していない隠れたニーズを相談支援専門員がくみとり作成しているか。</w:t>
      </w:r>
      <w:r w:rsidRPr="00A5201A">
        <w:rPr>
          <w:rFonts w:hint="eastAsia"/>
          <w:color w:val="000000" w:themeColor="text1"/>
          <w:szCs w:val="21"/>
        </w:rPr>
        <w:t>PDCA</w:t>
      </w:r>
      <w:r w:rsidRPr="00A5201A">
        <w:rPr>
          <w:rFonts w:hint="eastAsia"/>
          <w:color w:val="000000" w:themeColor="text1"/>
          <w:szCs w:val="21"/>
        </w:rPr>
        <w:t>サイクルに基づき、計画を評価し、実践しているか。</w:t>
      </w:r>
    </w:p>
    <w:p w:rsidR="00551986" w:rsidRPr="00A5201A" w:rsidRDefault="00551986" w:rsidP="00B74177">
      <w:pPr>
        <w:ind w:leftChars="250" w:left="3255" w:hangingChars="1300" w:hanging="2730"/>
        <w:rPr>
          <w:color w:val="000000" w:themeColor="text1"/>
          <w:szCs w:val="21"/>
        </w:rPr>
      </w:pPr>
      <w:r w:rsidRPr="00A5201A">
        <w:rPr>
          <w:rFonts w:hint="eastAsia"/>
          <w:color w:val="000000" w:themeColor="text1"/>
          <w:szCs w:val="21"/>
        </w:rPr>
        <w:t>サービス提供事業所から…</w:t>
      </w:r>
      <w:r w:rsidR="00B74177" w:rsidRPr="00A5201A">
        <w:rPr>
          <w:rFonts w:hint="eastAsia"/>
          <w:color w:val="000000" w:themeColor="text1"/>
          <w:szCs w:val="21"/>
        </w:rPr>
        <w:t>…</w:t>
      </w:r>
      <w:r w:rsidRPr="00A5201A">
        <w:rPr>
          <w:rFonts w:hint="eastAsia"/>
          <w:color w:val="000000" w:themeColor="text1"/>
          <w:szCs w:val="21"/>
        </w:rPr>
        <w:t>本人の目標に沿って個別支援計画を作成し、サービス提供を実践することができる計画となっているか。</w:t>
      </w:r>
    </w:p>
    <w:p w:rsidR="00551986" w:rsidRPr="00A5201A" w:rsidRDefault="00551986" w:rsidP="00B74177">
      <w:pPr>
        <w:ind w:leftChars="100" w:left="3255" w:hangingChars="1450" w:hanging="3045"/>
        <w:rPr>
          <w:color w:val="000000" w:themeColor="text1"/>
          <w:szCs w:val="21"/>
        </w:rPr>
      </w:pPr>
      <w:r w:rsidRPr="00A5201A">
        <w:rPr>
          <w:rFonts w:hint="eastAsia"/>
          <w:color w:val="000000" w:themeColor="text1"/>
          <w:szCs w:val="21"/>
        </w:rPr>
        <w:t>(</w:t>
      </w:r>
      <w:r w:rsidRPr="00A5201A">
        <w:rPr>
          <w:rFonts w:hint="eastAsia"/>
          <w:color w:val="000000" w:themeColor="text1"/>
          <w:szCs w:val="21"/>
        </w:rPr>
        <w:t>ⅲ</w:t>
      </w:r>
      <w:r w:rsidRPr="00A5201A">
        <w:rPr>
          <w:rFonts w:hint="eastAsia"/>
          <w:color w:val="000000" w:themeColor="text1"/>
          <w:szCs w:val="21"/>
        </w:rPr>
        <w:t>)</w:t>
      </w:r>
      <w:r w:rsidRPr="00A5201A">
        <w:rPr>
          <w:rFonts w:hint="eastAsia"/>
          <w:color w:val="000000" w:themeColor="text1"/>
          <w:szCs w:val="21"/>
        </w:rPr>
        <w:t>行政（市町村）から……</w:t>
      </w:r>
      <w:r w:rsidR="00B74177" w:rsidRPr="00A5201A">
        <w:rPr>
          <w:rFonts w:hint="eastAsia"/>
          <w:color w:val="000000" w:themeColor="text1"/>
          <w:szCs w:val="21"/>
        </w:rPr>
        <w:t>……</w:t>
      </w:r>
      <w:r w:rsidRPr="00A5201A">
        <w:rPr>
          <w:rFonts w:hint="eastAsia"/>
          <w:color w:val="000000" w:themeColor="text1"/>
          <w:szCs w:val="21"/>
        </w:rPr>
        <w:t>本人の状況に沿って必要な支援を過不足なく適切な支給決定をするための根拠となっているか。</w:t>
      </w:r>
    </w:p>
    <w:p w:rsidR="00551986" w:rsidRPr="00A5201A" w:rsidRDefault="00551986" w:rsidP="00B74177">
      <w:pPr>
        <w:ind w:leftChars="100" w:left="3255" w:hangingChars="1450" w:hanging="3045"/>
        <w:rPr>
          <w:color w:val="000000" w:themeColor="text1"/>
          <w:szCs w:val="21"/>
        </w:rPr>
      </w:pPr>
      <w:r w:rsidRPr="00A5201A">
        <w:rPr>
          <w:rFonts w:hint="eastAsia"/>
          <w:color w:val="000000" w:themeColor="text1"/>
          <w:szCs w:val="21"/>
        </w:rPr>
        <w:t>(</w:t>
      </w:r>
      <w:r w:rsidRPr="00A5201A">
        <w:rPr>
          <w:rFonts w:hint="eastAsia"/>
          <w:color w:val="000000" w:themeColor="text1"/>
          <w:szCs w:val="21"/>
        </w:rPr>
        <w:t>ⅳ</w:t>
      </w:r>
      <w:r w:rsidRPr="00A5201A">
        <w:rPr>
          <w:rFonts w:hint="eastAsia"/>
          <w:color w:val="000000" w:themeColor="text1"/>
          <w:szCs w:val="21"/>
        </w:rPr>
        <w:t>)</w:t>
      </w:r>
      <w:r w:rsidRPr="00A5201A">
        <w:rPr>
          <w:rFonts w:hint="eastAsia"/>
          <w:color w:val="000000" w:themeColor="text1"/>
          <w:szCs w:val="21"/>
        </w:rPr>
        <w:t>地域から…………………</w:t>
      </w:r>
      <w:r w:rsidR="00B74177" w:rsidRPr="00A5201A">
        <w:rPr>
          <w:rFonts w:hint="eastAsia"/>
          <w:color w:val="000000" w:themeColor="text1"/>
          <w:szCs w:val="21"/>
        </w:rPr>
        <w:t>……</w:t>
      </w:r>
      <w:r w:rsidRPr="00A5201A">
        <w:rPr>
          <w:rFonts w:hint="eastAsia"/>
          <w:color w:val="000000" w:themeColor="text1"/>
          <w:szCs w:val="21"/>
        </w:rPr>
        <w:t>本人、相談支援事業者、サービス提供事業所、市町村等の連携により地域全体で支援することにつながる計画となっているか。</w:t>
      </w:r>
    </w:p>
    <w:p w:rsidR="00551986" w:rsidRPr="00A5201A" w:rsidRDefault="00551986" w:rsidP="00551986">
      <w:pPr>
        <w:rPr>
          <w:color w:val="000000" w:themeColor="text1"/>
          <w:szCs w:val="21"/>
        </w:rPr>
      </w:pP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相談支援専門員は、本人のニーズを把握し、福祉サービスに限定しないあらゆるサービス及びインフォーマル支援を組み立てることが求められています。また、それらをサービス等利用計画に記載することで、利用者本人及び関係者が共通認識を持ち本人主体の生活を実践することができます。計画相談</w:t>
      </w:r>
      <w:r w:rsidR="00FF6D76" w:rsidRPr="00A5201A">
        <w:rPr>
          <w:rFonts w:hint="eastAsia"/>
          <w:color w:val="000000" w:themeColor="text1"/>
          <w:szCs w:val="21"/>
        </w:rPr>
        <w:t>支援</w:t>
      </w:r>
      <w:r w:rsidRPr="00A5201A">
        <w:rPr>
          <w:rFonts w:hint="eastAsia"/>
          <w:color w:val="000000" w:themeColor="text1"/>
          <w:szCs w:val="21"/>
        </w:rPr>
        <w:t>には、相談支援専門員の専門性やアセスメント力が求められます。</w:t>
      </w:r>
    </w:p>
    <w:p w:rsidR="00551986" w:rsidRPr="00A5201A" w:rsidRDefault="00551986" w:rsidP="00551986">
      <w:pPr>
        <w:rPr>
          <w:color w:val="000000" w:themeColor="text1"/>
          <w:szCs w:val="21"/>
        </w:rPr>
      </w:pPr>
      <w:r w:rsidRPr="00A5201A">
        <w:rPr>
          <w:rFonts w:hint="eastAsia"/>
          <w:color w:val="000000" w:themeColor="text1"/>
          <w:szCs w:val="21"/>
        </w:rPr>
        <w:t xml:space="preserve">　前章で述べたとおり、大阪府では一事業所あたりの相談支援専門員数が、指定特定相談支援事業所で</w:t>
      </w:r>
      <w:r w:rsidR="004E44BA" w:rsidRPr="00A5201A">
        <w:rPr>
          <w:rFonts w:hint="eastAsia"/>
          <w:color w:val="000000" w:themeColor="text1"/>
          <w:szCs w:val="21"/>
        </w:rPr>
        <w:t>1.8</w:t>
      </w:r>
      <w:r w:rsidRPr="00A5201A">
        <w:rPr>
          <w:rFonts w:hint="eastAsia"/>
          <w:color w:val="000000" w:themeColor="text1"/>
          <w:szCs w:val="21"/>
        </w:rPr>
        <w:t>人、指定障がい児相談支援事業所では</w:t>
      </w:r>
      <w:r w:rsidR="004E44BA" w:rsidRPr="00A5201A">
        <w:rPr>
          <w:rFonts w:hint="eastAsia"/>
          <w:color w:val="000000" w:themeColor="text1"/>
          <w:szCs w:val="21"/>
        </w:rPr>
        <w:t>1.9</w:t>
      </w:r>
      <w:r w:rsidRPr="00A5201A">
        <w:rPr>
          <w:rFonts w:hint="eastAsia"/>
          <w:color w:val="000000" w:themeColor="text1"/>
          <w:szCs w:val="21"/>
        </w:rPr>
        <w:t>人となっており、相談支援専門員が複数配置されていない事業所が多数あるのが現状です。経験が少ない相談支援専門員やスーパーバイザーがいない事業所や地域も増えており、その専門性やアセスメント力をいかにフォローアップするかが、相談支援の質の向上を考えるうえで課題となっています。</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その助けとなるツールとして、平成</w:t>
      </w:r>
      <w:r w:rsidRPr="00A5201A">
        <w:rPr>
          <w:rFonts w:hint="eastAsia"/>
          <w:color w:val="000000" w:themeColor="text1"/>
          <w:szCs w:val="21"/>
        </w:rPr>
        <w:t>28</w:t>
      </w:r>
      <w:r w:rsidRPr="00A5201A">
        <w:rPr>
          <w:rFonts w:hint="eastAsia"/>
          <w:color w:val="000000" w:themeColor="text1"/>
          <w:szCs w:val="21"/>
        </w:rPr>
        <w:t>年度大阪府ケアマネジメント推進部会では、「評価シート」、その簡易版の「チェックシート」を作成しました。</w:t>
      </w:r>
    </w:p>
    <w:p w:rsidR="004235AE" w:rsidRPr="00A5201A" w:rsidRDefault="004235AE" w:rsidP="004235AE">
      <w:pPr>
        <w:ind w:firstLineChars="100" w:firstLine="210"/>
        <w:rPr>
          <w:color w:val="000000" w:themeColor="text1"/>
          <w:szCs w:val="21"/>
        </w:rPr>
      </w:pPr>
    </w:p>
    <w:p w:rsidR="004235AE" w:rsidRPr="00A5201A" w:rsidRDefault="004235AE" w:rsidP="004235AE">
      <w:pPr>
        <w:ind w:firstLineChars="100" w:firstLine="240"/>
        <w:rPr>
          <w:color w:val="000000" w:themeColor="text1"/>
          <w:sz w:val="24"/>
          <w:szCs w:val="24"/>
        </w:rPr>
      </w:pPr>
    </w:p>
    <w:p w:rsidR="00551986" w:rsidRPr="00A5201A" w:rsidRDefault="00862510" w:rsidP="00862510">
      <w:pPr>
        <w:pStyle w:val="2"/>
        <w:rPr>
          <w:color w:val="000000" w:themeColor="text1"/>
        </w:rPr>
      </w:pPr>
      <w:bookmarkStart w:id="3" w:name="_Toc476298893"/>
      <w:r w:rsidRPr="00A5201A">
        <w:rPr>
          <w:rFonts w:hint="eastAsia"/>
          <w:color w:val="000000" w:themeColor="text1"/>
        </w:rPr>
        <w:lastRenderedPageBreak/>
        <w:t>（２）</w:t>
      </w:r>
      <w:r w:rsidR="00551986" w:rsidRPr="00A5201A">
        <w:rPr>
          <w:rFonts w:hint="eastAsia"/>
          <w:color w:val="000000" w:themeColor="text1"/>
        </w:rPr>
        <w:t>チェックの仕組み</w:t>
      </w:r>
      <w:bookmarkEnd w:id="3"/>
    </w:p>
    <w:p w:rsidR="004235AE" w:rsidRPr="00A5201A" w:rsidRDefault="00551986" w:rsidP="004235AE">
      <w:pPr>
        <w:rPr>
          <w:color w:val="000000" w:themeColor="text1"/>
        </w:rPr>
      </w:pPr>
      <w:r w:rsidRPr="00A5201A">
        <w:rPr>
          <w:rFonts w:hint="eastAsia"/>
          <w:color w:val="000000" w:themeColor="text1"/>
        </w:rPr>
        <w:t xml:space="preserve">　</w:t>
      </w:r>
      <w:bookmarkStart w:id="4" w:name="_Toc473214327"/>
      <w:r w:rsidR="00877FDB" w:rsidRPr="00A5201A">
        <w:rPr>
          <w:rFonts w:hint="eastAsia"/>
          <w:color w:val="000000" w:themeColor="text1"/>
        </w:rPr>
        <w:t>「チェックシート」</w:t>
      </w:r>
      <w:r w:rsidR="00D1574A" w:rsidRPr="00A5201A">
        <w:rPr>
          <w:rFonts w:hint="eastAsia"/>
          <w:color w:val="000000" w:themeColor="text1"/>
        </w:rPr>
        <w:t>「評価シート」</w:t>
      </w:r>
      <w:r w:rsidRPr="00A5201A">
        <w:rPr>
          <w:rFonts w:hint="eastAsia"/>
          <w:color w:val="000000" w:themeColor="text1"/>
        </w:rPr>
        <w:t>によるサービス等利用計画のチェックの仕組みについて説明します。この節で紹介している仕組みは一例です。地域の実情に応じて活用の仕方は様々です。</w:t>
      </w:r>
      <w:bookmarkEnd w:id="4"/>
    </w:p>
    <w:p w:rsidR="004235AE" w:rsidRPr="00A5201A" w:rsidRDefault="004235AE" w:rsidP="004235AE">
      <w:pPr>
        <w:rPr>
          <w:color w:val="000000" w:themeColor="text1"/>
        </w:rPr>
      </w:pPr>
    </w:p>
    <w:p w:rsidR="00551986" w:rsidRPr="00A5201A" w:rsidRDefault="00551986" w:rsidP="00551986">
      <w:pPr>
        <w:rPr>
          <w:color w:val="000000" w:themeColor="text1"/>
          <w:szCs w:val="21"/>
        </w:rPr>
      </w:pPr>
      <w:r w:rsidRPr="00A5201A">
        <w:rPr>
          <w:rFonts w:hint="eastAsia"/>
          <w:color w:val="000000" w:themeColor="text1"/>
          <w:szCs w:val="21"/>
        </w:rPr>
        <w:t>１．チェックの目的</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・相談支援専門員が利用者本人のアセスメントやニーズの把握をできているかどうか確認します。</w:t>
      </w:r>
    </w:p>
    <w:p w:rsidR="00551986" w:rsidRPr="00A5201A" w:rsidRDefault="00551986" w:rsidP="00551986">
      <w:pPr>
        <w:ind w:leftChars="100" w:left="420" w:hangingChars="100" w:hanging="210"/>
        <w:rPr>
          <w:color w:val="000000" w:themeColor="text1"/>
          <w:szCs w:val="21"/>
        </w:rPr>
      </w:pPr>
      <w:r w:rsidRPr="00A5201A">
        <w:rPr>
          <w:rFonts w:hint="eastAsia"/>
          <w:color w:val="000000" w:themeColor="text1"/>
          <w:szCs w:val="21"/>
        </w:rPr>
        <w:t>・市町村担当課が、本人の状況に応じた過不足のない適切な支給決定をするため、提出されたサービス等利用計画が支給決定の根拠となっているかどうか確認します。</w:t>
      </w:r>
    </w:p>
    <w:p w:rsidR="00551986" w:rsidRPr="00A5201A" w:rsidRDefault="00551986" w:rsidP="00551986">
      <w:pPr>
        <w:ind w:leftChars="100" w:left="420" w:hangingChars="100" w:hanging="210"/>
        <w:rPr>
          <w:color w:val="000000" w:themeColor="text1"/>
          <w:szCs w:val="21"/>
        </w:rPr>
      </w:pPr>
      <w:r w:rsidRPr="00A5201A">
        <w:rPr>
          <w:rFonts w:hint="eastAsia"/>
          <w:color w:val="000000" w:themeColor="text1"/>
          <w:szCs w:val="21"/>
        </w:rPr>
        <w:t>・本人がセルフプランを作成する際、市町村担当課や相談支援専門員が作成のフォローをするために活用します。</w:t>
      </w:r>
    </w:p>
    <w:p w:rsidR="00551986" w:rsidRPr="00A5201A" w:rsidRDefault="00551986" w:rsidP="00551986">
      <w:pPr>
        <w:ind w:leftChars="100" w:left="420" w:hangingChars="100" w:hanging="210"/>
        <w:rPr>
          <w:color w:val="000000" w:themeColor="text1"/>
          <w:szCs w:val="21"/>
        </w:rPr>
      </w:pPr>
      <w:r w:rsidRPr="00A5201A">
        <w:rPr>
          <w:rFonts w:hint="eastAsia"/>
          <w:color w:val="000000" w:themeColor="text1"/>
          <w:szCs w:val="21"/>
        </w:rPr>
        <w:t>・計画を作成した相談支援専門員がより経験を積んでいる相談支援専門員と内容を確認し合い、スーパーバイズの機能をもたせます。</w:t>
      </w:r>
    </w:p>
    <w:p w:rsidR="00551986" w:rsidRPr="00A5201A" w:rsidRDefault="00551986" w:rsidP="00551986">
      <w:pPr>
        <w:ind w:leftChars="100" w:left="420" w:hangingChars="100" w:hanging="210"/>
        <w:rPr>
          <w:color w:val="000000" w:themeColor="text1"/>
          <w:szCs w:val="21"/>
        </w:rPr>
      </w:pPr>
      <w:r w:rsidRPr="00A5201A">
        <w:rPr>
          <w:rFonts w:hint="eastAsia"/>
          <w:color w:val="000000" w:themeColor="text1"/>
          <w:szCs w:val="21"/>
        </w:rPr>
        <w:t>・本人が、計画内容をチェックして意見を述べることで、相談支援専門員へフィードバックする機会とし、本人のニーズに沿った計画及び本人に理解しやすい計画となっているか、本人と相談支援専門員が相互確認します。</w:t>
      </w:r>
    </w:p>
    <w:p w:rsidR="00551986" w:rsidRPr="00A5201A" w:rsidRDefault="00551986" w:rsidP="00551986">
      <w:pPr>
        <w:ind w:leftChars="100" w:left="210"/>
        <w:rPr>
          <w:color w:val="000000" w:themeColor="text1"/>
          <w:szCs w:val="21"/>
        </w:rPr>
      </w:pPr>
    </w:p>
    <w:p w:rsidR="00551986" w:rsidRPr="00A5201A" w:rsidRDefault="00551986" w:rsidP="00551986">
      <w:pPr>
        <w:rPr>
          <w:color w:val="000000" w:themeColor="text1"/>
          <w:szCs w:val="21"/>
        </w:rPr>
      </w:pPr>
      <w:r w:rsidRPr="00A5201A">
        <w:rPr>
          <w:rFonts w:hint="eastAsia"/>
          <w:color w:val="000000" w:themeColor="text1"/>
          <w:szCs w:val="21"/>
        </w:rPr>
        <w:t>２．チェックの対象</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・新規及び更新時のサービス等利用計画（案）及び障がい児支援利用計画（案）等</w:t>
      </w:r>
    </w:p>
    <w:p w:rsidR="00551986" w:rsidRPr="00A5201A" w:rsidRDefault="00551986" w:rsidP="00551986">
      <w:pPr>
        <w:ind w:firstLineChars="100" w:firstLine="210"/>
        <w:rPr>
          <w:color w:val="000000" w:themeColor="text1"/>
          <w:szCs w:val="21"/>
        </w:rPr>
      </w:pPr>
    </w:p>
    <w:p w:rsidR="00551986" w:rsidRPr="00A5201A" w:rsidRDefault="00551986" w:rsidP="00551986">
      <w:pPr>
        <w:rPr>
          <w:color w:val="000000" w:themeColor="text1"/>
          <w:szCs w:val="21"/>
        </w:rPr>
      </w:pPr>
      <w:r w:rsidRPr="00A5201A">
        <w:rPr>
          <w:rFonts w:hint="eastAsia"/>
          <w:color w:val="000000" w:themeColor="text1"/>
          <w:szCs w:val="21"/>
        </w:rPr>
        <w:t>３．チェック者・実施主体</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・障がい福祉サービスを支給決定する市町村担当課</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・基幹相談支援センター</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・相談支援事業者</w:t>
      </w:r>
    </w:p>
    <w:p w:rsidR="00483DAF" w:rsidRPr="00A5201A" w:rsidRDefault="00483DAF" w:rsidP="00551986">
      <w:pPr>
        <w:ind w:firstLineChars="100" w:firstLine="210"/>
        <w:rPr>
          <w:color w:val="000000" w:themeColor="text1"/>
          <w:szCs w:val="21"/>
        </w:rPr>
      </w:pPr>
      <w:r w:rsidRPr="00A5201A">
        <w:rPr>
          <w:rFonts w:hint="eastAsia"/>
          <w:color w:val="000000" w:themeColor="text1"/>
          <w:szCs w:val="21"/>
        </w:rPr>
        <w:t>・相談支援専門員</w:t>
      </w:r>
    </w:p>
    <w:p w:rsidR="00483DAF" w:rsidRPr="00A5201A" w:rsidRDefault="00483DAF" w:rsidP="00483DAF">
      <w:pPr>
        <w:ind w:firstLineChars="100" w:firstLine="210"/>
        <w:rPr>
          <w:color w:val="000000" w:themeColor="text1"/>
          <w:szCs w:val="21"/>
        </w:rPr>
      </w:pPr>
      <w:r w:rsidRPr="00A5201A">
        <w:rPr>
          <w:rFonts w:hint="eastAsia"/>
          <w:color w:val="000000" w:themeColor="text1"/>
          <w:szCs w:val="21"/>
        </w:rPr>
        <w:t>・利用者本人</w:t>
      </w:r>
    </w:p>
    <w:p w:rsidR="00551986" w:rsidRPr="00A5201A" w:rsidRDefault="00551986" w:rsidP="00551986">
      <w:pPr>
        <w:ind w:firstLineChars="100" w:firstLine="210"/>
        <w:rPr>
          <w:color w:val="000000" w:themeColor="text1"/>
          <w:szCs w:val="21"/>
        </w:rPr>
      </w:pPr>
    </w:p>
    <w:p w:rsidR="00551986" w:rsidRPr="00A5201A" w:rsidRDefault="00551986" w:rsidP="00551986">
      <w:pPr>
        <w:rPr>
          <w:color w:val="000000" w:themeColor="text1"/>
          <w:szCs w:val="21"/>
        </w:rPr>
      </w:pPr>
      <w:r w:rsidRPr="00A5201A">
        <w:rPr>
          <w:rFonts w:hint="eastAsia"/>
          <w:color w:val="000000" w:themeColor="text1"/>
          <w:szCs w:val="21"/>
        </w:rPr>
        <w:t>４．チェックする場</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・自立支援協議会</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・相談支援事業者連絡会</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・相談支援専門員を対象とした研修</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・相談支援事業者</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・基幹相談支援センター</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・市町村担当課の支給決定前</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・相談支援専門員が計画作成する際の自己点検</w:t>
      </w:r>
    </w:p>
    <w:p w:rsidR="00551986" w:rsidRPr="00A5201A" w:rsidRDefault="00551986" w:rsidP="00551986">
      <w:pPr>
        <w:ind w:leftChars="100" w:left="420" w:hangingChars="100" w:hanging="210"/>
        <w:rPr>
          <w:color w:val="000000" w:themeColor="text1"/>
          <w:szCs w:val="21"/>
        </w:rPr>
      </w:pPr>
    </w:p>
    <w:p w:rsidR="00551986" w:rsidRPr="00A5201A" w:rsidRDefault="00551986" w:rsidP="00551986">
      <w:pPr>
        <w:ind w:leftChars="100" w:left="420" w:hangingChars="100" w:hanging="210"/>
        <w:rPr>
          <w:color w:val="000000" w:themeColor="text1"/>
          <w:szCs w:val="21"/>
        </w:rPr>
      </w:pPr>
    </w:p>
    <w:p w:rsidR="00551986" w:rsidRPr="00A5201A" w:rsidRDefault="00551986" w:rsidP="00551986">
      <w:pPr>
        <w:ind w:leftChars="100" w:left="420" w:hangingChars="100" w:hanging="210"/>
        <w:rPr>
          <w:color w:val="000000" w:themeColor="text1"/>
          <w:szCs w:val="21"/>
        </w:rPr>
      </w:pPr>
    </w:p>
    <w:p w:rsidR="0019315B" w:rsidRPr="00A5201A" w:rsidRDefault="0019315B" w:rsidP="00551986">
      <w:pPr>
        <w:ind w:leftChars="100" w:left="420" w:hangingChars="100" w:hanging="210"/>
        <w:rPr>
          <w:color w:val="000000" w:themeColor="text1"/>
          <w:szCs w:val="21"/>
        </w:rPr>
      </w:pPr>
    </w:p>
    <w:p w:rsidR="00551986" w:rsidRPr="00A5201A" w:rsidRDefault="00551986" w:rsidP="00551986">
      <w:pPr>
        <w:rPr>
          <w:color w:val="000000" w:themeColor="text1"/>
          <w:szCs w:val="21"/>
        </w:rPr>
      </w:pPr>
      <w:r w:rsidRPr="00A5201A">
        <w:rPr>
          <w:rFonts w:hint="eastAsia"/>
          <w:color w:val="000000" w:themeColor="text1"/>
          <w:szCs w:val="21"/>
        </w:rPr>
        <w:lastRenderedPageBreak/>
        <w:t>＜活用する場面例＞</w:t>
      </w:r>
    </w:p>
    <w:p w:rsidR="008324C7" w:rsidRPr="00A5201A" w:rsidRDefault="00551986" w:rsidP="00551986">
      <w:pPr>
        <w:ind w:leftChars="100" w:left="1890" w:hangingChars="800" w:hanging="1680"/>
        <w:rPr>
          <w:color w:val="000000" w:themeColor="text1"/>
          <w:szCs w:val="21"/>
        </w:rPr>
      </w:pPr>
      <w:r w:rsidRPr="00A5201A">
        <w:rPr>
          <w:rFonts w:hint="eastAsia"/>
          <w:color w:val="000000" w:themeColor="text1"/>
          <w:szCs w:val="21"/>
        </w:rPr>
        <w:t>・市町村担当課…新規・更新の支給決定時に点検し、作成者に意見を返します</w:t>
      </w:r>
      <w:r w:rsidR="008324C7" w:rsidRPr="00A5201A">
        <w:rPr>
          <w:rFonts w:hint="eastAsia"/>
          <w:color w:val="000000" w:themeColor="text1"/>
          <w:szCs w:val="21"/>
        </w:rPr>
        <w:t>。市町村担当職員が</w:t>
      </w:r>
    </w:p>
    <w:p w:rsidR="008324C7" w:rsidRPr="00A5201A" w:rsidRDefault="00551986" w:rsidP="008324C7">
      <w:pPr>
        <w:ind w:leftChars="200" w:left="1890" w:hangingChars="700" w:hanging="1470"/>
        <w:rPr>
          <w:color w:val="000000" w:themeColor="text1"/>
          <w:szCs w:val="21"/>
        </w:rPr>
      </w:pPr>
      <w:r w:rsidRPr="00A5201A">
        <w:rPr>
          <w:rFonts w:hint="eastAsia"/>
          <w:color w:val="000000" w:themeColor="text1"/>
          <w:szCs w:val="21"/>
        </w:rPr>
        <w:t>共通認識をもって支給決定するためのツールとします</w:t>
      </w:r>
      <w:r w:rsidR="008324C7" w:rsidRPr="00A5201A">
        <w:rPr>
          <w:rFonts w:hint="eastAsia"/>
          <w:color w:val="000000" w:themeColor="text1"/>
          <w:szCs w:val="21"/>
        </w:rPr>
        <w:t>（職員によって判断にばらつきが生じるこ</w:t>
      </w:r>
    </w:p>
    <w:p w:rsidR="00551986" w:rsidRPr="00A5201A" w:rsidRDefault="00551986" w:rsidP="008324C7">
      <w:pPr>
        <w:ind w:leftChars="200" w:left="1890" w:hangingChars="700" w:hanging="1470"/>
        <w:rPr>
          <w:color w:val="000000" w:themeColor="text1"/>
          <w:szCs w:val="21"/>
        </w:rPr>
      </w:pPr>
      <w:r w:rsidRPr="00A5201A">
        <w:rPr>
          <w:rFonts w:hint="eastAsia"/>
          <w:color w:val="000000" w:themeColor="text1"/>
          <w:szCs w:val="21"/>
        </w:rPr>
        <w:t>とを回避）。</w:t>
      </w:r>
    </w:p>
    <w:p w:rsidR="008324C7" w:rsidRPr="00A5201A" w:rsidRDefault="00551986" w:rsidP="00551986">
      <w:pPr>
        <w:ind w:leftChars="100" w:left="5250" w:hangingChars="2400" w:hanging="5040"/>
        <w:rPr>
          <w:color w:val="000000" w:themeColor="text1"/>
          <w:szCs w:val="21"/>
        </w:rPr>
      </w:pPr>
      <w:r w:rsidRPr="00A5201A">
        <w:rPr>
          <w:rFonts w:hint="eastAsia"/>
          <w:color w:val="000000" w:themeColor="text1"/>
          <w:szCs w:val="21"/>
        </w:rPr>
        <w:t>・自立支援協議会の専門部会（相談支援部会など）…事業者や利用者本人、市町村も交えて計画の</w:t>
      </w:r>
    </w:p>
    <w:p w:rsidR="00551986" w:rsidRPr="00A5201A" w:rsidRDefault="00551986" w:rsidP="008324C7">
      <w:pPr>
        <w:ind w:leftChars="200" w:left="5250" w:hangingChars="2300" w:hanging="4830"/>
        <w:rPr>
          <w:color w:val="000000" w:themeColor="text1"/>
          <w:szCs w:val="21"/>
        </w:rPr>
      </w:pPr>
      <w:r w:rsidRPr="00A5201A">
        <w:rPr>
          <w:rFonts w:hint="eastAsia"/>
          <w:color w:val="000000" w:themeColor="text1"/>
          <w:szCs w:val="21"/>
        </w:rPr>
        <w:t>内容の確認、各立場からのポイントを摺合せます。</w:t>
      </w:r>
    </w:p>
    <w:p w:rsidR="008324C7" w:rsidRPr="00A5201A" w:rsidRDefault="00551986" w:rsidP="00551986">
      <w:pPr>
        <w:ind w:leftChars="100" w:left="2730" w:hangingChars="1200" w:hanging="2520"/>
        <w:rPr>
          <w:color w:val="000000" w:themeColor="text1"/>
          <w:szCs w:val="21"/>
        </w:rPr>
      </w:pPr>
      <w:r w:rsidRPr="00A5201A">
        <w:rPr>
          <w:rFonts w:hint="eastAsia"/>
          <w:color w:val="000000" w:themeColor="text1"/>
          <w:szCs w:val="21"/>
        </w:rPr>
        <w:t>・相談支援事業所連絡会…事例検討等研修の機会に「チェックシート」及び「</w:t>
      </w:r>
      <w:r w:rsidRPr="00A5201A">
        <w:rPr>
          <w:rFonts w:asciiTheme="minorEastAsia" w:hAnsiTheme="minorEastAsia" w:cs="メイリオ" w:hint="eastAsia"/>
          <w:color w:val="000000" w:themeColor="text1"/>
          <w:szCs w:val="21"/>
        </w:rPr>
        <w:t>評価</w:t>
      </w:r>
      <w:r w:rsidRPr="00A5201A">
        <w:rPr>
          <w:rFonts w:hint="eastAsia"/>
          <w:color w:val="000000" w:themeColor="text1"/>
          <w:szCs w:val="21"/>
        </w:rPr>
        <w:t>シート」を参考</w:t>
      </w:r>
    </w:p>
    <w:p w:rsidR="00551986" w:rsidRPr="00A5201A" w:rsidRDefault="00551986" w:rsidP="008324C7">
      <w:pPr>
        <w:ind w:leftChars="200" w:left="2730" w:hangingChars="1100" w:hanging="2310"/>
        <w:rPr>
          <w:color w:val="000000" w:themeColor="text1"/>
          <w:szCs w:val="21"/>
        </w:rPr>
      </w:pPr>
      <w:r w:rsidRPr="00A5201A">
        <w:rPr>
          <w:rFonts w:hint="eastAsia"/>
          <w:color w:val="000000" w:themeColor="text1"/>
          <w:szCs w:val="21"/>
        </w:rPr>
        <w:t>にサービス等利用計画を作成してもらいます。</w:t>
      </w:r>
    </w:p>
    <w:p w:rsidR="00551986" w:rsidRPr="00A5201A" w:rsidRDefault="00551986" w:rsidP="00551986">
      <w:pPr>
        <w:ind w:leftChars="100" w:left="210"/>
        <w:rPr>
          <w:color w:val="000000" w:themeColor="text1"/>
          <w:szCs w:val="21"/>
        </w:rPr>
      </w:pPr>
      <w:r w:rsidRPr="00A5201A">
        <w:rPr>
          <w:rFonts w:hint="eastAsia"/>
          <w:color w:val="000000" w:themeColor="text1"/>
          <w:szCs w:val="21"/>
        </w:rPr>
        <w:t>・セルフチェック…相談支援専門員が、計画作成時に、その記載内容が適切かどうか点検します。</w:t>
      </w:r>
    </w:p>
    <w:p w:rsidR="008324C7" w:rsidRPr="00A5201A" w:rsidRDefault="00551986" w:rsidP="00551986">
      <w:pPr>
        <w:ind w:leftChars="100" w:left="1890" w:hangingChars="800" w:hanging="1680"/>
        <w:rPr>
          <w:color w:val="000000" w:themeColor="text1"/>
          <w:szCs w:val="21"/>
        </w:rPr>
      </w:pPr>
      <w:r w:rsidRPr="00A5201A">
        <w:rPr>
          <w:rFonts w:hint="eastAsia"/>
          <w:color w:val="000000" w:themeColor="text1"/>
          <w:szCs w:val="21"/>
        </w:rPr>
        <w:t>・セルフプラン…市町村担当課や相談支援事業所が本人に対してセルフプランの作成支援をする際</w:t>
      </w:r>
    </w:p>
    <w:p w:rsidR="00551986" w:rsidRPr="00A5201A" w:rsidRDefault="00551986" w:rsidP="008324C7">
      <w:pPr>
        <w:ind w:leftChars="200" w:left="1890" w:hangingChars="700" w:hanging="1470"/>
        <w:rPr>
          <w:color w:val="000000" w:themeColor="text1"/>
          <w:szCs w:val="21"/>
        </w:rPr>
      </w:pPr>
      <w:r w:rsidRPr="00A5201A">
        <w:rPr>
          <w:rFonts w:hint="eastAsia"/>
          <w:color w:val="000000" w:themeColor="text1"/>
          <w:szCs w:val="21"/>
        </w:rPr>
        <w:t>のチェックツールとします。</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・介護ケアプラン…介護ケアプランに障がい福祉サービスを記載する際の参考とします。</w:t>
      </w:r>
    </w:p>
    <w:p w:rsidR="00551986" w:rsidRPr="00A5201A" w:rsidRDefault="00551986" w:rsidP="00551986">
      <w:pPr>
        <w:rPr>
          <w:color w:val="000000" w:themeColor="text1"/>
          <w:sz w:val="24"/>
          <w:szCs w:val="24"/>
        </w:rPr>
      </w:pPr>
    </w:p>
    <w:p w:rsidR="00551986" w:rsidRPr="00A5201A" w:rsidRDefault="00551986" w:rsidP="00551986">
      <w:pPr>
        <w:rPr>
          <w:color w:val="000000" w:themeColor="text1"/>
          <w:szCs w:val="21"/>
        </w:rPr>
      </w:pPr>
      <w:r w:rsidRPr="00A5201A">
        <w:rPr>
          <w:rFonts w:hint="eastAsia"/>
          <w:color w:val="000000" w:themeColor="text1"/>
          <w:szCs w:val="21"/>
        </w:rPr>
        <w:t>＜チェック結果の取扱い＞</w:t>
      </w:r>
    </w:p>
    <w:p w:rsidR="00551986" w:rsidRPr="00A5201A" w:rsidRDefault="00551986" w:rsidP="00551986">
      <w:pPr>
        <w:ind w:firstLineChars="100" w:firstLine="210"/>
        <w:rPr>
          <w:color w:val="000000" w:themeColor="text1"/>
          <w:szCs w:val="21"/>
        </w:rPr>
      </w:pPr>
      <w:r w:rsidRPr="00A5201A">
        <w:rPr>
          <w:rFonts w:hint="eastAsia"/>
          <w:color w:val="000000" w:themeColor="text1"/>
          <w:szCs w:val="21"/>
        </w:rPr>
        <w:t>自立支援協議会や相談支援事業所連絡会、その他の研修の際、「チェックシート」や「</w:t>
      </w:r>
      <w:r w:rsidRPr="00A5201A">
        <w:rPr>
          <w:rFonts w:asciiTheme="minorEastAsia" w:hAnsiTheme="minorEastAsia" w:cs="メイリオ" w:hint="eastAsia"/>
          <w:color w:val="000000" w:themeColor="text1"/>
          <w:szCs w:val="21"/>
        </w:rPr>
        <w:t>評価</w:t>
      </w:r>
      <w:r w:rsidRPr="00A5201A">
        <w:rPr>
          <w:rFonts w:hint="eastAsia"/>
          <w:color w:val="000000" w:themeColor="text1"/>
          <w:szCs w:val="21"/>
        </w:rPr>
        <w:t>シート」を参考にサービス等利用計画を作成してもらい、アンケートをとって効果測定し、課題を再点検します。</w:t>
      </w:r>
    </w:p>
    <w:p w:rsidR="00551986" w:rsidRPr="00A5201A" w:rsidRDefault="00551986" w:rsidP="00551986">
      <w:pPr>
        <w:ind w:firstLineChars="100" w:firstLine="210"/>
        <w:rPr>
          <w:color w:val="000000" w:themeColor="text1"/>
          <w:szCs w:val="21"/>
        </w:rPr>
      </w:pPr>
    </w:p>
    <w:p w:rsidR="00551986" w:rsidRPr="00A5201A" w:rsidRDefault="00551986" w:rsidP="00862510">
      <w:pPr>
        <w:pStyle w:val="2"/>
        <w:rPr>
          <w:color w:val="000000" w:themeColor="text1"/>
        </w:rPr>
      </w:pPr>
      <w:bookmarkStart w:id="5" w:name="_Toc476298894"/>
      <w:r w:rsidRPr="00A5201A">
        <w:rPr>
          <w:rFonts w:hint="eastAsia"/>
          <w:color w:val="000000" w:themeColor="text1"/>
        </w:rPr>
        <w:t>（３）シートについて</w:t>
      </w:r>
      <w:bookmarkEnd w:id="5"/>
    </w:p>
    <w:p w:rsidR="00551986" w:rsidRPr="00A5201A" w:rsidRDefault="00551986" w:rsidP="00551986">
      <w:pPr>
        <w:rPr>
          <w:color w:val="000000" w:themeColor="text1"/>
          <w:szCs w:val="21"/>
        </w:rPr>
      </w:pPr>
      <w:r w:rsidRPr="00A5201A">
        <w:rPr>
          <w:rFonts w:hint="eastAsia"/>
          <w:color w:val="000000" w:themeColor="text1"/>
          <w:szCs w:val="21"/>
        </w:rPr>
        <w:t>＜チェックシート＞</w:t>
      </w:r>
    </w:p>
    <w:p w:rsidR="00551986" w:rsidRPr="00A5201A" w:rsidRDefault="00551986" w:rsidP="00551986">
      <w:pPr>
        <w:rPr>
          <w:color w:val="000000" w:themeColor="text1"/>
          <w:szCs w:val="21"/>
        </w:rPr>
      </w:pPr>
      <w:r w:rsidRPr="00A5201A">
        <w:rPr>
          <w:rFonts w:hint="eastAsia"/>
          <w:color w:val="000000" w:themeColor="text1"/>
          <w:szCs w:val="21"/>
        </w:rPr>
        <w:t>・計画作成にあたっての確認ポイントを要点のみ記載しています。</w:t>
      </w:r>
    </w:p>
    <w:p w:rsidR="00551986" w:rsidRPr="00A5201A" w:rsidRDefault="00551986" w:rsidP="00551986">
      <w:pPr>
        <w:ind w:left="210" w:hangingChars="100" w:hanging="210"/>
        <w:rPr>
          <w:color w:val="000000" w:themeColor="text1"/>
          <w:szCs w:val="21"/>
        </w:rPr>
      </w:pPr>
      <w:r w:rsidRPr="00A5201A">
        <w:rPr>
          <w:rFonts w:hint="eastAsia"/>
          <w:color w:val="000000" w:themeColor="text1"/>
          <w:szCs w:val="21"/>
        </w:rPr>
        <w:t>・チェック者が確認ポイントと計画を照らし合わせ、できている場合は「できてい</w:t>
      </w:r>
      <w:r w:rsidR="0019257A" w:rsidRPr="00A5201A">
        <w:rPr>
          <w:rFonts w:hint="eastAsia"/>
          <w:color w:val="000000" w:themeColor="text1"/>
          <w:szCs w:val="21"/>
        </w:rPr>
        <w:t>たらチェック</w:t>
      </w:r>
      <w:r w:rsidRPr="00A5201A">
        <w:rPr>
          <w:rFonts w:hint="eastAsia"/>
          <w:color w:val="000000" w:themeColor="text1"/>
          <w:szCs w:val="21"/>
        </w:rPr>
        <w:t>」にチェックをします。さらに、チェック者は、「コメント」欄、「総合コメント」欄に意見を記載して、作成者にフィードバックすることができます。</w:t>
      </w:r>
    </w:p>
    <w:p w:rsidR="00551986" w:rsidRPr="00A5201A" w:rsidRDefault="00551986" w:rsidP="00551986">
      <w:pPr>
        <w:ind w:left="210" w:hangingChars="100" w:hanging="210"/>
        <w:rPr>
          <w:color w:val="000000" w:themeColor="text1"/>
          <w:szCs w:val="21"/>
        </w:rPr>
      </w:pPr>
      <w:r w:rsidRPr="00A5201A">
        <w:rPr>
          <w:rFonts w:hint="eastAsia"/>
          <w:color w:val="000000" w:themeColor="text1"/>
          <w:szCs w:val="21"/>
        </w:rPr>
        <w:t>・チェック後、計画内容を見直したかどうか振り返るため、チェック者または計画作成者が「再チェック」欄にチェックをします。</w:t>
      </w:r>
    </w:p>
    <w:p w:rsidR="00551986" w:rsidRPr="00A5201A" w:rsidRDefault="00551986" w:rsidP="00551986">
      <w:pPr>
        <w:ind w:left="210" w:hangingChars="100" w:hanging="210"/>
        <w:rPr>
          <w:color w:val="000000" w:themeColor="text1"/>
          <w:szCs w:val="21"/>
        </w:rPr>
      </w:pPr>
    </w:p>
    <w:p w:rsidR="00551986" w:rsidRPr="00A5201A" w:rsidRDefault="00551986" w:rsidP="00551986">
      <w:pPr>
        <w:rPr>
          <w:color w:val="000000" w:themeColor="text1"/>
          <w:szCs w:val="21"/>
        </w:rPr>
      </w:pPr>
      <w:r w:rsidRPr="00A5201A">
        <w:rPr>
          <w:rFonts w:hint="eastAsia"/>
          <w:color w:val="000000" w:themeColor="text1"/>
          <w:szCs w:val="21"/>
        </w:rPr>
        <w:t>＜</w:t>
      </w:r>
      <w:r w:rsidRPr="00A5201A">
        <w:rPr>
          <w:rFonts w:asciiTheme="minorEastAsia" w:hAnsiTheme="minorEastAsia" w:cs="メイリオ" w:hint="eastAsia"/>
          <w:color w:val="000000" w:themeColor="text1"/>
          <w:szCs w:val="21"/>
        </w:rPr>
        <w:t>評価</w:t>
      </w:r>
      <w:r w:rsidRPr="00A5201A">
        <w:rPr>
          <w:rFonts w:hint="eastAsia"/>
          <w:color w:val="000000" w:themeColor="text1"/>
          <w:szCs w:val="21"/>
        </w:rPr>
        <w:t>シート＞</w:t>
      </w:r>
    </w:p>
    <w:p w:rsidR="00551986" w:rsidRPr="00A5201A" w:rsidRDefault="00551986" w:rsidP="00551986">
      <w:pPr>
        <w:rPr>
          <w:color w:val="000000" w:themeColor="text1"/>
          <w:szCs w:val="21"/>
        </w:rPr>
      </w:pPr>
      <w:r w:rsidRPr="00A5201A">
        <w:rPr>
          <w:rFonts w:hint="eastAsia"/>
          <w:color w:val="000000" w:themeColor="text1"/>
          <w:szCs w:val="21"/>
        </w:rPr>
        <w:t>・計画案様式の項目ごとに、「</w:t>
      </w:r>
      <w:r w:rsidR="00813D40" w:rsidRPr="00A5201A">
        <w:rPr>
          <w:rFonts w:hint="eastAsia"/>
          <w:color w:val="000000" w:themeColor="text1"/>
          <w:szCs w:val="21"/>
        </w:rPr>
        <w:t>これが大切！</w:t>
      </w:r>
      <w:r w:rsidRPr="00A5201A">
        <w:rPr>
          <w:rFonts w:hint="eastAsia"/>
          <w:color w:val="000000" w:themeColor="text1"/>
          <w:szCs w:val="21"/>
        </w:rPr>
        <w:t>」「具体例」「</w:t>
      </w:r>
      <w:r w:rsidR="00813D40" w:rsidRPr="00A5201A">
        <w:rPr>
          <w:rFonts w:hint="eastAsia"/>
          <w:color w:val="000000" w:themeColor="text1"/>
          <w:szCs w:val="21"/>
        </w:rPr>
        <w:t>適切度とその理由</w:t>
      </w:r>
      <w:r w:rsidRPr="00A5201A">
        <w:rPr>
          <w:rFonts w:hint="eastAsia"/>
          <w:color w:val="000000" w:themeColor="text1"/>
          <w:szCs w:val="21"/>
        </w:rPr>
        <w:t>」を提示しています。</w:t>
      </w:r>
    </w:p>
    <w:p w:rsidR="00551986" w:rsidRPr="00A5201A" w:rsidRDefault="00551986" w:rsidP="00551986">
      <w:pPr>
        <w:ind w:left="210" w:hangingChars="100" w:hanging="210"/>
        <w:rPr>
          <w:color w:val="000000" w:themeColor="text1"/>
          <w:szCs w:val="21"/>
        </w:rPr>
      </w:pPr>
      <w:r w:rsidRPr="00A5201A">
        <w:rPr>
          <w:rFonts w:hint="eastAsia"/>
          <w:color w:val="000000" w:themeColor="text1"/>
          <w:szCs w:val="21"/>
        </w:rPr>
        <w:t>・「</w:t>
      </w:r>
      <w:r w:rsidR="00813D40" w:rsidRPr="00A5201A">
        <w:rPr>
          <w:rFonts w:hint="eastAsia"/>
          <w:color w:val="000000" w:themeColor="text1"/>
          <w:szCs w:val="21"/>
        </w:rPr>
        <w:t>これが大切！</w:t>
      </w:r>
      <w:r w:rsidRPr="00A5201A">
        <w:rPr>
          <w:rFonts w:hint="eastAsia"/>
          <w:color w:val="000000" w:themeColor="text1"/>
          <w:szCs w:val="21"/>
        </w:rPr>
        <w:t>」は、利用者本人の視点、支給決定の根拠、サービス提供事業所の視点から、適切な記載内容であるかどうか確認するためのポイントとなっています。</w:t>
      </w:r>
    </w:p>
    <w:p w:rsidR="00551986" w:rsidRPr="00A5201A" w:rsidRDefault="00551986" w:rsidP="00551986">
      <w:pPr>
        <w:ind w:left="210" w:hangingChars="100" w:hanging="210"/>
        <w:rPr>
          <w:color w:val="000000" w:themeColor="text1"/>
          <w:szCs w:val="21"/>
        </w:rPr>
      </w:pPr>
      <w:r w:rsidRPr="00A5201A">
        <w:rPr>
          <w:rFonts w:hint="eastAsia"/>
          <w:color w:val="000000" w:themeColor="text1"/>
          <w:szCs w:val="21"/>
        </w:rPr>
        <w:t>・「具体例</w:t>
      </w:r>
      <w:r w:rsidR="00E47A64" w:rsidRPr="00A5201A">
        <w:rPr>
          <w:rFonts w:hint="eastAsia"/>
          <w:color w:val="000000" w:themeColor="text1"/>
          <w:szCs w:val="21"/>
        </w:rPr>
        <w:t>」</w:t>
      </w:r>
      <w:r w:rsidRPr="00A5201A">
        <w:rPr>
          <w:rFonts w:hint="eastAsia"/>
          <w:color w:val="000000" w:themeColor="text1"/>
          <w:szCs w:val="21"/>
        </w:rPr>
        <w:t>は、「支給決定・計画作成マネジメント調査事業（みずほ情報総研株式会社）」「大阪府相談支援ハンドブック」より引用しています。</w:t>
      </w:r>
    </w:p>
    <w:p w:rsidR="00551986" w:rsidRPr="00A5201A" w:rsidRDefault="00551986" w:rsidP="00551986">
      <w:pPr>
        <w:ind w:left="210" w:hangingChars="100" w:hanging="210"/>
        <w:rPr>
          <w:color w:val="000000" w:themeColor="text1"/>
          <w:sz w:val="24"/>
          <w:szCs w:val="24"/>
        </w:rPr>
      </w:pPr>
      <w:r w:rsidRPr="00A5201A">
        <w:rPr>
          <w:rFonts w:hint="eastAsia"/>
          <w:color w:val="000000" w:themeColor="text1"/>
          <w:szCs w:val="21"/>
        </w:rPr>
        <w:t>・「適切度」は『とても適切』、『適切』、『過不足あり』の三段階とし、視覚的にわかりやすいよう顔マークを使用しています。適切度の基準は一例です。各市町村におかれましては、「</w:t>
      </w:r>
      <w:r w:rsidR="00813D40" w:rsidRPr="00A5201A">
        <w:rPr>
          <w:rFonts w:hint="eastAsia"/>
          <w:color w:val="000000" w:themeColor="text1"/>
          <w:szCs w:val="21"/>
        </w:rPr>
        <w:t>適切度とその理由</w:t>
      </w:r>
      <w:r w:rsidRPr="00A5201A">
        <w:rPr>
          <w:rFonts w:hint="eastAsia"/>
          <w:color w:val="000000" w:themeColor="text1"/>
          <w:szCs w:val="21"/>
        </w:rPr>
        <w:t>」などを参考にし、各市町村で独自に設けられている基準も踏まえたうえで適切度の判断をしましょう。</w:t>
      </w:r>
    </w:p>
    <w:p w:rsidR="00551986" w:rsidRPr="00A5201A" w:rsidRDefault="00551986" w:rsidP="00551986">
      <w:pPr>
        <w:rPr>
          <w:color w:val="000000" w:themeColor="text1"/>
          <w:sz w:val="24"/>
          <w:szCs w:val="24"/>
        </w:rPr>
      </w:pPr>
    </w:p>
    <w:p w:rsidR="007B6521" w:rsidRDefault="007B6521" w:rsidP="00370F82">
      <w:pPr>
        <w:ind w:firstLineChars="100" w:firstLine="210"/>
        <w:rPr>
          <w:color w:val="000000" w:themeColor="text1"/>
          <w:szCs w:val="21"/>
        </w:rPr>
      </w:pPr>
      <w:r>
        <w:rPr>
          <w:rFonts w:hint="eastAsia"/>
          <w:color w:val="000000" w:themeColor="text1"/>
          <w:szCs w:val="21"/>
        </w:rPr>
        <w:t>※サポートツールの活用例も参考にしてみてください。</w:t>
      </w:r>
    </w:p>
    <w:p w:rsidR="007B6521" w:rsidRDefault="00877FDB" w:rsidP="00370F82">
      <w:pPr>
        <w:ind w:firstLineChars="100" w:firstLine="210"/>
        <w:rPr>
          <w:color w:val="000000" w:themeColor="text1"/>
          <w:szCs w:val="21"/>
        </w:rPr>
      </w:pPr>
      <w:r w:rsidRPr="00A5201A">
        <w:rPr>
          <w:rFonts w:hint="eastAsia"/>
          <w:color w:val="000000" w:themeColor="text1"/>
          <w:szCs w:val="21"/>
        </w:rPr>
        <w:t>※</w:t>
      </w:r>
      <w:r w:rsidR="007B6521">
        <w:rPr>
          <w:rFonts w:hint="eastAsia"/>
          <w:color w:val="000000" w:themeColor="text1"/>
          <w:szCs w:val="21"/>
        </w:rPr>
        <w:t>サポートツール（</w:t>
      </w:r>
      <w:r w:rsidR="007B6521">
        <w:rPr>
          <w:rFonts w:hint="eastAsia"/>
          <w:color w:val="000000" w:themeColor="text1"/>
          <w:szCs w:val="21"/>
        </w:rPr>
        <w:t>Excel</w:t>
      </w:r>
      <w:r w:rsidR="007B6521">
        <w:rPr>
          <w:rFonts w:hint="eastAsia"/>
          <w:color w:val="000000" w:themeColor="text1"/>
          <w:szCs w:val="21"/>
        </w:rPr>
        <w:t>）のデータ及び</w:t>
      </w:r>
      <w:r w:rsidRPr="00A5201A">
        <w:rPr>
          <w:rFonts w:hint="eastAsia"/>
          <w:color w:val="000000" w:themeColor="text1"/>
          <w:szCs w:val="21"/>
        </w:rPr>
        <w:t>活用例（活用例のご提案</w:t>
      </w:r>
      <w:r w:rsidR="007B6521">
        <w:rPr>
          <w:rFonts w:hint="eastAsia"/>
          <w:color w:val="000000" w:themeColor="text1"/>
          <w:szCs w:val="21"/>
        </w:rPr>
        <w:t>、実際の試行結果等</w:t>
      </w:r>
      <w:r w:rsidRPr="00A5201A">
        <w:rPr>
          <w:rFonts w:hint="eastAsia"/>
          <w:color w:val="000000" w:themeColor="text1"/>
          <w:szCs w:val="21"/>
        </w:rPr>
        <w:t>）</w:t>
      </w:r>
      <w:r w:rsidR="007B6521">
        <w:rPr>
          <w:rFonts w:hint="eastAsia"/>
          <w:color w:val="000000" w:themeColor="text1"/>
          <w:szCs w:val="21"/>
        </w:rPr>
        <w:t>について</w:t>
      </w:r>
      <w:r w:rsidR="00611102" w:rsidRPr="00A5201A">
        <w:rPr>
          <w:rFonts w:hint="eastAsia"/>
          <w:color w:val="000000" w:themeColor="text1"/>
          <w:szCs w:val="21"/>
        </w:rPr>
        <w:t>は、</w:t>
      </w:r>
      <w:r w:rsidR="007B6521">
        <w:rPr>
          <w:rFonts w:hint="eastAsia"/>
          <w:color w:val="000000" w:themeColor="text1"/>
          <w:szCs w:val="21"/>
        </w:rPr>
        <w:t>下記の</w:t>
      </w:r>
      <w:r w:rsidRPr="00A5201A">
        <w:rPr>
          <w:rFonts w:hint="eastAsia"/>
          <w:color w:val="000000" w:themeColor="text1"/>
          <w:szCs w:val="21"/>
        </w:rPr>
        <w:t>ホームページ</w:t>
      </w:r>
      <w:r w:rsidR="007B6521">
        <w:rPr>
          <w:rFonts w:hint="eastAsia"/>
          <w:color w:val="000000" w:themeColor="text1"/>
          <w:szCs w:val="21"/>
        </w:rPr>
        <w:t>からダウンロードできます。</w:t>
      </w:r>
    </w:p>
    <w:p w:rsidR="00370F82" w:rsidRPr="00A5201A" w:rsidRDefault="001850DF" w:rsidP="00370F82">
      <w:pPr>
        <w:ind w:firstLineChars="100" w:firstLine="210"/>
        <w:rPr>
          <w:color w:val="000000" w:themeColor="text1"/>
          <w:szCs w:val="21"/>
        </w:rPr>
      </w:pPr>
      <w:hyperlink r:id="rId9" w:history="1">
        <w:r w:rsidR="00877FDB" w:rsidRPr="00A5201A">
          <w:rPr>
            <w:rStyle w:val="af6"/>
            <w:color w:val="000000" w:themeColor="text1"/>
            <w:szCs w:val="21"/>
          </w:rPr>
          <w:t>http://www.pref.osaka.lg.jp/chiikiseikatsu/shogai-chiki/supporttool.html</w:t>
        </w:r>
      </w:hyperlink>
    </w:p>
    <w:p w:rsidR="00370F82" w:rsidRPr="00A5201A" w:rsidRDefault="00370F82" w:rsidP="00370F82">
      <w:pPr>
        <w:ind w:firstLineChars="100" w:firstLine="240"/>
        <w:rPr>
          <w:color w:val="000000" w:themeColor="text1"/>
          <w:sz w:val="24"/>
          <w:szCs w:val="24"/>
        </w:rPr>
      </w:pPr>
    </w:p>
    <w:p w:rsidR="000C2B01" w:rsidRPr="007B6521" w:rsidRDefault="000C2B01" w:rsidP="006E2F9D">
      <w:pPr>
        <w:ind w:firstLineChars="100" w:firstLine="240"/>
        <w:rPr>
          <w:color w:val="000000" w:themeColor="text1"/>
          <w:sz w:val="24"/>
          <w:szCs w:val="24"/>
        </w:rPr>
      </w:pPr>
    </w:p>
    <w:p w:rsidR="000C2B01" w:rsidRPr="00A5201A" w:rsidRDefault="000C2B01" w:rsidP="00370F82">
      <w:pPr>
        <w:ind w:firstLineChars="100" w:firstLine="240"/>
        <w:rPr>
          <w:color w:val="000000" w:themeColor="text1"/>
          <w:sz w:val="24"/>
          <w:szCs w:val="24"/>
        </w:rPr>
      </w:pPr>
    </w:p>
    <w:p w:rsidR="000C2B01" w:rsidRPr="00A5201A" w:rsidRDefault="004C1401" w:rsidP="004C1401">
      <w:pPr>
        <w:ind w:firstLineChars="100" w:firstLine="210"/>
        <w:rPr>
          <w:color w:val="000000" w:themeColor="text1"/>
          <w:sz w:val="24"/>
          <w:szCs w:val="24"/>
        </w:rPr>
      </w:pPr>
      <w:r w:rsidRPr="00A5201A">
        <w:rPr>
          <w:rFonts w:hint="eastAsia"/>
          <w:noProof/>
          <w:color w:val="000000" w:themeColor="text1"/>
          <w:szCs w:val="21"/>
        </w:rPr>
        <mc:AlternateContent>
          <mc:Choice Requires="wps">
            <w:drawing>
              <wp:anchor distT="0" distB="0" distL="114300" distR="114300" simplePos="0" relativeHeight="251739136" behindDoc="0" locked="0" layoutInCell="1" allowOverlap="1" wp14:anchorId="75A200B6" wp14:editId="630239A8">
                <wp:simplePos x="0" y="0"/>
                <wp:positionH relativeFrom="column">
                  <wp:posOffset>-16510</wp:posOffset>
                </wp:positionH>
                <wp:positionV relativeFrom="paragraph">
                  <wp:posOffset>212090</wp:posOffset>
                </wp:positionV>
                <wp:extent cx="6086475" cy="5362575"/>
                <wp:effectExtent l="0" t="0" r="28575" b="28575"/>
                <wp:wrapNone/>
                <wp:docPr id="17" name="メモ 17"/>
                <wp:cNvGraphicFramePr/>
                <a:graphic xmlns:a="http://schemas.openxmlformats.org/drawingml/2006/main">
                  <a:graphicData uri="http://schemas.microsoft.com/office/word/2010/wordprocessingShape">
                    <wps:wsp>
                      <wps:cNvSpPr/>
                      <wps:spPr>
                        <a:xfrm>
                          <a:off x="0" y="0"/>
                          <a:ext cx="6086475" cy="5362575"/>
                        </a:xfrm>
                        <a:prstGeom prst="foldedCorner">
                          <a:avLst>
                            <a:gd name="adj" fmla="val 11891"/>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7" o:spid="_x0000_s1026" type="#_x0000_t65" style="position:absolute;left:0;text-align:left;margin-left:-1.3pt;margin-top:16.7pt;width:479.25pt;height:42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" adj="19032" filled="f" strokecolor="#385d8a" strokeweight="2pt"/>
            </w:pict>
          </mc:Fallback>
        </mc:AlternateContent>
      </w:r>
    </w:p>
    <w:p w:rsidR="006E2F9D" w:rsidRPr="00A5201A" w:rsidRDefault="006E2F9D" w:rsidP="004C1401">
      <w:pPr>
        <w:rPr>
          <w:color w:val="000000" w:themeColor="text1"/>
          <w:szCs w:val="21"/>
        </w:rPr>
      </w:pPr>
      <w:r w:rsidRPr="00A5201A">
        <w:rPr>
          <w:rFonts w:ascii="HG丸ｺﾞｼｯｸM-PRO" w:eastAsia="HG丸ｺﾞｼｯｸM-PRO" w:hAnsi="HG丸ｺﾞｼｯｸM-PRO" w:hint="eastAsia"/>
          <w:b/>
          <w:color w:val="000000" w:themeColor="text1"/>
          <w:sz w:val="24"/>
          <w:szCs w:val="24"/>
        </w:rPr>
        <w:t>＜用語の解説＞「スーパービジョン（スーパーバイズ）」</w:t>
      </w:r>
    </w:p>
    <w:p w:rsidR="006E2F9D" w:rsidRPr="00A5201A" w:rsidRDefault="006E2F9D" w:rsidP="006E2F9D">
      <w:pPr>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 xml:space="preserve">　</w:t>
      </w:r>
    </w:p>
    <w:p w:rsidR="006E2F9D" w:rsidRPr="00A5201A" w:rsidRDefault="006E2F9D" w:rsidP="004C1401">
      <w:pPr>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・スーパービジョン</w:t>
      </w:r>
    </w:p>
    <w:p w:rsidR="006E2F9D" w:rsidRPr="00A5201A" w:rsidRDefault="006E2F9D" w:rsidP="00FF3A13">
      <w:pPr>
        <w:ind w:leftChars="100" w:left="210"/>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継続した利用者支援の向上を目標に、管理・教育・支持の3機能を用いて、スーパーバイザーとスーパーバイジーが協同して課題に取り組み、またその成果を利用者支援に反映させる一連の展開を通して、ソーシャルワーカーとしての能力を高めていく過程</w:t>
      </w:r>
    </w:p>
    <w:p w:rsidR="004C1401" w:rsidRPr="00A5201A" w:rsidRDefault="004C1401" w:rsidP="004C1401">
      <w:pPr>
        <w:ind w:left="220" w:hangingChars="100" w:hanging="220"/>
        <w:jc w:val="left"/>
        <w:rPr>
          <w:rFonts w:ascii="HG丸ｺﾞｼｯｸM-PRO" w:eastAsia="HG丸ｺﾞｼｯｸM-PRO" w:hAnsi="HG丸ｺﾞｼｯｸM-PRO"/>
          <w:color w:val="000000" w:themeColor="text1"/>
          <w:sz w:val="22"/>
        </w:rPr>
      </w:pPr>
    </w:p>
    <w:p w:rsidR="006E2F9D" w:rsidRPr="00A5201A" w:rsidRDefault="006E2F9D" w:rsidP="006E2F9D">
      <w:pPr>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・スーパーバイジー</w:t>
      </w:r>
    </w:p>
    <w:p w:rsidR="006E2F9D" w:rsidRPr="00A5201A" w:rsidRDefault="006E2F9D" w:rsidP="00FF3A13">
      <w:pPr>
        <w:ind w:firstLineChars="100" w:firstLine="220"/>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ソーシャルワーク実践の利用者に関わる直接支援者</w:t>
      </w:r>
    </w:p>
    <w:p w:rsidR="004C1401" w:rsidRPr="00A5201A" w:rsidRDefault="004C1401" w:rsidP="006E2F9D">
      <w:pPr>
        <w:jc w:val="left"/>
        <w:rPr>
          <w:rFonts w:ascii="HG丸ｺﾞｼｯｸM-PRO" w:eastAsia="HG丸ｺﾞｼｯｸM-PRO" w:hAnsi="HG丸ｺﾞｼｯｸM-PRO"/>
          <w:color w:val="000000" w:themeColor="text1"/>
          <w:sz w:val="22"/>
        </w:rPr>
      </w:pPr>
    </w:p>
    <w:p w:rsidR="006E2F9D" w:rsidRPr="00A5201A" w:rsidRDefault="006E2F9D" w:rsidP="006E2F9D">
      <w:pPr>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・スーパーバイザー</w:t>
      </w:r>
    </w:p>
    <w:p w:rsidR="006E2F9D" w:rsidRPr="00A5201A" w:rsidRDefault="006E2F9D" w:rsidP="00FF3A13">
      <w:pPr>
        <w:ind w:leftChars="100" w:left="210"/>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スーパーバイジーの教育者としての役割を担いつつ、ソーシャルワーク実践との関係では利用者を間接的に支援</w:t>
      </w:r>
    </w:p>
    <w:p w:rsidR="006E2F9D" w:rsidRPr="00A5201A" w:rsidRDefault="006E2F9D" w:rsidP="00FF3A13">
      <w:pPr>
        <w:ind w:left="220" w:hangingChars="100" w:hanging="220"/>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（加藤由衣「ソーシャルワーク教育におけるスーパービジョンの位置」，福祉社会研究 8, 81-95, 2007）</w:t>
      </w:r>
    </w:p>
    <w:p w:rsidR="004C1401" w:rsidRPr="00A5201A" w:rsidRDefault="004C1401" w:rsidP="004C1401">
      <w:pPr>
        <w:ind w:leftChars="100" w:left="210" w:firstLineChars="100" w:firstLine="220"/>
        <w:jc w:val="left"/>
        <w:rPr>
          <w:rFonts w:ascii="HG丸ｺﾞｼｯｸM-PRO" w:eastAsia="HG丸ｺﾞｼｯｸM-PRO" w:hAnsi="HG丸ｺﾞｼｯｸM-PRO"/>
          <w:color w:val="000000" w:themeColor="text1"/>
          <w:sz w:val="22"/>
        </w:rPr>
      </w:pPr>
    </w:p>
    <w:p w:rsidR="006E2F9D" w:rsidRPr="00A5201A" w:rsidRDefault="006E2F9D" w:rsidP="006E2F9D">
      <w:pPr>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・スーパービジョンの要点</w:t>
      </w:r>
    </w:p>
    <w:p w:rsidR="006E2F9D" w:rsidRPr="00A5201A" w:rsidRDefault="006E2F9D" w:rsidP="00FF3A13">
      <w:pPr>
        <w:ind w:leftChars="100" w:left="210"/>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①対人支援の原則を伝える、②全体像をとらえてみせる、③支援の方向性を示す、④価値や意義を指摘する、⑤実践技術を伝える、⑥問題解決を導く、⑦役割分担を示唆する、⑧関連情報を伝える、⑨限界を設定する、⑩才能を発見して強化する</w:t>
      </w:r>
    </w:p>
    <w:p w:rsidR="006E2F9D" w:rsidRPr="00A5201A" w:rsidRDefault="006E2F9D" w:rsidP="006E2F9D">
      <w:pPr>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 xml:space="preserve">　　（野中猛「ケアマネジメント実践のコツ」，筒井書房，2001）</w:t>
      </w:r>
    </w:p>
    <w:p w:rsidR="004C1401" w:rsidRPr="00A5201A" w:rsidRDefault="004C1401" w:rsidP="006E2F9D">
      <w:pPr>
        <w:jc w:val="left"/>
        <w:rPr>
          <w:rFonts w:ascii="HG丸ｺﾞｼｯｸM-PRO" w:eastAsia="HG丸ｺﾞｼｯｸM-PRO" w:hAnsi="HG丸ｺﾞｼｯｸM-PRO"/>
          <w:color w:val="000000" w:themeColor="text1"/>
          <w:sz w:val="22"/>
        </w:rPr>
      </w:pPr>
    </w:p>
    <w:p w:rsidR="00551986" w:rsidRPr="00A5201A" w:rsidRDefault="00551986" w:rsidP="00551986">
      <w:pPr>
        <w:rPr>
          <w:color w:val="000000" w:themeColor="text1"/>
          <w:szCs w:val="21"/>
        </w:rPr>
      </w:pPr>
    </w:p>
    <w:p w:rsidR="00551986" w:rsidRPr="00A5201A" w:rsidRDefault="00551986" w:rsidP="00551986">
      <w:pPr>
        <w:rPr>
          <w:color w:val="000000" w:themeColor="text1"/>
          <w:szCs w:val="21"/>
        </w:rPr>
      </w:pPr>
    </w:p>
    <w:p w:rsidR="004C1401" w:rsidRPr="00A5201A" w:rsidRDefault="004C1401" w:rsidP="00551986">
      <w:pPr>
        <w:rPr>
          <w:color w:val="000000" w:themeColor="text1"/>
          <w:szCs w:val="21"/>
        </w:rPr>
      </w:pPr>
    </w:p>
    <w:p w:rsidR="004C1401" w:rsidRPr="00A5201A" w:rsidRDefault="004C1401" w:rsidP="00551986">
      <w:pPr>
        <w:rPr>
          <w:color w:val="000000" w:themeColor="text1"/>
          <w:szCs w:val="21"/>
        </w:rPr>
      </w:pPr>
    </w:p>
    <w:p w:rsidR="004C1401" w:rsidRPr="00A5201A" w:rsidRDefault="004C1401" w:rsidP="00551986">
      <w:pPr>
        <w:rPr>
          <w:color w:val="000000" w:themeColor="text1"/>
          <w:szCs w:val="21"/>
        </w:rPr>
      </w:pPr>
    </w:p>
    <w:p w:rsidR="004C1401" w:rsidRPr="00A5201A" w:rsidRDefault="004C1401" w:rsidP="00551986">
      <w:pPr>
        <w:rPr>
          <w:color w:val="000000" w:themeColor="text1"/>
          <w:szCs w:val="21"/>
        </w:rPr>
      </w:pPr>
    </w:p>
    <w:p w:rsidR="004C1401" w:rsidRPr="00A5201A" w:rsidRDefault="004C1401" w:rsidP="00551986">
      <w:pPr>
        <w:rPr>
          <w:color w:val="000000" w:themeColor="text1"/>
          <w:szCs w:val="21"/>
        </w:rPr>
      </w:pPr>
    </w:p>
    <w:p w:rsidR="00AF2FAD" w:rsidRPr="00121D34" w:rsidRDefault="00AF2FAD" w:rsidP="00121D34">
      <w:pPr>
        <w:rPr>
          <w:szCs w:val="21"/>
        </w:rPr>
      </w:pPr>
    </w:p>
    <w:sectPr w:rsidR="00AF2FAD" w:rsidRPr="00121D34" w:rsidSect="00121D34">
      <w:footerReference w:type="default" r:id="rId10"/>
      <w:footerReference w:type="first" r:id="rId11"/>
      <w:footnotePr>
        <w:numFmt w:val="decimalFullWidth"/>
      </w:footnotePr>
      <w:type w:val="continuous"/>
      <w:pgSz w:w="11906" w:h="16838" w:code="9"/>
      <w:pgMar w:top="1361" w:right="1134" w:bottom="1247" w:left="1361" w:header="851" w:footer="992" w:gutter="0"/>
      <w:pgNumType w:start="13"/>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FA" w:rsidRDefault="00DF2CFA" w:rsidP="00747766">
      <w:r>
        <w:separator/>
      </w:r>
    </w:p>
  </w:endnote>
  <w:endnote w:type="continuationSeparator" w:id="0">
    <w:p w:rsidR="00DF2CFA" w:rsidRDefault="00DF2CFA" w:rsidP="0074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20678"/>
      <w:docPartObj>
        <w:docPartGallery w:val="Page Numbers (Bottom of Page)"/>
        <w:docPartUnique/>
      </w:docPartObj>
    </w:sdtPr>
    <w:sdtEndPr/>
    <w:sdtContent>
      <w:p w:rsidR="00DF2CFA" w:rsidRDefault="00DF2CFA">
        <w:pPr>
          <w:pStyle w:val="a5"/>
          <w:jc w:val="center"/>
        </w:pPr>
        <w:r>
          <w:fldChar w:fldCharType="begin"/>
        </w:r>
        <w:r>
          <w:instrText>PAGE   \* MERGEFORMAT</w:instrText>
        </w:r>
        <w:r>
          <w:fldChar w:fldCharType="separate"/>
        </w:r>
        <w:r w:rsidR="001850DF" w:rsidRPr="001850DF">
          <w:rPr>
            <w:noProof/>
            <w:lang w:val="ja-JP"/>
          </w:rPr>
          <w:t>16</w:t>
        </w:r>
        <w:r>
          <w:fldChar w:fldCharType="end"/>
        </w:r>
      </w:p>
    </w:sdtContent>
  </w:sdt>
  <w:p w:rsidR="00DF2CFA" w:rsidRDefault="00DF2C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058438"/>
      <w:docPartObj>
        <w:docPartGallery w:val="Page Numbers (Bottom of Page)"/>
        <w:docPartUnique/>
      </w:docPartObj>
    </w:sdtPr>
    <w:sdtEndPr/>
    <w:sdtContent>
      <w:p w:rsidR="00DF2CFA" w:rsidRDefault="00DF2CFA">
        <w:pPr>
          <w:pStyle w:val="a5"/>
          <w:jc w:val="center"/>
        </w:pPr>
        <w:r>
          <w:fldChar w:fldCharType="begin"/>
        </w:r>
        <w:r>
          <w:instrText>PAGE   \* MERGEFORMAT</w:instrText>
        </w:r>
        <w:r>
          <w:fldChar w:fldCharType="separate"/>
        </w:r>
        <w:r w:rsidR="001850DF" w:rsidRPr="001850DF">
          <w:rPr>
            <w:noProof/>
            <w:lang w:val="ja-JP"/>
          </w:rPr>
          <w:t>13</w:t>
        </w:r>
        <w:r>
          <w:fldChar w:fldCharType="end"/>
        </w:r>
      </w:p>
    </w:sdtContent>
  </w:sdt>
  <w:p w:rsidR="00DF2CFA" w:rsidRDefault="00DF2C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FA" w:rsidRDefault="00DF2CFA" w:rsidP="00747766">
      <w:r>
        <w:separator/>
      </w:r>
    </w:p>
  </w:footnote>
  <w:footnote w:type="continuationSeparator" w:id="0">
    <w:p w:rsidR="00DF2CFA" w:rsidRDefault="00DF2CFA" w:rsidP="00747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880"/>
    <w:multiLevelType w:val="hybridMultilevel"/>
    <w:tmpl w:val="B3B6DAB8"/>
    <w:lvl w:ilvl="0" w:tplc="B9E066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86CEB"/>
    <w:multiLevelType w:val="hybridMultilevel"/>
    <w:tmpl w:val="EEAE45B4"/>
    <w:lvl w:ilvl="0" w:tplc="1F708252">
      <w:start w:val="1"/>
      <w:numFmt w:val="decimalEnclosedCircle"/>
      <w:lvlText w:val="%1"/>
      <w:lvlJc w:val="left"/>
      <w:pPr>
        <w:ind w:left="570" w:hanging="360"/>
      </w:pPr>
      <w:rPr>
        <w:rFonts w:hint="default"/>
      </w:rPr>
    </w:lvl>
    <w:lvl w:ilvl="1" w:tplc="725A59C4">
      <w:start w:val="5"/>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8387AA2"/>
    <w:multiLevelType w:val="hybridMultilevel"/>
    <w:tmpl w:val="0D0E42B0"/>
    <w:lvl w:ilvl="0" w:tplc="90F237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BB41E13"/>
    <w:multiLevelType w:val="hybridMultilevel"/>
    <w:tmpl w:val="CF1E470C"/>
    <w:lvl w:ilvl="0" w:tplc="A4282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4D53C0"/>
    <w:multiLevelType w:val="hybridMultilevel"/>
    <w:tmpl w:val="7B4213CC"/>
    <w:lvl w:ilvl="0" w:tplc="42808624">
      <w:start w:val="1"/>
      <w:numFmt w:val="decimal"/>
      <w:lvlText w:val="第%1部"/>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925A97"/>
    <w:multiLevelType w:val="hybridMultilevel"/>
    <w:tmpl w:val="7B061890"/>
    <w:lvl w:ilvl="0" w:tplc="8098E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F34B0E"/>
    <w:multiLevelType w:val="hybridMultilevel"/>
    <w:tmpl w:val="23443C58"/>
    <w:lvl w:ilvl="0" w:tplc="2D187C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8B702E"/>
    <w:multiLevelType w:val="hybridMultilevel"/>
    <w:tmpl w:val="C980C890"/>
    <w:lvl w:ilvl="0" w:tplc="AAC61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F82A5E"/>
    <w:multiLevelType w:val="hybridMultilevel"/>
    <w:tmpl w:val="8E32A326"/>
    <w:lvl w:ilvl="0" w:tplc="49DAC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C307E6"/>
    <w:multiLevelType w:val="hybridMultilevel"/>
    <w:tmpl w:val="3856CE7E"/>
    <w:lvl w:ilvl="0" w:tplc="C2F4C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AFA0C8B"/>
    <w:multiLevelType w:val="hybridMultilevel"/>
    <w:tmpl w:val="BB5E97CC"/>
    <w:lvl w:ilvl="0" w:tplc="ECD08C40">
      <w:start w:val="1"/>
      <w:numFmt w:val="decimal"/>
      <w:lvlText w:val="（%1）"/>
      <w:lvlJc w:val="left"/>
      <w:pPr>
        <w:ind w:left="1004" w:hanging="720"/>
      </w:pPr>
      <w:rPr>
        <w:color w:val="auto"/>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11">
    <w:nsid w:val="1B375221"/>
    <w:multiLevelType w:val="hybridMultilevel"/>
    <w:tmpl w:val="12ACCD6C"/>
    <w:lvl w:ilvl="0" w:tplc="F9B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BCD2BC1"/>
    <w:multiLevelType w:val="hybridMultilevel"/>
    <w:tmpl w:val="4E5C7D0A"/>
    <w:lvl w:ilvl="0" w:tplc="F9B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1F57DC8"/>
    <w:multiLevelType w:val="hybridMultilevel"/>
    <w:tmpl w:val="E4309E78"/>
    <w:lvl w:ilvl="0" w:tplc="F10C1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3484263"/>
    <w:multiLevelType w:val="hybridMultilevel"/>
    <w:tmpl w:val="1AF225E0"/>
    <w:lvl w:ilvl="0" w:tplc="E4DEA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C707C0D"/>
    <w:multiLevelType w:val="hybridMultilevel"/>
    <w:tmpl w:val="92E02DDE"/>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6">
    <w:nsid w:val="2C824302"/>
    <w:multiLevelType w:val="hybridMultilevel"/>
    <w:tmpl w:val="707E034A"/>
    <w:lvl w:ilvl="0" w:tplc="216A29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3102664C"/>
    <w:multiLevelType w:val="hybridMultilevel"/>
    <w:tmpl w:val="37203CA8"/>
    <w:lvl w:ilvl="0" w:tplc="4928E654">
      <w:start w:val="1"/>
      <w:numFmt w:val="decimalEnclosedCircle"/>
      <w:lvlText w:val="%1"/>
      <w:lvlJc w:val="left"/>
      <w:pPr>
        <w:ind w:left="360" w:hanging="360"/>
      </w:pPr>
      <w:rPr>
        <w:rFonts w:ascii="ＭＳ 明朝" w:eastAsia="ＭＳ 明朝" w:hAnsi="ＭＳ 明朝" w:cs="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60E7A2D"/>
    <w:multiLevelType w:val="hybridMultilevel"/>
    <w:tmpl w:val="57D85E98"/>
    <w:lvl w:ilvl="0" w:tplc="A064A4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39813E4F"/>
    <w:multiLevelType w:val="hybridMultilevel"/>
    <w:tmpl w:val="4E5C7D0A"/>
    <w:lvl w:ilvl="0" w:tplc="F9B2C82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D3846EF"/>
    <w:multiLevelType w:val="hybridMultilevel"/>
    <w:tmpl w:val="EE7CB3F2"/>
    <w:lvl w:ilvl="0" w:tplc="E4D6827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nsid w:val="3F4905B6"/>
    <w:multiLevelType w:val="hybridMultilevel"/>
    <w:tmpl w:val="CF3EF494"/>
    <w:lvl w:ilvl="0" w:tplc="F60A6C4E">
      <w:numFmt w:val="bullet"/>
      <w:lvlText w:val="・"/>
      <w:lvlJc w:val="left"/>
      <w:pPr>
        <w:ind w:left="360" w:hanging="360"/>
      </w:pPr>
      <w:rPr>
        <w:rFonts w:ascii="ＭＳ 明朝" w:eastAsia="ＭＳ 明朝" w:hAnsi="ＭＳ 明朝" w:cs="Times New Roman" w:hint="eastAsia"/>
      </w:rPr>
    </w:lvl>
    <w:lvl w:ilvl="1" w:tplc="259E80CA">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33629AF"/>
    <w:multiLevelType w:val="hybridMultilevel"/>
    <w:tmpl w:val="4752A822"/>
    <w:lvl w:ilvl="0" w:tplc="4894A45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7321C7C"/>
    <w:multiLevelType w:val="hybridMultilevel"/>
    <w:tmpl w:val="4AE48ED2"/>
    <w:lvl w:ilvl="0" w:tplc="B8EE08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79016DE"/>
    <w:multiLevelType w:val="hybridMultilevel"/>
    <w:tmpl w:val="B04CD99E"/>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5">
    <w:nsid w:val="47A13D2F"/>
    <w:multiLevelType w:val="hybridMultilevel"/>
    <w:tmpl w:val="A476AF28"/>
    <w:lvl w:ilvl="0" w:tplc="35D463F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nsid w:val="47D870A5"/>
    <w:multiLevelType w:val="hybridMultilevel"/>
    <w:tmpl w:val="1BFE4C3A"/>
    <w:lvl w:ilvl="0" w:tplc="8A822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8523E8D"/>
    <w:multiLevelType w:val="hybridMultilevel"/>
    <w:tmpl w:val="888CC24C"/>
    <w:lvl w:ilvl="0" w:tplc="F9B2C82E">
      <w:start w:val="1"/>
      <w:numFmt w:val="decimalEnclosedCircle"/>
      <w:lvlText w:val="%1"/>
      <w:lvlJc w:val="left"/>
      <w:pPr>
        <w:ind w:left="360" w:hanging="360"/>
      </w:pPr>
      <w:rPr>
        <w:rFonts w:hint="default"/>
      </w:rPr>
    </w:lvl>
    <w:lvl w:ilvl="1" w:tplc="F9B2C82E">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98B12B4"/>
    <w:multiLevelType w:val="hybridMultilevel"/>
    <w:tmpl w:val="F1A4DE5A"/>
    <w:lvl w:ilvl="0" w:tplc="1F708252">
      <w:start w:val="1"/>
      <w:numFmt w:val="decimalEnclosedCircle"/>
      <w:lvlText w:val="%1"/>
      <w:lvlJc w:val="left"/>
      <w:pPr>
        <w:ind w:left="570" w:hanging="360"/>
      </w:pPr>
      <w:rPr>
        <w:rFonts w:hint="default"/>
      </w:rPr>
    </w:lvl>
    <w:lvl w:ilvl="1" w:tplc="BE9CEE4E">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49DA021E"/>
    <w:multiLevelType w:val="hybridMultilevel"/>
    <w:tmpl w:val="4A4A7944"/>
    <w:lvl w:ilvl="0" w:tplc="8E5C06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FB22D1B"/>
    <w:multiLevelType w:val="hybridMultilevel"/>
    <w:tmpl w:val="C106B434"/>
    <w:lvl w:ilvl="0" w:tplc="0BDE99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FF52295"/>
    <w:multiLevelType w:val="hybridMultilevel"/>
    <w:tmpl w:val="CEE827E0"/>
    <w:lvl w:ilvl="0" w:tplc="995E23E0">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53F23FC0"/>
    <w:multiLevelType w:val="hybridMultilevel"/>
    <w:tmpl w:val="56AC5872"/>
    <w:lvl w:ilvl="0" w:tplc="3F24DB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57215814"/>
    <w:multiLevelType w:val="hybridMultilevel"/>
    <w:tmpl w:val="696E2954"/>
    <w:lvl w:ilvl="0" w:tplc="89587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D177265"/>
    <w:multiLevelType w:val="hybridMultilevel"/>
    <w:tmpl w:val="9F8AF834"/>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5">
    <w:nsid w:val="5F133395"/>
    <w:multiLevelType w:val="hybridMultilevel"/>
    <w:tmpl w:val="CE7E44B8"/>
    <w:lvl w:ilvl="0" w:tplc="596E5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2E40CAE"/>
    <w:multiLevelType w:val="hybridMultilevel"/>
    <w:tmpl w:val="379E2954"/>
    <w:lvl w:ilvl="0" w:tplc="74C29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66A3FF6"/>
    <w:multiLevelType w:val="hybridMultilevel"/>
    <w:tmpl w:val="217E5F0A"/>
    <w:lvl w:ilvl="0" w:tplc="56765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F17371"/>
    <w:multiLevelType w:val="hybridMultilevel"/>
    <w:tmpl w:val="15607B26"/>
    <w:lvl w:ilvl="0" w:tplc="F9B2C82E">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nsid w:val="7058209F"/>
    <w:multiLevelType w:val="hybridMultilevel"/>
    <w:tmpl w:val="5D62FDB8"/>
    <w:lvl w:ilvl="0" w:tplc="6640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12678B"/>
    <w:multiLevelType w:val="hybridMultilevel"/>
    <w:tmpl w:val="2DEC3F6C"/>
    <w:lvl w:ilvl="0" w:tplc="1F708252">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25A286C"/>
    <w:multiLevelType w:val="hybridMultilevel"/>
    <w:tmpl w:val="41E438D8"/>
    <w:lvl w:ilvl="0" w:tplc="4F5C08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74681AD2"/>
    <w:multiLevelType w:val="hybridMultilevel"/>
    <w:tmpl w:val="1FF2FE52"/>
    <w:lvl w:ilvl="0" w:tplc="F9B2C82E">
      <w:start w:val="1"/>
      <w:numFmt w:val="decimalEnclosedCircle"/>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nsid w:val="7D0F6ED8"/>
    <w:multiLevelType w:val="hybridMultilevel"/>
    <w:tmpl w:val="1B640DA4"/>
    <w:lvl w:ilvl="0" w:tplc="4ADEB7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nsid w:val="7FAC3E23"/>
    <w:multiLevelType w:val="hybridMultilevel"/>
    <w:tmpl w:val="AEC8DB1E"/>
    <w:lvl w:ilvl="0" w:tplc="2B581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4"/>
  </w:num>
  <w:num w:numId="3">
    <w:abstractNumId w:val="15"/>
  </w:num>
  <w:num w:numId="4">
    <w:abstractNumId w:val="34"/>
  </w:num>
  <w:num w:numId="5">
    <w:abstractNumId w:val="26"/>
  </w:num>
  <w:num w:numId="6">
    <w:abstractNumId w:val="23"/>
  </w:num>
  <w:num w:numId="7">
    <w:abstractNumId w:val="8"/>
  </w:num>
  <w:num w:numId="8">
    <w:abstractNumId w:val="14"/>
  </w:num>
  <w:num w:numId="9">
    <w:abstractNumId w:val="22"/>
  </w:num>
  <w:num w:numId="10">
    <w:abstractNumId w:val="16"/>
  </w:num>
  <w:num w:numId="11">
    <w:abstractNumId w:val="20"/>
  </w:num>
  <w:num w:numId="12">
    <w:abstractNumId w:val="31"/>
  </w:num>
  <w:num w:numId="13">
    <w:abstractNumId w:val="2"/>
  </w:num>
  <w:num w:numId="14">
    <w:abstractNumId w:val="41"/>
  </w:num>
  <w:num w:numId="15">
    <w:abstractNumId w:val="39"/>
  </w:num>
  <w:num w:numId="16">
    <w:abstractNumId w:val="33"/>
  </w:num>
  <w:num w:numId="17">
    <w:abstractNumId w:val="4"/>
  </w:num>
  <w:num w:numId="18">
    <w:abstractNumId w:val="13"/>
  </w:num>
  <w:num w:numId="19">
    <w:abstractNumId w:val="5"/>
  </w:num>
  <w:num w:numId="20">
    <w:abstractNumId w:val="36"/>
  </w:num>
  <w:num w:numId="21">
    <w:abstractNumId w:val="37"/>
  </w:num>
  <w:num w:numId="22">
    <w:abstractNumId w:val="3"/>
  </w:num>
  <w:num w:numId="23">
    <w:abstractNumId w:val="9"/>
  </w:num>
  <w:num w:numId="24">
    <w:abstractNumId w:val="30"/>
  </w:num>
  <w:num w:numId="25">
    <w:abstractNumId w:val="27"/>
  </w:num>
  <w:num w:numId="26">
    <w:abstractNumId w:val="11"/>
  </w:num>
  <w:num w:numId="27">
    <w:abstractNumId w:val="12"/>
  </w:num>
  <w:num w:numId="28">
    <w:abstractNumId w:val="1"/>
  </w:num>
  <w:num w:numId="29">
    <w:abstractNumId w:val="40"/>
  </w:num>
  <w:num w:numId="30">
    <w:abstractNumId w:val="28"/>
  </w:num>
  <w:num w:numId="31">
    <w:abstractNumId w:val="0"/>
  </w:num>
  <w:num w:numId="32">
    <w:abstractNumId w:val="42"/>
  </w:num>
  <w:num w:numId="33">
    <w:abstractNumId w:val="38"/>
  </w:num>
  <w:num w:numId="34">
    <w:abstractNumId w:val="32"/>
  </w:num>
  <w:num w:numId="35">
    <w:abstractNumId w:val="43"/>
  </w:num>
  <w:num w:numId="36">
    <w:abstractNumId w:val="7"/>
  </w:num>
  <w:num w:numId="37">
    <w:abstractNumId w:val="2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4"/>
  </w:num>
  <w:num w:numId="44">
    <w:abstractNumId w:val="35"/>
  </w:num>
  <w:num w:numId="45">
    <w:abstractNumId w:val="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100000" w:hash="N/64HOnwGSi+5MF41mL0qlnWcEQ=" w:salt="1ah1ZycbFNBOyq3sEYgiDg=="/>
  <w:defaultTabStop w:val="840"/>
  <w:drawingGridHorizontalSpacing w:val="105"/>
  <w:displayHorizontalDrawingGridEvery w:val="0"/>
  <w:displayVerticalDrawingGridEvery w:val="2"/>
  <w:characterSpacingControl w:val="compressPunctuation"/>
  <w:hdrShapeDefaults>
    <o:shapedefaults v:ext="edit" spidmax="27852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40"/>
    <w:rsid w:val="000000C7"/>
    <w:rsid w:val="00001EF3"/>
    <w:rsid w:val="00010FB3"/>
    <w:rsid w:val="00030D4F"/>
    <w:rsid w:val="0004708C"/>
    <w:rsid w:val="00047E3C"/>
    <w:rsid w:val="00051877"/>
    <w:rsid w:val="00053B15"/>
    <w:rsid w:val="000659AC"/>
    <w:rsid w:val="00067E71"/>
    <w:rsid w:val="00073561"/>
    <w:rsid w:val="000758B8"/>
    <w:rsid w:val="0007691F"/>
    <w:rsid w:val="00077128"/>
    <w:rsid w:val="000941AE"/>
    <w:rsid w:val="000963F7"/>
    <w:rsid w:val="000A0869"/>
    <w:rsid w:val="000A1403"/>
    <w:rsid w:val="000A3DA8"/>
    <w:rsid w:val="000A771F"/>
    <w:rsid w:val="000B0087"/>
    <w:rsid w:val="000B1341"/>
    <w:rsid w:val="000B16DB"/>
    <w:rsid w:val="000B2CEA"/>
    <w:rsid w:val="000B370B"/>
    <w:rsid w:val="000B46F8"/>
    <w:rsid w:val="000B5B6A"/>
    <w:rsid w:val="000C2B01"/>
    <w:rsid w:val="000C738D"/>
    <w:rsid w:val="000D0389"/>
    <w:rsid w:val="000D2E32"/>
    <w:rsid w:val="000E50D7"/>
    <w:rsid w:val="000E55C4"/>
    <w:rsid w:val="000F07E3"/>
    <w:rsid w:val="000F0A7B"/>
    <w:rsid w:val="000F12B2"/>
    <w:rsid w:val="000F2D66"/>
    <w:rsid w:val="000F480E"/>
    <w:rsid w:val="000F63F4"/>
    <w:rsid w:val="00101A43"/>
    <w:rsid w:val="0010451F"/>
    <w:rsid w:val="00110A76"/>
    <w:rsid w:val="0011115E"/>
    <w:rsid w:val="00111B68"/>
    <w:rsid w:val="0011392A"/>
    <w:rsid w:val="00117B2D"/>
    <w:rsid w:val="00121D34"/>
    <w:rsid w:val="00131A9B"/>
    <w:rsid w:val="00134ECC"/>
    <w:rsid w:val="001523BD"/>
    <w:rsid w:val="00176D4F"/>
    <w:rsid w:val="001850DF"/>
    <w:rsid w:val="00186D36"/>
    <w:rsid w:val="0018775E"/>
    <w:rsid w:val="001910C3"/>
    <w:rsid w:val="0019257A"/>
    <w:rsid w:val="0019315B"/>
    <w:rsid w:val="00194497"/>
    <w:rsid w:val="00194770"/>
    <w:rsid w:val="001A11CF"/>
    <w:rsid w:val="001B6E12"/>
    <w:rsid w:val="001C2047"/>
    <w:rsid w:val="001C47A5"/>
    <w:rsid w:val="001C5B06"/>
    <w:rsid w:val="001E342F"/>
    <w:rsid w:val="001E3C17"/>
    <w:rsid w:val="001E7A88"/>
    <w:rsid w:val="001F3F38"/>
    <w:rsid w:val="001F6C53"/>
    <w:rsid w:val="002062E9"/>
    <w:rsid w:val="002139CD"/>
    <w:rsid w:val="00220EE0"/>
    <w:rsid w:val="00222907"/>
    <w:rsid w:val="00225F78"/>
    <w:rsid w:val="002320A4"/>
    <w:rsid w:val="002334CF"/>
    <w:rsid w:val="00233EEC"/>
    <w:rsid w:val="002340C3"/>
    <w:rsid w:val="002366EC"/>
    <w:rsid w:val="002410E9"/>
    <w:rsid w:val="002413EA"/>
    <w:rsid w:val="002460AE"/>
    <w:rsid w:val="002621B7"/>
    <w:rsid w:val="002667C8"/>
    <w:rsid w:val="0027336E"/>
    <w:rsid w:val="002763E1"/>
    <w:rsid w:val="00280A34"/>
    <w:rsid w:val="00285493"/>
    <w:rsid w:val="00296086"/>
    <w:rsid w:val="002A5F0B"/>
    <w:rsid w:val="002C0FBE"/>
    <w:rsid w:val="002D1BF5"/>
    <w:rsid w:val="002D690D"/>
    <w:rsid w:val="002E1D98"/>
    <w:rsid w:val="002E2282"/>
    <w:rsid w:val="002E2B27"/>
    <w:rsid w:val="002E68EE"/>
    <w:rsid w:val="002F336A"/>
    <w:rsid w:val="00301A84"/>
    <w:rsid w:val="00302FC9"/>
    <w:rsid w:val="00305549"/>
    <w:rsid w:val="00313E97"/>
    <w:rsid w:val="00315A87"/>
    <w:rsid w:val="0032051B"/>
    <w:rsid w:val="0032080E"/>
    <w:rsid w:val="00325502"/>
    <w:rsid w:val="00330262"/>
    <w:rsid w:val="003330AE"/>
    <w:rsid w:val="00335912"/>
    <w:rsid w:val="00335A8B"/>
    <w:rsid w:val="00343B2B"/>
    <w:rsid w:val="003463EA"/>
    <w:rsid w:val="0035416A"/>
    <w:rsid w:val="00354C4D"/>
    <w:rsid w:val="003665C2"/>
    <w:rsid w:val="00370F82"/>
    <w:rsid w:val="00384E8A"/>
    <w:rsid w:val="00385973"/>
    <w:rsid w:val="003A73A8"/>
    <w:rsid w:val="003B2F0F"/>
    <w:rsid w:val="003B4797"/>
    <w:rsid w:val="003B5C58"/>
    <w:rsid w:val="003B6452"/>
    <w:rsid w:val="003C0C88"/>
    <w:rsid w:val="003E4098"/>
    <w:rsid w:val="003E7650"/>
    <w:rsid w:val="00404FAA"/>
    <w:rsid w:val="00406E04"/>
    <w:rsid w:val="00412C40"/>
    <w:rsid w:val="00412F5E"/>
    <w:rsid w:val="00417160"/>
    <w:rsid w:val="004201F0"/>
    <w:rsid w:val="004235AE"/>
    <w:rsid w:val="004251C3"/>
    <w:rsid w:val="00435CD1"/>
    <w:rsid w:val="00444207"/>
    <w:rsid w:val="00453234"/>
    <w:rsid w:val="0045697B"/>
    <w:rsid w:val="00463A23"/>
    <w:rsid w:val="00473396"/>
    <w:rsid w:val="00483DAF"/>
    <w:rsid w:val="004A15EF"/>
    <w:rsid w:val="004A5A60"/>
    <w:rsid w:val="004B2134"/>
    <w:rsid w:val="004C0C72"/>
    <w:rsid w:val="004C1401"/>
    <w:rsid w:val="004C24E9"/>
    <w:rsid w:val="004D60CE"/>
    <w:rsid w:val="004E29EA"/>
    <w:rsid w:val="004E44BA"/>
    <w:rsid w:val="004F1D7B"/>
    <w:rsid w:val="004F49CE"/>
    <w:rsid w:val="004F724E"/>
    <w:rsid w:val="00504409"/>
    <w:rsid w:val="00504A52"/>
    <w:rsid w:val="005078B7"/>
    <w:rsid w:val="0051000C"/>
    <w:rsid w:val="00514592"/>
    <w:rsid w:val="00514F18"/>
    <w:rsid w:val="0052132D"/>
    <w:rsid w:val="005308BF"/>
    <w:rsid w:val="00534E7A"/>
    <w:rsid w:val="00541A69"/>
    <w:rsid w:val="00544B78"/>
    <w:rsid w:val="00551986"/>
    <w:rsid w:val="00551E86"/>
    <w:rsid w:val="00552D5D"/>
    <w:rsid w:val="00565A9A"/>
    <w:rsid w:val="00566491"/>
    <w:rsid w:val="0056721A"/>
    <w:rsid w:val="005721A0"/>
    <w:rsid w:val="00580FBC"/>
    <w:rsid w:val="00591193"/>
    <w:rsid w:val="005912BD"/>
    <w:rsid w:val="005944FD"/>
    <w:rsid w:val="00594E71"/>
    <w:rsid w:val="005A6FA2"/>
    <w:rsid w:val="005B1118"/>
    <w:rsid w:val="005B6925"/>
    <w:rsid w:val="005C53B7"/>
    <w:rsid w:val="005D4D02"/>
    <w:rsid w:val="005D6C25"/>
    <w:rsid w:val="005E080B"/>
    <w:rsid w:val="005E2204"/>
    <w:rsid w:val="005F364B"/>
    <w:rsid w:val="005F4A8A"/>
    <w:rsid w:val="005F62F2"/>
    <w:rsid w:val="00600DA3"/>
    <w:rsid w:val="0060486F"/>
    <w:rsid w:val="00606B6B"/>
    <w:rsid w:val="0060710C"/>
    <w:rsid w:val="0060760C"/>
    <w:rsid w:val="00611102"/>
    <w:rsid w:val="006125D6"/>
    <w:rsid w:val="0061688A"/>
    <w:rsid w:val="00621A62"/>
    <w:rsid w:val="006225AF"/>
    <w:rsid w:val="006264FF"/>
    <w:rsid w:val="006320D3"/>
    <w:rsid w:val="00635398"/>
    <w:rsid w:val="0063604D"/>
    <w:rsid w:val="00640D02"/>
    <w:rsid w:val="00641832"/>
    <w:rsid w:val="00645961"/>
    <w:rsid w:val="00645D59"/>
    <w:rsid w:val="00654691"/>
    <w:rsid w:val="006600F0"/>
    <w:rsid w:val="00664FF0"/>
    <w:rsid w:val="006667A8"/>
    <w:rsid w:val="00671A85"/>
    <w:rsid w:val="00680AA8"/>
    <w:rsid w:val="00680C20"/>
    <w:rsid w:val="00682FF7"/>
    <w:rsid w:val="00686FF9"/>
    <w:rsid w:val="006908A5"/>
    <w:rsid w:val="00696E99"/>
    <w:rsid w:val="00697EAE"/>
    <w:rsid w:val="006A7CB1"/>
    <w:rsid w:val="006C6674"/>
    <w:rsid w:val="006D31F2"/>
    <w:rsid w:val="006D3E60"/>
    <w:rsid w:val="006D69B1"/>
    <w:rsid w:val="006E2F9D"/>
    <w:rsid w:val="006E355D"/>
    <w:rsid w:val="006E4A61"/>
    <w:rsid w:val="006F1B18"/>
    <w:rsid w:val="006F3594"/>
    <w:rsid w:val="00701E21"/>
    <w:rsid w:val="007051AA"/>
    <w:rsid w:val="0070608F"/>
    <w:rsid w:val="0072011F"/>
    <w:rsid w:val="007309EC"/>
    <w:rsid w:val="00732FBB"/>
    <w:rsid w:val="0073459C"/>
    <w:rsid w:val="0073758C"/>
    <w:rsid w:val="00747766"/>
    <w:rsid w:val="0076140F"/>
    <w:rsid w:val="007627E6"/>
    <w:rsid w:val="00773148"/>
    <w:rsid w:val="007801AB"/>
    <w:rsid w:val="007811F6"/>
    <w:rsid w:val="0078783D"/>
    <w:rsid w:val="00792CE6"/>
    <w:rsid w:val="007B6521"/>
    <w:rsid w:val="007C08B9"/>
    <w:rsid w:val="007C6865"/>
    <w:rsid w:val="007D3AF3"/>
    <w:rsid w:val="007D4FCC"/>
    <w:rsid w:val="007D7481"/>
    <w:rsid w:val="007E4573"/>
    <w:rsid w:val="007E632F"/>
    <w:rsid w:val="007E6455"/>
    <w:rsid w:val="007F3308"/>
    <w:rsid w:val="007F36CB"/>
    <w:rsid w:val="007F7434"/>
    <w:rsid w:val="00813B09"/>
    <w:rsid w:val="00813D40"/>
    <w:rsid w:val="00816122"/>
    <w:rsid w:val="00824C77"/>
    <w:rsid w:val="00826CED"/>
    <w:rsid w:val="008324C7"/>
    <w:rsid w:val="00833780"/>
    <w:rsid w:val="0083534E"/>
    <w:rsid w:val="008551E4"/>
    <w:rsid w:val="0085581A"/>
    <w:rsid w:val="00861BDF"/>
    <w:rsid w:val="00862510"/>
    <w:rsid w:val="00865A50"/>
    <w:rsid w:val="008701A1"/>
    <w:rsid w:val="008702F6"/>
    <w:rsid w:val="0087090C"/>
    <w:rsid w:val="00872B15"/>
    <w:rsid w:val="00874380"/>
    <w:rsid w:val="00877FDB"/>
    <w:rsid w:val="00881405"/>
    <w:rsid w:val="0089624D"/>
    <w:rsid w:val="008A432C"/>
    <w:rsid w:val="008A7D75"/>
    <w:rsid w:val="008B3D86"/>
    <w:rsid w:val="008B4180"/>
    <w:rsid w:val="008C13BF"/>
    <w:rsid w:val="008D1FB0"/>
    <w:rsid w:val="008D44B1"/>
    <w:rsid w:val="008E5063"/>
    <w:rsid w:val="008E573B"/>
    <w:rsid w:val="008F0F3F"/>
    <w:rsid w:val="00910D40"/>
    <w:rsid w:val="00912C1C"/>
    <w:rsid w:val="0091661A"/>
    <w:rsid w:val="0092489E"/>
    <w:rsid w:val="0093212A"/>
    <w:rsid w:val="00937DEE"/>
    <w:rsid w:val="009407AF"/>
    <w:rsid w:val="00945923"/>
    <w:rsid w:val="00950AA1"/>
    <w:rsid w:val="0095702F"/>
    <w:rsid w:val="009572A2"/>
    <w:rsid w:val="00960D2A"/>
    <w:rsid w:val="009645B7"/>
    <w:rsid w:val="00964AB2"/>
    <w:rsid w:val="00971A26"/>
    <w:rsid w:val="00981011"/>
    <w:rsid w:val="009829F3"/>
    <w:rsid w:val="00992CD3"/>
    <w:rsid w:val="009A4B4E"/>
    <w:rsid w:val="009B6BC2"/>
    <w:rsid w:val="009B6DF9"/>
    <w:rsid w:val="009D5085"/>
    <w:rsid w:val="009E79B9"/>
    <w:rsid w:val="009F13D7"/>
    <w:rsid w:val="009F2026"/>
    <w:rsid w:val="009F4B0C"/>
    <w:rsid w:val="009F6173"/>
    <w:rsid w:val="00A0384D"/>
    <w:rsid w:val="00A062CD"/>
    <w:rsid w:val="00A07D8C"/>
    <w:rsid w:val="00A12CCF"/>
    <w:rsid w:val="00A156F7"/>
    <w:rsid w:val="00A16099"/>
    <w:rsid w:val="00A2103F"/>
    <w:rsid w:val="00A21805"/>
    <w:rsid w:val="00A3006A"/>
    <w:rsid w:val="00A357FC"/>
    <w:rsid w:val="00A44AE3"/>
    <w:rsid w:val="00A50BB1"/>
    <w:rsid w:val="00A5201A"/>
    <w:rsid w:val="00A54143"/>
    <w:rsid w:val="00A647E6"/>
    <w:rsid w:val="00A66188"/>
    <w:rsid w:val="00A66DC7"/>
    <w:rsid w:val="00A7020B"/>
    <w:rsid w:val="00A7211C"/>
    <w:rsid w:val="00A72750"/>
    <w:rsid w:val="00A73BDE"/>
    <w:rsid w:val="00A8047F"/>
    <w:rsid w:val="00A84F37"/>
    <w:rsid w:val="00A9492E"/>
    <w:rsid w:val="00A974E7"/>
    <w:rsid w:val="00A976EF"/>
    <w:rsid w:val="00AA3DB5"/>
    <w:rsid w:val="00AB03F0"/>
    <w:rsid w:val="00AB5235"/>
    <w:rsid w:val="00AC2C1A"/>
    <w:rsid w:val="00AD1947"/>
    <w:rsid w:val="00AD578A"/>
    <w:rsid w:val="00AD5BF2"/>
    <w:rsid w:val="00AE5788"/>
    <w:rsid w:val="00AF0029"/>
    <w:rsid w:val="00AF2FAD"/>
    <w:rsid w:val="00AF53CE"/>
    <w:rsid w:val="00B15801"/>
    <w:rsid w:val="00B15E80"/>
    <w:rsid w:val="00B2341E"/>
    <w:rsid w:val="00B30107"/>
    <w:rsid w:val="00B30108"/>
    <w:rsid w:val="00B31B98"/>
    <w:rsid w:val="00B46BA5"/>
    <w:rsid w:val="00B51E92"/>
    <w:rsid w:val="00B52BBD"/>
    <w:rsid w:val="00B642DE"/>
    <w:rsid w:val="00B66A05"/>
    <w:rsid w:val="00B74177"/>
    <w:rsid w:val="00B77686"/>
    <w:rsid w:val="00B810B5"/>
    <w:rsid w:val="00B8163F"/>
    <w:rsid w:val="00B833EE"/>
    <w:rsid w:val="00B924AD"/>
    <w:rsid w:val="00B94D48"/>
    <w:rsid w:val="00B95899"/>
    <w:rsid w:val="00BA127F"/>
    <w:rsid w:val="00BA5593"/>
    <w:rsid w:val="00BA57E8"/>
    <w:rsid w:val="00BA683D"/>
    <w:rsid w:val="00BB0DDC"/>
    <w:rsid w:val="00BB6014"/>
    <w:rsid w:val="00BC38A1"/>
    <w:rsid w:val="00BD4836"/>
    <w:rsid w:val="00BD7E18"/>
    <w:rsid w:val="00BE0196"/>
    <w:rsid w:val="00BE0788"/>
    <w:rsid w:val="00BE0835"/>
    <w:rsid w:val="00BE2BEA"/>
    <w:rsid w:val="00BE2F03"/>
    <w:rsid w:val="00BF0972"/>
    <w:rsid w:val="00BF7B21"/>
    <w:rsid w:val="00C00010"/>
    <w:rsid w:val="00C06641"/>
    <w:rsid w:val="00C101DB"/>
    <w:rsid w:val="00C1091D"/>
    <w:rsid w:val="00C16D63"/>
    <w:rsid w:val="00C173AD"/>
    <w:rsid w:val="00C17F56"/>
    <w:rsid w:val="00C42B81"/>
    <w:rsid w:val="00C43605"/>
    <w:rsid w:val="00C503B6"/>
    <w:rsid w:val="00C50681"/>
    <w:rsid w:val="00C507C1"/>
    <w:rsid w:val="00C52B67"/>
    <w:rsid w:val="00C57A0D"/>
    <w:rsid w:val="00C6089B"/>
    <w:rsid w:val="00CC233F"/>
    <w:rsid w:val="00CC288A"/>
    <w:rsid w:val="00CC453A"/>
    <w:rsid w:val="00CD7C08"/>
    <w:rsid w:val="00CE0A49"/>
    <w:rsid w:val="00CE50BB"/>
    <w:rsid w:val="00CE6887"/>
    <w:rsid w:val="00CF3784"/>
    <w:rsid w:val="00CF4288"/>
    <w:rsid w:val="00CF74C2"/>
    <w:rsid w:val="00D071E1"/>
    <w:rsid w:val="00D1574A"/>
    <w:rsid w:val="00D15E30"/>
    <w:rsid w:val="00D1704A"/>
    <w:rsid w:val="00D248B0"/>
    <w:rsid w:val="00D36797"/>
    <w:rsid w:val="00D40644"/>
    <w:rsid w:val="00D44A71"/>
    <w:rsid w:val="00D56D2F"/>
    <w:rsid w:val="00D56DE1"/>
    <w:rsid w:val="00D646F8"/>
    <w:rsid w:val="00D70EB7"/>
    <w:rsid w:val="00D7287F"/>
    <w:rsid w:val="00D730B4"/>
    <w:rsid w:val="00D85906"/>
    <w:rsid w:val="00D9189E"/>
    <w:rsid w:val="00D939AE"/>
    <w:rsid w:val="00DA314F"/>
    <w:rsid w:val="00DB3021"/>
    <w:rsid w:val="00DB75D0"/>
    <w:rsid w:val="00DC332A"/>
    <w:rsid w:val="00DE2613"/>
    <w:rsid w:val="00DE2954"/>
    <w:rsid w:val="00DE4938"/>
    <w:rsid w:val="00DE6612"/>
    <w:rsid w:val="00DF2CFA"/>
    <w:rsid w:val="00DF3165"/>
    <w:rsid w:val="00DF3AD6"/>
    <w:rsid w:val="00E00127"/>
    <w:rsid w:val="00E04BFB"/>
    <w:rsid w:val="00E10543"/>
    <w:rsid w:val="00E14C42"/>
    <w:rsid w:val="00E21289"/>
    <w:rsid w:val="00E243FC"/>
    <w:rsid w:val="00E2503D"/>
    <w:rsid w:val="00E2556B"/>
    <w:rsid w:val="00E33990"/>
    <w:rsid w:val="00E40670"/>
    <w:rsid w:val="00E4163F"/>
    <w:rsid w:val="00E41E78"/>
    <w:rsid w:val="00E454BD"/>
    <w:rsid w:val="00E47187"/>
    <w:rsid w:val="00E47A64"/>
    <w:rsid w:val="00E521BE"/>
    <w:rsid w:val="00E54810"/>
    <w:rsid w:val="00E64CF5"/>
    <w:rsid w:val="00E64F92"/>
    <w:rsid w:val="00E650B6"/>
    <w:rsid w:val="00E66A2B"/>
    <w:rsid w:val="00E70178"/>
    <w:rsid w:val="00E727E7"/>
    <w:rsid w:val="00E77534"/>
    <w:rsid w:val="00EA596A"/>
    <w:rsid w:val="00EA6B86"/>
    <w:rsid w:val="00EC681D"/>
    <w:rsid w:val="00ED03FC"/>
    <w:rsid w:val="00ED1979"/>
    <w:rsid w:val="00EE2D68"/>
    <w:rsid w:val="00EE49D1"/>
    <w:rsid w:val="00EE710A"/>
    <w:rsid w:val="00EF22A3"/>
    <w:rsid w:val="00EF3CA6"/>
    <w:rsid w:val="00EF6789"/>
    <w:rsid w:val="00EF6819"/>
    <w:rsid w:val="00F073F5"/>
    <w:rsid w:val="00F12633"/>
    <w:rsid w:val="00F17C7A"/>
    <w:rsid w:val="00F317D3"/>
    <w:rsid w:val="00F32E7B"/>
    <w:rsid w:val="00F33BE2"/>
    <w:rsid w:val="00F341E4"/>
    <w:rsid w:val="00F3472E"/>
    <w:rsid w:val="00F36412"/>
    <w:rsid w:val="00F368D6"/>
    <w:rsid w:val="00F42427"/>
    <w:rsid w:val="00F45480"/>
    <w:rsid w:val="00F5258C"/>
    <w:rsid w:val="00F529EF"/>
    <w:rsid w:val="00F53F9B"/>
    <w:rsid w:val="00F54415"/>
    <w:rsid w:val="00F6269B"/>
    <w:rsid w:val="00F637E0"/>
    <w:rsid w:val="00F67399"/>
    <w:rsid w:val="00F807A8"/>
    <w:rsid w:val="00F94DFB"/>
    <w:rsid w:val="00FA3F2E"/>
    <w:rsid w:val="00FD7426"/>
    <w:rsid w:val="00FE2308"/>
    <w:rsid w:val="00FE2799"/>
    <w:rsid w:val="00FE4290"/>
    <w:rsid w:val="00FF1E40"/>
    <w:rsid w:val="00FF3A13"/>
    <w:rsid w:val="00FF6926"/>
    <w:rsid w:val="00FF6D76"/>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13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9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97"/>
    <w:rPr>
      <w:rFonts w:asciiTheme="majorHAnsi" w:eastAsiaTheme="majorEastAsia" w:hAnsiTheme="majorHAnsi" w:cstheme="majorBidi"/>
      <w:sz w:val="24"/>
      <w:szCs w:val="24"/>
    </w:rPr>
  </w:style>
  <w:style w:type="character" w:customStyle="1" w:styleId="20">
    <w:name w:val="見出し 2 (文字)"/>
    <w:basedOn w:val="a0"/>
    <w:link w:val="2"/>
    <w:uiPriority w:val="9"/>
    <w:rsid w:val="00551986"/>
    <w:rPr>
      <w:rFonts w:asciiTheme="majorHAnsi" w:eastAsiaTheme="majorEastAsia" w:hAnsiTheme="majorHAnsi" w:cstheme="majorBidi"/>
    </w:rPr>
  </w:style>
  <w:style w:type="paragraph" w:customStyle="1" w:styleId="Default">
    <w:name w:val="Default"/>
    <w:rsid w:val="0011115E"/>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47766"/>
    <w:pPr>
      <w:tabs>
        <w:tab w:val="center" w:pos="4252"/>
        <w:tab w:val="right" w:pos="8504"/>
      </w:tabs>
      <w:snapToGrid w:val="0"/>
    </w:pPr>
  </w:style>
  <w:style w:type="character" w:customStyle="1" w:styleId="a4">
    <w:name w:val="ヘッダー (文字)"/>
    <w:basedOn w:val="a0"/>
    <w:link w:val="a3"/>
    <w:uiPriority w:val="99"/>
    <w:rsid w:val="00747766"/>
  </w:style>
  <w:style w:type="paragraph" w:styleId="a5">
    <w:name w:val="footer"/>
    <w:basedOn w:val="a"/>
    <w:link w:val="a6"/>
    <w:uiPriority w:val="99"/>
    <w:unhideWhenUsed/>
    <w:rsid w:val="00747766"/>
    <w:pPr>
      <w:tabs>
        <w:tab w:val="center" w:pos="4252"/>
        <w:tab w:val="right" w:pos="8504"/>
      </w:tabs>
      <w:snapToGrid w:val="0"/>
    </w:pPr>
  </w:style>
  <w:style w:type="character" w:customStyle="1" w:styleId="a6">
    <w:name w:val="フッター (文字)"/>
    <w:basedOn w:val="a0"/>
    <w:link w:val="a5"/>
    <w:uiPriority w:val="99"/>
    <w:rsid w:val="00747766"/>
  </w:style>
  <w:style w:type="paragraph" w:styleId="Web">
    <w:name w:val="Normal (Web)"/>
    <w:basedOn w:val="a"/>
    <w:uiPriority w:val="99"/>
    <w:unhideWhenUsed/>
    <w:rsid w:val="00CE6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qFormat/>
    <w:rsid w:val="008A7D75"/>
    <w:pPr>
      <w:ind w:leftChars="400" w:left="840"/>
    </w:pPr>
    <w:rPr>
      <w:rFonts w:ascii="Century" w:eastAsia="ＭＳ 明朝" w:hAnsi="Century" w:cs="Times New Roman"/>
    </w:rPr>
  </w:style>
  <w:style w:type="paragraph" w:styleId="a8">
    <w:name w:val="Balloon Text"/>
    <w:basedOn w:val="a"/>
    <w:link w:val="a9"/>
    <w:uiPriority w:val="99"/>
    <w:semiHidden/>
    <w:unhideWhenUsed/>
    <w:rsid w:val="00000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132D"/>
    <w:rPr>
      <w:sz w:val="18"/>
      <w:szCs w:val="18"/>
    </w:rPr>
  </w:style>
  <w:style w:type="paragraph" w:styleId="ab">
    <w:name w:val="annotation text"/>
    <w:basedOn w:val="a"/>
    <w:link w:val="ac"/>
    <w:uiPriority w:val="99"/>
    <w:semiHidden/>
    <w:unhideWhenUsed/>
    <w:rsid w:val="0052132D"/>
    <w:pPr>
      <w:jc w:val="left"/>
    </w:pPr>
  </w:style>
  <w:style w:type="character" w:customStyle="1" w:styleId="ac">
    <w:name w:val="コメント文字列 (文字)"/>
    <w:basedOn w:val="a0"/>
    <w:link w:val="ab"/>
    <w:uiPriority w:val="99"/>
    <w:semiHidden/>
    <w:rsid w:val="0052132D"/>
  </w:style>
  <w:style w:type="paragraph" w:styleId="ad">
    <w:name w:val="annotation subject"/>
    <w:basedOn w:val="ab"/>
    <w:next w:val="ab"/>
    <w:link w:val="ae"/>
    <w:uiPriority w:val="99"/>
    <w:semiHidden/>
    <w:unhideWhenUsed/>
    <w:rsid w:val="0052132D"/>
    <w:rPr>
      <w:b/>
      <w:bCs/>
    </w:rPr>
  </w:style>
  <w:style w:type="character" w:customStyle="1" w:styleId="ae">
    <w:name w:val="コメント内容 (文字)"/>
    <w:basedOn w:val="ac"/>
    <w:link w:val="ad"/>
    <w:uiPriority w:val="99"/>
    <w:semiHidden/>
    <w:rsid w:val="0052132D"/>
    <w:rPr>
      <w:b/>
      <w:bCs/>
    </w:rPr>
  </w:style>
  <w:style w:type="paragraph" w:styleId="af">
    <w:name w:val="footnote text"/>
    <w:basedOn w:val="a"/>
    <w:link w:val="af0"/>
    <w:uiPriority w:val="99"/>
    <w:semiHidden/>
    <w:unhideWhenUsed/>
    <w:rsid w:val="007F36CB"/>
    <w:pPr>
      <w:snapToGrid w:val="0"/>
      <w:jc w:val="left"/>
    </w:pPr>
  </w:style>
  <w:style w:type="character" w:customStyle="1" w:styleId="af0">
    <w:name w:val="脚注文字列 (文字)"/>
    <w:basedOn w:val="a0"/>
    <w:link w:val="af"/>
    <w:uiPriority w:val="99"/>
    <w:semiHidden/>
    <w:rsid w:val="007F36CB"/>
  </w:style>
  <w:style w:type="character" w:styleId="af1">
    <w:name w:val="footnote reference"/>
    <w:basedOn w:val="a0"/>
    <w:uiPriority w:val="99"/>
    <w:semiHidden/>
    <w:unhideWhenUsed/>
    <w:rsid w:val="007F36CB"/>
    <w:rPr>
      <w:vertAlign w:val="superscript"/>
    </w:rPr>
  </w:style>
  <w:style w:type="paragraph" w:styleId="af2">
    <w:name w:val="TOC Heading"/>
    <w:basedOn w:val="1"/>
    <w:next w:val="a"/>
    <w:uiPriority w:val="39"/>
    <w:unhideWhenUsed/>
    <w:qFormat/>
    <w:rsid w:val="00313E97"/>
    <w:pPr>
      <w:keepLines/>
      <w:widowControl/>
      <w:spacing w:before="480" w:line="276" w:lineRule="auto"/>
      <w:jc w:val="left"/>
      <w:outlineLvl w:val="9"/>
    </w:pPr>
    <w:rPr>
      <w:b/>
      <w:bCs/>
      <w:color w:val="365F91" w:themeColor="accent1" w:themeShade="BF"/>
      <w:kern w:val="0"/>
      <w:sz w:val="28"/>
      <w:szCs w:val="28"/>
    </w:rPr>
  </w:style>
  <w:style w:type="paragraph" w:styleId="af3">
    <w:name w:val="Date"/>
    <w:basedOn w:val="a"/>
    <w:next w:val="a"/>
    <w:link w:val="af4"/>
    <w:uiPriority w:val="99"/>
    <w:semiHidden/>
    <w:unhideWhenUsed/>
    <w:rsid w:val="009F4B0C"/>
  </w:style>
  <w:style w:type="character" w:customStyle="1" w:styleId="af4">
    <w:name w:val="日付 (文字)"/>
    <w:basedOn w:val="a0"/>
    <w:link w:val="af3"/>
    <w:uiPriority w:val="99"/>
    <w:semiHidden/>
    <w:rsid w:val="009F4B0C"/>
  </w:style>
  <w:style w:type="table" w:styleId="af5">
    <w:name w:val="Table Grid"/>
    <w:basedOn w:val="a1"/>
    <w:uiPriority w:val="59"/>
    <w:rsid w:val="0055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51986"/>
    <w:pPr>
      <w:tabs>
        <w:tab w:val="right" w:leader="dot" w:pos="8494"/>
      </w:tabs>
      <w:snapToGrid w:val="0"/>
      <w:spacing w:line="560" w:lineRule="exact"/>
    </w:pPr>
    <w:rPr>
      <w:rFonts w:ascii="ＭＳ Ｐゴシック" w:eastAsia="ＭＳ Ｐゴシック" w:hAnsi="ＭＳ Ｐゴシック"/>
    </w:rPr>
  </w:style>
  <w:style w:type="paragraph" w:styleId="21">
    <w:name w:val="toc 2"/>
    <w:basedOn w:val="a"/>
    <w:next w:val="a"/>
    <w:autoRedefine/>
    <w:uiPriority w:val="39"/>
    <w:unhideWhenUsed/>
    <w:rsid w:val="00551986"/>
    <w:pPr>
      <w:ind w:leftChars="100" w:left="210"/>
    </w:pPr>
  </w:style>
  <w:style w:type="character" w:styleId="af6">
    <w:name w:val="Hyperlink"/>
    <w:basedOn w:val="a0"/>
    <w:uiPriority w:val="99"/>
    <w:unhideWhenUsed/>
    <w:rsid w:val="00551986"/>
    <w:rPr>
      <w:color w:val="0000FF" w:themeColor="hyperlink"/>
      <w:u w:val="single"/>
    </w:rPr>
  </w:style>
  <w:style w:type="character" w:customStyle="1" w:styleId="af7">
    <w:name w:val="書式なし (文字)"/>
    <w:basedOn w:val="a0"/>
    <w:link w:val="af8"/>
    <w:uiPriority w:val="99"/>
    <w:semiHidden/>
    <w:rsid w:val="00551986"/>
    <w:rPr>
      <w:rFonts w:ascii="ＭＳ 明朝" w:eastAsia="ＭＳ 明朝" w:hAnsi="Courier New" w:cs="Courier New"/>
      <w:szCs w:val="21"/>
    </w:rPr>
  </w:style>
  <w:style w:type="paragraph" w:styleId="af8">
    <w:name w:val="Plain Text"/>
    <w:basedOn w:val="a"/>
    <w:link w:val="af7"/>
    <w:uiPriority w:val="99"/>
    <w:semiHidden/>
    <w:unhideWhenUsed/>
    <w:rsid w:val="00551986"/>
    <w:rPr>
      <w:rFonts w:ascii="ＭＳ 明朝" w:eastAsia="ＭＳ 明朝" w:hAnsi="Courier New" w:cs="Courier New"/>
      <w:szCs w:val="21"/>
    </w:rPr>
  </w:style>
  <w:style w:type="paragraph" w:styleId="af9">
    <w:name w:val="Closing"/>
    <w:basedOn w:val="a"/>
    <w:link w:val="afa"/>
    <w:uiPriority w:val="99"/>
    <w:unhideWhenUsed/>
    <w:rsid w:val="00551986"/>
    <w:pPr>
      <w:jc w:val="right"/>
    </w:pPr>
    <w:rPr>
      <w:rFonts w:ascii="ＭＳ ゴシック" w:eastAsia="ＭＳ ゴシック" w:hAnsi="ＭＳ ゴシック"/>
    </w:rPr>
  </w:style>
  <w:style w:type="character" w:customStyle="1" w:styleId="afa">
    <w:name w:val="結語 (文字)"/>
    <w:basedOn w:val="a0"/>
    <w:link w:val="af9"/>
    <w:uiPriority w:val="99"/>
    <w:rsid w:val="00551986"/>
    <w:rPr>
      <w:rFonts w:ascii="ＭＳ ゴシック" w:eastAsia="ＭＳ ゴシック" w:hAnsi="ＭＳ ゴシック"/>
    </w:rPr>
  </w:style>
  <w:style w:type="paragraph" w:styleId="afb">
    <w:name w:val="Title"/>
    <w:basedOn w:val="a"/>
    <w:next w:val="a"/>
    <w:link w:val="afc"/>
    <w:uiPriority w:val="10"/>
    <w:qFormat/>
    <w:rsid w:val="00551986"/>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uiPriority w:val="10"/>
    <w:rsid w:val="00551986"/>
    <w:rPr>
      <w:rFonts w:asciiTheme="majorHAnsi" w:eastAsia="ＭＳ ゴシック" w:hAnsiTheme="majorHAnsi" w:cstheme="majorBidi"/>
      <w:sz w:val="32"/>
      <w:szCs w:val="32"/>
    </w:rPr>
  </w:style>
  <w:style w:type="paragraph" w:styleId="afd">
    <w:name w:val="No Spacing"/>
    <w:uiPriority w:val="1"/>
    <w:qFormat/>
    <w:rsid w:val="00551986"/>
    <w:pPr>
      <w:widowControl w:val="0"/>
      <w:jc w:val="both"/>
    </w:pPr>
  </w:style>
  <w:style w:type="paragraph" w:styleId="afe">
    <w:name w:val="Revision"/>
    <w:hidden/>
    <w:uiPriority w:val="99"/>
    <w:semiHidden/>
    <w:rsid w:val="009F6173"/>
  </w:style>
  <w:style w:type="table" w:customStyle="1" w:styleId="12">
    <w:name w:val="表 (格子)1"/>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13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9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97"/>
    <w:rPr>
      <w:rFonts w:asciiTheme="majorHAnsi" w:eastAsiaTheme="majorEastAsia" w:hAnsiTheme="majorHAnsi" w:cstheme="majorBidi"/>
      <w:sz w:val="24"/>
      <w:szCs w:val="24"/>
    </w:rPr>
  </w:style>
  <w:style w:type="character" w:customStyle="1" w:styleId="20">
    <w:name w:val="見出し 2 (文字)"/>
    <w:basedOn w:val="a0"/>
    <w:link w:val="2"/>
    <w:uiPriority w:val="9"/>
    <w:rsid w:val="00551986"/>
    <w:rPr>
      <w:rFonts w:asciiTheme="majorHAnsi" w:eastAsiaTheme="majorEastAsia" w:hAnsiTheme="majorHAnsi" w:cstheme="majorBidi"/>
    </w:rPr>
  </w:style>
  <w:style w:type="paragraph" w:customStyle="1" w:styleId="Default">
    <w:name w:val="Default"/>
    <w:rsid w:val="0011115E"/>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47766"/>
    <w:pPr>
      <w:tabs>
        <w:tab w:val="center" w:pos="4252"/>
        <w:tab w:val="right" w:pos="8504"/>
      </w:tabs>
      <w:snapToGrid w:val="0"/>
    </w:pPr>
  </w:style>
  <w:style w:type="character" w:customStyle="1" w:styleId="a4">
    <w:name w:val="ヘッダー (文字)"/>
    <w:basedOn w:val="a0"/>
    <w:link w:val="a3"/>
    <w:uiPriority w:val="99"/>
    <w:rsid w:val="00747766"/>
  </w:style>
  <w:style w:type="paragraph" w:styleId="a5">
    <w:name w:val="footer"/>
    <w:basedOn w:val="a"/>
    <w:link w:val="a6"/>
    <w:uiPriority w:val="99"/>
    <w:unhideWhenUsed/>
    <w:rsid w:val="00747766"/>
    <w:pPr>
      <w:tabs>
        <w:tab w:val="center" w:pos="4252"/>
        <w:tab w:val="right" w:pos="8504"/>
      </w:tabs>
      <w:snapToGrid w:val="0"/>
    </w:pPr>
  </w:style>
  <w:style w:type="character" w:customStyle="1" w:styleId="a6">
    <w:name w:val="フッター (文字)"/>
    <w:basedOn w:val="a0"/>
    <w:link w:val="a5"/>
    <w:uiPriority w:val="99"/>
    <w:rsid w:val="00747766"/>
  </w:style>
  <w:style w:type="paragraph" w:styleId="Web">
    <w:name w:val="Normal (Web)"/>
    <w:basedOn w:val="a"/>
    <w:uiPriority w:val="99"/>
    <w:unhideWhenUsed/>
    <w:rsid w:val="00CE6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qFormat/>
    <w:rsid w:val="008A7D75"/>
    <w:pPr>
      <w:ind w:leftChars="400" w:left="840"/>
    </w:pPr>
    <w:rPr>
      <w:rFonts w:ascii="Century" w:eastAsia="ＭＳ 明朝" w:hAnsi="Century" w:cs="Times New Roman"/>
    </w:rPr>
  </w:style>
  <w:style w:type="paragraph" w:styleId="a8">
    <w:name w:val="Balloon Text"/>
    <w:basedOn w:val="a"/>
    <w:link w:val="a9"/>
    <w:uiPriority w:val="99"/>
    <w:semiHidden/>
    <w:unhideWhenUsed/>
    <w:rsid w:val="00000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132D"/>
    <w:rPr>
      <w:sz w:val="18"/>
      <w:szCs w:val="18"/>
    </w:rPr>
  </w:style>
  <w:style w:type="paragraph" w:styleId="ab">
    <w:name w:val="annotation text"/>
    <w:basedOn w:val="a"/>
    <w:link w:val="ac"/>
    <w:uiPriority w:val="99"/>
    <w:semiHidden/>
    <w:unhideWhenUsed/>
    <w:rsid w:val="0052132D"/>
    <w:pPr>
      <w:jc w:val="left"/>
    </w:pPr>
  </w:style>
  <w:style w:type="character" w:customStyle="1" w:styleId="ac">
    <w:name w:val="コメント文字列 (文字)"/>
    <w:basedOn w:val="a0"/>
    <w:link w:val="ab"/>
    <w:uiPriority w:val="99"/>
    <w:semiHidden/>
    <w:rsid w:val="0052132D"/>
  </w:style>
  <w:style w:type="paragraph" w:styleId="ad">
    <w:name w:val="annotation subject"/>
    <w:basedOn w:val="ab"/>
    <w:next w:val="ab"/>
    <w:link w:val="ae"/>
    <w:uiPriority w:val="99"/>
    <w:semiHidden/>
    <w:unhideWhenUsed/>
    <w:rsid w:val="0052132D"/>
    <w:rPr>
      <w:b/>
      <w:bCs/>
    </w:rPr>
  </w:style>
  <w:style w:type="character" w:customStyle="1" w:styleId="ae">
    <w:name w:val="コメント内容 (文字)"/>
    <w:basedOn w:val="ac"/>
    <w:link w:val="ad"/>
    <w:uiPriority w:val="99"/>
    <w:semiHidden/>
    <w:rsid w:val="0052132D"/>
    <w:rPr>
      <w:b/>
      <w:bCs/>
    </w:rPr>
  </w:style>
  <w:style w:type="paragraph" w:styleId="af">
    <w:name w:val="footnote text"/>
    <w:basedOn w:val="a"/>
    <w:link w:val="af0"/>
    <w:uiPriority w:val="99"/>
    <w:semiHidden/>
    <w:unhideWhenUsed/>
    <w:rsid w:val="007F36CB"/>
    <w:pPr>
      <w:snapToGrid w:val="0"/>
      <w:jc w:val="left"/>
    </w:pPr>
  </w:style>
  <w:style w:type="character" w:customStyle="1" w:styleId="af0">
    <w:name w:val="脚注文字列 (文字)"/>
    <w:basedOn w:val="a0"/>
    <w:link w:val="af"/>
    <w:uiPriority w:val="99"/>
    <w:semiHidden/>
    <w:rsid w:val="007F36CB"/>
  </w:style>
  <w:style w:type="character" w:styleId="af1">
    <w:name w:val="footnote reference"/>
    <w:basedOn w:val="a0"/>
    <w:uiPriority w:val="99"/>
    <w:semiHidden/>
    <w:unhideWhenUsed/>
    <w:rsid w:val="007F36CB"/>
    <w:rPr>
      <w:vertAlign w:val="superscript"/>
    </w:rPr>
  </w:style>
  <w:style w:type="paragraph" w:styleId="af2">
    <w:name w:val="TOC Heading"/>
    <w:basedOn w:val="1"/>
    <w:next w:val="a"/>
    <w:uiPriority w:val="39"/>
    <w:unhideWhenUsed/>
    <w:qFormat/>
    <w:rsid w:val="00313E97"/>
    <w:pPr>
      <w:keepLines/>
      <w:widowControl/>
      <w:spacing w:before="480" w:line="276" w:lineRule="auto"/>
      <w:jc w:val="left"/>
      <w:outlineLvl w:val="9"/>
    </w:pPr>
    <w:rPr>
      <w:b/>
      <w:bCs/>
      <w:color w:val="365F91" w:themeColor="accent1" w:themeShade="BF"/>
      <w:kern w:val="0"/>
      <w:sz w:val="28"/>
      <w:szCs w:val="28"/>
    </w:rPr>
  </w:style>
  <w:style w:type="paragraph" w:styleId="af3">
    <w:name w:val="Date"/>
    <w:basedOn w:val="a"/>
    <w:next w:val="a"/>
    <w:link w:val="af4"/>
    <w:uiPriority w:val="99"/>
    <w:semiHidden/>
    <w:unhideWhenUsed/>
    <w:rsid w:val="009F4B0C"/>
  </w:style>
  <w:style w:type="character" w:customStyle="1" w:styleId="af4">
    <w:name w:val="日付 (文字)"/>
    <w:basedOn w:val="a0"/>
    <w:link w:val="af3"/>
    <w:uiPriority w:val="99"/>
    <w:semiHidden/>
    <w:rsid w:val="009F4B0C"/>
  </w:style>
  <w:style w:type="table" w:styleId="af5">
    <w:name w:val="Table Grid"/>
    <w:basedOn w:val="a1"/>
    <w:uiPriority w:val="59"/>
    <w:rsid w:val="0055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51986"/>
    <w:pPr>
      <w:tabs>
        <w:tab w:val="right" w:leader="dot" w:pos="8494"/>
      </w:tabs>
      <w:snapToGrid w:val="0"/>
      <w:spacing w:line="560" w:lineRule="exact"/>
    </w:pPr>
    <w:rPr>
      <w:rFonts w:ascii="ＭＳ Ｐゴシック" w:eastAsia="ＭＳ Ｐゴシック" w:hAnsi="ＭＳ Ｐゴシック"/>
    </w:rPr>
  </w:style>
  <w:style w:type="paragraph" w:styleId="21">
    <w:name w:val="toc 2"/>
    <w:basedOn w:val="a"/>
    <w:next w:val="a"/>
    <w:autoRedefine/>
    <w:uiPriority w:val="39"/>
    <w:unhideWhenUsed/>
    <w:rsid w:val="00551986"/>
    <w:pPr>
      <w:ind w:leftChars="100" w:left="210"/>
    </w:pPr>
  </w:style>
  <w:style w:type="character" w:styleId="af6">
    <w:name w:val="Hyperlink"/>
    <w:basedOn w:val="a0"/>
    <w:uiPriority w:val="99"/>
    <w:unhideWhenUsed/>
    <w:rsid w:val="00551986"/>
    <w:rPr>
      <w:color w:val="0000FF" w:themeColor="hyperlink"/>
      <w:u w:val="single"/>
    </w:rPr>
  </w:style>
  <w:style w:type="character" w:customStyle="1" w:styleId="af7">
    <w:name w:val="書式なし (文字)"/>
    <w:basedOn w:val="a0"/>
    <w:link w:val="af8"/>
    <w:uiPriority w:val="99"/>
    <w:semiHidden/>
    <w:rsid w:val="00551986"/>
    <w:rPr>
      <w:rFonts w:ascii="ＭＳ 明朝" w:eastAsia="ＭＳ 明朝" w:hAnsi="Courier New" w:cs="Courier New"/>
      <w:szCs w:val="21"/>
    </w:rPr>
  </w:style>
  <w:style w:type="paragraph" w:styleId="af8">
    <w:name w:val="Plain Text"/>
    <w:basedOn w:val="a"/>
    <w:link w:val="af7"/>
    <w:uiPriority w:val="99"/>
    <w:semiHidden/>
    <w:unhideWhenUsed/>
    <w:rsid w:val="00551986"/>
    <w:rPr>
      <w:rFonts w:ascii="ＭＳ 明朝" w:eastAsia="ＭＳ 明朝" w:hAnsi="Courier New" w:cs="Courier New"/>
      <w:szCs w:val="21"/>
    </w:rPr>
  </w:style>
  <w:style w:type="paragraph" w:styleId="af9">
    <w:name w:val="Closing"/>
    <w:basedOn w:val="a"/>
    <w:link w:val="afa"/>
    <w:uiPriority w:val="99"/>
    <w:unhideWhenUsed/>
    <w:rsid w:val="00551986"/>
    <w:pPr>
      <w:jc w:val="right"/>
    </w:pPr>
    <w:rPr>
      <w:rFonts w:ascii="ＭＳ ゴシック" w:eastAsia="ＭＳ ゴシック" w:hAnsi="ＭＳ ゴシック"/>
    </w:rPr>
  </w:style>
  <w:style w:type="character" w:customStyle="1" w:styleId="afa">
    <w:name w:val="結語 (文字)"/>
    <w:basedOn w:val="a0"/>
    <w:link w:val="af9"/>
    <w:uiPriority w:val="99"/>
    <w:rsid w:val="00551986"/>
    <w:rPr>
      <w:rFonts w:ascii="ＭＳ ゴシック" w:eastAsia="ＭＳ ゴシック" w:hAnsi="ＭＳ ゴシック"/>
    </w:rPr>
  </w:style>
  <w:style w:type="paragraph" w:styleId="afb">
    <w:name w:val="Title"/>
    <w:basedOn w:val="a"/>
    <w:next w:val="a"/>
    <w:link w:val="afc"/>
    <w:uiPriority w:val="10"/>
    <w:qFormat/>
    <w:rsid w:val="00551986"/>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uiPriority w:val="10"/>
    <w:rsid w:val="00551986"/>
    <w:rPr>
      <w:rFonts w:asciiTheme="majorHAnsi" w:eastAsia="ＭＳ ゴシック" w:hAnsiTheme="majorHAnsi" w:cstheme="majorBidi"/>
      <w:sz w:val="32"/>
      <w:szCs w:val="32"/>
    </w:rPr>
  </w:style>
  <w:style w:type="paragraph" w:styleId="afd">
    <w:name w:val="No Spacing"/>
    <w:uiPriority w:val="1"/>
    <w:qFormat/>
    <w:rsid w:val="00551986"/>
    <w:pPr>
      <w:widowControl w:val="0"/>
      <w:jc w:val="both"/>
    </w:pPr>
  </w:style>
  <w:style w:type="paragraph" w:styleId="afe">
    <w:name w:val="Revision"/>
    <w:hidden/>
    <w:uiPriority w:val="99"/>
    <w:semiHidden/>
    <w:rsid w:val="009F6173"/>
  </w:style>
  <w:style w:type="table" w:customStyle="1" w:styleId="12">
    <w:name w:val="表 (格子)1"/>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3043">
      <w:bodyDiv w:val="1"/>
      <w:marLeft w:val="0"/>
      <w:marRight w:val="0"/>
      <w:marTop w:val="0"/>
      <w:marBottom w:val="0"/>
      <w:divBdr>
        <w:top w:val="none" w:sz="0" w:space="0" w:color="auto"/>
        <w:left w:val="none" w:sz="0" w:space="0" w:color="auto"/>
        <w:bottom w:val="none" w:sz="0" w:space="0" w:color="auto"/>
        <w:right w:val="none" w:sz="0" w:space="0" w:color="auto"/>
      </w:divBdr>
    </w:div>
    <w:div w:id="931474360">
      <w:bodyDiv w:val="1"/>
      <w:marLeft w:val="0"/>
      <w:marRight w:val="0"/>
      <w:marTop w:val="0"/>
      <w:marBottom w:val="0"/>
      <w:divBdr>
        <w:top w:val="none" w:sz="0" w:space="0" w:color="auto"/>
        <w:left w:val="none" w:sz="0" w:space="0" w:color="auto"/>
        <w:bottom w:val="none" w:sz="0" w:space="0" w:color="auto"/>
        <w:right w:val="none" w:sz="0" w:space="0" w:color="auto"/>
      </w:divBdr>
    </w:div>
    <w:div w:id="1435710378">
      <w:bodyDiv w:val="1"/>
      <w:marLeft w:val="0"/>
      <w:marRight w:val="0"/>
      <w:marTop w:val="0"/>
      <w:marBottom w:val="0"/>
      <w:divBdr>
        <w:top w:val="none" w:sz="0" w:space="0" w:color="auto"/>
        <w:left w:val="none" w:sz="0" w:space="0" w:color="auto"/>
        <w:bottom w:val="none" w:sz="0" w:space="0" w:color="auto"/>
        <w:right w:val="none" w:sz="0" w:space="0" w:color="auto"/>
      </w:divBdr>
    </w:div>
    <w:div w:id="1762020592">
      <w:bodyDiv w:val="1"/>
      <w:marLeft w:val="0"/>
      <w:marRight w:val="0"/>
      <w:marTop w:val="0"/>
      <w:marBottom w:val="0"/>
      <w:divBdr>
        <w:top w:val="none" w:sz="0" w:space="0" w:color="auto"/>
        <w:left w:val="none" w:sz="0" w:space="0" w:color="auto"/>
        <w:bottom w:val="none" w:sz="0" w:space="0" w:color="auto"/>
        <w:right w:val="none" w:sz="0" w:space="0" w:color="auto"/>
      </w:divBdr>
    </w:div>
    <w:div w:id="1827088948">
      <w:bodyDiv w:val="1"/>
      <w:marLeft w:val="0"/>
      <w:marRight w:val="0"/>
      <w:marTop w:val="0"/>
      <w:marBottom w:val="0"/>
      <w:divBdr>
        <w:top w:val="none" w:sz="0" w:space="0" w:color="auto"/>
        <w:left w:val="none" w:sz="0" w:space="0" w:color="auto"/>
        <w:bottom w:val="none" w:sz="0" w:space="0" w:color="auto"/>
        <w:right w:val="none" w:sz="0" w:space="0" w:color="auto"/>
      </w:divBdr>
    </w:div>
    <w:div w:id="18940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ef.osaka.lg.jp/chiikiseikatsu/shogai-chiki/supporttoo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sq" cmpd="dbl">
          <a:solidFill>
            <a:schemeClr val="tx1"/>
          </a:solidFill>
          <a:beve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F30C-F193-412F-8ABE-23CAF630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536</Words>
  <Characters>3061</Characters>
  <Application>Microsoft Office Word</Application>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2017-03-10T07:42:00Z</cp:lastPrinted>
  <dcterms:created xsi:type="dcterms:W3CDTF">2017-03-16T04:52:00Z</dcterms:created>
  <dcterms:modified xsi:type="dcterms:W3CDTF">2017-03-16T06:20:00Z</dcterms:modified>
</cp:coreProperties>
</file>