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E82" w:rsidRDefault="0084703B" w:rsidP="0000684B">
      <w:pPr>
        <w:wordWrap w:val="0"/>
        <w:jc w:val="right"/>
      </w:pPr>
      <w:r>
        <w:rPr>
          <w:rFonts w:hint="eastAsia"/>
          <w:bdr w:val="single" w:sz="4" w:space="0" w:color="auto"/>
        </w:rPr>
        <w:t>別添</w:t>
      </w:r>
      <w:r w:rsidR="0000684B" w:rsidRPr="0000684B">
        <w:rPr>
          <w:rFonts w:hint="eastAsia"/>
        </w:rPr>
        <w:t xml:space="preserve">　</w:t>
      </w:r>
    </w:p>
    <w:p w:rsidR="00245043" w:rsidRPr="00EF418F" w:rsidRDefault="00245043" w:rsidP="00EF418F">
      <w:pPr>
        <w:ind w:left="211" w:hangingChars="100" w:hanging="211"/>
        <w:jc w:val="left"/>
        <w:rPr>
          <w:rFonts w:asciiTheme="majorEastAsia" w:eastAsiaTheme="majorEastAsia" w:hAnsiTheme="majorEastAsia"/>
          <w:b/>
          <w:szCs w:val="21"/>
        </w:rPr>
      </w:pPr>
      <w:r w:rsidRPr="00EF418F">
        <w:rPr>
          <w:rFonts w:asciiTheme="majorEastAsia" w:eastAsiaTheme="majorEastAsia" w:hAnsiTheme="majorEastAsia" w:hint="eastAsia"/>
          <w:b/>
          <w:szCs w:val="21"/>
        </w:rPr>
        <w:t>看護職員加配加算</w:t>
      </w:r>
      <w:r w:rsidR="003B06CA">
        <w:rPr>
          <w:rFonts w:asciiTheme="majorEastAsia" w:eastAsiaTheme="majorEastAsia" w:hAnsiTheme="majorEastAsia" w:hint="eastAsia"/>
          <w:b/>
          <w:szCs w:val="21"/>
        </w:rPr>
        <w:t>の</w:t>
      </w:r>
      <w:r w:rsidR="007458F2">
        <w:rPr>
          <w:rFonts w:asciiTheme="majorEastAsia" w:eastAsiaTheme="majorEastAsia" w:hAnsiTheme="majorEastAsia" w:hint="eastAsia"/>
          <w:b/>
          <w:szCs w:val="21"/>
        </w:rPr>
        <w:t>加算区分・算定要件</w:t>
      </w:r>
    </w:p>
    <w:p w:rsidR="00A910AF" w:rsidRPr="00A955DA" w:rsidRDefault="00A910AF" w:rsidP="00B12231">
      <w:pPr>
        <w:ind w:leftChars="100" w:left="210" w:firstLineChars="100" w:firstLine="210"/>
        <w:jc w:val="left"/>
        <w:rPr>
          <w:rFonts w:asciiTheme="minorEastAsia" w:hAnsiTheme="minorEastAsia"/>
          <w:szCs w:val="21"/>
        </w:rPr>
      </w:pPr>
    </w:p>
    <w:p w:rsidR="00061973" w:rsidRDefault="00061973" w:rsidP="00021E0A">
      <w:pPr>
        <w:ind w:left="210" w:hangingChars="100" w:hanging="210"/>
        <w:jc w:val="left"/>
        <w:rPr>
          <w:rFonts w:asciiTheme="minorEastAsia" w:hAnsiTheme="minorEastAsia"/>
          <w:szCs w:val="21"/>
        </w:rPr>
      </w:pPr>
      <w:r>
        <w:rPr>
          <w:rFonts w:asciiTheme="minorEastAsia" w:hAnsiTheme="minorEastAsia" w:hint="eastAsia"/>
          <w:szCs w:val="21"/>
        </w:rPr>
        <w:t>&lt;</w:t>
      </w:r>
      <w:r w:rsidR="00357C78">
        <w:rPr>
          <w:rFonts w:asciiTheme="minorEastAsia" w:hAnsiTheme="minorEastAsia" w:hint="eastAsia"/>
          <w:szCs w:val="21"/>
        </w:rPr>
        <w:t>主として重症心身障害児以外</w:t>
      </w:r>
      <w:r>
        <w:rPr>
          <w:rFonts w:asciiTheme="minorEastAsia" w:hAnsiTheme="minorEastAsia" w:hint="eastAsia"/>
          <w:szCs w:val="21"/>
        </w:rPr>
        <w:t xml:space="preserve">&gt;　</w:t>
      </w:r>
      <w:r w:rsidR="00357C78">
        <w:rPr>
          <w:rFonts w:asciiTheme="minorEastAsia" w:hAnsiTheme="minorEastAsia"/>
          <w:szCs w:val="21"/>
        </w:rPr>
        <w:t xml:space="preserve"> </w:t>
      </w:r>
      <w:r w:rsidR="00022B31">
        <w:rPr>
          <w:rFonts w:asciiTheme="minorEastAsia" w:hAnsiTheme="minorEastAsia" w:hint="eastAsia"/>
          <w:szCs w:val="21"/>
        </w:rPr>
        <w:t xml:space="preserve">　　　　　　　　　　　　　　　</w:t>
      </w:r>
      <w:r w:rsidR="00022B31" w:rsidRPr="00022B31">
        <w:rPr>
          <w:rFonts w:asciiTheme="minorEastAsia" w:hAnsiTheme="minorEastAsia" w:hint="eastAsia"/>
          <w:sz w:val="18"/>
          <w:szCs w:val="18"/>
        </w:rPr>
        <w:t>※</w:t>
      </w:r>
      <w:r w:rsidR="00022B31">
        <w:rPr>
          <w:rFonts w:asciiTheme="minorEastAsia" w:hAnsiTheme="minorEastAsia" w:hint="eastAsia"/>
          <w:sz w:val="18"/>
          <w:szCs w:val="18"/>
        </w:rPr>
        <w:t>判定スコアは</w:t>
      </w:r>
      <w:r w:rsidR="00022B31" w:rsidRPr="00022B31">
        <w:rPr>
          <w:rFonts w:asciiTheme="minorEastAsia" w:hAnsiTheme="minorEastAsia" w:hint="eastAsia"/>
          <w:sz w:val="18"/>
          <w:szCs w:val="18"/>
        </w:rPr>
        <w:t>裏面参照</w:t>
      </w:r>
    </w:p>
    <w:tbl>
      <w:tblPr>
        <w:tblStyle w:val="a3"/>
        <w:tblW w:w="8931" w:type="dxa"/>
        <w:tblInd w:w="108" w:type="dxa"/>
        <w:tblLook w:val="04A0" w:firstRow="1" w:lastRow="0" w:firstColumn="1" w:lastColumn="0" w:noHBand="0" w:noVBand="1"/>
      </w:tblPr>
      <w:tblGrid>
        <w:gridCol w:w="1985"/>
        <w:gridCol w:w="1417"/>
        <w:gridCol w:w="5529"/>
      </w:tblGrid>
      <w:tr w:rsidR="00061973" w:rsidRPr="00245043" w:rsidTr="00022B31">
        <w:tc>
          <w:tcPr>
            <w:tcW w:w="1985" w:type="dxa"/>
          </w:tcPr>
          <w:p w:rsidR="00061973" w:rsidRPr="00125E8A" w:rsidRDefault="00285ED8" w:rsidP="009523F1">
            <w:pPr>
              <w:jc w:val="center"/>
              <w:rPr>
                <w:rFonts w:asciiTheme="majorEastAsia" w:eastAsiaTheme="majorEastAsia" w:hAnsiTheme="majorEastAsia"/>
                <w:sz w:val="20"/>
                <w:szCs w:val="20"/>
              </w:rPr>
            </w:pPr>
            <w:r w:rsidRPr="00125E8A">
              <w:rPr>
                <w:rFonts w:asciiTheme="majorEastAsia" w:eastAsiaTheme="majorEastAsia" w:hAnsiTheme="majorEastAsia" w:hint="eastAsia"/>
                <w:sz w:val="20"/>
                <w:szCs w:val="20"/>
              </w:rPr>
              <w:t>加算区分</w:t>
            </w:r>
          </w:p>
        </w:tc>
        <w:tc>
          <w:tcPr>
            <w:tcW w:w="1417" w:type="dxa"/>
          </w:tcPr>
          <w:p w:rsidR="00022B31" w:rsidRDefault="00061973" w:rsidP="00285ED8">
            <w:pPr>
              <w:jc w:val="center"/>
              <w:rPr>
                <w:rFonts w:asciiTheme="majorEastAsia" w:eastAsiaTheme="majorEastAsia" w:hAnsiTheme="majorEastAsia"/>
                <w:sz w:val="20"/>
                <w:szCs w:val="20"/>
              </w:rPr>
            </w:pPr>
            <w:r w:rsidRPr="00125E8A">
              <w:rPr>
                <w:rFonts w:asciiTheme="majorEastAsia" w:eastAsiaTheme="majorEastAsia" w:hAnsiTheme="majorEastAsia" w:hint="eastAsia"/>
                <w:sz w:val="20"/>
                <w:szCs w:val="20"/>
                <w:u w:val="wave"/>
              </w:rPr>
              <w:t>加配</w:t>
            </w:r>
            <w:r w:rsidRPr="00125E8A">
              <w:rPr>
                <w:rFonts w:asciiTheme="majorEastAsia" w:eastAsiaTheme="majorEastAsia" w:hAnsiTheme="majorEastAsia" w:hint="eastAsia"/>
                <w:sz w:val="20"/>
                <w:szCs w:val="20"/>
              </w:rPr>
              <w:t>看護</w:t>
            </w:r>
          </w:p>
          <w:p w:rsidR="00285ED8" w:rsidRPr="00125E8A" w:rsidRDefault="00061973" w:rsidP="00285ED8">
            <w:pPr>
              <w:jc w:val="center"/>
              <w:rPr>
                <w:rFonts w:asciiTheme="majorEastAsia" w:eastAsiaTheme="majorEastAsia" w:hAnsiTheme="majorEastAsia"/>
                <w:sz w:val="20"/>
                <w:szCs w:val="20"/>
              </w:rPr>
            </w:pPr>
            <w:r w:rsidRPr="00125E8A">
              <w:rPr>
                <w:rFonts w:asciiTheme="majorEastAsia" w:eastAsiaTheme="majorEastAsia" w:hAnsiTheme="majorEastAsia" w:hint="eastAsia"/>
                <w:sz w:val="20"/>
                <w:szCs w:val="20"/>
              </w:rPr>
              <w:t>職員</w:t>
            </w:r>
          </w:p>
        </w:tc>
        <w:tc>
          <w:tcPr>
            <w:tcW w:w="5529" w:type="dxa"/>
          </w:tcPr>
          <w:p w:rsidR="00061973" w:rsidRPr="00125E8A" w:rsidRDefault="00F42591" w:rsidP="007F10F5">
            <w:pPr>
              <w:jc w:val="center"/>
              <w:rPr>
                <w:rFonts w:asciiTheme="majorEastAsia" w:eastAsiaTheme="majorEastAsia" w:hAnsiTheme="majorEastAsia"/>
                <w:sz w:val="20"/>
                <w:szCs w:val="20"/>
              </w:rPr>
            </w:pPr>
            <w:r w:rsidRPr="00125E8A">
              <w:rPr>
                <w:rFonts w:asciiTheme="majorEastAsia" w:eastAsiaTheme="majorEastAsia" w:hAnsiTheme="majorEastAsia" w:hint="eastAsia"/>
                <w:sz w:val="20"/>
                <w:szCs w:val="20"/>
              </w:rPr>
              <w:t>障がい児の数</w:t>
            </w:r>
          </w:p>
          <w:p w:rsidR="00973CA7" w:rsidRPr="00973CA7" w:rsidRDefault="00285ED8" w:rsidP="00973CA7">
            <w:pPr>
              <w:ind w:firstLineChars="300" w:firstLine="480"/>
              <w:jc w:val="left"/>
              <w:rPr>
                <w:rFonts w:asciiTheme="minorEastAsia" w:hAnsiTheme="minorEastAsia"/>
                <w:sz w:val="16"/>
                <w:szCs w:val="16"/>
                <w:u w:val="single"/>
              </w:rPr>
            </w:pPr>
            <w:r>
              <w:rPr>
                <w:rFonts w:asciiTheme="minorEastAsia" w:hAnsiTheme="minorEastAsia" w:hint="eastAsia"/>
                <w:noProof/>
                <w:sz w:val="16"/>
                <w:szCs w:val="16"/>
                <w:u w:val="single"/>
              </w:rPr>
              <mc:AlternateContent>
                <mc:Choice Requires="wps">
                  <w:drawing>
                    <wp:anchor distT="0" distB="0" distL="114300" distR="114300" simplePos="0" relativeHeight="251657216" behindDoc="0" locked="0" layoutInCell="1" allowOverlap="1">
                      <wp:simplePos x="0" y="0"/>
                      <wp:positionH relativeFrom="column">
                        <wp:posOffset>96519</wp:posOffset>
                      </wp:positionH>
                      <wp:positionV relativeFrom="paragraph">
                        <wp:posOffset>49530</wp:posOffset>
                      </wp:positionV>
                      <wp:extent cx="2714625" cy="2381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2714625" cy="2381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75277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6pt;margin-top:3.9pt;width:213.75pt;height:18.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" strokecolor="#4579b8 [3044]"/>
                  </w:pict>
                </mc:Fallback>
              </mc:AlternateContent>
            </w:r>
            <w:r>
              <w:rPr>
                <w:rFonts w:asciiTheme="minorEastAsia" w:hAnsiTheme="minorEastAsia" w:hint="eastAsia"/>
                <w:sz w:val="16"/>
                <w:szCs w:val="16"/>
                <w:u w:val="single"/>
              </w:rPr>
              <w:t>各</w:t>
            </w:r>
            <w:r w:rsidR="00973CA7" w:rsidRPr="00973CA7">
              <w:rPr>
                <w:rFonts w:asciiTheme="minorEastAsia" w:hAnsiTheme="minorEastAsia" w:hint="eastAsia"/>
                <w:sz w:val="16"/>
                <w:szCs w:val="16"/>
                <w:u w:val="single"/>
              </w:rPr>
              <w:t>加算区分の</w:t>
            </w:r>
            <w:r>
              <w:rPr>
                <w:rFonts w:asciiTheme="minorEastAsia" w:hAnsiTheme="minorEastAsia" w:hint="eastAsia"/>
                <w:sz w:val="16"/>
                <w:szCs w:val="16"/>
                <w:u w:val="single"/>
              </w:rPr>
              <w:t>対象となる</w:t>
            </w:r>
            <w:r w:rsidR="00973CA7" w:rsidRPr="00973CA7">
              <w:rPr>
                <w:rFonts w:asciiTheme="minorEastAsia" w:hAnsiTheme="minorEastAsia" w:hint="eastAsia"/>
                <w:sz w:val="16"/>
                <w:szCs w:val="16"/>
                <w:u w:val="single"/>
              </w:rPr>
              <w:t>障がい児の延べ利用人数</w:t>
            </w:r>
          </w:p>
          <w:p w:rsidR="00973CA7" w:rsidRPr="00245043" w:rsidRDefault="00973CA7" w:rsidP="00973CA7">
            <w:pPr>
              <w:ind w:firstLineChars="1200" w:firstLine="1920"/>
              <w:jc w:val="left"/>
              <w:rPr>
                <w:rFonts w:asciiTheme="minorEastAsia" w:hAnsiTheme="minorEastAsia"/>
                <w:sz w:val="20"/>
                <w:szCs w:val="20"/>
              </w:rPr>
            </w:pPr>
            <w:r w:rsidRPr="00973CA7">
              <w:rPr>
                <w:rFonts w:asciiTheme="minorEastAsia" w:hAnsiTheme="minorEastAsia" w:hint="eastAsia"/>
                <w:sz w:val="16"/>
                <w:szCs w:val="16"/>
              </w:rPr>
              <w:t>延べ開所日数</w:t>
            </w:r>
          </w:p>
        </w:tc>
      </w:tr>
      <w:tr w:rsidR="00061973" w:rsidRPr="00245043" w:rsidTr="00022B31">
        <w:tc>
          <w:tcPr>
            <w:tcW w:w="1985" w:type="dxa"/>
          </w:tcPr>
          <w:p w:rsidR="00061973" w:rsidRDefault="00357C78" w:rsidP="009523F1">
            <w:pPr>
              <w:jc w:val="center"/>
              <w:rPr>
                <w:rFonts w:asciiTheme="minorEastAsia" w:hAnsiTheme="minorEastAsia"/>
                <w:sz w:val="20"/>
                <w:szCs w:val="20"/>
              </w:rPr>
            </w:pPr>
            <w:r>
              <w:rPr>
                <w:rFonts w:asciiTheme="minorEastAsia" w:hAnsiTheme="minorEastAsia" w:hint="eastAsia"/>
                <w:sz w:val="20"/>
                <w:szCs w:val="20"/>
              </w:rPr>
              <w:t>看護職員加配加算</w:t>
            </w:r>
          </w:p>
          <w:p w:rsidR="00357C78" w:rsidRPr="00245043" w:rsidRDefault="00357C78" w:rsidP="009523F1">
            <w:pPr>
              <w:jc w:val="center"/>
              <w:rPr>
                <w:rFonts w:asciiTheme="minorEastAsia" w:hAnsiTheme="minorEastAsia"/>
                <w:sz w:val="20"/>
                <w:szCs w:val="20"/>
              </w:rPr>
            </w:pPr>
            <w:r>
              <w:rPr>
                <w:rFonts w:asciiTheme="minorEastAsia" w:hAnsiTheme="minorEastAsia" w:hint="eastAsia"/>
                <w:sz w:val="20"/>
                <w:szCs w:val="20"/>
              </w:rPr>
              <w:t>（Ⅰ）</w:t>
            </w:r>
          </w:p>
        </w:tc>
        <w:tc>
          <w:tcPr>
            <w:tcW w:w="1417" w:type="dxa"/>
          </w:tcPr>
          <w:p w:rsidR="00061973" w:rsidRDefault="00357C78" w:rsidP="009523F1">
            <w:pPr>
              <w:jc w:val="center"/>
              <w:rPr>
                <w:rFonts w:asciiTheme="minorEastAsia" w:hAnsiTheme="minorEastAsia"/>
                <w:sz w:val="20"/>
                <w:szCs w:val="20"/>
              </w:rPr>
            </w:pPr>
            <w:r>
              <w:rPr>
                <w:rFonts w:asciiTheme="minorEastAsia" w:hAnsiTheme="minorEastAsia" w:hint="eastAsia"/>
                <w:sz w:val="20"/>
                <w:szCs w:val="20"/>
              </w:rPr>
              <w:t>１以上</w:t>
            </w:r>
          </w:p>
          <w:p w:rsidR="00357C78" w:rsidRPr="00245043" w:rsidRDefault="00357C78" w:rsidP="009523F1">
            <w:pPr>
              <w:jc w:val="center"/>
              <w:rPr>
                <w:rFonts w:asciiTheme="minorEastAsia" w:hAnsiTheme="minorEastAsia"/>
                <w:sz w:val="20"/>
                <w:szCs w:val="20"/>
              </w:rPr>
            </w:pPr>
            <w:r>
              <w:rPr>
                <w:rFonts w:asciiTheme="minorEastAsia" w:hAnsiTheme="minorEastAsia" w:hint="eastAsia"/>
                <w:sz w:val="20"/>
                <w:szCs w:val="20"/>
              </w:rPr>
              <w:t>(常勤換算)</w:t>
            </w:r>
          </w:p>
        </w:tc>
        <w:tc>
          <w:tcPr>
            <w:tcW w:w="5529" w:type="dxa"/>
          </w:tcPr>
          <w:p w:rsidR="00973CA7" w:rsidRDefault="00285ED8" w:rsidP="00973CA7">
            <w:pPr>
              <w:jc w:val="left"/>
              <w:rPr>
                <w:rFonts w:asciiTheme="minorEastAsia" w:hAnsiTheme="minorEastAsia"/>
                <w:sz w:val="18"/>
                <w:szCs w:val="18"/>
              </w:rPr>
            </w:pPr>
            <w:r>
              <w:rPr>
                <w:rFonts w:asciiTheme="minorEastAsia" w:hAnsiTheme="minorEastAsia" w:hint="eastAsia"/>
                <w:sz w:val="18"/>
                <w:szCs w:val="18"/>
              </w:rPr>
              <w:t>対象：</w:t>
            </w:r>
            <w:r w:rsidR="00357C78" w:rsidRPr="00973CA7">
              <w:rPr>
                <w:rFonts w:asciiTheme="minorEastAsia" w:hAnsiTheme="minorEastAsia" w:hint="eastAsia"/>
                <w:sz w:val="18"/>
                <w:szCs w:val="18"/>
              </w:rPr>
              <w:t>判定スコア</w:t>
            </w:r>
            <w:r w:rsidR="00022B31">
              <w:rPr>
                <w:rFonts w:asciiTheme="minorEastAsia" w:hAnsiTheme="minorEastAsia" w:hint="eastAsia"/>
                <w:sz w:val="18"/>
                <w:szCs w:val="18"/>
              </w:rPr>
              <w:t>（※）</w:t>
            </w:r>
            <w:r w:rsidR="00357C78" w:rsidRPr="00973CA7">
              <w:rPr>
                <w:rFonts w:asciiTheme="minorEastAsia" w:hAnsiTheme="minorEastAsia" w:hint="eastAsia"/>
                <w:sz w:val="18"/>
                <w:szCs w:val="18"/>
              </w:rPr>
              <w:t>にある状態のいずれかに該当する障がい児</w:t>
            </w:r>
          </w:p>
          <w:p w:rsidR="00061973" w:rsidRPr="00973CA7" w:rsidRDefault="00973CA7" w:rsidP="00973CA7">
            <w:pPr>
              <w:jc w:val="left"/>
              <w:rPr>
                <w:rFonts w:asciiTheme="minorEastAsia" w:hAnsiTheme="minorEastAsia"/>
                <w:sz w:val="18"/>
                <w:szCs w:val="18"/>
              </w:rPr>
            </w:pPr>
            <w:r w:rsidRPr="00973CA7">
              <w:rPr>
                <w:rFonts w:asciiTheme="minorEastAsia" w:hAnsiTheme="minorEastAsia" w:hint="eastAsia"/>
                <w:sz w:val="18"/>
                <w:szCs w:val="18"/>
              </w:rPr>
              <w:t>上記算定</w:t>
            </w:r>
            <w:r>
              <w:rPr>
                <w:rFonts w:asciiTheme="minorEastAsia" w:hAnsiTheme="minorEastAsia" w:hint="eastAsia"/>
                <w:sz w:val="18"/>
                <w:szCs w:val="18"/>
              </w:rPr>
              <w:t>の結果・・・</w:t>
            </w:r>
            <w:r w:rsidR="00357C78" w:rsidRPr="00973CA7">
              <w:rPr>
                <w:rFonts w:asciiTheme="minorEastAsia" w:hAnsiTheme="minorEastAsia" w:hint="eastAsia"/>
                <w:b/>
                <w:sz w:val="18"/>
                <w:szCs w:val="18"/>
              </w:rPr>
              <w:t>１以上</w:t>
            </w:r>
          </w:p>
        </w:tc>
      </w:tr>
      <w:tr w:rsidR="00357C78" w:rsidRPr="00245043" w:rsidTr="00022B31">
        <w:tc>
          <w:tcPr>
            <w:tcW w:w="1985" w:type="dxa"/>
          </w:tcPr>
          <w:p w:rsidR="00357C78" w:rsidRDefault="00357C78" w:rsidP="009523F1">
            <w:pPr>
              <w:jc w:val="center"/>
              <w:rPr>
                <w:rFonts w:asciiTheme="minorEastAsia" w:hAnsiTheme="minorEastAsia"/>
                <w:sz w:val="20"/>
                <w:szCs w:val="20"/>
              </w:rPr>
            </w:pPr>
            <w:r>
              <w:rPr>
                <w:rFonts w:asciiTheme="minorEastAsia" w:hAnsiTheme="minorEastAsia" w:hint="eastAsia"/>
                <w:sz w:val="20"/>
                <w:szCs w:val="20"/>
              </w:rPr>
              <w:t>看護職員加配加算</w:t>
            </w:r>
          </w:p>
          <w:p w:rsidR="00357C78" w:rsidRDefault="00357C78" w:rsidP="009523F1">
            <w:pPr>
              <w:jc w:val="center"/>
              <w:rPr>
                <w:rFonts w:asciiTheme="minorEastAsia" w:hAnsiTheme="minorEastAsia"/>
                <w:sz w:val="20"/>
                <w:szCs w:val="20"/>
              </w:rPr>
            </w:pPr>
            <w:r>
              <w:rPr>
                <w:rFonts w:asciiTheme="minorEastAsia" w:hAnsiTheme="minorEastAsia" w:hint="eastAsia"/>
                <w:sz w:val="20"/>
                <w:szCs w:val="20"/>
              </w:rPr>
              <w:t>（Ⅱ）</w:t>
            </w:r>
          </w:p>
        </w:tc>
        <w:tc>
          <w:tcPr>
            <w:tcW w:w="1417" w:type="dxa"/>
          </w:tcPr>
          <w:p w:rsidR="00357C78" w:rsidRDefault="00357C78" w:rsidP="009523F1">
            <w:pPr>
              <w:jc w:val="center"/>
              <w:rPr>
                <w:rFonts w:asciiTheme="minorEastAsia" w:hAnsiTheme="minorEastAsia"/>
                <w:sz w:val="20"/>
                <w:szCs w:val="20"/>
              </w:rPr>
            </w:pPr>
            <w:r>
              <w:rPr>
                <w:rFonts w:asciiTheme="minorEastAsia" w:hAnsiTheme="minorEastAsia" w:hint="eastAsia"/>
                <w:sz w:val="20"/>
                <w:szCs w:val="20"/>
              </w:rPr>
              <w:t>２以上</w:t>
            </w:r>
          </w:p>
          <w:p w:rsidR="00357C78" w:rsidRDefault="00357C78" w:rsidP="009523F1">
            <w:pPr>
              <w:jc w:val="center"/>
              <w:rPr>
                <w:rFonts w:asciiTheme="minorEastAsia" w:hAnsiTheme="minorEastAsia"/>
                <w:sz w:val="20"/>
                <w:szCs w:val="20"/>
              </w:rPr>
            </w:pPr>
            <w:r>
              <w:rPr>
                <w:rFonts w:asciiTheme="minorEastAsia" w:hAnsiTheme="minorEastAsia" w:hint="eastAsia"/>
                <w:sz w:val="20"/>
                <w:szCs w:val="20"/>
              </w:rPr>
              <w:t>(常勤換算)</w:t>
            </w:r>
          </w:p>
        </w:tc>
        <w:tc>
          <w:tcPr>
            <w:tcW w:w="5529" w:type="dxa"/>
          </w:tcPr>
          <w:p w:rsidR="00973CA7" w:rsidRDefault="00285ED8" w:rsidP="00AC79A2">
            <w:pPr>
              <w:jc w:val="left"/>
              <w:rPr>
                <w:rFonts w:asciiTheme="minorEastAsia" w:hAnsiTheme="minorEastAsia"/>
                <w:sz w:val="18"/>
                <w:szCs w:val="18"/>
              </w:rPr>
            </w:pPr>
            <w:r>
              <w:rPr>
                <w:rFonts w:asciiTheme="minorEastAsia" w:hAnsiTheme="minorEastAsia" w:hint="eastAsia"/>
                <w:sz w:val="18"/>
                <w:szCs w:val="18"/>
              </w:rPr>
              <w:t>対象：</w:t>
            </w:r>
            <w:r w:rsidR="00357C78" w:rsidRPr="00973CA7">
              <w:rPr>
                <w:rFonts w:asciiTheme="minorEastAsia" w:hAnsiTheme="minorEastAsia" w:hint="eastAsia"/>
                <w:sz w:val="18"/>
                <w:szCs w:val="18"/>
              </w:rPr>
              <w:t>判定スコア</w:t>
            </w:r>
            <w:r w:rsidR="00022B31">
              <w:rPr>
                <w:rFonts w:asciiTheme="minorEastAsia" w:hAnsiTheme="minorEastAsia" w:hint="eastAsia"/>
                <w:sz w:val="18"/>
                <w:szCs w:val="18"/>
              </w:rPr>
              <w:t>（※）</w:t>
            </w:r>
            <w:r w:rsidR="00357C78" w:rsidRPr="00973CA7">
              <w:rPr>
                <w:rFonts w:asciiTheme="minorEastAsia" w:hAnsiTheme="minorEastAsia" w:hint="eastAsia"/>
                <w:sz w:val="18"/>
                <w:szCs w:val="18"/>
              </w:rPr>
              <w:t>で</w:t>
            </w:r>
            <w:r w:rsidR="00357C78" w:rsidRPr="00973CA7">
              <w:rPr>
                <w:rFonts w:asciiTheme="minorEastAsia" w:hAnsiTheme="minorEastAsia" w:hint="eastAsia"/>
                <w:b/>
                <w:sz w:val="18"/>
                <w:szCs w:val="18"/>
              </w:rPr>
              <w:t>８点以上</w:t>
            </w:r>
            <w:r w:rsidR="00357C78" w:rsidRPr="00973CA7">
              <w:rPr>
                <w:rFonts w:asciiTheme="minorEastAsia" w:hAnsiTheme="minorEastAsia" w:hint="eastAsia"/>
                <w:sz w:val="18"/>
                <w:szCs w:val="18"/>
              </w:rPr>
              <w:t>の障がい児</w:t>
            </w:r>
          </w:p>
          <w:p w:rsidR="00357C78" w:rsidRPr="00973CA7" w:rsidRDefault="00973CA7" w:rsidP="00973CA7">
            <w:pPr>
              <w:jc w:val="left"/>
              <w:rPr>
                <w:rFonts w:asciiTheme="minorEastAsia" w:hAnsiTheme="minorEastAsia"/>
                <w:sz w:val="18"/>
                <w:szCs w:val="18"/>
              </w:rPr>
            </w:pPr>
            <w:r>
              <w:rPr>
                <w:rFonts w:asciiTheme="minorEastAsia" w:hAnsiTheme="minorEastAsia" w:hint="eastAsia"/>
                <w:sz w:val="18"/>
                <w:szCs w:val="18"/>
              </w:rPr>
              <w:t>上記算定の結果・・・</w:t>
            </w:r>
            <w:r w:rsidR="00357C78" w:rsidRPr="00973CA7">
              <w:rPr>
                <w:rFonts w:asciiTheme="minorEastAsia" w:hAnsiTheme="minorEastAsia" w:hint="eastAsia"/>
                <w:b/>
                <w:sz w:val="18"/>
                <w:szCs w:val="18"/>
              </w:rPr>
              <w:t>５以上</w:t>
            </w:r>
          </w:p>
        </w:tc>
      </w:tr>
      <w:tr w:rsidR="00061973" w:rsidRPr="00245043" w:rsidTr="00022B31">
        <w:tc>
          <w:tcPr>
            <w:tcW w:w="1985" w:type="dxa"/>
          </w:tcPr>
          <w:p w:rsidR="00357C78" w:rsidRDefault="00357C78" w:rsidP="00357C78">
            <w:pPr>
              <w:jc w:val="center"/>
              <w:rPr>
                <w:rFonts w:asciiTheme="minorEastAsia" w:hAnsiTheme="minorEastAsia"/>
                <w:sz w:val="20"/>
                <w:szCs w:val="20"/>
              </w:rPr>
            </w:pPr>
            <w:r>
              <w:rPr>
                <w:rFonts w:asciiTheme="minorEastAsia" w:hAnsiTheme="minorEastAsia" w:hint="eastAsia"/>
                <w:sz w:val="20"/>
                <w:szCs w:val="20"/>
              </w:rPr>
              <w:t>看護職員加配加算</w:t>
            </w:r>
          </w:p>
          <w:p w:rsidR="00061973" w:rsidRPr="00245043" w:rsidRDefault="00357C78" w:rsidP="00357C78">
            <w:pPr>
              <w:jc w:val="center"/>
              <w:rPr>
                <w:rFonts w:asciiTheme="minorEastAsia" w:hAnsiTheme="minorEastAsia"/>
                <w:sz w:val="20"/>
                <w:szCs w:val="20"/>
              </w:rPr>
            </w:pPr>
            <w:r>
              <w:rPr>
                <w:rFonts w:asciiTheme="minorEastAsia" w:hAnsiTheme="minorEastAsia" w:hint="eastAsia"/>
                <w:sz w:val="20"/>
                <w:szCs w:val="20"/>
              </w:rPr>
              <w:t>（Ⅲ）</w:t>
            </w:r>
          </w:p>
        </w:tc>
        <w:tc>
          <w:tcPr>
            <w:tcW w:w="1417" w:type="dxa"/>
          </w:tcPr>
          <w:p w:rsidR="00061973" w:rsidRDefault="00357C78" w:rsidP="009523F1">
            <w:pPr>
              <w:jc w:val="center"/>
              <w:rPr>
                <w:rFonts w:asciiTheme="minorEastAsia" w:hAnsiTheme="minorEastAsia"/>
                <w:sz w:val="20"/>
                <w:szCs w:val="20"/>
              </w:rPr>
            </w:pPr>
            <w:r>
              <w:rPr>
                <w:rFonts w:asciiTheme="minorEastAsia" w:hAnsiTheme="minorEastAsia" w:hint="eastAsia"/>
                <w:sz w:val="20"/>
                <w:szCs w:val="20"/>
              </w:rPr>
              <w:t>３以上</w:t>
            </w:r>
          </w:p>
          <w:p w:rsidR="00357C78" w:rsidRPr="00245043" w:rsidRDefault="00357C78" w:rsidP="009523F1">
            <w:pPr>
              <w:jc w:val="center"/>
              <w:rPr>
                <w:rFonts w:asciiTheme="minorEastAsia" w:hAnsiTheme="minorEastAsia"/>
                <w:sz w:val="20"/>
                <w:szCs w:val="20"/>
              </w:rPr>
            </w:pPr>
            <w:r>
              <w:rPr>
                <w:rFonts w:asciiTheme="minorEastAsia" w:hAnsiTheme="minorEastAsia" w:hint="eastAsia"/>
                <w:sz w:val="20"/>
                <w:szCs w:val="20"/>
              </w:rPr>
              <w:t>（常勤換算）</w:t>
            </w:r>
          </w:p>
        </w:tc>
        <w:tc>
          <w:tcPr>
            <w:tcW w:w="5529" w:type="dxa"/>
          </w:tcPr>
          <w:p w:rsidR="00973CA7" w:rsidRDefault="00285ED8" w:rsidP="009523F1">
            <w:pPr>
              <w:jc w:val="left"/>
              <w:rPr>
                <w:rFonts w:asciiTheme="minorEastAsia" w:hAnsiTheme="minorEastAsia"/>
                <w:sz w:val="18"/>
                <w:szCs w:val="18"/>
              </w:rPr>
            </w:pPr>
            <w:r>
              <w:rPr>
                <w:rFonts w:asciiTheme="minorEastAsia" w:hAnsiTheme="minorEastAsia" w:hint="eastAsia"/>
                <w:sz w:val="18"/>
                <w:szCs w:val="18"/>
              </w:rPr>
              <w:t>対象：</w:t>
            </w:r>
            <w:r w:rsidR="00357C78" w:rsidRPr="00973CA7">
              <w:rPr>
                <w:rFonts w:asciiTheme="minorEastAsia" w:hAnsiTheme="minorEastAsia" w:hint="eastAsia"/>
                <w:sz w:val="18"/>
                <w:szCs w:val="18"/>
              </w:rPr>
              <w:t>判定スコア</w:t>
            </w:r>
            <w:r w:rsidR="00022B31">
              <w:rPr>
                <w:rFonts w:asciiTheme="minorEastAsia" w:hAnsiTheme="minorEastAsia" w:hint="eastAsia"/>
                <w:sz w:val="18"/>
                <w:szCs w:val="18"/>
              </w:rPr>
              <w:t>（※）</w:t>
            </w:r>
            <w:r w:rsidR="00357C78" w:rsidRPr="00973CA7">
              <w:rPr>
                <w:rFonts w:asciiTheme="minorEastAsia" w:hAnsiTheme="minorEastAsia" w:hint="eastAsia"/>
                <w:sz w:val="18"/>
                <w:szCs w:val="18"/>
              </w:rPr>
              <w:t>で８点以上の障がい児</w:t>
            </w:r>
          </w:p>
          <w:p w:rsidR="00061973" w:rsidRPr="00973CA7" w:rsidRDefault="00973CA7" w:rsidP="00973CA7">
            <w:pPr>
              <w:jc w:val="left"/>
              <w:rPr>
                <w:rFonts w:asciiTheme="minorEastAsia" w:hAnsiTheme="minorEastAsia"/>
                <w:sz w:val="18"/>
                <w:szCs w:val="18"/>
              </w:rPr>
            </w:pPr>
            <w:r>
              <w:rPr>
                <w:rFonts w:asciiTheme="minorEastAsia" w:hAnsiTheme="minorEastAsia" w:hint="eastAsia"/>
                <w:sz w:val="18"/>
                <w:szCs w:val="18"/>
              </w:rPr>
              <w:t>上記算定の結果・・・</w:t>
            </w:r>
            <w:r w:rsidR="00357C78" w:rsidRPr="00973CA7">
              <w:rPr>
                <w:rFonts w:asciiTheme="minorEastAsia" w:hAnsiTheme="minorEastAsia" w:hint="eastAsia"/>
                <w:b/>
                <w:sz w:val="18"/>
                <w:szCs w:val="18"/>
              </w:rPr>
              <w:t>９以上</w:t>
            </w:r>
          </w:p>
        </w:tc>
        <w:bookmarkStart w:id="0" w:name="_GoBack"/>
        <w:bookmarkEnd w:id="0"/>
      </w:tr>
    </w:tbl>
    <w:p w:rsidR="00061973" w:rsidRPr="00022B31" w:rsidRDefault="00022B31" w:rsidP="00021E0A">
      <w:pPr>
        <w:ind w:left="210" w:hangingChars="100" w:hanging="210"/>
        <w:jc w:val="left"/>
        <w:rPr>
          <w:rFonts w:asciiTheme="minorEastAsia" w:hAnsiTheme="minorEastAsia"/>
          <w:sz w:val="18"/>
          <w:szCs w:val="18"/>
        </w:rPr>
      </w:pPr>
      <w:r>
        <w:rPr>
          <w:rFonts w:asciiTheme="minorEastAsia" w:hAnsiTheme="minorEastAsia" w:hint="eastAsia"/>
          <w:szCs w:val="21"/>
        </w:rPr>
        <w:t xml:space="preserve">　　　　　　　　　　　　　　　　　　　　　　　　</w:t>
      </w:r>
    </w:p>
    <w:p w:rsidR="00061973" w:rsidRDefault="00061973" w:rsidP="00021E0A">
      <w:pPr>
        <w:ind w:left="210" w:hangingChars="100" w:hanging="210"/>
        <w:jc w:val="left"/>
        <w:rPr>
          <w:rFonts w:asciiTheme="minorEastAsia" w:hAnsiTheme="minorEastAsia"/>
          <w:szCs w:val="21"/>
        </w:rPr>
      </w:pPr>
      <w:r>
        <w:rPr>
          <w:rFonts w:asciiTheme="minorEastAsia" w:hAnsiTheme="minorEastAsia" w:hint="eastAsia"/>
          <w:szCs w:val="21"/>
        </w:rPr>
        <w:t>&lt;</w:t>
      </w:r>
      <w:r w:rsidR="00357C78">
        <w:rPr>
          <w:rFonts w:asciiTheme="minorEastAsia" w:hAnsiTheme="minorEastAsia" w:hint="eastAsia"/>
          <w:szCs w:val="21"/>
        </w:rPr>
        <w:t>主として重症心身障がい児</w:t>
      </w:r>
      <w:r>
        <w:rPr>
          <w:rFonts w:asciiTheme="minorEastAsia" w:hAnsiTheme="minorEastAsia" w:hint="eastAsia"/>
          <w:szCs w:val="21"/>
        </w:rPr>
        <w:t xml:space="preserve">&gt;　</w:t>
      </w:r>
      <w:r w:rsidR="00357C78">
        <w:rPr>
          <w:rFonts w:asciiTheme="minorEastAsia" w:hAnsiTheme="minorEastAsia"/>
          <w:szCs w:val="21"/>
        </w:rPr>
        <w:t xml:space="preserve"> </w:t>
      </w:r>
    </w:p>
    <w:tbl>
      <w:tblPr>
        <w:tblStyle w:val="a3"/>
        <w:tblW w:w="8931" w:type="dxa"/>
        <w:tblInd w:w="108" w:type="dxa"/>
        <w:tblLook w:val="04A0" w:firstRow="1" w:lastRow="0" w:firstColumn="1" w:lastColumn="0" w:noHBand="0" w:noVBand="1"/>
      </w:tblPr>
      <w:tblGrid>
        <w:gridCol w:w="1985"/>
        <w:gridCol w:w="1417"/>
        <w:gridCol w:w="5529"/>
      </w:tblGrid>
      <w:tr w:rsidR="00AC79A2" w:rsidRPr="00245043" w:rsidTr="00022B31">
        <w:tc>
          <w:tcPr>
            <w:tcW w:w="1985" w:type="dxa"/>
          </w:tcPr>
          <w:p w:rsidR="00AC79A2" w:rsidRPr="00125E8A" w:rsidRDefault="00285ED8" w:rsidP="009523F1">
            <w:pPr>
              <w:jc w:val="center"/>
              <w:rPr>
                <w:rFonts w:asciiTheme="majorEastAsia" w:eastAsiaTheme="majorEastAsia" w:hAnsiTheme="majorEastAsia"/>
                <w:sz w:val="20"/>
                <w:szCs w:val="20"/>
              </w:rPr>
            </w:pPr>
            <w:r w:rsidRPr="00125E8A">
              <w:rPr>
                <w:rFonts w:asciiTheme="majorEastAsia" w:eastAsiaTheme="majorEastAsia" w:hAnsiTheme="majorEastAsia" w:hint="eastAsia"/>
                <w:sz w:val="20"/>
                <w:szCs w:val="20"/>
              </w:rPr>
              <w:t>加算区分</w:t>
            </w:r>
          </w:p>
        </w:tc>
        <w:tc>
          <w:tcPr>
            <w:tcW w:w="1417" w:type="dxa"/>
          </w:tcPr>
          <w:p w:rsidR="00022B31" w:rsidRDefault="00AC79A2" w:rsidP="009523F1">
            <w:pPr>
              <w:jc w:val="center"/>
              <w:rPr>
                <w:rFonts w:asciiTheme="majorEastAsia" w:eastAsiaTheme="majorEastAsia" w:hAnsiTheme="majorEastAsia"/>
                <w:sz w:val="20"/>
                <w:szCs w:val="20"/>
              </w:rPr>
            </w:pPr>
            <w:r w:rsidRPr="00125E8A">
              <w:rPr>
                <w:rFonts w:asciiTheme="majorEastAsia" w:eastAsiaTheme="majorEastAsia" w:hAnsiTheme="majorEastAsia" w:hint="eastAsia"/>
                <w:sz w:val="20"/>
                <w:szCs w:val="20"/>
              </w:rPr>
              <w:t>加配看護</w:t>
            </w:r>
          </w:p>
          <w:p w:rsidR="00AC79A2" w:rsidRPr="00125E8A" w:rsidRDefault="00AC79A2" w:rsidP="009523F1">
            <w:pPr>
              <w:jc w:val="center"/>
              <w:rPr>
                <w:rFonts w:asciiTheme="majorEastAsia" w:eastAsiaTheme="majorEastAsia" w:hAnsiTheme="majorEastAsia"/>
                <w:sz w:val="20"/>
                <w:szCs w:val="20"/>
              </w:rPr>
            </w:pPr>
            <w:r w:rsidRPr="00125E8A">
              <w:rPr>
                <w:rFonts w:asciiTheme="majorEastAsia" w:eastAsiaTheme="majorEastAsia" w:hAnsiTheme="majorEastAsia" w:hint="eastAsia"/>
                <w:sz w:val="20"/>
                <w:szCs w:val="20"/>
              </w:rPr>
              <w:t>職員</w:t>
            </w:r>
          </w:p>
        </w:tc>
        <w:tc>
          <w:tcPr>
            <w:tcW w:w="5529" w:type="dxa"/>
          </w:tcPr>
          <w:p w:rsidR="00AC79A2" w:rsidRPr="00125E8A" w:rsidRDefault="00F42591" w:rsidP="007F10F5">
            <w:pPr>
              <w:jc w:val="center"/>
              <w:rPr>
                <w:rFonts w:asciiTheme="majorEastAsia" w:eastAsiaTheme="majorEastAsia" w:hAnsiTheme="majorEastAsia"/>
                <w:sz w:val="20"/>
                <w:szCs w:val="20"/>
              </w:rPr>
            </w:pPr>
            <w:r w:rsidRPr="00125E8A">
              <w:rPr>
                <w:rFonts w:asciiTheme="majorEastAsia" w:eastAsiaTheme="majorEastAsia" w:hAnsiTheme="majorEastAsia" w:hint="eastAsia"/>
                <w:sz w:val="20"/>
                <w:szCs w:val="20"/>
              </w:rPr>
              <w:t>障がい児の数</w:t>
            </w:r>
          </w:p>
          <w:p w:rsidR="00973CA7" w:rsidRDefault="00285ED8" w:rsidP="00F42591">
            <w:pPr>
              <w:jc w:val="center"/>
              <w:rPr>
                <w:rFonts w:asciiTheme="minorEastAsia" w:hAnsiTheme="minorEastAsia"/>
                <w:sz w:val="20"/>
                <w:szCs w:val="20"/>
              </w:rPr>
            </w:pPr>
            <w:r>
              <w:rPr>
                <w:rFonts w:asciiTheme="minorEastAsia" w:hAnsiTheme="minorEastAsia" w:hint="eastAsia"/>
                <w:noProof/>
                <w:sz w:val="16"/>
                <w:szCs w:val="16"/>
                <w:u w:val="single"/>
              </w:rPr>
              <mc:AlternateContent>
                <mc:Choice Requires="wps">
                  <w:drawing>
                    <wp:anchor distT="0" distB="0" distL="114300" distR="114300" simplePos="0" relativeHeight="251659264" behindDoc="0" locked="0" layoutInCell="1" allowOverlap="1" wp14:anchorId="7A8833EC" wp14:editId="563CD713">
                      <wp:simplePos x="0" y="0"/>
                      <wp:positionH relativeFrom="column">
                        <wp:posOffset>262889</wp:posOffset>
                      </wp:positionH>
                      <wp:positionV relativeFrom="paragraph">
                        <wp:posOffset>73025</wp:posOffset>
                      </wp:positionV>
                      <wp:extent cx="2771775" cy="2381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2771775" cy="238125"/>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D683D0" id="大かっこ 3" o:spid="_x0000_s1026" type="#_x0000_t185" style="position:absolute;left:0;text-align:left;margin-left:20.7pt;margin-top:5.75pt;width:218.25pt;height:1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" strokecolor="#4a7ebb"/>
                  </w:pict>
                </mc:Fallback>
              </mc:AlternateContent>
            </w:r>
            <w:r w:rsidR="00973CA7" w:rsidRPr="00973CA7">
              <w:rPr>
                <w:rFonts w:asciiTheme="minorEastAsia" w:hAnsiTheme="minorEastAsia" w:hint="eastAsia"/>
                <w:sz w:val="16"/>
                <w:szCs w:val="16"/>
                <w:u w:val="single"/>
              </w:rPr>
              <w:t>加算区分の要件に該当する障がい児の延べ利用人数</w:t>
            </w:r>
          </w:p>
          <w:p w:rsidR="00973CA7" w:rsidRPr="00245043" w:rsidRDefault="00973CA7" w:rsidP="00F42591">
            <w:pPr>
              <w:jc w:val="center"/>
              <w:rPr>
                <w:rFonts w:asciiTheme="minorEastAsia" w:hAnsiTheme="minorEastAsia"/>
                <w:sz w:val="20"/>
                <w:szCs w:val="20"/>
              </w:rPr>
            </w:pPr>
            <w:r w:rsidRPr="00973CA7">
              <w:rPr>
                <w:rFonts w:asciiTheme="minorEastAsia" w:hAnsiTheme="minorEastAsia" w:hint="eastAsia"/>
                <w:sz w:val="16"/>
                <w:szCs w:val="16"/>
              </w:rPr>
              <w:t>延べ開所日数</w:t>
            </w:r>
          </w:p>
        </w:tc>
      </w:tr>
      <w:tr w:rsidR="00AC79A2" w:rsidRPr="00245043" w:rsidTr="00022B31">
        <w:tc>
          <w:tcPr>
            <w:tcW w:w="1985" w:type="dxa"/>
          </w:tcPr>
          <w:p w:rsidR="00AC79A2" w:rsidRDefault="00357C78" w:rsidP="009523F1">
            <w:pPr>
              <w:jc w:val="center"/>
              <w:rPr>
                <w:rFonts w:asciiTheme="minorEastAsia" w:hAnsiTheme="minorEastAsia"/>
                <w:sz w:val="20"/>
                <w:szCs w:val="20"/>
              </w:rPr>
            </w:pPr>
            <w:r>
              <w:rPr>
                <w:rFonts w:asciiTheme="minorEastAsia" w:hAnsiTheme="minorEastAsia" w:hint="eastAsia"/>
                <w:sz w:val="20"/>
                <w:szCs w:val="20"/>
              </w:rPr>
              <w:t>看護職員加配加算</w:t>
            </w:r>
          </w:p>
          <w:p w:rsidR="00357C78" w:rsidRPr="00245043" w:rsidRDefault="00357C78" w:rsidP="009523F1">
            <w:pPr>
              <w:jc w:val="center"/>
              <w:rPr>
                <w:rFonts w:asciiTheme="minorEastAsia" w:hAnsiTheme="minorEastAsia"/>
                <w:sz w:val="20"/>
                <w:szCs w:val="20"/>
              </w:rPr>
            </w:pPr>
            <w:r>
              <w:rPr>
                <w:rFonts w:asciiTheme="minorEastAsia" w:hAnsiTheme="minorEastAsia" w:hint="eastAsia"/>
                <w:sz w:val="20"/>
                <w:szCs w:val="20"/>
              </w:rPr>
              <w:t>（Ⅰ）</w:t>
            </w:r>
          </w:p>
        </w:tc>
        <w:tc>
          <w:tcPr>
            <w:tcW w:w="1417" w:type="dxa"/>
          </w:tcPr>
          <w:p w:rsidR="00AC79A2" w:rsidRDefault="00357C78" w:rsidP="009523F1">
            <w:pPr>
              <w:jc w:val="center"/>
              <w:rPr>
                <w:rFonts w:asciiTheme="minorEastAsia" w:hAnsiTheme="minorEastAsia"/>
                <w:sz w:val="20"/>
                <w:szCs w:val="20"/>
              </w:rPr>
            </w:pPr>
            <w:r>
              <w:rPr>
                <w:rFonts w:asciiTheme="minorEastAsia" w:hAnsiTheme="minorEastAsia" w:hint="eastAsia"/>
                <w:sz w:val="20"/>
                <w:szCs w:val="20"/>
              </w:rPr>
              <w:t>１以上</w:t>
            </w:r>
          </w:p>
          <w:p w:rsidR="00357C78" w:rsidRPr="00245043" w:rsidRDefault="00357C78" w:rsidP="009523F1">
            <w:pPr>
              <w:jc w:val="center"/>
              <w:rPr>
                <w:rFonts w:asciiTheme="minorEastAsia" w:hAnsiTheme="minorEastAsia"/>
                <w:sz w:val="20"/>
                <w:szCs w:val="20"/>
              </w:rPr>
            </w:pPr>
            <w:r>
              <w:rPr>
                <w:rFonts w:asciiTheme="minorEastAsia" w:hAnsiTheme="minorEastAsia" w:hint="eastAsia"/>
                <w:sz w:val="20"/>
                <w:szCs w:val="20"/>
              </w:rPr>
              <w:t>（常勤換算）</w:t>
            </w:r>
          </w:p>
        </w:tc>
        <w:tc>
          <w:tcPr>
            <w:tcW w:w="5529" w:type="dxa"/>
          </w:tcPr>
          <w:p w:rsidR="00285ED8" w:rsidRDefault="00285ED8" w:rsidP="0014148E">
            <w:pPr>
              <w:jc w:val="left"/>
              <w:rPr>
                <w:rFonts w:asciiTheme="minorEastAsia" w:hAnsiTheme="minorEastAsia"/>
                <w:sz w:val="18"/>
                <w:szCs w:val="18"/>
              </w:rPr>
            </w:pPr>
            <w:r>
              <w:rPr>
                <w:rFonts w:asciiTheme="minorEastAsia" w:hAnsiTheme="minorEastAsia" w:hint="eastAsia"/>
                <w:sz w:val="18"/>
                <w:szCs w:val="18"/>
              </w:rPr>
              <w:t>対象：</w:t>
            </w:r>
            <w:r w:rsidR="00357C78" w:rsidRPr="00285ED8">
              <w:rPr>
                <w:rFonts w:asciiTheme="minorEastAsia" w:hAnsiTheme="minorEastAsia" w:hint="eastAsia"/>
                <w:sz w:val="18"/>
                <w:szCs w:val="18"/>
              </w:rPr>
              <w:t>判定スコア</w:t>
            </w:r>
            <w:r w:rsidR="00022B31">
              <w:rPr>
                <w:rFonts w:asciiTheme="minorEastAsia" w:hAnsiTheme="minorEastAsia" w:hint="eastAsia"/>
                <w:sz w:val="18"/>
                <w:szCs w:val="18"/>
              </w:rPr>
              <w:t>（※）</w:t>
            </w:r>
            <w:r w:rsidR="00357C78" w:rsidRPr="00285ED8">
              <w:rPr>
                <w:rFonts w:asciiTheme="minorEastAsia" w:hAnsiTheme="minorEastAsia" w:hint="eastAsia"/>
                <w:sz w:val="18"/>
                <w:szCs w:val="18"/>
              </w:rPr>
              <w:t>で</w:t>
            </w:r>
            <w:r w:rsidR="00357C78" w:rsidRPr="00285ED8">
              <w:rPr>
                <w:rFonts w:asciiTheme="minorEastAsia" w:hAnsiTheme="minorEastAsia" w:hint="eastAsia"/>
                <w:b/>
                <w:sz w:val="18"/>
                <w:szCs w:val="18"/>
              </w:rPr>
              <w:t>８点以上</w:t>
            </w:r>
            <w:r w:rsidR="00357C78" w:rsidRPr="00285ED8">
              <w:rPr>
                <w:rFonts w:asciiTheme="minorEastAsia" w:hAnsiTheme="minorEastAsia" w:hint="eastAsia"/>
                <w:sz w:val="18"/>
                <w:szCs w:val="18"/>
              </w:rPr>
              <w:t>の障がい児</w:t>
            </w:r>
          </w:p>
          <w:p w:rsidR="00AC79A2" w:rsidRDefault="00357C78" w:rsidP="00285ED8">
            <w:pPr>
              <w:jc w:val="left"/>
              <w:rPr>
                <w:rFonts w:asciiTheme="minorEastAsia" w:hAnsiTheme="minorEastAsia"/>
                <w:sz w:val="18"/>
                <w:szCs w:val="18"/>
              </w:rPr>
            </w:pPr>
            <w:r w:rsidRPr="00285ED8">
              <w:rPr>
                <w:rFonts w:asciiTheme="minorEastAsia" w:hAnsiTheme="minorEastAsia" w:hint="eastAsia"/>
                <w:sz w:val="18"/>
                <w:szCs w:val="18"/>
              </w:rPr>
              <w:t>（定員５名の事業所に限り</w:t>
            </w:r>
            <w:r w:rsidR="00285ED8">
              <w:rPr>
                <w:rFonts w:asciiTheme="minorEastAsia" w:hAnsiTheme="minorEastAsia" w:hint="eastAsia"/>
                <w:sz w:val="18"/>
                <w:szCs w:val="18"/>
              </w:rPr>
              <w:t>16</w:t>
            </w:r>
            <w:r w:rsidRPr="00285ED8">
              <w:rPr>
                <w:rFonts w:asciiTheme="minorEastAsia" w:hAnsiTheme="minorEastAsia" w:hint="eastAsia"/>
                <w:sz w:val="18"/>
                <w:szCs w:val="18"/>
              </w:rPr>
              <w:t>点以上は</w:t>
            </w:r>
            <w:r w:rsidR="00285ED8">
              <w:rPr>
                <w:rFonts w:asciiTheme="minorEastAsia" w:hAnsiTheme="minorEastAsia" w:hint="eastAsia"/>
                <w:sz w:val="18"/>
                <w:szCs w:val="18"/>
              </w:rPr>
              <w:t>2</w:t>
            </w:r>
            <w:r w:rsidRPr="00285ED8">
              <w:rPr>
                <w:rFonts w:asciiTheme="minorEastAsia" w:hAnsiTheme="minorEastAsia" w:hint="eastAsia"/>
                <w:sz w:val="18"/>
                <w:szCs w:val="18"/>
              </w:rPr>
              <w:t>名分として算定）</w:t>
            </w:r>
          </w:p>
          <w:p w:rsidR="00285ED8" w:rsidRPr="00285ED8" w:rsidRDefault="00285ED8" w:rsidP="00285ED8">
            <w:pPr>
              <w:jc w:val="left"/>
              <w:rPr>
                <w:rFonts w:asciiTheme="minorEastAsia" w:hAnsiTheme="minorEastAsia"/>
                <w:sz w:val="18"/>
                <w:szCs w:val="18"/>
              </w:rPr>
            </w:pPr>
            <w:r>
              <w:rPr>
                <w:rFonts w:asciiTheme="minorEastAsia" w:hAnsiTheme="minorEastAsia" w:hint="eastAsia"/>
                <w:sz w:val="18"/>
                <w:szCs w:val="18"/>
              </w:rPr>
              <w:t>上記算定の結果・・・</w:t>
            </w:r>
            <w:r w:rsidRPr="00285ED8">
              <w:rPr>
                <w:rFonts w:asciiTheme="minorEastAsia" w:hAnsiTheme="minorEastAsia" w:hint="eastAsia"/>
                <w:b/>
                <w:sz w:val="18"/>
                <w:szCs w:val="18"/>
              </w:rPr>
              <w:t>５以上</w:t>
            </w:r>
          </w:p>
        </w:tc>
      </w:tr>
      <w:tr w:rsidR="00AC79A2" w:rsidRPr="00245043" w:rsidTr="00022B31">
        <w:tc>
          <w:tcPr>
            <w:tcW w:w="1985" w:type="dxa"/>
          </w:tcPr>
          <w:p w:rsidR="00AC79A2" w:rsidRDefault="00357C78" w:rsidP="009523F1">
            <w:pPr>
              <w:ind w:left="200" w:hangingChars="100" w:hanging="200"/>
              <w:rPr>
                <w:rFonts w:asciiTheme="minorEastAsia" w:hAnsiTheme="minorEastAsia"/>
                <w:sz w:val="20"/>
                <w:szCs w:val="20"/>
              </w:rPr>
            </w:pPr>
            <w:r>
              <w:rPr>
                <w:rFonts w:asciiTheme="minorEastAsia" w:hAnsiTheme="minorEastAsia" w:hint="eastAsia"/>
                <w:sz w:val="20"/>
                <w:szCs w:val="20"/>
              </w:rPr>
              <w:t>看護職員加配加算</w:t>
            </w:r>
          </w:p>
          <w:p w:rsidR="00357C78" w:rsidRPr="00245043" w:rsidRDefault="00357C78" w:rsidP="00357C78">
            <w:pPr>
              <w:ind w:left="200" w:hangingChars="100" w:hanging="200"/>
              <w:jc w:val="center"/>
              <w:rPr>
                <w:rFonts w:asciiTheme="minorEastAsia" w:hAnsiTheme="minorEastAsia"/>
                <w:sz w:val="20"/>
                <w:szCs w:val="20"/>
              </w:rPr>
            </w:pPr>
            <w:r>
              <w:rPr>
                <w:rFonts w:asciiTheme="minorEastAsia" w:hAnsiTheme="minorEastAsia" w:hint="eastAsia"/>
                <w:sz w:val="20"/>
                <w:szCs w:val="20"/>
              </w:rPr>
              <w:t>（Ⅱ）</w:t>
            </w:r>
          </w:p>
        </w:tc>
        <w:tc>
          <w:tcPr>
            <w:tcW w:w="1417" w:type="dxa"/>
          </w:tcPr>
          <w:p w:rsidR="0014148E" w:rsidRDefault="00357C78" w:rsidP="009523F1">
            <w:pPr>
              <w:jc w:val="center"/>
              <w:rPr>
                <w:rFonts w:asciiTheme="minorEastAsia" w:hAnsiTheme="minorEastAsia"/>
                <w:sz w:val="20"/>
                <w:szCs w:val="20"/>
              </w:rPr>
            </w:pPr>
            <w:r>
              <w:rPr>
                <w:rFonts w:asciiTheme="minorEastAsia" w:hAnsiTheme="minorEastAsia" w:hint="eastAsia"/>
                <w:sz w:val="20"/>
                <w:szCs w:val="20"/>
              </w:rPr>
              <w:t>２以上</w:t>
            </w:r>
          </w:p>
          <w:p w:rsidR="00AC79A2" w:rsidRPr="00245043" w:rsidRDefault="00357C78" w:rsidP="009523F1">
            <w:pPr>
              <w:jc w:val="center"/>
              <w:rPr>
                <w:rFonts w:asciiTheme="minorEastAsia" w:hAnsiTheme="minorEastAsia"/>
                <w:sz w:val="20"/>
                <w:szCs w:val="20"/>
              </w:rPr>
            </w:pPr>
            <w:r>
              <w:rPr>
                <w:rFonts w:asciiTheme="minorEastAsia" w:hAnsiTheme="minorEastAsia" w:hint="eastAsia"/>
                <w:sz w:val="20"/>
                <w:szCs w:val="20"/>
              </w:rPr>
              <w:t>（常勤換算）</w:t>
            </w:r>
          </w:p>
        </w:tc>
        <w:tc>
          <w:tcPr>
            <w:tcW w:w="5529" w:type="dxa"/>
          </w:tcPr>
          <w:p w:rsidR="00285ED8" w:rsidRDefault="00285ED8" w:rsidP="009523F1">
            <w:pPr>
              <w:jc w:val="left"/>
              <w:rPr>
                <w:rFonts w:asciiTheme="minorEastAsia" w:hAnsiTheme="minorEastAsia"/>
                <w:sz w:val="18"/>
                <w:szCs w:val="18"/>
              </w:rPr>
            </w:pPr>
            <w:r>
              <w:rPr>
                <w:rFonts w:asciiTheme="minorEastAsia" w:hAnsiTheme="minorEastAsia" w:hint="eastAsia"/>
                <w:sz w:val="18"/>
                <w:szCs w:val="18"/>
              </w:rPr>
              <w:t>対象：</w:t>
            </w:r>
            <w:r w:rsidR="00357C78" w:rsidRPr="00285ED8">
              <w:rPr>
                <w:rFonts w:asciiTheme="minorEastAsia" w:hAnsiTheme="minorEastAsia" w:hint="eastAsia"/>
                <w:sz w:val="18"/>
                <w:szCs w:val="18"/>
              </w:rPr>
              <w:t>判定スコア</w:t>
            </w:r>
            <w:r w:rsidR="00022B31">
              <w:rPr>
                <w:rFonts w:asciiTheme="minorEastAsia" w:hAnsiTheme="minorEastAsia" w:hint="eastAsia"/>
                <w:sz w:val="18"/>
                <w:szCs w:val="18"/>
              </w:rPr>
              <w:t>（※）</w:t>
            </w:r>
            <w:r w:rsidR="00357C78" w:rsidRPr="00285ED8">
              <w:rPr>
                <w:rFonts w:asciiTheme="minorEastAsia" w:hAnsiTheme="minorEastAsia" w:hint="eastAsia"/>
                <w:sz w:val="18"/>
                <w:szCs w:val="18"/>
              </w:rPr>
              <w:t>で</w:t>
            </w:r>
            <w:r w:rsidR="00357C78" w:rsidRPr="00285ED8">
              <w:rPr>
                <w:rFonts w:asciiTheme="minorEastAsia" w:hAnsiTheme="minorEastAsia" w:hint="eastAsia"/>
                <w:b/>
                <w:sz w:val="18"/>
                <w:szCs w:val="18"/>
              </w:rPr>
              <w:t>８点以上</w:t>
            </w:r>
            <w:r w:rsidR="00357C78" w:rsidRPr="00285ED8">
              <w:rPr>
                <w:rFonts w:asciiTheme="minorEastAsia" w:hAnsiTheme="minorEastAsia" w:hint="eastAsia"/>
                <w:sz w:val="18"/>
                <w:szCs w:val="18"/>
              </w:rPr>
              <w:t>の障がい児</w:t>
            </w:r>
          </w:p>
          <w:p w:rsidR="00AC79A2" w:rsidRPr="00285ED8" w:rsidRDefault="00285ED8" w:rsidP="00285ED8">
            <w:pPr>
              <w:jc w:val="left"/>
              <w:rPr>
                <w:rFonts w:asciiTheme="minorEastAsia" w:hAnsiTheme="minorEastAsia"/>
                <w:sz w:val="18"/>
                <w:szCs w:val="18"/>
              </w:rPr>
            </w:pPr>
            <w:r>
              <w:rPr>
                <w:rFonts w:asciiTheme="minorEastAsia" w:hAnsiTheme="minorEastAsia" w:hint="eastAsia"/>
                <w:sz w:val="18"/>
                <w:szCs w:val="18"/>
              </w:rPr>
              <w:t>上記算定</w:t>
            </w:r>
            <w:r w:rsidR="00357C78" w:rsidRPr="00285ED8">
              <w:rPr>
                <w:rFonts w:asciiTheme="minorEastAsia" w:hAnsiTheme="minorEastAsia" w:hint="eastAsia"/>
                <w:sz w:val="18"/>
                <w:szCs w:val="18"/>
              </w:rPr>
              <w:t>の</w:t>
            </w:r>
            <w:r>
              <w:rPr>
                <w:rFonts w:asciiTheme="minorEastAsia" w:hAnsiTheme="minorEastAsia" w:hint="eastAsia"/>
                <w:sz w:val="18"/>
                <w:szCs w:val="18"/>
              </w:rPr>
              <w:t>結果・・・</w:t>
            </w:r>
            <w:r w:rsidR="00357C78" w:rsidRPr="00285ED8">
              <w:rPr>
                <w:rFonts w:asciiTheme="minorEastAsia" w:hAnsiTheme="minorEastAsia" w:hint="eastAsia"/>
                <w:b/>
                <w:sz w:val="18"/>
                <w:szCs w:val="18"/>
              </w:rPr>
              <w:t>９以上</w:t>
            </w:r>
          </w:p>
        </w:tc>
      </w:tr>
    </w:tbl>
    <w:p w:rsidR="004074F1" w:rsidRDefault="00125E8A" w:rsidP="00021E0A">
      <w:pPr>
        <w:ind w:left="210" w:hangingChars="100" w:hanging="210"/>
        <w:jc w:val="lef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126366</wp:posOffset>
                </wp:positionV>
                <wp:extent cx="5581650" cy="9525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581650" cy="952500"/>
                        </a:xfrm>
                        <a:prstGeom prst="roundRect">
                          <a:avLst/>
                        </a:prstGeom>
                        <a:ln w="12700"/>
                      </wps:spPr>
                      <wps:style>
                        <a:lnRef idx="2">
                          <a:schemeClr val="accent6"/>
                        </a:lnRef>
                        <a:fillRef idx="1">
                          <a:schemeClr val="lt1"/>
                        </a:fillRef>
                        <a:effectRef idx="0">
                          <a:schemeClr val="accent6"/>
                        </a:effectRef>
                        <a:fontRef idx="minor">
                          <a:schemeClr val="dk1"/>
                        </a:fontRef>
                      </wps:style>
                      <wps:txbx>
                        <w:txbxContent>
                          <w:p w:rsidR="00125E8A" w:rsidRPr="00125E8A" w:rsidRDefault="00125E8A" w:rsidP="00125E8A">
                            <w:pPr>
                              <w:ind w:left="2126" w:hangingChars="1181" w:hanging="2126"/>
                              <w:jc w:val="left"/>
                              <w:rPr>
                                <w:rFonts w:asciiTheme="minorEastAsia" w:hAnsiTheme="minorEastAsia"/>
                                <w:sz w:val="18"/>
                                <w:szCs w:val="18"/>
                              </w:rPr>
                            </w:pPr>
                            <w:r w:rsidRPr="00125E8A">
                              <w:rPr>
                                <w:rFonts w:asciiTheme="minorEastAsia" w:hAnsiTheme="minorEastAsia" w:hint="eastAsia"/>
                                <w:sz w:val="18"/>
                                <w:szCs w:val="18"/>
                              </w:rPr>
                              <w:t>・加配看護職員の数・・・事業所に配置している看護職員数（常勤換算）から、人員配置基準上必要な人数を除いた数</w:t>
                            </w:r>
                          </w:p>
                          <w:p w:rsidR="00125E8A" w:rsidRPr="00125E8A" w:rsidRDefault="00125E8A" w:rsidP="007F10F5">
                            <w:pPr>
                              <w:tabs>
                                <w:tab w:val="left" w:pos="3544"/>
                              </w:tabs>
                              <w:ind w:left="1841" w:hangingChars="1023" w:hanging="1841"/>
                              <w:jc w:val="left"/>
                              <w:rPr>
                                <w:rFonts w:asciiTheme="minorEastAsia" w:hAnsiTheme="minorEastAsia"/>
                                <w:sz w:val="18"/>
                                <w:szCs w:val="18"/>
                              </w:rPr>
                            </w:pPr>
                            <w:r w:rsidRPr="00125E8A">
                              <w:rPr>
                                <w:rFonts w:asciiTheme="minorEastAsia" w:hAnsiTheme="minorEastAsia" w:hint="eastAsia"/>
                                <w:sz w:val="18"/>
                                <w:szCs w:val="18"/>
                              </w:rPr>
                              <w:t>・障がい児の数・・・各加算区分の対象となる障がい児の延べ利用人数を、事業の延べ開所日数で除して得た数（小数点第2位以下を切り上げ）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45pt;margin-top:9.95pt;width:439.5pt;height: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" fillcolor="white [3201]" strokecolor="#f79646 [3209]" strokeweight="1pt">
                <v:textbox>
                  <w:txbxContent>
                    <w:p w:rsidR="00125E8A" w:rsidRPr="00125E8A" w:rsidRDefault="00125E8A" w:rsidP="00125E8A">
                      <w:pPr>
                        <w:ind w:left="2126" w:hangingChars="1181" w:hanging="2126"/>
                        <w:jc w:val="left"/>
                        <w:rPr>
                          <w:rFonts w:asciiTheme="minorEastAsia" w:hAnsiTheme="minorEastAsia"/>
                          <w:sz w:val="18"/>
                          <w:szCs w:val="18"/>
                        </w:rPr>
                      </w:pPr>
                      <w:r w:rsidRPr="00125E8A">
                        <w:rPr>
                          <w:rFonts w:asciiTheme="minorEastAsia" w:hAnsiTheme="minorEastAsia" w:hint="eastAsia"/>
                          <w:sz w:val="18"/>
                          <w:szCs w:val="18"/>
                        </w:rPr>
                        <w:t>・加配看護職員の数・・・事業所に配置している看護職員数（常勤換算）から、人員配置基準上必要な人数を除いた数</w:t>
                      </w:r>
                    </w:p>
                    <w:p w:rsidR="00125E8A" w:rsidRPr="00125E8A" w:rsidRDefault="00125E8A" w:rsidP="007F10F5">
                      <w:pPr>
                        <w:tabs>
                          <w:tab w:val="left" w:pos="3544"/>
                        </w:tabs>
                        <w:ind w:left="1841" w:hangingChars="1023" w:hanging="1841"/>
                        <w:jc w:val="left"/>
                        <w:rPr>
                          <w:rFonts w:asciiTheme="minorEastAsia" w:hAnsiTheme="minorEastAsia"/>
                          <w:sz w:val="18"/>
                          <w:szCs w:val="18"/>
                        </w:rPr>
                      </w:pPr>
                      <w:r w:rsidRPr="00125E8A">
                        <w:rPr>
                          <w:rFonts w:asciiTheme="minorEastAsia" w:hAnsiTheme="minorEastAsia" w:hint="eastAsia"/>
                          <w:sz w:val="18"/>
                          <w:szCs w:val="18"/>
                        </w:rPr>
                        <w:t>・障がい児の数・・・各加算区分の対象となる障がい児の延べ利用人数を、事業の延べ開所日数で除して得た数（小数点第2位以下を切り上げ）</w:t>
                      </w:r>
                    </w:p>
                  </w:txbxContent>
                </v:textbox>
              </v:roundrect>
            </w:pict>
          </mc:Fallback>
        </mc:AlternateContent>
      </w:r>
    </w:p>
    <w:p w:rsidR="00125E8A" w:rsidRDefault="00125E8A" w:rsidP="00021E0A">
      <w:pPr>
        <w:ind w:left="210" w:hangingChars="100" w:hanging="210"/>
        <w:jc w:val="left"/>
        <w:rPr>
          <w:rFonts w:asciiTheme="minorEastAsia" w:hAnsiTheme="minorEastAsia"/>
          <w:szCs w:val="21"/>
        </w:rPr>
      </w:pPr>
    </w:p>
    <w:p w:rsidR="00125E8A" w:rsidRDefault="00125E8A" w:rsidP="00021E0A">
      <w:pPr>
        <w:ind w:left="210" w:hangingChars="100" w:hanging="210"/>
        <w:jc w:val="left"/>
        <w:rPr>
          <w:rFonts w:asciiTheme="minorEastAsia" w:hAnsiTheme="minorEastAsia"/>
          <w:szCs w:val="21"/>
        </w:rPr>
      </w:pPr>
    </w:p>
    <w:p w:rsidR="00125E8A" w:rsidRDefault="00125E8A" w:rsidP="00021E0A">
      <w:pPr>
        <w:ind w:left="200" w:hangingChars="100" w:hanging="200"/>
        <w:jc w:val="left"/>
        <w:rPr>
          <w:rFonts w:asciiTheme="minorEastAsia" w:hAnsiTheme="minorEastAsia"/>
          <w:sz w:val="20"/>
          <w:szCs w:val="20"/>
        </w:rPr>
      </w:pPr>
    </w:p>
    <w:p w:rsidR="00125E8A" w:rsidRDefault="00125E8A" w:rsidP="00021E0A">
      <w:pPr>
        <w:ind w:left="200" w:hangingChars="100" w:hanging="200"/>
        <w:jc w:val="left"/>
        <w:rPr>
          <w:rFonts w:asciiTheme="minorEastAsia" w:hAnsiTheme="minorEastAsia"/>
          <w:sz w:val="20"/>
          <w:szCs w:val="20"/>
        </w:rPr>
      </w:pPr>
    </w:p>
    <w:p w:rsidR="00125E8A" w:rsidRDefault="00125E8A" w:rsidP="00021E0A">
      <w:pPr>
        <w:ind w:left="200" w:hangingChars="100" w:hanging="200"/>
        <w:jc w:val="left"/>
        <w:rPr>
          <w:rFonts w:asciiTheme="minorEastAsia" w:hAnsiTheme="minorEastAsia"/>
          <w:sz w:val="20"/>
          <w:szCs w:val="20"/>
        </w:rPr>
      </w:pPr>
    </w:p>
    <w:p w:rsidR="00272A2D" w:rsidRPr="00F35C06" w:rsidRDefault="004074F1" w:rsidP="00021E0A">
      <w:pPr>
        <w:ind w:left="200" w:hangingChars="100" w:hanging="200"/>
        <w:jc w:val="left"/>
        <w:rPr>
          <w:rFonts w:asciiTheme="minorEastAsia" w:hAnsiTheme="minorEastAsia"/>
          <w:sz w:val="20"/>
          <w:szCs w:val="20"/>
        </w:rPr>
      </w:pPr>
      <w:r w:rsidRPr="00F35C06">
        <w:rPr>
          <w:rFonts w:asciiTheme="minorEastAsia" w:hAnsiTheme="minorEastAsia" w:hint="eastAsia"/>
          <w:sz w:val="20"/>
          <w:szCs w:val="20"/>
        </w:rPr>
        <w:t>◎「加配看護職員の数」と「障がい児の数」</w:t>
      </w:r>
      <w:r w:rsidR="00F35C06">
        <w:rPr>
          <w:rFonts w:asciiTheme="minorEastAsia" w:hAnsiTheme="minorEastAsia" w:hint="eastAsia"/>
          <w:sz w:val="20"/>
          <w:szCs w:val="20"/>
        </w:rPr>
        <w:t>の</w:t>
      </w:r>
      <w:r w:rsidRPr="00F35C06">
        <w:rPr>
          <w:rFonts w:asciiTheme="minorEastAsia" w:hAnsiTheme="minorEastAsia" w:hint="eastAsia"/>
          <w:sz w:val="20"/>
          <w:szCs w:val="20"/>
        </w:rPr>
        <w:t>両方の要件を満たす</w:t>
      </w:r>
      <w:r w:rsidR="00F35C06" w:rsidRPr="00F35C06">
        <w:rPr>
          <w:rFonts w:asciiTheme="minorEastAsia" w:hAnsiTheme="minorEastAsia" w:hint="eastAsia"/>
          <w:sz w:val="20"/>
          <w:szCs w:val="20"/>
        </w:rPr>
        <w:t>必要があります。</w:t>
      </w:r>
    </w:p>
    <w:p w:rsidR="00F35C06" w:rsidRDefault="00F35C06" w:rsidP="00F35C06">
      <w:pPr>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Pr="00AE3057">
        <w:rPr>
          <w:rFonts w:asciiTheme="minorEastAsia" w:hAnsiTheme="minorEastAsia" w:hint="eastAsia"/>
          <w:sz w:val="20"/>
          <w:szCs w:val="20"/>
        </w:rPr>
        <w:t>いずれの加算区分でも、医療的ケアが必要な障がい児に対して支援を提供することができる旨を公表していることが要件となっています。</w:t>
      </w:r>
    </w:p>
    <w:p w:rsidR="004074F1" w:rsidRPr="00F35C06" w:rsidRDefault="004074F1" w:rsidP="00021E0A">
      <w:pPr>
        <w:ind w:left="210" w:hangingChars="100" w:hanging="210"/>
        <w:jc w:val="left"/>
        <w:rPr>
          <w:rFonts w:asciiTheme="minorEastAsia" w:hAnsiTheme="minorEastAsia"/>
          <w:szCs w:val="21"/>
        </w:rPr>
      </w:pPr>
    </w:p>
    <w:p w:rsidR="007458F2" w:rsidRPr="007458F2" w:rsidRDefault="007458F2" w:rsidP="00021E0A">
      <w:pPr>
        <w:ind w:left="211" w:hangingChars="100" w:hanging="211"/>
        <w:jc w:val="left"/>
        <w:rPr>
          <w:rFonts w:asciiTheme="majorEastAsia" w:eastAsiaTheme="majorEastAsia" w:hAnsiTheme="majorEastAsia"/>
          <w:b/>
          <w:szCs w:val="21"/>
        </w:rPr>
      </w:pPr>
      <w:r w:rsidRPr="007458F2">
        <w:rPr>
          <w:rFonts w:asciiTheme="majorEastAsia" w:eastAsiaTheme="majorEastAsia" w:hAnsiTheme="majorEastAsia" w:hint="eastAsia"/>
          <w:b/>
          <w:szCs w:val="21"/>
        </w:rPr>
        <w:t>留意点等</w:t>
      </w:r>
    </w:p>
    <w:p w:rsidR="001B3321" w:rsidRDefault="00AE3057" w:rsidP="00623888">
      <w:pPr>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001B3321" w:rsidRPr="00AE3057">
        <w:rPr>
          <w:rFonts w:asciiTheme="minorEastAsia" w:hAnsiTheme="minorEastAsia" w:hint="eastAsia"/>
          <w:sz w:val="20"/>
          <w:szCs w:val="20"/>
        </w:rPr>
        <w:t>児童発達支援と放課後等デイサービスの多機能型</w:t>
      </w:r>
      <w:r w:rsidR="00484154" w:rsidRPr="00AE3057">
        <w:rPr>
          <w:rFonts w:asciiTheme="minorEastAsia" w:hAnsiTheme="minorEastAsia" w:hint="eastAsia"/>
          <w:sz w:val="20"/>
          <w:szCs w:val="20"/>
        </w:rPr>
        <w:t>事業所にお</w:t>
      </w:r>
      <w:r>
        <w:rPr>
          <w:rFonts w:asciiTheme="minorEastAsia" w:hAnsiTheme="minorEastAsia" w:hint="eastAsia"/>
          <w:sz w:val="20"/>
          <w:szCs w:val="20"/>
        </w:rPr>
        <w:t>いては</w:t>
      </w:r>
      <w:r w:rsidR="00484154" w:rsidRPr="00AE3057">
        <w:rPr>
          <w:rFonts w:asciiTheme="minorEastAsia" w:hAnsiTheme="minorEastAsia" w:hint="eastAsia"/>
          <w:sz w:val="20"/>
          <w:szCs w:val="20"/>
        </w:rPr>
        <w:t>、</w:t>
      </w:r>
      <w:r w:rsidR="00A955DA" w:rsidRPr="00AE3057">
        <w:rPr>
          <w:rFonts w:asciiTheme="minorEastAsia" w:hAnsiTheme="minorEastAsia" w:hint="eastAsia"/>
          <w:sz w:val="20"/>
          <w:szCs w:val="20"/>
        </w:rPr>
        <w:t>障がい児の数を合算して</w:t>
      </w:r>
      <w:r>
        <w:rPr>
          <w:rFonts w:asciiTheme="minorEastAsia" w:hAnsiTheme="minorEastAsia" w:hint="eastAsia"/>
          <w:sz w:val="20"/>
          <w:szCs w:val="20"/>
        </w:rPr>
        <w:t>判定して</w:t>
      </w:r>
      <w:r w:rsidR="00A955DA" w:rsidRPr="00AE3057">
        <w:rPr>
          <w:rFonts w:asciiTheme="minorEastAsia" w:hAnsiTheme="minorEastAsia" w:hint="eastAsia"/>
          <w:sz w:val="20"/>
          <w:szCs w:val="20"/>
        </w:rPr>
        <w:t>ください。</w:t>
      </w:r>
    </w:p>
    <w:p w:rsidR="00406FEF" w:rsidRDefault="00406FEF" w:rsidP="00623888">
      <w:pPr>
        <w:ind w:left="200" w:hangingChars="100" w:hanging="200"/>
        <w:jc w:val="left"/>
        <w:rPr>
          <w:rFonts w:asciiTheme="minorEastAsia" w:hAnsiTheme="minorEastAsia"/>
          <w:sz w:val="20"/>
          <w:szCs w:val="20"/>
        </w:rPr>
      </w:pPr>
    </w:p>
    <w:p w:rsidR="00AE3057" w:rsidRPr="00AE3057" w:rsidRDefault="00AE3057" w:rsidP="00623888">
      <w:pPr>
        <w:ind w:left="200" w:hangingChars="100" w:hanging="200"/>
        <w:jc w:val="left"/>
        <w:rPr>
          <w:rFonts w:asciiTheme="minorEastAsia" w:hAnsiTheme="minorEastAsia"/>
          <w:sz w:val="20"/>
          <w:szCs w:val="20"/>
        </w:rPr>
      </w:pPr>
      <w:r>
        <w:rPr>
          <w:rFonts w:asciiTheme="minorEastAsia" w:hAnsiTheme="minorEastAsia" w:hint="eastAsia"/>
          <w:sz w:val="20"/>
          <w:szCs w:val="20"/>
        </w:rPr>
        <w:t>・医療的ケアに関する判定スコアは事業所で判断するものですが、医師の診断書等の客観的な判断がなされた書類を整える必要があり、ない場合は算定対象となる児童に含まれません。</w:t>
      </w:r>
    </w:p>
    <w:p w:rsidR="00973CA7" w:rsidRDefault="00406FEF" w:rsidP="00623888">
      <w:pPr>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（平成30年度障害福祉サービス報酬改定等に関するＱ＆Ａ　vol.</w:t>
      </w:r>
      <w:r>
        <w:rPr>
          <w:rFonts w:asciiTheme="minorEastAsia" w:hAnsiTheme="minorEastAsia"/>
          <w:sz w:val="20"/>
          <w:szCs w:val="20"/>
        </w:rPr>
        <w:t>1</w:t>
      </w:r>
      <w:r>
        <w:rPr>
          <w:rFonts w:asciiTheme="minorEastAsia" w:hAnsiTheme="minorEastAsia" w:hint="eastAsia"/>
          <w:sz w:val="20"/>
          <w:szCs w:val="20"/>
        </w:rPr>
        <w:t xml:space="preserve">　問101）</w:t>
      </w:r>
    </w:p>
    <w:p w:rsidR="00406FEF" w:rsidRDefault="00406FEF" w:rsidP="00623888">
      <w:pPr>
        <w:ind w:left="200" w:hangingChars="100" w:hanging="200"/>
        <w:jc w:val="left"/>
        <w:rPr>
          <w:rFonts w:asciiTheme="minorEastAsia" w:hAnsiTheme="minorEastAsia"/>
          <w:sz w:val="20"/>
          <w:szCs w:val="20"/>
        </w:rPr>
      </w:pPr>
    </w:p>
    <w:p w:rsidR="00973CA7" w:rsidRDefault="00406FEF" w:rsidP="00623888">
      <w:pPr>
        <w:ind w:left="200" w:hangingChars="100" w:hanging="200"/>
        <w:jc w:val="left"/>
        <w:rPr>
          <w:rFonts w:asciiTheme="minorEastAsia" w:hAnsiTheme="minorEastAsia"/>
          <w:sz w:val="20"/>
          <w:szCs w:val="20"/>
        </w:rPr>
      </w:pPr>
      <w:r>
        <w:rPr>
          <w:rFonts w:asciiTheme="minorEastAsia" w:hAnsiTheme="minorEastAsia" w:hint="eastAsia"/>
          <w:sz w:val="20"/>
          <w:szCs w:val="20"/>
        </w:rPr>
        <w:t>・看護職員加配加算は、判定スコアにある状態の障がい児に限らず、当該事業所を利用する障がい児全員に加算されます。（同Ｑ＆Ａ　問102）</w:t>
      </w:r>
    </w:p>
    <w:p w:rsidR="007F10F5" w:rsidRDefault="007F10F5" w:rsidP="00623888">
      <w:pPr>
        <w:ind w:left="200" w:hangingChars="100" w:hanging="200"/>
        <w:jc w:val="left"/>
        <w:rPr>
          <w:rFonts w:asciiTheme="minorEastAsia" w:hAnsiTheme="minorEastAsia"/>
          <w:sz w:val="20"/>
          <w:szCs w:val="20"/>
        </w:rPr>
      </w:pPr>
    </w:p>
    <w:p w:rsidR="00973CA7" w:rsidRDefault="00973CA7" w:rsidP="00623888">
      <w:pPr>
        <w:ind w:left="200" w:hangingChars="100" w:hanging="200"/>
        <w:jc w:val="left"/>
        <w:rPr>
          <w:rFonts w:asciiTheme="minorEastAsia" w:hAnsiTheme="minorEastAsia"/>
          <w:sz w:val="20"/>
          <w:szCs w:val="20"/>
        </w:rPr>
      </w:pPr>
    </w:p>
    <w:p w:rsidR="00973CA7" w:rsidRDefault="00973CA7" w:rsidP="00623888">
      <w:pPr>
        <w:ind w:left="200" w:hangingChars="100" w:hanging="200"/>
        <w:jc w:val="left"/>
        <w:rPr>
          <w:rFonts w:asciiTheme="minorEastAsia" w:hAnsiTheme="minorEastAsia"/>
          <w:sz w:val="20"/>
          <w:szCs w:val="20"/>
        </w:rPr>
      </w:pPr>
    </w:p>
    <w:p w:rsidR="001B3321" w:rsidRDefault="00A17559" w:rsidP="00623888">
      <w:pPr>
        <w:ind w:left="240" w:hangingChars="100" w:hanging="240"/>
        <w:jc w:val="left"/>
        <w:rPr>
          <w:rFonts w:asciiTheme="minorEastAsia" w:hAnsiTheme="minorEastAsia"/>
          <w:sz w:val="20"/>
          <w:szCs w:val="20"/>
        </w:rPr>
      </w:pPr>
      <w:r>
        <w:rPr>
          <w:rFonts w:asciiTheme="minorEastAsia" w:hAnsiTheme="minorEastAsia" w:hint="eastAsia"/>
          <w:noProof/>
          <w:sz w:val="24"/>
          <w:szCs w:val="24"/>
        </w:rPr>
        <mc:AlternateContent>
          <mc:Choice Requires="wps">
            <w:drawing>
              <wp:anchor distT="0" distB="0" distL="114300" distR="114300" simplePos="0" relativeHeight="251655168" behindDoc="0" locked="0" layoutInCell="1" allowOverlap="1" wp14:anchorId="05FCF8DD" wp14:editId="54E3DE5F">
                <wp:simplePos x="0" y="0"/>
                <wp:positionH relativeFrom="column">
                  <wp:posOffset>656590</wp:posOffset>
                </wp:positionH>
                <wp:positionV relativeFrom="paragraph">
                  <wp:posOffset>10795</wp:posOffset>
                </wp:positionV>
                <wp:extent cx="4124960" cy="2247900"/>
                <wp:effectExtent l="0" t="0" r="27940" b="19050"/>
                <wp:wrapNone/>
                <wp:docPr id="4" name="正方形/長方形 4"/>
                <wp:cNvGraphicFramePr/>
                <a:graphic xmlns:a="http://schemas.openxmlformats.org/drawingml/2006/main">
                  <a:graphicData uri="http://schemas.microsoft.com/office/word/2010/wordprocessingShape">
                    <wps:wsp>
                      <wps:cNvSpPr/>
                      <wps:spPr>
                        <a:xfrm>
                          <a:off x="0" y="0"/>
                          <a:ext cx="4124960" cy="2247900"/>
                        </a:xfrm>
                        <a:prstGeom prst="rect">
                          <a:avLst/>
                        </a:prstGeom>
                        <a:ln w="9525">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D532CC" w:rsidRDefault="001A3CDB" w:rsidP="00091264">
                            <w:pPr>
                              <w:spacing w:line="240" w:lineRule="exact"/>
                              <w:jc w:val="left"/>
                            </w:pPr>
                            <w:r>
                              <w:rPr>
                                <w:rFonts w:hint="eastAsia"/>
                                <w:b/>
                              </w:rPr>
                              <w:t>（参考）</w:t>
                            </w:r>
                            <w:r w:rsidR="00D532CC" w:rsidRPr="00BD0BD1">
                              <w:rPr>
                                <w:rFonts w:hint="eastAsia"/>
                                <w:b/>
                              </w:rPr>
                              <w:t>判定スコア</w:t>
                            </w:r>
                          </w:p>
                          <w:p w:rsidR="00D532CC" w:rsidRPr="00BD0BD1" w:rsidRDefault="00D532CC" w:rsidP="00091264">
                            <w:pPr>
                              <w:spacing w:line="240" w:lineRule="exact"/>
                              <w:jc w:val="left"/>
                              <w:rPr>
                                <w:sz w:val="18"/>
                                <w:szCs w:val="18"/>
                              </w:rPr>
                            </w:pPr>
                            <w:r w:rsidRPr="00BD0BD1">
                              <w:rPr>
                                <w:rFonts w:hint="eastAsia"/>
                                <w:sz w:val="18"/>
                                <w:szCs w:val="18"/>
                              </w:rPr>
                              <w:t>(1)</w:t>
                            </w:r>
                            <w:r w:rsidRPr="00BD0BD1">
                              <w:rPr>
                                <w:rFonts w:hint="eastAsia"/>
                                <w:sz w:val="18"/>
                                <w:szCs w:val="18"/>
                              </w:rPr>
                              <w:t xml:space="preserve">　レスピレーター管理＝８</w:t>
                            </w:r>
                          </w:p>
                          <w:p w:rsidR="00D532CC" w:rsidRPr="00BD0BD1" w:rsidRDefault="00D532CC" w:rsidP="00091264">
                            <w:pPr>
                              <w:spacing w:line="240" w:lineRule="exact"/>
                              <w:jc w:val="left"/>
                              <w:rPr>
                                <w:sz w:val="18"/>
                                <w:szCs w:val="18"/>
                              </w:rPr>
                            </w:pPr>
                            <w:r w:rsidRPr="00BD0BD1">
                              <w:rPr>
                                <w:rFonts w:hint="eastAsia"/>
                                <w:sz w:val="18"/>
                                <w:szCs w:val="18"/>
                              </w:rPr>
                              <w:t>(2)</w:t>
                            </w:r>
                            <w:r w:rsidRPr="00BD0BD1">
                              <w:rPr>
                                <w:rFonts w:hint="eastAsia"/>
                                <w:sz w:val="18"/>
                                <w:szCs w:val="18"/>
                              </w:rPr>
                              <w:t xml:space="preserve">　気管内送管、気管切開＝８</w:t>
                            </w:r>
                          </w:p>
                          <w:p w:rsidR="00D532CC" w:rsidRPr="00BD0BD1" w:rsidRDefault="00D532CC" w:rsidP="00091264">
                            <w:pPr>
                              <w:spacing w:line="240" w:lineRule="exact"/>
                              <w:jc w:val="left"/>
                              <w:rPr>
                                <w:sz w:val="18"/>
                                <w:szCs w:val="18"/>
                              </w:rPr>
                            </w:pPr>
                            <w:r w:rsidRPr="00BD0BD1">
                              <w:rPr>
                                <w:rFonts w:hint="eastAsia"/>
                                <w:sz w:val="18"/>
                                <w:szCs w:val="18"/>
                              </w:rPr>
                              <w:t>(3)</w:t>
                            </w:r>
                            <w:r w:rsidRPr="00BD0BD1">
                              <w:rPr>
                                <w:rFonts w:hint="eastAsia"/>
                                <w:sz w:val="18"/>
                                <w:szCs w:val="18"/>
                              </w:rPr>
                              <w:t xml:space="preserve">　鼻咽頭エアウェイ＝５</w:t>
                            </w:r>
                          </w:p>
                          <w:p w:rsidR="00D532CC" w:rsidRPr="00BD0BD1" w:rsidRDefault="00D532CC" w:rsidP="00091264">
                            <w:pPr>
                              <w:spacing w:line="240" w:lineRule="exact"/>
                              <w:jc w:val="left"/>
                              <w:rPr>
                                <w:sz w:val="18"/>
                                <w:szCs w:val="18"/>
                              </w:rPr>
                            </w:pPr>
                            <w:r w:rsidRPr="00BD0BD1">
                              <w:rPr>
                                <w:rFonts w:hint="eastAsia"/>
                                <w:sz w:val="18"/>
                                <w:szCs w:val="18"/>
                              </w:rPr>
                              <w:t>(4)</w:t>
                            </w:r>
                            <w:r w:rsidRPr="00BD0BD1">
                              <w:rPr>
                                <w:rFonts w:hint="eastAsia"/>
                                <w:sz w:val="18"/>
                                <w:szCs w:val="18"/>
                              </w:rPr>
                              <w:t xml:space="preserve">　Ｏ</w:t>
                            </w:r>
                            <w:r w:rsidRPr="00BD0BD1">
                              <w:rPr>
                                <w:rFonts w:hint="eastAsia"/>
                                <w:sz w:val="18"/>
                                <w:szCs w:val="18"/>
                              </w:rPr>
                              <w:t>2</w:t>
                            </w:r>
                            <w:r w:rsidRPr="00BD0BD1">
                              <w:rPr>
                                <w:rFonts w:hint="eastAsia"/>
                                <w:sz w:val="18"/>
                                <w:szCs w:val="18"/>
                              </w:rPr>
                              <w:t>吸入又は</w:t>
                            </w:r>
                            <w:r w:rsidRPr="00BD0BD1">
                              <w:rPr>
                                <w:rFonts w:hint="eastAsia"/>
                                <w:sz w:val="18"/>
                                <w:szCs w:val="18"/>
                              </w:rPr>
                              <w:t>s</w:t>
                            </w:r>
                            <w:r w:rsidRPr="00BD0BD1">
                              <w:rPr>
                                <w:rFonts w:hint="eastAsia"/>
                                <w:sz w:val="18"/>
                                <w:szCs w:val="18"/>
                              </w:rPr>
                              <w:t>ＰＯ</w:t>
                            </w:r>
                            <w:r w:rsidRPr="00BD0BD1">
                              <w:rPr>
                                <w:rFonts w:hint="eastAsia"/>
                                <w:sz w:val="18"/>
                                <w:szCs w:val="18"/>
                              </w:rPr>
                              <w:t>2</w:t>
                            </w:r>
                            <w:r w:rsidRPr="00BD0BD1">
                              <w:rPr>
                                <w:rFonts w:hint="eastAsia"/>
                                <w:sz w:val="18"/>
                                <w:szCs w:val="18"/>
                              </w:rPr>
                              <w:t xml:space="preserve">　</w:t>
                            </w:r>
                            <w:r w:rsidRPr="00BD0BD1">
                              <w:rPr>
                                <w:rFonts w:hint="eastAsia"/>
                                <w:sz w:val="18"/>
                                <w:szCs w:val="18"/>
                              </w:rPr>
                              <w:t>90</w:t>
                            </w:r>
                            <w:r w:rsidRPr="00BD0BD1">
                              <w:rPr>
                                <w:rFonts w:hint="eastAsia"/>
                                <w:sz w:val="18"/>
                                <w:szCs w:val="18"/>
                              </w:rPr>
                              <w:t>％以下の状態が</w:t>
                            </w:r>
                            <w:r w:rsidRPr="00BD0BD1">
                              <w:rPr>
                                <w:rFonts w:hint="eastAsia"/>
                                <w:sz w:val="18"/>
                                <w:szCs w:val="18"/>
                              </w:rPr>
                              <w:t>10%</w:t>
                            </w:r>
                            <w:r w:rsidRPr="00BD0BD1">
                              <w:rPr>
                                <w:rFonts w:hint="eastAsia"/>
                                <w:sz w:val="18"/>
                                <w:szCs w:val="18"/>
                              </w:rPr>
                              <w:t>以上＝５</w:t>
                            </w:r>
                          </w:p>
                          <w:p w:rsidR="00D532CC" w:rsidRPr="00BD0BD1" w:rsidRDefault="00D532CC" w:rsidP="00091264">
                            <w:pPr>
                              <w:spacing w:line="240" w:lineRule="exact"/>
                              <w:jc w:val="left"/>
                              <w:rPr>
                                <w:sz w:val="18"/>
                                <w:szCs w:val="18"/>
                              </w:rPr>
                            </w:pPr>
                            <w:r w:rsidRPr="00BD0BD1">
                              <w:rPr>
                                <w:rFonts w:hint="eastAsia"/>
                                <w:sz w:val="18"/>
                                <w:szCs w:val="18"/>
                              </w:rPr>
                              <w:t>(5)</w:t>
                            </w:r>
                            <w:r w:rsidRPr="00BD0BD1">
                              <w:rPr>
                                <w:rFonts w:hint="eastAsia"/>
                                <w:sz w:val="18"/>
                                <w:szCs w:val="18"/>
                              </w:rPr>
                              <w:t xml:space="preserve">　</w:t>
                            </w:r>
                            <w:r w:rsidRPr="00BD0BD1">
                              <w:rPr>
                                <w:rFonts w:hint="eastAsia"/>
                                <w:sz w:val="18"/>
                                <w:szCs w:val="18"/>
                              </w:rPr>
                              <w:t>1</w:t>
                            </w:r>
                            <w:r w:rsidRPr="00BD0BD1">
                              <w:rPr>
                                <w:rFonts w:hint="eastAsia"/>
                                <w:sz w:val="18"/>
                                <w:szCs w:val="18"/>
                              </w:rPr>
                              <w:t>回／時間以上の頻回の吸引＝８、６回／日以上の頻回の吸引＝３</w:t>
                            </w:r>
                          </w:p>
                          <w:p w:rsidR="00D532CC" w:rsidRPr="00BD0BD1" w:rsidRDefault="00D532CC" w:rsidP="00091264">
                            <w:pPr>
                              <w:spacing w:line="240" w:lineRule="exact"/>
                              <w:jc w:val="left"/>
                              <w:rPr>
                                <w:sz w:val="18"/>
                                <w:szCs w:val="18"/>
                              </w:rPr>
                            </w:pPr>
                            <w:r w:rsidRPr="00BD0BD1">
                              <w:rPr>
                                <w:rFonts w:hint="eastAsia"/>
                                <w:sz w:val="18"/>
                                <w:szCs w:val="18"/>
                              </w:rPr>
                              <w:t>(6)</w:t>
                            </w:r>
                            <w:r w:rsidRPr="00BD0BD1">
                              <w:rPr>
                                <w:rFonts w:hint="eastAsia"/>
                                <w:sz w:val="18"/>
                                <w:szCs w:val="18"/>
                              </w:rPr>
                              <w:t xml:space="preserve">　ネプライザー６回／日以上又は継続使用＝３</w:t>
                            </w:r>
                          </w:p>
                          <w:p w:rsidR="00D532CC" w:rsidRPr="00BD0BD1" w:rsidRDefault="00D532CC" w:rsidP="00091264">
                            <w:pPr>
                              <w:spacing w:line="240" w:lineRule="exact"/>
                              <w:jc w:val="left"/>
                              <w:rPr>
                                <w:sz w:val="18"/>
                                <w:szCs w:val="18"/>
                              </w:rPr>
                            </w:pPr>
                            <w:r w:rsidRPr="00BD0BD1">
                              <w:rPr>
                                <w:rFonts w:hint="eastAsia"/>
                                <w:sz w:val="18"/>
                                <w:szCs w:val="18"/>
                              </w:rPr>
                              <w:t>(7)</w:t>
                            </w:r>
                            <w:r w:rsidRPr="00BD0BD1">
                              <w:rPr>
                                <w:rFonts w:hint="eastAsia"/>
                                <w:sz w:val="18"/>
                                <w:szCs w:val="18"/>
                              </w:rPr>
                              <w:t xml:space="preserve">　ＩＶＨ＝８</w:t>
                            </w:r>
                          </w:p>
                          <w:p w:rsidR="00D532CC" w:rsidRPr="00BD0BD1" w:rsidRDefault="00D532CC" w:rsidP="00091264">
                            <w:pPr>
                              <w:spacing w:line="240" w:lineRule="exact"/>
                              <w:jc w:val="left"/>
                              <w:rPr>
                                <w:sz w:val="18"/>
                                <w:szCs w:val="18"/>
                              </w:rPr>
                            </w:pPr>
                            <w:r w:rsidRPr="00BD0BD1">
                              <w:rPr>
                                <w:rFonts w:hint="eastAsia"/>
                                <w:sz w:val="18"/>
                                <w:szCs w:val="18"/>
                              </w:rPr>
                              <w:t>(8)</w:t>
                            </w:r>
                            <w:r w:rsidRPr="00BD0BD1">
                              <w:rPr>
                                <w:rFonts w:hint="eastAsia"/>
                                <w:sz w:val="18"/>
                                <w:szCs w:val="18"/>
                              </w:rPr>
                              <w:t xml:space="preserve">　経管（経鼻・胃ろうを含む。）＝５</w:t>
                            </w:r>
                          </w:p>
                          <w:p w:rsidR="00D532CC" w:rsidRPr="00BD0BD1" w:rsidRDefault="00D532CC" w:rsidP="00091264">
                            <w:pPr>
                              <w:spacing w:line="240" w:lineRule="exact"/>
                              <w:jc w:val="left"/>
                              <w:rPr>
                                <w:sz w:val="18"/>
                                <w:szCs w:val="18"/>
                              </w:rPr>
                            </w:pPr>
                            <w:r w:rsidRPr="00BD0BD1">
                              <w:rPr>
                                <w:rFonts w:hint="eastAsia"/>
                                <w:sz w:val="18"/>
                                <w:szCs w:val="18"/>
                              </w:rPr>
                              <w:t>(9)</w:t>
                            </w:r>
                            <w:r w:rsidRPr="00BD0BD1">
                              <w:rPr>
                                <w:rFonts w:hint="eastAsia"/>
                                <w:sz w:val="18"/>
                                <w:szCs w:val="18"/>
                              </w:rPr>
                              <w:t xml:space="preserve">　腸ろう・腸管栄養＝８</w:t>
                            </w:r>
                          </w:p>
                          <w:p w:rsidR="00D532CC" w:rsidRPr="00BD0BD1" w:rsidRDefault="00D532CC" w:rsidP="00091264">
                            <w:pPr>
                              <w:spacing w:line="240" w:lineRule="exact"/>
                              <w:jc w:val="left"/>
                              <w:rPr>
                                <w:sz w:val="18"/>
                                <w:szCs w:val="18"/>
                              </w:rPr>
                            </w:pPr>
                            <w:r w:rsidRPr="00BD0BD1">
                              <w:rPr>
                                <w:rFonts w:hint="eastAsia"/>
                                <w:sz w:val="18"/>
                                <w:szCs w:val="18"/>
                              </w:rPr>
                              <w:t>(10)</w:t>
                            </w:r>
                            <w:r w:rsidRPr="00BD0BD1">
                              <w:rPr>
                                <w:rFonts w:hint="eastAsia"/>
                                <w:sz w:val="18"/>
                                <w:szCs w:val="18"/>
                              </w:rPr>
                              <w:t xml:space="preserve">　接続注入ポンプ使用（腸ろう・腸管栄養時）＝３</w:t>
                            </w:r>
                          </w:p>
                          <w:p w:rsidR="00D532CC" w:rsidRPr="00BD0BD1" w:rsidRDefault="00D532CC" w:rsidP="00091264">
                            <w:pPr>
                              <w:spacing w:line="240" w:lineRule="exact"/>
                              <w:jc w:val="left"/>
                              <w:rPr>
                                <w:sz w:val="18"/>
                                <w:szCs w:val="18"/>
                              </w:rPr>
                            </w:pPr>
                            <w:r w:rsidRPr="00BD0BD1">
                              <w:rPr>
                                <w:rFonts w:hint="eastAsia"/>
                                <w:sz w:val="18"/>
                                <w:szCs w:val="18"/>
                              </w:rPr>
                              <w:t>(11)</w:t>
                            </w:r>
                            <w:r w:rsidRPr="00BD0BD1">
                              <w:rPr>
                                <w:rFonts w:hint="eastAsia"/>
                                <w:sz w:val="18"/>
                                <w:szCs w:val="18"/>
                              </w:rPr>
                              <w:t xml:space="preserve">　継続する透析（腹膜潅流を含む）＝３</w:t>
                            </w:r>
                          </w:p>
                          <w:p w:rsidR="00D532CC" w:rsidRPr="00BD0BD1" w:rsidRDefault="00D532CC" w:rsidP="00091264">
                            <w:pPr>
                              <w:spacing w:line="240" w:lineRule="exact"/>
                              <w:jc w:val="left"/>
                              <w:rPr>
                                <w:sz w:val="18"/>
                                <w:szCs w:val="18"/>
                              </w:rPr>
                            </w:pPr>
                            <w:r w:rsidRPr="00BD0BD1">
                              <w:rPr>
                                <w:rFonts w:hint="eastAsia"/>
                                <w:sz w:val="18"/>
                                <w:szCs w:val="18"/>
                              </w:rPr>
                              <w:t>(12)</w:t>
                            </w:r>
                            <w:r w:rsidRPr="00BD0BD1">
                              <w:rPr>
                                <w:rFonts w:hint="eastAsia"/>
                                <w:sz w:val="18"/>
                                <w:szCs w:val="18"/>
                              </w:rPr>
                              <w:t xml:space="preserve">　定期導尿３回／日以上＝５</w:t>
                            </w:r>
                          </w:p>
                          <w:p w:rsidR="00D532CC" w:rsidRDefault="00D532CC" w:rsidP="00091264">
                            <w:pPr>
                              <w:spacing w:line="240" w:lineRule="exact"/>
                              <w:jc w:val="left"/>
                              <w:rPr>
                                <w:sz w:val="18"/>
                                <w:szCs w:val="18"/>
                              </w:rPr>
                            </w:pPr>
                            <w:r w:rsidRPr="00BD0BD1">
                              <w:rPr>
                                <w:rFonts w:hint="eastAsia"/>
                                <w:sz w:val="18"/>
                                <w:szCs w:val="18"/>
                              </w:rPr>
                              <w:t>(13)</w:t>
                            </w:r>
                            <w:r w:rsidRPr="00BD0BD1">
                              <w:rPr>
                                <w:rFonts w:hint="eastAsia"/>
                                <w:sz w:val="18"/>
                                <w:szCs w:val="18"/>
                              </w:rPr>
                              <w:t xml:space="preserve">　人工肛門＝５</w:t>
                            </w:r>
                          </w:p>
                          <w:p w:rsidR="001A3CDB" w:rsidRPr="00BD0BD1" w:rsidRDefault="001A3CDB" w:rsidP="00021E0A">
                            <w:pPr>
                              <w:jc w:val="left"/>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CF8DD" id="正方形/長方形 4" o:spid="_x0000_s1027" style="position:absolute;left:0;text-align:left;margin-left:51.7pt;margin-top:.85pt;width:324.8pt;height:1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" fillcolor="white [3201]" strokecolor="black [3213]">
                <v:stroke dashstyle="3 1"/>
                <v:textbox>
                  <w:txbxContent>
                    <w:p w:rsidR="00D532CC" w:rsidRDefault="001A3CDB" w:rsidP="00091264">
                      <w:pPr>
                        <w:spacing w:line="240" w:lineRule="exact"/>
                        <w:jc w:val="left"/>
                      </w:pPr>
                      <w:r>
                        <w:rPr>
                          <w:rFonts w:hint="eastAsia"/>
                          <w:b/>
                        </w:rPr>
                        <w:t>（参考）</w:t>
                      </w:r>
                      <w:r w:rsidR="00D532CC" w:rsidRPr="00BD0BD1">
                        <w:rPr>
                          <w:rFonts w:hint="eastAsia"/>
                          <w:b/>
                        </w:rPr>
                        <w:t>判定スコア</w:t>
                      </w:r>
                    </w:p>
                    <w:p w:rsidR="00D532CC" w:rsidRPr="00BD0BD1" w:rsidRDefault="00D532CC" w:rsidP="00091264">
                      <w:pPr>
                        <w:spacing w:line="240" w:lineRule="exact"/>
                        <w:jc w:val="left"/>
                        <w:rPr>
                          <w:sz w:val="18"/>
                          <w:szCs w:val="18"/>
                        </w:rPr>
                      </w:pPr>
                      <w:r w:rsidRPr="00BD0BD1">
                        <w:rPr>
                          <w:rFonts w:hint="eastAsia"/>
                          <w:sz w:val="18"/>
                          <w:szCs w:val="18"/>
                        </w:rPr>
                        <w:t>(1)</w:t>
                      </w:r>
                      <w:r w:rsidRPr="00BD0BD1">
                        <w:rPr>
                          <w:rFonts w:hint="eastAsia"/>
                          <w:sz w:val="18"/>
                          <w:szCs w:val="18"/>
                        </w:rPr>
                        <w:t xml:space="preserve">　レスピレーター管理＝８</w:t>
                      </w:r>
                    </w:p>
                    <w:p w:rsidR="00D532CC" w:rsidRPr="00BD0BD1" w:rsidRDefault="00D532CC" w:rsidP="00091264">
                      <w:pPr>
                        <w:spacing w:line="240" w:lineRule="exact"/>
                        <w:jc w:val="left"/>
                        <w:rPr>
                          <w:sz w:val="18"/>
                          <w:szCs w:val="18"/>
                        </w:rPr>
                      </w:pPr>
                      <w:r w:rsidRPr="00BD0BD1">
                        <w:rPr>
                          <w:rFonts w:hint="eastAsia"/>
                          <w:sz w:val="18"/>
                          <w:szCs w:val="18"/>
                        </w:rPr>
                        <w:t>(2)</w:t>
                      </w:r>
                      <w:r w:rsidRPr="00BD0BD1">
                        <w:rPr>
                          <w:rFonts w:hint="eastAsia"/>
                          <w:sz w:val="18"/>
                          <w:szCs w:val="18"/>
                        </w:rPr>
                        <w:t xml:space="preserve">　気管内送管、気管切開＝８</w:t>
                      </w:r>
                    </w:p>
                    <w:p w:rsidR="00D532CC" w:rsidRPr="00BD0BD1" w:rsidRDefault="00D532CC" w:rsidP="00091264">
                      <w:pPr>
                        <w:spacing w:line="240" w:lineRule="exact"/>
                        <w:jc w:val="left"/>
                        <w:rPr>
                          <w:sz w:val="18"/>
                          <w:szCs w:val="18"/>
                        </w:rPr>
                      </w:pPr>
                      <w:r w:rsidRPr="00BD0BD1">
                        <w:rPr>
                          <w:rFonts w:hint="eastAsia"/>
                          <w:sz w:val="18"/>
                          <w:szCs w:val="18"/>
                        </w:rPr>
                        <w:t>(3)</w:t>
                      </w:r>
                      <w:r w:rsidRPr="00BD0BD1">
                        <w:rPr>
                          <w:rFonts w:hint="eastAsia"/>
                          <w:sz w:val="18"/>
                          <w:szCs w:val="18"/>
                        </w:rPr>
                        <w:t xml:space="preserve">　鼻咽頭エアウェイ＝５</w:t>
                      </w:r>
                    </w:p>
                    <w:p w:rsidR="00D532CC" w:rsidRPr="00BD0BD1" w:rsidRDefault="00D532CC" w:rsidP="00091264">
                      <w:pPr>
                        <w:spacing w:line="240" w:lineRule="exact"/>
                        <w:jc w:val="left"/>
                        <w:rPr>
                          <w:sz w:val="18"/>
                          <w:szCs w:val="18"/>
                        </w:rPr>
                      </w:pPr>
                      <w:r w:rsidRPr="00BD0BD1">
                        <w:rPr>
                          <w:rFonts w:hint="eastAsia"/>
                          <w:sz w:val="18"/>
                          <w:szCs w:val="18"/>
                        </w:rPr>
                        <w:t>(4)</w:t>
                      </w:r>
                      <w:r w:rsidRPr="00BD0BD1">
                        <w:rPr>
                          <w:rFonts w:hint="eastAsia"/>
                          <w:sz w:val="18"/>
                          <w:szCs w:val="18"/>
                        </w:rPr>
                        <w:t xml:space="preserve">　Ｏ</w:t>
                      </w:r>
                      <w:r w:rsidRPr="00BD0BD1">
                        <w:rPr>
                          <w:rFonts w:hint="eastAsia"/>
                          <w:sz w:val="18"/>
                          <w:szCs w:val="18"/>
                        </w:rPr>
                        <w:t>2</w:t>
                      </w:r>
                      <w:r w:rsidRPr="00BD0BD1">
                        <w:rPr>
                          <w:rFonts w:hint="eastAsia"/>
                          <w:sz w:val="18"/>
                          <w:szCs w:val="18"/>
                        </w:rPr>
                        <w:t>吸入又は</w:t>
                      </w:r>
                      <w:r w:rsidRPr="00BD0BD1">
                        <w:rPr>
                          <w:rFonts w:hint="eastAsia"/>
                          <w:sz w:val="18"/>
                          <w:szCs w:val="18"/>
                        </w:rPr>
                        <w:t>s</w:t>
                      </w:r>
                      <w:r w:rsidRPr="00BD0BD1">
                        <w:rPr>
                          <w:rFonts w:hint="eastAsia"/>
                          <w:sz w:val="18"/>
                          <w:szCs w:val="18"/>
                        </w:rPr>
                        <w:t>ＰＯ</w:t>
                      </w:r>
                      <w:r w:rsidRPr="00BD0BD1">
                        <w:rPr>
                          <w:rFonts w:hint="eastAsia"/>
                          <w:sz w:val="18"/>
                          <w:szCs w:val="18"/>
                        </w:rPr>
                        <w:t>2</w:t>
                      </w:r>
                      <w:r w:rsidRPr="00BD0BD1">
                        <w:rPr>
                          <w:rFonts w:hint="eastAsia"/>
                          <w:sz w:val="18"/>
                          <w:szCs w:val="18"/>
                        </w:rPr>
                        <w:t xml:space="preserve">　</w:t>
                      </w:r>
                      <w:r w:rsidRPr="00BD0BD1">
                        <w:rPr>
                          <w:rFonts w:hint="eastAsia"/>
                          <w:sz w:val="18"/>
                          <w:szCs w:val="18"/>
                        </w:rPr>
                        <w:t>90</w:t>
                      </w:r>
                      <w:r w:rsidRPr="00BD0BD1">
                        <w:rPr>
                          <w:rFonts w:hint="eastAsia"/>
                          <w:sz w:val="18"/>
                          <w:szCs w:val="18"/>
                        </w:rPr>
                        <w:t>％以下の状態が</w:t>
                      </w:r>
                      <w:r w:rsidRPr="00BD0BD1">
                        <w:rPr>
                          <w:rFonts w:hint="eastAsia"/>
                          <w:sz w:val="18"/>
                          <w:szCs w:val="18"/>
                        </w:rPr>
                        <w:t>10%</w:t>
                      </w:r>
                      <w:r w:rsidRPr="00BD0BD1">
                        <w:rPr>
                          <w:rFonts w:hint="eastAsia"/>
                          <w:sz w:val="18"/>
                          <w:szCs w:val="18"/>
                        </w:rPr>
                        <w:t>以上＝５</w:t>
                      </w:r>
                    </w:p>
                    <w:p w:rsidR="00D532CC" w:rsidRPr="00BD0BD1" w:rsidRDefault="00D532CC" w:rsidP="00091264">
                      <w:pPr>
                        <w:spacing w:line="240" w:lineRule="exact"/>
                        <w:jc w:val="left"/>
                        <w:rPr>
                          <w:sz w:val="18"/>
                          <w:szCs w:val="18"/>
                        </w:rPr>
                      </w:pPr>
                      <w:r w:rsidRPr="00BD0BD1">
                        <w:rPr>
                          <w:rFonts w:hint="eastAsia"/>
                          <w:sz w:val="18"/>
                          <w:szCs w:val="18"/>
                        </w:rPr>
                        <w:t>(5)</w:t>
                      </w:r>
                      <w:r w:rsidRPr="00BD0BD1">
                        <w:rPr>
                          <w:rFonts w:hint="eastAsia"/>
                          <w:sz w:val="18"/>
                          <w:szCs w:val="18"/>
                        </w:rPr>
                        <w:t xml:space="preserve">　</w:t>
                      </w:r>
                      <w:r w:rsidRPr="00BD0BD1">
                        <w:rPr>
                          <w:rFonts w:hint="eastAsia"/>
                          <w:sz w:val="18"/>
                          <w:szCs w:val="18"/>
                        </w:rPr>
                        <w:t>1</w:t>
                      </w:r>
                      <w:r w:rsidRPr="00BD0BD1">
                        <w:rPr>
                          <w:rFonts w:hint="eastAsia"/>
                          <w:sz w:val="18"/>
                          <w:szCs w:val="18"/>
                        </w:rPr>
                        <w:t>回／時間以上の頻回の吸引＝８、６回／日以上の頻回の吸引＝３</w:t>
                      </w:r>
                    </w:p>
                    <w:p w:rsidR="00D532CC" w:rsidRPr="00BD0BD1" w:rsidRDefault="00D532CC" w:rsidP="00091264">
                      <w:pPr>
                        <w:spacing w:line="240" w:lineRule="exact"/>
                        <w:jc w:val="left"/>
                        <w:rPr>
                          <w:sz w:val="18"/>
                          <w:szCs w:val="18"/>
                        </w:rPr>
                      </w:pPr>
                      <w:r w:rsidRPr="00BD0BD1">
                        <w:rPr>
                          <w:rFonts w:hint="eastAsia"/>
                          <w:sz w:val="18"/>
                          <w:szCs w:val="18"/>
                        </w:rPr>
                        <w:t>(6)</w:t>
                      </w:r>
                      <w:r w:rsidRPr="00BD0BD1">
                        <w:rPr>
                          <w:rFonts w:hint="eastAsia"/>
                          <w:sz w:val="18"/>
                          <w:szCs w:val="18"/>
                        </w:rPr>
                        <w:t xml:space="preserve">　ネプライザー６回／日以上又は継続使用＝３</w:t>
                      </w:r>
                    </w:p>
                    <w:p w:rsidR="00D532CC" w:rsidRPr="00BD0BD1" w:rsidRDefault="00D532CC" w:rsidP="00091264">
                      <w:pPr>
                        <w:spacing w:line="240" w:lineRule="exact"/>
                        <w:jc w:val="left"/>
                        <w:rPr>
                          <w:sz w:val="18"/>
                          <w:szCs w:val="18"/>
                        </w:rPr>
                      </w:pPr>
                      <w:r w:rsidRPr="00BD0BD1">
                        <w:rPr>
                          <w:rFonts w:hint="eastAsia"/>
                          <w:sz w:val="18"/>
                          <w:szCs w:val="18"/>
                        </w:rPr>
                        <w:t>(7)</w:t>
                      </w:r>
                      <w:r w:rsidRPr="00BD0BD1">
                        <w:rPr>
                          <w:rFonts w:hint="eastAsia"/>
                          <w:sz w:val="18"/>
                          <w:szCs w:val="18"/>
                        </w:rPr>
                        <w:t xml:space="preserve">　ＩＶＨ＝８</w:t>
                      </w:r>
                    </w:p>
                    <w:p w:rsidR="00D532CC" w:rsidRPr="00BD0BD1" w:rsidRDefault="00D532CC" w:rsidP="00091264">
                      <w:pPr>
                        <w:spacing w:line="240" w:lineRule="exact"/>
                        <w:jc w:val="left"/>
                        <w:rPr>
                          <w:sz w:val="18"/>
                          <w:szCs w:val="18"/>
                        </w:rPr>
                      </w:pPr>
                      <w:r w:rsidRPr="00BD0BD1">
                        <w:rPr>
                          <w:rFonts w:hint="eastAsia"/>
                          <w:sz w:val="18"/>
                          <w:szCs w:val="18"/>
                        </w:rPr>
                        <w:t>(8)</w:t>
                      </w:r>
                      <w:r w:rsidRPr="00BD0BD1">
                        <w:rPr>
                          <w:rFonts w:hint="eastAsia"/>
                          <w:sz w:val="18"/>
                          <w:szCs w:val="18"/>
                        </w:rPr>
                        <w:t xml:space="preserve">　経管（経鼻・胃ろうを含む。）＝５</w:t>
                      </w:r>
                    </w:p>
                    <w:p w:rsidR="00D532CC" w:rsidRPr="00BD0BD1" w:rsidRDefault="00D532CC" w:rsidP="00091264">
                      <w:pPr>
                        <w:spacing w:line="240" w:lineRule="exact"/>
                        <w:jc w:val="left"/>
                        <w:rPr>
                          <w:sz w:val="18"/>
                          <w:szCs w:val="18"/>
                        </w:rPr>
                      </w:pPr>
                      <w:r w:rsidRPr="00BD0BD1">
                        <w:rPr>
                          <w:rFonts w:hint="eastAsia"/>
                          <w:sz w:val="18"/>
                          <w:szCs w:val="18"/>
                        </w:rPr>
                        <w:t>(9)</w:t>
                      </w:r>
                      <w:r w:rsidRPr="00BD0BD1">
                        <w:rPr>
                          <w:rFonts w:hint="eastAsia"/>
                          <w:sz w:val="18"/>
                          <w:szCs w:val="18"/>
                        </w:rPr>
                        <w:t xml:space="preserve">　腸ろう・腸管栄養＝８</w:t>
                      </w:r>
                    </w:p>
                    <w:p w:rsidR="00D532CC" w:rsidRPr="00BD0BD1" w:rsidRDefault="00D532CC" w:rsidP="00091264">
                      <w:pPr>
                        <w:spacing w:line="240" w:lineRule="exact"/>
                        <w:jc w:val="left"/>
                        <w:rPr>
                          <w:sz w:val="18"/>
                          <w:szCs w:val="18"/>
                        </w:rPr>
                      </w:pPr>
                      <w:r w:rsidRPr="00BD0BD1">
                        <w:rPr>
                          <w:rFonts w:hint="eastAsia"/>
                          <w:sz w:val="18"/>
                          <w:szCs w:val="18"/>
                        </w:rPr>
                        <w:t>(10)</w:t>
                      </w:r>
                      <w:r w:rsidRPr="00BD0BD1">
                        <w:rPr>
                          <w:rFonts w:hint="eastAsia"/>
                          <w:sz w:val="18"/>
                          <w:szCs w:val="18"/>
                        </w:rPr>
                        <w:t xml:space="preserve">　接続注入ポンプ使用（腸ろう・腸管栄養時）＝３</w:t>
                      </w:r>
                    </w:p>
                    <w:p w:rsidR="00D532CC" w:rsidRPr="00BD0BD1" w:rsidRDefault="00D532CC" w:rsidP="00091264">
                      <w:pPr>
                        <w:spacing w:line="240" w:lineRule="exact"/>
                        <w:jc w:val="left"/>
                        <w:rPr>
                          <w:sz w:val="18"/>
                          <w:szCs w:val="18"/>
                        </w:rPr>
                      </w:pPr>
                      <w:r w:rsidRPr="00BD0BD1">
                        <w:rPr>
                          <w:rFonts w:hint="eastAsia"/>
                          <w:sz w:val="18"/>
                          <w:szCs w:val="18"/>
                        </w:rPr>
                        <w:t>(11)</w:t>
                      </w:r>
                      <w:r w:rsidRPr="00BD0BD1">
                        <w:rPr>
                          <w:rFonts w:hint="eastAsia"/>
                          <w:sz w:val="18"/>
                          <w:szCs w:val="18"/>
                        </w:rPr>
                        <w:t xml:space="preserve">　継続する透析（腹膜潅流を含む）＝３</w:t>
                      </w:r>
                    </w:p>
                    <w:p w:rsidR="00D532CC" w:rsidRPr="00BD0BD1" w:rsidRDefault="00D532CC" w:rsidP="00091264">
                      <w:pPr>
                        <w:spacing w:line="240" w:lineRule="exact"/>
                        <w:jc w:val="left"/>
                        <w:rPr>
                          <w:sz w:val="18"/>
                          <w:szCs w:val="18"/>
                        </w:rPr>
                      </w:pPr>
                      <w:r w:rsidRPr="00BD0BD1">
                        <w:rPr>
                          <w:rFonts w:hint="eastAsia"/>
                          <w:sz w:val="18"/>
                          <w:szCs w:val="18"/>
                        </w:rPr>
                        <w:t>(12)</w:t>
                      </w:r>
                      <w:r w:rsidRPr="00BD0BD1">
                        <w:rPr>
                          <w:rFonts w:hint="eastAsia"/>
                          <w:sz w:val="18"/>
                          <w:szCs w:val="18"/>
                        </w:rPr>
                        <w:t xml:space="preserve">　定期導尿３回／日以上＝５</w:t>
                      </w:r>
                    </w:p>
                    <w:p w:rsidR="00D532CC" w:rsidRDefault="00D532CC" w:rsidP="00091264">
                      <w:pPr>
                        <w:spacing w:line="240" w:lineRule="exact"/>
                        <w:jc w:val="left"/>
                        <w:rPr>
                          <w:sz w:val="18"/>
                          <w:szCs w:val="18"/>
                        </w:rPr>
                      </w:pPr>
                      <w:r w:rsidRPr="00BD0BD1">
                        <w:rPr>
                          <w:rFonts w:hint="eastAsia"/>
                          <w:sz w:val="18"/>
                          <w:szCs w:val="18"/>
                        </w:rPr>
                        <w:t>(13)</w:t>
                      </w:r>
                      <w:r w:rsidRPr="00BD0BD1">
                        <w:rPr>
                          <w:rFonts w:hint="eastAsia"/>
                          <w:sz w:val="18"/>
                          <w:szCs w:val="18"/>
                        </w:rPr>
                        <w:t xml:space="preserve">　人工肛門＝５</w:t>
                      </w:r>
                    </w:p>
                    <w:p w:rsidR="001A3CDB" w:rsidRPr="00BD0BD1" w:rsidRDefault="001A3CDB" w:rsidP="00021E0A">
                      <w:pPr>
                        <w:jc w:val="left"/>
                        <w:rPr>
                          <w:sz w:val="18"/>
                          <w:szCs w:val="18"/>
                        </w:rPr>
                      </w:pPr>
                    </w:p>
                  </w:txbxContent>
                </v:textbox>
              </v:rect>
            </w:pict>
          </mc:Fallback>
        </mc:AlternateContent>
      </w:r>
    </w:p>
    <w:p w:rsidR="001B3321" w:rsidRDefault="001B3321" w:rsidP="00623888">
      <w:pPr>
        <w:ind w:left="200" w:hangingChars="100" w:hanging="200"/>
        <w:jc w:val="left"/>
        <w:rPr>
          <w:rFonts w:asciiTheme="minorEastAsia" w:hAnsiTheme="minorEastAsia"/>
          <w:sz w:val="20"/>
          <w:szCs w:val="20"/>
        </w:rPr>
      </w:pPr>
    </w:p>
    <w:p w:rsidR="001B3321" w:rsidRDefault="001B3321" w:rsidP="00623888">
      <w:pPr>
        <w:ind w:left="200" w:hangingChars="100" w:hanging="200"/>
        <w:jc w:val="left"/>
        <w:rPr>
          <w:rFonts w:asciiTheme="minorEastAsia" w:hAnsiTheme="minorEastAsia"/>
          <w:sz w:val="20"/>
          <w:szCs w:val="20"/>
        </w:rPr>
      </w:pPr>
    </w:p>
    <w:p w:rsidR="00D65AB5" w:rsidRDefault="00D65AB5" w:rsidP="00623888">
      <w:pPr>
        <w:ind w:left="200" w:hangingChars="100" w:hanging="200"/>
        <w:jc w:val="left"/>
        <w:rPr>
          <w:rFonts w:asciiTheme="minorEastAsia" w:hAnsiTheme="minorEastAsia"/>
          <w:sz w:val="20"/>
          <w:szCs w:val="20"/>
        </w:rPr>
      </w:pPr>
    </w:p>
    <w:p w:rsidR="002E4F19" w:rsidRDefault="002E4F19" w:rsidP="00623888">
      <w:pPr>
        <w:ind w:left="200" w:hangingChars="100" w:hanging="200"/>
        <w:jc w:val="left"/>
        <w:rPr>
          <w:rFonts w:asciiTheme="minorEastAsia" w:hAnsiTheme="minorEastAsia"/>
          <w:sz w:val="20"/>
          <w:szCs w:val="20"/>
        </w:rPr>
      </w:pPr>
    </w:p>
    <w:p w:rsidR="004074F1" w:rsidRDefault="004074F1" w:rsidP="00623888">
      <w:pPr>
        <w:ind w:left="200" w:hangingChars="100" w:hanging="200"/>
        <w:jc w:val="left"/>
        <w:rPr>
          <w:rFonts w:asciiTheme="minorEastAsia" w:hAnsiTheme="minorEastAsia"/>
          <w:sz w:val="20"/>
          <w:szCs w:val="20"/>
        </w:rPr>
      </w:pPr>
    </w:p>
    <w:p w:rsidR="004074F1" w:rsidRDefault="004074F1" w:rsidP="00623888">
      <w:pPr>
        <w:ind w:left="200" w:hangingChars="100" w:hanging="200"/>
        <w:jc w:val="left"/>
        <w:rPr>
          <w:rFonts w:asciiTheme="minorEastAsia" w:hAnsiTheme="minorEastAsia"/>
          <w:sz w:val="20"/>
          <w:szCs w:val="20"/>
        </w:rPr>
      </w:pPr>
    </w:p>
    <w:p w:rsidR="004074F1" w:rsidRDefault="004074F1" w:rsidP="00623888">
      <w:pPr>
        <w:ind w:left="200" w:hangingChars="100" w:hanging="200"/>
        <w:jc w:val="left"/>
        <w:rPr>
          <w:rFonts w:asciiTheme="minorEastAsia" w:hAnsiTheme="minorEastAsia"/>
          <w:sz w:val="20"/>
          <w:szCs w:val="20"/>
        </w:rPr>
      </w:pPr>
    </w:p>
    <w:p w:rsidR="004074F1" w:rsidRDefault="004074F1" w:rsidP="00623888">
      <w:pPr>
        <w:ind w:left="200" w:hangingChars="100" w:hanging="200"/>
        <w:jc w:val="left"/>
        <w:rPr>
          <w:rFonts w:asciiTheme="minorEastAsia" w:hAnsiTheme="minorEastAsia"/>
          <w:sz w:val="20"/>
          <w:szCs w:val="20"/>
        </w:rPr>
      </w:pPr>
    </w:p>
    <w:sectPr w:rsidR="004074F1" w:rsidSect="00272A2D">
      <w:pgSz w:w="11906" w:h="16838" w:code="9"/>
      <w:pgMar w:top="1247" w:right="1701" w:bottom="1247" w:left="1701"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E2E" w:rsidRDefault="00737E2E" w:rsidP="008C618F">
      <w:r>
        <w:separator/>
      </w:r>
    </w:p>
  </w:endnote>
  <w:endnote w:type="continuationSeparator" w:id="0">
    <w:p w:rsidR="00737E2E" w:rsidRDefault="00737E2E" w:rsidP="008C6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E2E" w:rsidRDefault="00737E2E" w:rsidP="008C618F">
      <w:r>
        <w:separator/>
      </w:r>
    </w:p>
  </w:footnote>
  <w:footnote w:type="continuationSeparator" w:id="0">
    <w:p w:rsidR="00737E2E" w:rsidRDefault="00737E2E" w:rsidP="008C6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049E"/>
    <w:multiLevelType w:val="hybridMultilevel"/>
    <w:tmpl w:val="4FB06A5E"/>
    <w:lvl w:ilvl="0" w:tplc="9E245A6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F3742E"/>
    <w:multiLevelType w:val="hybridMultilevel"/>
    <w:tmpl w:val="8A30CABC"/>
    <w:lvl w:ilvl="0" w:tplc="C4F2024C">
      <w:start w:val="1"/>
      <w:numFmt w:val="iroha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8F41B82"/>
    <w:multiLevelType w:val="hybridMultilevel"/>
    <w:tmpl w:val="33CEBB26"/>
    <w:lvl w:ilvl="0" w:tplc="254079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84B"/>
    <w:rsid w:val="00001A51"/>
    <w:rsid w:val="00004B94"/>
    <w:rsid w:val="0000684B"/>
    <w:rsid w:val="00021E0A"/>
    <w:rsid w:val="00022B31"/>
    <w:rsid w:val="00044EC4"/>
    <w:rsid w:val="000570CE"/>
    <w:rsid w:val="00061973"/>
    <w:rsid w:val="000824BD"/>
    <w:rsid w:val="00091264"/>
    <w:rsid w:val="000A166D"/>
    <w:rsid w:val="000E3813"/>
    <w:rsid w:val="00125E8A"/>
    <w:rsid w:val="0014148E"/>
    <w:rsid w:val="001A3CDB"/>
    <w:rsid w:val="001B3321"/>
    <w:rsid w:val="00245043"/>
    <w:rsid w:val="00272A2D"/>
    <w:rsid w:val="00285ED8"/>
    <w:rsid w:val="002E4F19"/>
    <w:rsid w:val="00327D63"/>
    <w:rsid w:val="00357C78"/>
    <w:rsid w:val="00366AD1"/>
    <w:rsid w:val="003B06CA"/>
    <w:rsid w:val="003E3E90"/>
    <w:rsid w:val="004001FE"/>
    <w:rsid w:val="00406FEF"/>
    <w:rsid w:val="004074F1"/>
    <w:rsid w:val="00484154"/>
    <w:rsid w:val="005B3C27"/>
    <w:rsid w:val="005E7A26"/>
    <w:rsid w:val="00623888"/>
    <w:rsid w:val="006B62DC"/>
    <w:rsid w:val="006E2DE4"/>
    <w:rsid w:val="00705160"/>
    <w:rsid w:val="00737E2E"/>
    <w:rsid w:val="007430C3"/>
    <w:rsid w:val="007458F2"/>
    <w:rsid w:val="0076639D"/>
    <w:rsid w:val="00770BD2"/>
    <w:rsid w:val="0078000D"/>
    <w:rsid w:val="00797E57"/>
    <w:rsid w:val="007F10F5"/>
    <w:rsid w:val="00805E82"/>
    <w:rsid w:val="0084703B"/>
    <w:rsid w:val="008605FA"/>
    <w:rsid w:val="008A4F14"/>
    <w:rsid w:val="008C618F"/>
    <w:rsid w:val="008D7155"/>
    <w:rsid w:val="008D7C43"/>
    <w:rsid w:val="008F7487"/>
    <w:rsid w:val="0092080D"/>
    <w:rsid w:val="00960989"/>
    <w:rsid w:val="00973CA7"/>
    <w:rsid w:val="00996FB7"/>
    <w:rsid w:val="009E2ABC"/>
    <w:rsid w:val="00A10961"/>
    <w:rsid w:val="00A17559"/>
    <w:rsid w:val="00A910AF"/>
    <w:rsid w:val="00A955DA"/>
    <w:rsid w:val="00AA03EE"/>
    <w:rsid w:val="00AC774E"/>
    <w:rsid w:val="00AC79A2"/>
    <w:rsid w:val="00AE210F"/>
    <w:rsid w:val="00AE300A"/>
    <w:rsid w:val="00AE3057"/>
    <w:rsid w:val="00B0631B"/>
    <w:rsid w:val="00B12231"/>
    <w:rsid w:val="00B14486"/>
    <w:rsid w:val="00B41063"/>
    <w:rsid w:val="00B529A9"/>
    <w:rsid w:val="00BD0BD1"/>
    <w:rsid w:val="00BD17F8"/>
    <w:rsid w:val="00BD77DB"/>
    <w:rsid w:val="00C40A82"/>
    <w:rsid w:val="00C57722"/>
    <w:rsid w:val="00C64DB5"/>
    <w:rsid w:val="00D02306"/>
    <w:rsid w:val="00D45A77"/>
    <w:rsid w:val="00D532CC"/>
    <w:rsid w:val="00D65AB5"/>
    <w:rsid w:val="00D77505"/>
    <w:rsid w:val="00DA794B"/>
    <w:rsid w:val="00DC243A"/>
    <w:rsid w:val="00DD3CC3"/>
    <w:rsid w:val="00DE7C66"/>
    <w:rsid w:val="00EC3F1E"/>
    <w:rsid w:val="00EC6AAC"/>
    <w:rsid w:val="00ED02A7"/>
    <w:rsid w:val="00EF418F"/>
    <w:rsid w:val="00F35C06"/>
    <w:rsid w:val="00F41BF4"/>
    <w:rsid w:val="00F42591"/>
    <w:rsid w:val="00F52F00"/>
    <w:rsid w:val="00FB0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8E2EE3"/>
  <w15:docId w15:val="{8B7CDBF6-0960-4EC5-9109-CE8C85454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6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618F"/>
    <w:pPr>
      <w:tabs>
        <w:tab w:val="center" w:pos="4252"/>
        <w:tab w:val="right" w:pos="8504"/>
      </w:tabs>
      <w:snapToGrid w:val="0"/>
    </w:pPr>
  </w:style>
  <w:style w:type="character" w:customStyle="1" w:styleId="a5">
    <w:name w:val="ヘッダー (文字)"/>
    <w:basedOn w:val="a0"/>
    <w:link w:val="a4"/>
    <w:uiPriority w:val="99"/>
    <w:rsid w:val="008C618F"/>
  </w:style>
  <w:style w:type="paragraph" w:styleId="a6">
    <w:name w:val="footer"/>
    <w:basedOn w:val="a"/>
    <w:link w:val="a7"/>
    <w:uiPriority w:val="99"/>
    <w:unhideWhenUsed/>
    <w:rsid w:val="008C618F"/>
    <w:pPr>
      <w:tabs>
        <w:tab w:val="center" w:pos="4252"/>
        <w:tab w:val="right" w:pos="8504"/>
      </w:tabs>
      <w:snapToGrid w:val="0"/>
    </w:pPr>
  </w:style>
  <w:style w:type="character" w:customStyle="1" w:styleId="a7">
    <w:name w:val="フッター (文字)"/>
    <w:basedOn w:val="a0"/>
    <w:link w:val="a6"/>
    <w:uiPriority w:val="99"/>
    <w:rsid w:val="008C618F"/>
  </w:style>
  <w:style w:type="paragraph" w:styleId="a8">
    <w:name w:val="List Paragraph"/>
    <w:basedOn w:val="a"/>
    <w:uiPriority w:val="34"/>
    <w:qFormat/>
    <w:rsid w:val="00FB009B"/>
    <w:pPr>
      <w:ind w:leftChars="400" w:left="840"/>
    </w:pPr>
  </w:style>
  <w:style w:type="paragraph" w:styleId="a9">
    <w:name w:val="Balloon Text"/>
    <w:basedOn w:val="a"/>
    <w:link w:val="aa"/>
    <w:uiPriority w:val="99"/>
    <w:semiHidden/>
    <w:unhideWhenUsed/>
    <w:rsid w:val="004841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41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4B4A0-406E-440A-BD29-D3757C851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2</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畑　幸代</cp:lastModifiedBy>
  <cp:revision>18</cp:revision>
  <cp:lastPrinted>2019-03-28T11:58:00Z</cp:lastPrinted>
  <dcterms:created xsi:type="dcterms:W3CDTF">2018-07-09T06:10:00Z</dcterms:created>
  <dcterms:modified xsi:type="dcterms:W3CDTF">2019-03-29T08:45:00Z</dcterms:modified>
</cp:coreProperties>
</file>