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2650E" w14:textId="77777777" w:rsidR="00574C4C" w:rsidRPr="00F74189" w:rsidRDefault="00F74189">
      <w:pPr>
        <w:jc w:val="center"/>
        <w:rPr>
          <w:rFonts w:ascii="Hiragino Maru Gothic Pro W4" w:eastAsia="Hiragino Maru Gothic Pro W4" w:hAnsi="Hiragino Maru Gothic Pro W4" w:cs="Hiragino Maru Gothic Pro W4"/>
          <w:sz w:val="48"/>
        </w:rPr>
      </w:pPr>
      <w:r>
        <w:rPr>
          <w:rFonts w:ascii="Hiragino Maru Gothic Pro W4" w:eastAsia="Hiragino Maru Gothic Pro W4" w:hAnsi="Hiragino Maru Gothic Pro W4" w:cs="Hiragino Maru Gothic Pro W4" w:hint="eastAsia"/>
          <w:sz w:val="48"/>
        </w:rPr>
        <w:t>遠隔</w:t>
      </w:r>
      <w:r w:rsidR="00C06AE1" w:rsidRPr="00F74189">
        <w:rPr>
          <w:rFonts w:ascii="Hiragino Maru Gothic Pro W4" w:eastAsia="Hiragino Maru Gothic Pro W4" w:hAnsi="Hiragino Maru Gothic Pro W4" w:cs="Hiragino Maru Gothic Pro W4"/>
          <w:sz w:val="48"/>
        </w:rPr>
        <w:t>医療通訳サービスのご案内</w:t>
      </w:r>
    </w:p>
    <w:p w14:paraId="319B9278" w14:textId="77777777" w:rsidR="00574C4C" w:rsidRPr="00F74189" w:rsidRDefault="00574C4C">
      <w:pPr>
        <w:rPr>
          <w:rFonts w:ascii="Hiragino Maru Gothic Pro W4" w:eastAsia="Hiragino Maru Gothic Pro W4" w:hAnsi="Hiragino Maru Gothic Pro W4" w:cs="Hiragino Maru Gothic Pro W4"/>
          <w:sz w:val="24"/>
        </w:rPr>
      </w:pPr>
    </w:p>
    <w:p w14:paraId="384ECAE7" w14:textId="77777777" w:rsidR="00574C4C" w:rsidRPr="00C1507F" w:rsidRDefault="00C06AE1" w:rsidP="00F74189">
      <w:pPr>
        <w:snapToGrid w:val="0"/>
        <w:ind w:firstLine="278"/>
        <w:rPr>
          <w:rFonts w:ascii="Hiragino Maru Gothic Pro W4" w:eastAsia="Hiragino Maru Gothic Pro W4" w:hAnsi="Hiragino Maru Gothic Pro W4" w:cs="Hiragino Maru Gothic Pro W4"/>
          <w:sz w:val="24"/>
          <w:shd w:val="clear" w:color="auto" w:fill="FFFF00"/>
        </w:rPr>
      </w:pPr>
      <w:r w:rsidRPr="00C1507F">
        <w:rPr>
          <w:rFonts w:ascii="Hiragino Maru Gothic Pro W4" w:eastAsia="Hiragino Maru Gothic Pro W4" w:hAnsi="Hiragino Maru Gothic Pro W4" w:cs="Hiragino Maru Gothic Pro W4"/>
          <w:sz w:val="24"/>
        </w:rPr>
        <w:t>当院では、患者様と医療従事者の円滑なコミュニケーションを図るためにメディフォン株式会社が提供する「</w:t>
      </w:r>
      <w:r w:rsidR="00F74189" w:rsidRPr="00C1507F">
        <w:rPr>
          <w:rFonts w:ascii="Hiragino Maru Gothic Pro W4" w:eastAsia="Hiragino Maru Gothic Pro W4" w:hAnsi="Hiragino Maru Gothic Pro W4" w:cs="Hiragino Maru Gothic Pro W4" w:hint="eastAsia"/>
          <w:sz w:val="24"/>
        </w:rPr>
        <w:t>遠隔</w:t>
      </w:r>
      <w:r w:rsidRPr="00C1507F">
        <w:rPr>
          <w:rFonts w:ascii="Hiragino Maru Gothic Pro W4" w:eastAsia="Hiragino Maru Gothic Pro W4" w:hAnsi="Hiragino Maru Gothic Pro W4" w:cs="Hiragino Maru Gothic Pro W4" w:hint="eastAsia"/>
          <w:sz w:val="24"/>
        </w:rPr>
        <w:t>医</w:t>
      </w:r>
      <w:r w:rsidRPr="00C1507F">
        <w:rPr>
          <w:rFonts w:ascii="Hiragino Maru Gothic Pro W4" w:eastAsia="Hiragino Maru Gothic Pro W4" w:hAnsi="Hiragino Maru Gothic Pro W4" w:cs="Hiragino Maru Gothic Pro W4"/>
          <w:sz w:val="24"/>
        </w:rPr>
        <w:t>療通訳サービス」を利用しています。</w:t>
      </w:r>
    </w:p>
    <w:p w14:paraId="41CADA6E" w14:textId="77777777" w:rsidR="00574C4C" w:rsidRPr="00C1507F" w:rsidRDefault="00C06AE1" w:rsidP="00F74189">
      <w:pPr>
        <w:snapToGrid w:val="0"/>
        <w:ind w:firstLine="278"/>
        <w:rPr>
          <w:rFonts w:ascii="Hiragino Maru Gothic Pro W4" w:eastAsia="Hiragino Maru Gothic Pro W4" w:hAnsi="Hiragino Maru Gothic Pro W4" w:cs="Hiragino Maru Gothic Pro W4"/>
          <w:sz w:val="24"/>
        </w:rPr>
      </w:pPr>
      <w:r w:rsidRPr="00C1507F">
        <w:rPr>
          <w:rFonts w:ascii="Hiragino Maru Gothic Pro W4" w:eastAsia="Hiragino Maru Gothic Pro W4" w:hAnsi="Hiragino Maru Gothic Pro W4" w:cs="Hiragino Maru Gothic Pro W4"/>
          <w:sz w:val="24"/>
        </w:rPr>
        <w:t>本サービスに従事する通訳者は、医療に専門性をもつ通訳者です。</w:t>
      </w:r>
    </w:p>
    <w:p w14:paraId="1E2A97FD" w14:textId="77777777" w:rsidR="00574C4C" w:rsidRPr="00C1507F" w:rsidRDefault="00C06AE1" w:rsidP="00F74189">
      <w:pPr>
        <w:snapToGrid w:val="0"/>
        <w:ind w:firstLine="278"/>
        <w:rPr>
          <w:rFonts w:ascii="@BIZ UDP明朝 Medium" w:eastAsia="@BIZ UDP明朝 Medium" w:hAnsi="@BIZ UDP明朝 Medium" w:cs="@BIZ UDP明朝 Medium"/>
          <w:sz w:val="24"/>
          <w:shd w:val="clear" w:color="auto" w:fill="FFFF00"/>
        </w:rPr>
      </w:pPr>
      <w:r w:rsidRPr="00C1507F">
        <w:rPr>
          <w:rFonts w:ascii="Hiragino Maru Gothic Pro W4" w:eastAsia="Hiragino Maru Gothic Pro W4" w:hAnsi="Hiragino Maru Gothic Pro W4" w:cs="Hiragino Maru Gothic Pro W4"/>
          <w:sz w:val="24"/>
        </w:rPr>
        <w:t>また、患者様の個人情報・プライバシーについては、厳格に守りますので、ご安心下さい。</w:t>
      </w:r>
    </w:p>
    <w:p w14:paraId="63157935" w14:textId="77777777" w:rsidR="00574C4C" w:rsidRPr="00C1507F" w:rsidRDefault="00C06AE1" w:rsidP="00F74189">
      <w:pPr>
        <w:snapToGrid w:val="0"/>
        <w:ind w:firstLine="278"/>
        <w:rPr>
          <w:rFonts w:ascii="Hiragino Maru Gothic Pro W4" w:eastAsia="Hiragino Maru Gothic Pro W4" w:hAnsi="Hiragino Maru Gothic Pro W4" w:cs="Hiragino Maru Gothic Pro W4"/>
          <w:sz w:val="24"/>
        </w:rPr>
      </w:pPr>
      <w:r w:rsidRPr="00C1507F">
        <w:rPr>
          <w:rFonts w:ascii="Hiragino Maru Gothic Pro W4" w:eastAsia="Hiragino Maru Gothic Pro W4" w:hAnsi="Hiragino Maru Gothic Pro W4" w:cs="Hiragino Maru Gothic Pro W4"/>
          <w:sz w:val="24"/>
        </w:rPr>
        <w:t>患者様へは本サービスのご利</w:t>
      </w:r>
      <w:bookmarkStart w:id="0" w:name="_GoBack"/>
      <w:bookmarkEnd w:id="0"/>
      <w:r w:rsidRPr="00C1507F">
        <w:rPr>
          <w:rFonts w:ascii="Hiragino Maru Gothic Pro W4" w:eastAsia="Hiragino Maru Gothic Pro W4" w:hAnsi="Hiragino Maru Gothic Pro W4" w:cs="Hiragino Maru Gothic Pro W4"/>
          <w:sz w:val="24"/>
        </w:rPr>
        <w:t>用にあたり、「医療通訳サービスに伴う通訳についての同意書」(別紙)に書かれている内容をご確認いただき、ご署名をお願いしています。</w:t>
      </w:r>
    </w:p>
    <w:p w14:paraId="49D7DE37" w14:textId="77777777" w:rsidR="00574C4C" w:rsidRPr="00F74189" w:rsidRDefault="0072178B" w:rsidP="00F74189">
      <w:pPr>
        <w:ind w:firstLine="280"/>
        <w:jc w:val="center"/>
        <w:rPr>
          <w:rFonts w:ascii="Hiragino Maru Gothic Pro W4" w:eastAsia="Hiragino Maru Gothic Pro W4" w:hAnsi="Hiragino Maru Gothic Pro W4" w:cs="Hiragino Maru Gothic Pro W4"/>
          <w:sz w:val="28"/>
        </w:rPr>
      </w:pPr>
      <w:r>
        <w:rPr>
          <w:noProof/>
        </w:rPr>
        <w:object w:dxaOrig="3826" w:dyaOrig="2955" w14:anchorId="184FDB52">
          <v:rect id="rectole0000000000" o:spid="_x0000_i1025" alt="" style="width:159.75pt;height:123.75pt;mso-width-percent:0;mso-height-percent:0;mso-width-percent:0;mso-height-percent:0" o:ole="" o:preferrelative="t" stroked="f">
            <v:imagedata r:id="rId6" o:title=""/>
          </v:rect>
          <o:OLEObject Type="Embed" ProgID="StaticMetafile" ShapeID="rectole0000000000" DrawAspect="Content" ObjectID="_1648885902" r:id="rId7"/>
        </w:object>
      </w:r>
    </w:p>
    <w:p w14:paraId="7974B666" w14:textId="77777777" w:rsidR="00574C4C" w:rsidRPr="00F74189" w:rsidRDefault="00574C4C">
      <w:pPr>
        <w:ind w:firstLine="360"/>
        <w:jc w:val="center"/>
        <w:rPr>
          <w:rFonts w:ascii="Hiragino Maru Gothic Pro W4" w:eastAsia="Hiragino Maru Gothic Pro W4" w:hAnsi="Hiragino Maru Gothic Pro W4" w:cs="Hiragino Maru Gothic Pro W4"/>
          <w:sz w:val="36"/>
        </w:rPr>
      </w:pPr>
    </w:p>
    <w:p w14:paraId="0D865FC4" w14:textId="77777777" w:rsidR="00574C4C" w:rsidRPr="00F74189" w:rsidRDefault="00C06AE1" w:rsidP="00F74189">
      <w:pPr>
        <w:ind w:firstLine="280"/>
        <w:jc w:val="center"/>
        <w:rPr>
          <w:rFonts w:ascii="@BIZ UDPゴシック" w:eastAsia="@BIZ UDPゴシック" w:hAnsi="@BIZ UDPゴシック" w:cs="@BIZ UDPゴシック"/>
          <w:sz w:val="36"/>
        </w:rPr>
      </w:pPr>
      <w:proofErr w:type="spellStart"/>
      <w:r w:rsidRPr="00F74189">
        <w:rPr>
          <w:rFonts w:ascii="@BIZ UDPゴシック" w:eastAsia="@BIZ UDPゴシック" w:hAnsi="@BIZ UDPゴシック" w:cs="@BIZ UDPゴシック"/>
          <w:sz w:val="36"/>
        </w:rPr>
        <w:t>Servicio</w:t>
      </w:r>
      <w:proofErr w:type="spellEnd"/>
      <w:r w:rsidRPr="00F74189">
        <w:rPr>
          <w:rFonts w:ascii="@BIZ UDPゴシック" w:eastAsia="@BIZ UDPゴシック" w:hAnsi="@BIZ UDPゴシック" w:cs="@BIZ UDPゴシック"/>
          <w:sz w:val="36"/>
        </w:rPr>
        <w:t xml:space="preserve"> de </w:t>
      </w:r>
      <w:proofErr w:type="spellStart"/>
      <w:r w:rsidRPr="00F74189">
        <w:rPr>
          <w:rFonts w:ascii="@BIZ UDPゴシック" w:eastAsia="@BIZ UDPゴシック" w:hAnsi="@BIZ UDPゴシック" w:cs="@BIZ UDPゴシック"/>
          <w:sz w:val="36"/>
        </w:rPr>
        <w:t>intérpretes</w:t>
      </w:r>
      <w:proofErr w:type="spellEnd"/>
      <w:r w:rsidRPr="00F74189">
        <w:rPr>
          <w:rFonts w:ascii="@BIZ UDPゴシック" w:eastAsia="@BIZ UDPゴシック" w:hAnsi="@BIZ UDPゴシック" w:cs="@BIZ UDPゴシック"/>
          <w:sz w:val="36"/>
        </w:rPr>
        <w:t xml:space="preserve"> de </w:t>
      </w:r>
      <w:proofErr w:type="spellStart"/>
      <w:r w:rsidRPr="00F74189">
        <w:rPr>
          <w:rFonts w:ascii="@BIZ UDPゴシック" w:eastAsia="@BIZ UDPゴシック" w:hAnsi="@BIZ UDPゴシック" w:cs="@BIZ UDPゴシック"/>
          <w:sz w:val="36"/>
        </w:rPr>
        <w:t>asistencia</w:t>
      </w:r>
      <w:proofErr w:type="spellEnd"/>
      <w:r w:rsidRPr="00F74189">
        <w:rPr>
          <w:rFonts w:ascii="@BIZ UDPゴシック" w:eastAsia="@BIZ UDPゴシック" w:hAnsi="@BIZ UDPゴシック" w:cs="@BIZ UDPゴシック"/>
          <w:sz w:val="36"/>
        </w:rPr>
        <w:t xml:space="preserve"> </w:t>
      </w:r>
      <w:proofErr w:type="spellStart"/>
      <w:r w:rsidRPr="00F74189">
        <w:rPr>
          <w:rFonts w:ascii="@BIZ UDPゴシック" w:eastAsia="@BIZ UDPゴシック" w:hAnsi="@BIZ UDPゴシック" w:cs="@BIZ UDPゴシック"/>
          <w:sz w:val="36"/>
        </w:rPr>
        <w:t>médica</w:t>
      </w:r>
      <w:proofErr w:type="spellEnd"/>
      <w:r w:rsidRPr="00F74189">
        <w:rPr>
          <w:rFonts w:ascii="@BIZ UDPゴシック" w:eastAsia="@BIZ UDPゴシック" w:hAnsi="@BIZ UDPゴシック" w:cs="@BIZ UDPゴシック"/>
          <w:sz w:val="36"/>
        </w:rPr>
        <w:t xml:space="preserve"> a </w:t>
      </w:r>
      <w:proofErr w:type="spellStart"/>
      <w:r w:rsidRPr="00F74189">
        <w:rPr>
          <w:rFonts w:ascii="@BIZ UDPゴシック" w:eastAsia="@BIZ UDPゴシック" w:hAnsi="@BIZ UDPゴシック" w:cs="@BIZ UDPゴシック"/>
          <w:sz w:val="36"/>
        </w:rPr>
        <w:t>distancia</w:t>
      </w:r>
      <w:proofErr w:type="spellEnd"/>
    </w:p>
    <w:p w14:paraId="7714ADA7" w14:textId="77777777" w:rsidR="00F74189" w:rsidRPr="00F74189" w:rsidRDefault="00C06AE1" w:rsidP="00F74189">
      <w:pPr>
        <w:ind w:firstLine="280"/>
        <w:rPr>
          <w:rFonts w:ascii="@Microsoft JhengHei UI Light" w:eastAsia="@Microsoft JhengHei UI Light" w:hAnsi="@Microsoft JhengHei UI Light" w:cs="@Microsoft JhengHei UI Light"/>
          <w:sz w:val="18"/>
          <w:szCs w:val="15"/>
        </w:rPr>
      </w:pPr>
      <w:r w:rsidRPr="00F74189">
        <w:rPr>
          <w:rFonts w:ascii="@Microsoft JhengHei UI Light" w:eastAsia="@Microsoft JhengHei UI Light" w:hAnsi="@Microsoft JhengHei UI Light" w:cs="@Microsoft JhengHei UI Light"/>
          <w:sz w:val="28"/>
          <w:szCs w:val="15"/>
        </w:rPr>
        <w:t xml:space="preserve"> </w:t>
      </w:r>
    </w:p>
    <w:p w14:paraId="6F56DC7F" w14:textId="77777777" w:rsidR="00574C4C" w:rsidRPr="00C1507F" w:rsidRDefault="00C06AE1" w:rsidP="00F74189">
      <w:pPr>
        <w:ind w:firstLine="280"/>
        <w:rPr>
          <w:rFonts w:ascii="@Microsoft JhengHei UI Light" w:eastAsia="@Microsoft JhengHei UI Light" w:hAnsi="@Microsoft JhengHei UI Light" w:cs="@Microsoft JhengHei UI Light"/>
          <w:sz w:val="24"/>
        </w:rPr>
      </w:pPr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 xml:space="preserve">Les </w:t>
      </w:r>
      <w:proofErr w:type="spellStart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>ofrecemos</w:t>
      </w:r>
      <w:proofErr w:type="spellEnd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 xml:space="preserve"> un </w:t>
      </w:r>
      <w:proofErr w:type="spellStart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>servicio</w:t>
      </w:r>
      <w:proofErr w:type="spellEnd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 xml:space="preserve">, </w:t>
      </w:r>
      <w:proofErr w:type="spellStart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>facilitado</w:t>
      </w:r>
      <w:proofErr w:type="spellEnd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 xml:space="preserve"> </w:t>
      </w:r>
      <w:proofErr w:type="spellStart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>por</w:t>
      </w:r>
      <w:proofErr w:type="spellEnd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 xml:space="preserve"> "</w:t>
      </w:r>
      <w:proofErr w:type="spellStart"/>
      <w:r w:rsidR="00F74189" w:rsidRPr="00C1507F">
        <w:rPr>
          <w:rFonts w:ascii="@Microsoft JhengHei UI Light" w:eastAsia="@Microsoft JhengHei UI Light" w:hAnsi="@Microsoft JhengHei UI Light" w:cs="@Microsoft JhengHei UI Light"/>
          <w:sz w:val="24"/>
        </w:rPr>
        <w:t>mediPhone</w:t>
      </w:r>
      <w:proofErr w:type="spellEnd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 xml:space="preserve">", para que </w:t>
      </w:r>
      <w:proofErr w:type="spellStart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>dispongan</w:t>
      </w:r>
      <w:proofErr w:type="spellEnd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 xml:space="preserve"> de un </w:t>
      </w:r>
      <w:proofErr w:type="spellStart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>intérprete</w:t>
      </w:r>
      <w:proofErr w:type="spellEnd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 xml:space="preserve"> a </w:t>
      </w:r>
      <w:proofErr w:type="spellStart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>distancia</w:t>
      </w:r>
      <w:proofErr w:type="spellEnd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 xml:space="preserve"> y </w:t>
      </w:r>
      <w:proofErr w:type="spellStart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>así</w:t>
      </w:r>
      <w:proofErr w:type="spellEnd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 xml:space="preserve"> </w:t>
      </w:r>
      <w:proofErr w:type="spellStart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>facilitar</w:t>
      </w:r>
      <w:proofErr w:type="spellEnd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 xml:space="preserve"> a </w:t>
      </w:r>
      <w:proofErr w:type="spellStart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>los</w:t>
      </w:r>
      <w:proofErr w:type="spellEnd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 xml:space="preserve"> </w:t>
      </w:r>
      <w:proofErr w:type="spellStart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>pacientes</w:t>
      </w:r>
      <w:proofErr w:type="spellEnd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 xml:space="preserve"> y a </w:t>
      </w:r>
      <w:proofErr w:type="spellStart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>los</w:t>
      </w:r>
      <w:proofErr w:type="spellEnd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 xml:space="preserve"> </w:t>
      </w:r>
      <w:proofErr w:type="spellStart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>especialistas</w:t>
      </w:r>
      <w:proofErr w:type="spellEnd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 xml:space="preserve"> </w:t>
      </w:r>
      <w:proofErr w:type="spellStart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>una</w:t>
      </w:r>
      <w:proofErr w:type="spellEnd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 xml:space="preserve"> </w:t>
      </w:r>
      <w:proofErr w:type="spellStart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>conversación</w:t>
      </w:r>
      <w:proofErr w:type="spellEnd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 xml:space="preserve"> </w:t>
      </w:r>
      <w:proofErr w:type="spellStart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>directa</w:t>
      </w:r>
      <w:proofErr w:type="spellEnd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>.</w:t>
      </w:r>
    </w:p>
    <w:p w14:paraId="7255E5A6" w14:textId="77777777" w:rsidR="00574C4C" w:rsidRPr="00C1507F" w:rsidRDefault="00C06AE1" w:rsidP="00F74189">
      <w:pPr>
        <w:snapToGrid w:val="0"/>
        <w:ind w:firstLine="278"/>
        <w:rPr>
          <w:rFonts w:ascii="@Microsoft JhengHei UI Light" w:eastAsia="@Microsoft JhengHei UI Light" w:hAnsi="@Microsoft JhengHei UI Light" w:cs="@Microsoft JhengHei UI Light"/>
          <w:sz w:val="24"/>
        </w:rPr>
      </w:pPr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 xml:space="preserve">Los </w:t>
      </w:r>
      <w:proofErr w:type="spellStart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>intérpretes</w:t>
      </w:r>
      <w:proofErr w:type="spellEnd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 xml:space="preserve"> de </w:t>
      </w:r>
      <w:proofErr w:type="spellStart"/>
      <w:r w:rsidR="00F74189" w:rsidRPr="00C1507F">
        <w:rPr>
          <w:rFonts w:ascii="@Microsoft JhengHei UI Light" w:eastAsia="@Microsoft JhengHei UI Light" w:hAnsi="@Microsoft JhengHei UI Light" w:cs="@Microsoft JhengHei UI Light"/>
          <w:sz w:val="24"/>
        </w:rPr>
        <w:t>mediPhone</w:t>
      </w:r>
      <w:proofErr w:type="spellEnd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 xml:space="preserve"> son </w:t>
      </w:r>
      <w:proofErr w:type="spellStart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>especialistas</w:t>
      </w:r>
      <w:proofErr w:type="spellEnd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 xml:space="preserve"> </w:t>
      </w:r>
      <w:proofErr w:type="spellStart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>en</w:t>
      </w:r>
      <w:proofErr w:type="spellEnd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 xml:space="preserve"> el </w:t>
      </w:r>
      <w:proofErr w:type="spellStart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>idioma</w:t>
      </w:r>
      <w:proofErr w:type="spellEnd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 xml:space="preserve"> del </w:t>
      </w:r>
      <w:proofErr w:type="spellStart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>mundo</w:t>
      </w:r>
      <w:proofErr w:type="spellEnd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 xml:space="preserve"> de la </w:t>
      </w:r>
      <w:proofErr w:type="spellStart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>medicina</w:t>
      </w:r>
      <w:proofErr w:type="spellEnd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 xml:space="preserve">. </w:t>
      </w:r>
    </w:p>
    <w:p w14:paraId="645818B3" w14:textId="77777777" w:rsidR="00574C4C" w:rsidRPr="00C1507F" w:rsidRDefault="00C06AE1" w:rsidP="00F74189">
      <w:pPr>
        <w:snapToGrid w:val="0"/>
        <w:ind w:firstLine="278"/>
        <w:rPr>
          <w:rFonts w:ascii="@Microsoft JhengHei UI Light" w:eastAsia="@Microsoft JhengHei UI Light" w:hAnsi="@Microsoft JhengHei UI Light" w:cs="@Microsoft JhengHei UI Light"/>
          <w:sz w:val="24"/>
        </w:rPr>
      </w:pPr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 xml:space="preserve">Los </w:t>
      </w:r>
      <w:proofErr w:type="spellStart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>asuntos</w:t>
      </w:r>
      <w:proofErr w:type="spellEnd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 xml:space="preserve"> </w:t>
      </w:r>
      <w:proofErr w:type="spellStart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>personales</w:t>
      </w:r>
      <w:proofErr w:type="spellEnd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 xml:space="preserve"> de </w:t>
      </w:r>
      <w:proofErr w:type="spellStart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>los</w:t>
      </w:r>
      <w:proofErr w:type="spellEnd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 xml:space="preserve"> </w:t>
      </w:r>
      <w:proofErr w:type="spellStart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>pacientes</w:t>
      </w:r>
      <w:proofErr w:type="spellEnd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 xml:space="preserve"> son </w:t>
      </w:r>
      <w:proofErr w:type="spellStart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>datos</w:t>
      </w:r>
      <w:proofErr w:type="spellEnd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 xml:space="preserve"> </w:t>
      </w:r>
      <w:proofErr w:type="spellStart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>confidenciales</w:t>
      </w:r>
      <w:proofErr w:type="spellEnd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 xml:space="preserve">.  </w:t>
      </w:r>
      <w:proofErr w:type="spellStart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>Confíen</w:t>
      </w:r>
      <w:proofErr w:type="spellEnd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 xml:space="preserve"> </w:t>
      </w:r>
      <w:proofErr w:type="spellStart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lastRenderedPageBreak/>
        <w:t>en</w:t>
      </w:r>
      <w:proofErr w:type="spellEnd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 xml:space="preserve"> </w:t>
      </w:r>
      <w:proofErr w:type="spellStart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>ellos</w:t>
      </w:r>
      <w:proofErr w:type="spellEnd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>.</w:t>
      </w:r>
    </w:p>
    <w:p w14:paraId="22B86D8F" w14:textId="77777777" w:rsidR="00574C4C" w:rsidRPr="00C1507F" w:rsidRDefault="00C06AE1" w:rsidP="00F74189">
      <w:pPr>
        <w:snapToGrid w:val="0"/>
        <w:ind w:firstLine="278"/>
        <w:rPr>
          <w:rFonts w:ascii="@Microsoft JhengHei UI Light" w:eastAsia="@Microsoft JhengHei UI Light" w:hAnsi="@Microsoft JhengHei UI Light" w:cs="@Microsoft JhengHei UI Light"/>
          <w:sz w:val="24"/>
        </w:rPr>
      </w:pPr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 xml:space="preserve">Para </w:t>
      </w:r>
      <w:proofErr w:type="spellStart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>recibir</w:t>
      </w:r>
      <w:proofErr w:type="spellEnd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 xml:space="preserve">  un </w:t>
      </w:r>
      <w:proofErr w:type="spellStart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>intérprete</w:t>
      </w:r>
      <w:proofErr w:type="spellEnd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 xml:space="preserve"> de </w:t>
      </w:r>
      <w:proofErr w:type="spellStart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>asistencia</w:t>
      </w:r>
      <w:proofErr w:type="spellEnd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 xml:space="preserve"> </w:t>
      </w:r>
      <w:proofErr w:type="spellStart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>médica</w:t>
      </w:r>
      <w:proofErr w:type="spellEnd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 xml:space="preserve">, </w:t>
      </w:r>
      <w:proofErr w:type="spellStart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>usted</w:t>
      </w:r>
      <w:proofErr w:type="spellEnd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 xml:space="preserve"> </w:t>
      </w:r>
      <w:proofErr w:type="spellStart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>tiene</w:t>
      </w:r>
      <w:proofErr w:type="spellEnd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 xml:space="preserve"> que </w:t>
      </w:r>
      <w:proofErr w:type="spellStart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>firmar</w:t>
      </w:r>
      <w:proofErr w:type="spellEnd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 xml:space="preserve"> </w:t>
      </w:r>
      <w:proofErr w:type="spellStart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>en</w:t>
      </w:r>
      <w:proofErr w:type="spellEnd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 xml:space="preserve"> la </w:t>
      </w:r>
      <w:proofErr w:type="spellStart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>hoja</w:t>
      </w:r>
      <w:proofErr w:type="spellEnd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 xml:space="preserve"> </w:t>
      </w:r>
      <w:proofErr w:type="spellStart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>siguiente</w:t>
      </w:r>
      <w:proofErr w:type="spellEnd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 xml:space="preserve"> </w:t>
      </w:r>
      <w:proofErr w:type="spellStart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>donde</w:t>
      </w:r>
      <w:proofErr w:type="spellEnd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 xml:space="preserve"> pone "</w:t>
      </w:r>
      <w:proofErr w:type="spellStart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>Consentimiento</w:t>
      </w:r>
      <w:proofErr w:type="spellEnd"/>
      <w:r w:rsidRPr="00C1507F">
        <w:rPr>
          <w:rFonts w:ascii="@Microsoft JhengHei UI Light" w:eastAsia="@Microsoft JhengHei UI Light" w:hAnsi="@Microsoft JhengHei UI Light" w:cs="@Microsoft JhengHei UI Light"/>
          <w:sz w:val="24"/>
        </w:rPr>
        <w:t>".</w:t>
      </w:r>
    </w:p>
    <w:sectPr w:rsidR="00574C4C" w:rsidRPr="00C1507F" w:rsidSect="00F7418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17E56" w14:textId="77777777" w:rsidR="000B1103" w:rsidRDefault="000B1103" w:rsidP="00F74189">
      <w:r>
        <w:separator/>
      </w:r>
    </w:p>
  </w:endnote>
  <w:endnote w:type="continuationSeparator" w:id="0">
    <w:p w14:paraId="79D697CC" w14:textId="77777777" w:rsidR="000B1103" w:rsidRDefault="000B1103" w:rsidP="00F74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Maru Gothic Pro W4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@BIZ UDP明朝 Medium">
    <w:altName w:val="@游ゴシック"/>
    <w:charset w:val="80"/>
    <w:family w:val="roman"/>
    <w:pitch w:val="variable"/>
    <w:sig w:usb0="E00002F7" w:usb1="2AC7EDF8" w:usb2="00000012" w:usb3="00000000" w:csb0="00020001" w:csb1="00000000"/>
  </w:font>
  <w:font w:name="@BIZ UDPゴシック">
    <w:altName w:val="@游ゴシック"/>
    <w:charset w:val="80"/>
    <w:family w:val="modern"/>
    <w:pitch w:val="variable"/>
    <w:sig w:usb0="E00002F7" w:usb1="2AC7EDF8" w:usb2="00000012" w:usb3="00000000" w:csb0="00020001" w:csb1="00000000"/>
  </w:font>
  <w:font w:name="@Microsoft JhengHei UI Light">
    <w:altName w:val="@Microsoft JhengHei UI Light"/>
    <w:charset w:val="88"/>
    <w:family w:val="swiss"/>
    <w:pitch w:val="variable"/>
    <w:sig w:usb0="8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51FF4" w14:textId="77777777" w:rsidR="000B1103" w:rsidRDefault="000B1103" w:rsidP="00F74189">
      <w:r>
        <w:separator/>
      </w:r>
    </w:p>
  </w:footnote>
  <w:footnote w:type="continuationSeparator" w:id="0">
    <w:p w14:paraId="0DA4C045" w14:textId="77777777" w:rsidR="000B1103" w:rsidRDefault="000B1103" w:rsidP="00F74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7B89A" w14:textId="77777777" w:rsidR="00F74189" w:rsidRDefault="00F74189" w:rsidP="00F74189">
    <w:pPr>
      <w:pStyle w:val="a3"/>
      <w:tabs>
        <w:tab w:val="center" w:pos="4873"/>
        <w:tab w:val="right" w:pos="9746"/>
      </w:tabs>
      <w:jc w:val="right"/>
    </w:pPr>
    <w:r>
      <w:tab/>
    </w:r>
    <w:r>
      <w:tab/>
    </w:r>
    <w:r>
      <w:rPr>
        <w:rFonts w:hint="eastAsia"/>
      </w:rPr>
      <w:t>【</w:t>
    </w:r>
    <w:r w:rsidR="0079103A">
      <w:rPr>
        <w:rFonts w:hint="eastAsia"/>
      </w:rPr>
      <w:t>日本語</w:t>
    </w:r>
    <w:r w:rsidR="0079103A">
      <w:t>/</w:t>
    </w:r>
    <w:r>
      <w:rPr>
        <w:rFonts w:hint="eastAsia"/>
      </w:rPr>
      <w:t>スペイン語】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4C"/>
    <w:rsid w:val="000B1103"/>
    <w:rsid w:val="00174919"/>
    <w:rsid w:val="00574C4C"/>
    <w:rsid w:val="0072178B"/>
    <w:rsid w:val="0079103A"/>
    <w:rsid w:val="00C06AE1"/>
    <w:rsid w:val="00C1507F"/>
    <w:rsid w:val="00D9008A"/>
    <w:rsid w:val="00F7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617A7E1"/>
  <w15:docId w15:val="{3615F17A-37EC-4478-B557-B79F9AE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1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4189"/>
  </w:style>
  <w:style w:type="paragraph" w:styleId="a5">
    <w:name w:val="footer"/>
    <w:basedOn w:val="a"/>
    <w:link w:val="a6"/>
    <w:uiPriority w:val="99"/>
    <w:unhideWhenUsed/>
    <w:rsid w:val="00F741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medi-Phone運営事務局</dc:creator>
  <cp:lastModifiedBy>森　優子</cp:lastModifiedBy>
  <cp:revision>3</cp:revision>
  <dcterms:created xsi:type="dcterms:W3CDTF">2020-04-17T00:27:00Z</dcterms:created>
  <dcterms:modified xsi:type="dcterms:W3CDTF">2020-04-20T02:05:00Z</dcterms:modified>
</cp:coreProperties>
</file>