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5C8E3" w14:textId="77777777" w:rsidR="00361FF7" w:rsidRDefault="00361FF7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381864A9" w14:textId="7BB6CD8F" w:rsidR="00CD7EC0" w:rsidRPr="00065024" w:rsidRDefault="00FE5670" w:rsidP="00E10D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lang w:eastAsia="zh-CN"/>
        </w:rPr>
      </w:pPr>
      <w:r w:rsidRPr="000F29CE">
        <w:rPr>
          <w:rFonts w:ascii="游明朝" w:eastAsia="游明朝" w:hAnsi="游明朝" w:hint="eastAsia"/>
          <w:u w:val="single"/>
          <w:lang w:eastAsia="zh-CN"/>
        </w:rPr>
        <w:t xml:space="preserve">　</w:t>
      </w:r>
      <w:r w:rsidR="00C71423">
        <w:rPr>
          <w:rFonts w:ascii="游明朝" w:eastAsia="游明朝" w:hAnsi="游明朝" w:hint="eastAsia"/>
          <w:u w:val="single"/>
          <w:lang w:eastAsia="zh-CN"/>
        </w:rPr>
        <w:t xml:space="preserve">　</w:t>
      </w:r>
      <w:r w:rsidR="00C71423" w:rsidRPr="00C71423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 w:eastAsia="zh-CN"/>
        </w:rPr>
        <w:t xml:space="preserve">　</w:t>
      </w:r>
      <w:r w:rsidR="00CF7088" w:rsidRPr="00065024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 w:eastAsia="zh-CN"/>
        </w:rPr>
        <w:t>医療機関･薬局名</w:t>
      </w:r>
      <w:r w:rsidR="00C71423" w:rsidRPr="00065024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 w:eastAsia="zh-CN"/>
        </w:rPr>
        <w:t xml:space="preserve">　　</w:t>
      </w:r>
      <w:r w:rsidRPr="00065024">
        <w:rPr>
          <w:rFonts w:ascii="游明朝" w:eastAsia="游明朝" w:hAnsi="游明朝" w:hint="eastAsia"/>
          <w:u w:val="single"/>
          <w:lang w:eastAsia="zh-CN"/>
        </w:rPr>
        <w:t xml:space="preserve">　</w:t>
      </w:r>
      <w:r w:rsidR="00CD7EC0" w:rsidRPr="00065024">
        <w:rPr>
          <w:rFonts w:ascii="游明朝" w:eastAsia="游明朝" w:hAnsi="游明朝" w:cs="Times New Roman" w:hint="eastAsia"/>
          <w:color w:val="auto"/>
          <w:kern w:val="2"/>
          <w:szCs w:val="22"/>
          <w:lang w:eastAsia="zh-CN"/>
        </w:rPr>
        <w:t>御中</w:t>
      </w:r>
    </w:p>
    <w:p w14:paraId="1ADA8A14" w14:textId="77777777" w:rsidR="00CD7EC0" w:rsidRPr="00065024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lang w:eastAsia="zh-CN"/>
        </w:rPr>
      </w:pPr>
    </w:p>
    <w:p w14:paraId="4CEFDD35" w14:textId="77777777" w:rsidR="00CD7EC0" w:rsidRPr="00065024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游明朝" w:eastAsia="游明朝" w:hAnsi="游明朝" w:cs="Times New Roman"/>
          <w:b/>
          <w:color w:val="auto"/>
          <w:kern w:val="2"/>
          <w:sz w:val="28"/>
          <w:szCs w:val="28"/>
        </w:rPr>
      </w:pPr>
      <w:r w:rsidRPr="00065024">
        <w:rPr>
          <w:rFonts w:ascii="游明朝" w:eastAsia="游明朝" w:hAnsi="游明朝" w:cs="Times New Roman" w:hint="eastAsia"/>
          <w:b/>
          <w:color w:val="auto"/>
          <w:kern w:val="2"/>
          <w:sz w:val="28"/>
          <w:szCs w:val="28"/>
        </w:rPr>
        <w:t>医療通訳サービスに伴う通訳についての同意書</w:t>
      </w:r>
    </w:p>
    <w:p w14:paraId="29062015" w14:textId="77777777" w:rsidR="00CD7EC0" w:rsidRPr="00065024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6B0999B2" w14:textId="67F23D4D" w:rsidR="00CD7EC0" w:rsidRPr="007B3358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私は、</w:t>
      </w:r>
      <w:r w:rsidR="00C71423" w:rsidRPr="007B3358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</w:t>
      </w:r>
      <w:r w:rsidR="00CF7088" w:rsidRPr="007B3358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>医療機関･薬局名</w:t>
      </w:r>
      <w:r w:rsidR="00C71423" w:rsidRPr="007B3358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</w:t>
      </w:r>
      <w:r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が依頼した</w:t>
      </w:r>
      <w:r w:rsidR="00E85838"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株式会社東和エンジニアリング</w:t>
      </w:r>
      <w:r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が提供する医療通訳サービス（以下「本通訳サービス」）を受けるにあたり、下記の事項</w:t>
      </w:r>
      <w:r w:rsidR="00FA569B"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を理解し、その内容に</w:t>
      </w:r>
      <w:r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同意します。</w:t>
      </w:r>
    </w:p>
    <w:p w14:paraId="6A5A3A39" w14:textId="77777777" w:rsidR="00CD7EC0" w:rsidRPr="007B3358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22788097" w14:textId="77777777" w:rsidR="0074761F" w:rsidRPr="007B3358" w:rsidRDefault="0074761F" w:rsidP="0074761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</w:rPr>
      </w:pPr>
      <w:r w:rsidRPr="007B3358">
        <w:rPr>
          <w:rFonts w:ascii="游明朝" w:eastAsia="游明朝" w:hAnsi="游明朝" w:cs="Times New Roman" w:hint="eastAsia"/>
          <w:color w:val="auto"/>
        </w:rPr>
        <w:t>本通訳サービスの対象は、</w:t>
      </w:r>
      <w:r w:rsidRPr="007B3358">
        <w:rPr>
          <w:rFonts w:ascii="游明朝" w:eastAsia="游明朝" w:hAnsi="游明朝" w:cs="Times New Roman" w:hint="eastAsia"/>
          <w:color w:val="auto"/>
          <w:lang w:val="id-ID"/>
        </w:rPr>
        <w:t>大阪府多言語遠隔医療通訳サービス利用規程</w:t>
      </w:r>
      <w:r w:rsidRPr="007B3358">
        <w:rPr>
          <w:rFonts w:ascii="游明朝" w:eastAsia="游明朝" w:hAnsi="游明朝" w:cs="Times New Roman" w:hint="eastAsia"/>
          <w:color w:val="auto"/>
        </w:rPr>
        <w:t>に基づく業務に限られ</w:t>
      </w:r>
      <w:r w:rsidR="00FA569B" w:rsidRPr="007B3358">
        <w:rPr>
          <w:rFonts w:ascii="游明朝" w:eastAsia="游明朝" w:hAnsi="游明朝" w:cs="Times New Roman" w:hint="eastAsia"/>
          <w:color w:val="auto"/>
        </w:rPr>
        <w:t>ること</w:t>
      </w:r>
      <w:r w:rsidR="0060189C" w:rsidRPr="007B3358">
        <w:rPr>
          <w:rFonts w:ascii="游明朝" w:eastAsia="游明朝" w:hAnsi="游明朝" w:cs="Times New Roman" w:hint="eastAsia"/>
          <w:color w:val="auto"/>
        </w:rPr>
        <w:t>。</w:t>
      </w:r>
    </w:p>
    <w:p w14:paraId="03E9D935" w14:textId="6AEA1CAB" w:rsidR="00CD7EC0" w:rsidRPr="007B3358" w:rsidRDefault="00CD7EC0" w:rsidP="00CD7EC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本通訳サービスの品質向上を目的として、</w:t>
      </w:r>
      <w:r w:rsidR="00E85838"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株式会社東和エンジニアリング</w:t>
      </w:r>
      <w:r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が医療従事者等との会話を録音し、その内容を、外部機関による通訳内容の検証等に利用すること</w:t>
      </w:r>
      <w:r w:rsidR="00FA569B"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、また、</w:t>
      </w:r>
      <w:r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録音内容を</w:t>
      </w:r>
      <w:r w:rsidR="00FA569B"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最大</w:t>
      </w:r>
      <w:r w:rsidR="00E85838"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6ヵ月間</w:t>
      </w:r>
      <w:r w:rsidR="00FA569B"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保持し、その後、消去する</w:t>
      </w:r>
      <w:r w:rsidR="00FA569B" w:rsidRPr="007B3358">
        <w:rPr>
          <w:rFonts w:ascii="游明朝" w:eastAsia="游明朝" w:hAnsi="游明朝" w:cs="Times New Roman" w:hint="eastAsia"/>
          <w:strike/>
          <w:color w:val="auto"/>
          <w:kern w:val="2"/>
          <w:szCs w:val="22"/>
        </w:rPr>
        <w:t>可能性がある</w:t>
      </w:r>
      <w:r w:rsidR="00FA569B"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こと</w:t>
      </w:r>
      <w:r w:rsidR="0060189C"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。</w:t>
      </w:r>
    </w:p>
    <w:p w14:paraId="3D3E6A25" w14:textId="3E43CE78" w:rsidR="00CD7EC0" w:rsidRPr="007B3358" w:rsidRDefault="00FA569B" w:rsidP="00FA569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本通訳サービスに従事する</w:t>
      </w:r>
      <w:r w:rsidR="0060189C"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医療</w:t>
      </w:r>
      <w:r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通訳者</w:t>
      </w:r>
      <w:r w:rsidR="0060189C"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が</w:t>
      </w:r>
      <w:r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、</w:t>
      </w:r>
      <w:r w:rsidR="00CD7EC0"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万が一、正確な通訳を行うことができなかった場合であっても、これに関して</w:t>
      </w:r>
      <w:r w:rsidR="0060189C"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サービス利用者は</w:t>
      </w:r>
      <w:r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、</w:t>
      </w:r>
      <w:r w:rsidR="00C71423" w:rsidRPr="007B3358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</w:t>
      </w:r>
      <w:r w:rsidRPr="007B3358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>医療機関・薬局</w:t>
      </w:r>
      <w:r w:rsidR="00C71423" w:rsidRPr="007B3358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名　</w:t>
      </w:r>
      <w:r w:rsidR="00CD7EC0"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、</w:t>
      </w:r>
      <w:r w:rsidR="0074761F" w:rsidRPr="007B3358">
        <w:rPr>
          <w:rFonts w:ascii="游明朝" w:eastAsia="游明朝" w:hAnsi="游明朝" w:cs="Times New Roman" w:hint="eastAsia"/>
          <w:color w:val="auto"/>
        </w:rPr>
        <w:t>大阪府、</w:t>
      </w:r>
      <w:r w:rsidR="00E85838"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株式会社東和エンジニアリング</w:t>
      </w:r>
      <w:r w:rsidR="00CD7EC0"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及び当該通訳者に対して、損害賠償その他一切の請求をし</w:t>
      </w:r>
      <w:r w:rsidR="0060189C"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ないこと。</w:t>
      </w:r>
    </w:p>
    <w:p w14:paraId="1E7AE782" w14:textId="77777777" w:rsidR="00CD7EC0" w:rsidRPr="007B3358" w:rsidRDefault="0060189C" w:rsidP="00CD7EC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サービス利用者は、</w:t>
      </w:r>
      <w:r w:rsidR="00CD7EC0"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本通訳サービスに関わる通訳者の人権尊重及びプライバシーの保護に努め</w:t>
      </w:r>
      <w:r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ること。</w:t>
      </w:r>
    </w:p>
    <w:p w14:paraId="6C102670" w14:textId="29BDDB7A" w:rsidR="00CD7EC0" w:rsidRPr="00065024" w:rsidRDefault="00CD7EC0" w:rsidP="00CD7EC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本通訳サービスの利用により、</w:t>
      </w:r>
      <w:r w:rsidR="0060189C"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サービス利用者</w:t>
      </w:r>
      <w:r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の個人情報を</w:t>
      </w:r>
      <w:r w:rsidR="00E85838" w:rsidRPr="007B3358">
        <w:rPr>
          <w:rFonts w:ascii="游明朝" w:eastAsia="游明朝" w:hAnsi="游明朝" w:cs="Times New Roman" w:hint="eastAsia"/>
          <w:color w:val="auto"/>
          <w:kern w:val="2"/>
          <w:szCs w:val="22"/>
        </w:rPr>
        <w:t>株式会社東和エンジニアリング</w:t>
      </w:r>
      <w:r w:rsidRPr="00065024">
        <w:rPr>
          <w:rFonts w:ascii="游明朝" w:eastAsia="游明朝" w:hAnsi="游明朝" w:cs="Times New Roman" w:hint="eastAsia"/>
          <w:color w:val="auto"/>
          <w:kern w:val="2"/>
          <w:szCs w:val="22"/>
        </w:rPr>
        <w:t>が取得し、本通訳サービスの業務の範囲内で利用すること</w:t>
      </w:r>
      <w:r w:rsidR="00FA569B" w:rsidRPr="00065024">
        <w:rPr>
          <w:rFonts w:ascii="游明朝" w:eastAsia="游明朝" w:hAnsi="游明朝" w:cs="Times New Roman" w:hint="eastAsia"/>
          <w:color w:val="auto"/>
          <w:kern w:val="2"/>
          <w:szCs w:val="22"/>
        </w:rPr>
        <w:t>。</w:t>
      </w:r>
    </w:p>
    <w:p w14:paraId="429F8A14" w14:textId="77777777" w:rsidR="00CD7EC0" w:rsidRPr="00065024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70"/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7D80F09C" w14:textId="77777777" w:rsidR="00CD7EC0" w:rsidRPr="00065024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065024">
        <w:rPr>
          <w:rFonts w:ascii="游明朝" w:eastAsia="游明朝" w:hAnsi="游明朝" w:cs="Times New Roman" w:hint="eastAsia"/>
          <w:color w:val="auto"/>
          <w:kern w:val="2"/>
          <w:szCs w:val="22"/>
        </w:rPr>
        <w:t>当該文書は日本語を原本とし、それ以外の言語による翻訳は参考として添付するものとします。</w:t>
      </w:r>
    </w:p>
    <w:p w14:paraId="569B9E96" w14:textId="77777777" w:rsidR="00722341" w:rsidRPr="00065024" w:rsidRDefault="00722341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312038DD" w14:textId="5E7C0309" w:rsidR="00CD7EC0" w:rsidRPr="00065024" w:rsidRDefault="00CD7EC0" w:rsidP="00D160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游明朝" w:eastAsia="游明朝" w:hAnsi="游明朝" w:cs="Times New Roman"/>
          <w:color w:val="auto"/>
          <w:kern w:val="2"/>
          <w:szCs w:val="22"/>
          <w:u w:val="single"/>
        </w:rPr>
      </w:pPr>
      <w:r w:rsidRPr="00065024">
        <w:rPr>
          <w:rFonts w:ascii="游明朝" w:eastAsia="游明朝" w:hAnsi="游明朝" w:cs="Times New Roman" w:hint="eastAsia"/>
          <w:color w:val="auto"/>
          <w:kern w:val="2"/>
          <w:szCs w:val="22"/>
        </w:rPr>
        <w:t xml:space="preserve">　　　　　　　　 　　　 </w:t>
      </w:r>
      <w:r w:rsidRPr="00065024">
        <w:rPr>
          <w:rFonts w:ascii="游明朝" w:eastAsia="游明朝" w:hAnsi="游明朝" w:cs="Times New Roman"/>
          <w:color w:val="auto"/>
          <w:kern w:val="2"/>
          <w:szCs w:val="22"/>
          <w:u w:val="single"/>
        </w:rPr>
        <w:t xml:space="preserve"> </w:t>
      </w:r>
      <w:r w:rsidRPr="00065024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</w:rPr>
        <w:t xml:space="preserve">　　　　年　　月　　日</w:t>
      </w:r>
      <w:r w:rsidR="0019060E" w:rsidRPr="00065024">
        <w:rPr>
          <w:rFonts w:ascii="游明朝" w:eastAsia="游明朝" w:hAnsi="游明朝" w:cs="Times New Roman" w:hint="eastAsia"/>
          <w:color w:val="auto"/>
          <w:kern w:val="2"/>
          <w:szCs w:val="22"/>
        </w:rPr>
        <w:t xml:space="preserve">　　　　　　　　　　　　　　　　　　　　　　　　　　　　　　</w:t>
      </w:r>
      <w:proofErr w:type="spellStart"/>
      <w:r w:rsidR="00A9421A" w:rsidRPr="00065024">
        <w:rPr>
          <w:rFonts w:eastAsia="游明朝" w:cs="Times New Roman"/>
          <w:color w:val="000000" w:themeColor="text1"/>
          <w:kern w:val="2"/>
          <w:szCs w:val="22"/>
          <w:u w:val="single"/>
        </w:rPr>
        <w:t>ano</w:t>
      </w:r>
      <w:proofErr w:type="spellEnd"/>
      <w:r w:rsidR="00D1606E" w:rsidRPr="00065024">
        <w:rPr>
          <w:rFonts w:eastAsia="游明朝" w:cs="Times New Roman"/>
          <w:color w:val="000000" w:themeColor="text1"/>
          <w:kern w:val="2"/>
          <w:szCs w:val="22"/>
          <w:u w:val="single"/>
        </w:rPr>
        <w:t xml:space="preserve">      </w:t>
      </w:r>
      <w:proofErr w:type="spellStart"/>
      <w:r w:rsidR="00A9421A" w:rsidRPr="00065024">
        <w:rPr>
          <w:rFonts w:eastAsia="游明朝" w:cs="Times New Roman"/>
          <w:color w:val="000000" w:themeColor="text1"/>
          <w:kern w:val="2"/>
          <w:szCs w:val="22"/>
          <w:u w:val="single"/>
        </w:rPr>
        <w:t>mês</w:t>
      </w:r>
      <w:proofErr w:type="spellEnd"/>
      <w:r w:rsidR="00D1606E" w:rsidRPr="00065024">
        <w:rPr>
          <w:rFonts w:eastAsia="游明朝" w:cs="Times New Roman"/>
          <w:color w:val="000000" w:themeColor="text1"/>
          <w:kern w:val="2"/>
          <w:szCs w:val="22"/>
          <w:u w:val="single"/>
        </w:rPr>
        <w:t xml:space="preserve">      </w:t>
      </w:r>
      <w:proofErr w:type="spellStart"/>
      <w:r w:rsidR="00A9421A" w:rsidRPr="00065024">
        <w:rPr>
          <w:rFonts w:eastAsia="游明朝" w:cs="Times New Roman"/>
          <w:color w:val="000000" w:themeColor="text1"/>
          <w:kern w:val="2"/>
          <w:szCs w:val="22"/>
          <w:u w:val="single"/>
        </w:rPr>
        <w:t>dia</w:t>
      </w:r>
      <w:proofErr w:type="spellEnd"/>
    </w:p>
    <w:p w14:paraId="3C324A94" w14:textId="2DA8B72B" w:rsidR="00CD7EC0" w:rsidRPr="00065024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lang w:val="pt-BR"/>
        </w:rPr>
      </w:pPr>
      <w:r w:rsidRPr="00065024">
        <w:rPr>
          <w:rFonts w:ascii="游明朝" w:eastAsia="游明朝" w:hAnsi="游明朝" w:cs="Times New Roman" w:hint="eastAsia"/>
          <w:color w:val="auto"/>
          <w:kern w:val="2"/>
          <w:szCs w:val="22"/>
        </w:rPr>
        <w:t>患者署名</w:t>
      </w:r>
      <w:r w:rsidR="00D1606E" w:rsidRPr="00065024">
        <w:rPr>
          <w:rFonts w:ascii="游明朝" w:eastAsia="游明朝" w:hAnsi="游明朝" w:cs="Times New Roman" w:hint="eastAsia"/>
          <w:color w:val="000000" w:themeColor="text1"/>
          <w:kern w:val="2"/>
          <w:szCs w:val="22"/>
        </w:rPr>
        <w:t xml:space="preserve">　</w:t>
      </w:r>
      <w:r w:rsidR="00A9421A" w:rsidRPr="00065024">
        <w:rPr>
          <w:rFonts w:eastAsia="游明朝" w:cs="Times New Roman" w:hint="eastAsia"/>
          <w:color w:val="000000" w:themeColor="text1"/>
          <w:kern w:val="2"/>
          <w:szCs w:val="22"/>
          <w:lang w:val="pt-BR"/>
        </w:rPr>
        <w:t>Assinatura</w:t>
      </w:r>
      <w:r w:rsidR="00A9421A" w:rsidRPr="00065024">
        <w:rPr>
          <w:rFonts w:eastAsia="游明朝" w:cs="Times New Roman"/>
          <w:color w:val="000000" w:themeColor="text1"/>
          <w:kern w:val="2"/>
          <w:szCs w:val="22"/>
          <w:lang w:val="pt-BR"/>
        </w:rPr>
        <w:t xml:space="preserve"> do(a) paciente</w:t>
      </w:r>
      <w:r w:rsidR="00B224A0" w:rsidRPr="00065024">
        <w:rPr>
          <w:rFonts w:hint="eastAsia"/>
          <w:color w:val="auto"/>
          <w:lang w:val="pt-BR"/>
        </w:rPr>
        <w:t>：</w:t>
      </w:r>
    </w:p>
    <w:p w14:paraId="7063F6DD" w14:textId="77777777" w:rsidR="00CD7EC0" w:rsidRPr="00065024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u w:val="single"/>
          <w:lang w:val="pt-BR"/>
        </w:rPr>
      </w:pPr>
    </w:p>
    <w:p w14:paraId="46027A17" w14:textId="6F2F5748" w:rsidR="00722341" w:rsidRPr="00065024" w:rsidRDefault="00D1606E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u w:val="single"/>
          <w:lang w:val="pt-BR"/>
        </w:rPr>
      </w:pPr>
      <w:r w:rsidRPr="00065024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F77BB0" wp14:editId="379A32A4">
                <wp:simplePos x="0" y="0"/>
                <wp:positionH relativeFrom="column">
                  <wp:posOffset>0</wp:posOffset>
                </wp:positionH>
                <wp:positionV relativeFrom="paragraph">
                  <wp:posOffset>90619</wp:posOffset>
                </wp:positionV>
                <wp:extent cx="5772150" cy="0"/>
                <wp:effectExtent l="0" t="0" r="6350" b="1270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662BD" id="直線コネクタ 10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5pt" to="454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" strokeweight=".5pt"/>
            </w:pict>
          </mc:Fallback>
        </mc:AlternateContent>
      </w:r>
    </w:p>
    <w:p w14:paraId="68129D4B" w14:textId="17CED9AA" w:rsidR="00CD7EC0" w:rsidRPr="00065024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lang w:val="pt-BR"/>
        </w:rPr>
      </w:pPr>
      <w:r w:rsidRPr="00065024">
        <w:rPr>
          <w:rFonts w:ascii="游明朝" w:eastAsia="游明朝" w:hAnsi="游明朝" w:cs="Times New Roman" w:hint="eastAsia"/>
          <w:color w:val="auto"/>
          <w:kern w:val="2"/>
          <w:szCs w:val="22"/>
        </w:rPr>
        <w:t>名前</w:t>
      </w:r>
      <w:r w:rsidRPr="00065024">
        <w:rPr>
          <w:rFonts w:ascii="游明朝" w:eastAsia="游明朝" w:hAnsi="游明朝" w:cs="Times New Roman" w:hint="eastAsia"/>
          <w:color w:val="auto"/>
          <w:kern w:val="2"/>
          <w:szCs w:val="22"/>
          <w:lang w:val="pt-BR"/>
        </w:rPr>
        <w:t>（</w:t>
      </w:r>
      <w:r w:rsidRPr="00065024">
        <w:rPr>
          <w:rFonts w:ascii="游明朝" w:eastAsia="游明朝" w:hAnsi="游明朝" w:cs="Times New Roman" w:hint="eastAsia"/>
          <w:color w:val="auto"/>
          <w:kern w:val="2"/>
          <w:szCs w:val="22"/>
        </w:rPr>
        <w:t>ローマ字</w:t>
      </w:r>
      <w:r w:rsidRPr="00065024">
        <w:rPr>
          <w:rFonts w:ascii="游明朝" w:eastAsia="游明朝" w:hAnsi="游明朝" w:cs="Times New Roman" w:hint="eastAsia"/>
          <w:color w:val="auto"/>
          <w:kern w:val="2"/>
          <w:szCs w:val="22"/>
          <w:lang w:val="pt-BR"/>
        </w:rPr>
        <w:t>）</w:t>
      </w:r>
      <w:r w:rsidR="0056118F" w:rsidRPr="00065024">
        <w:rPr>
          <w:rFonts w:eastAsia="游明朝" w:cs="Times New Roman"/>
          <w:color w:val="000000" w:themeColor="text1"/>
          <w:kern w:val="2"/>
          <w:szCs w:val="22"/>
          <w:lang w:val="pt-BR"/>
        </w:rPr>
        <w:t>Nome do(a) paciente em escrita romana</w:t>
      </w:r>
      <w:r w:rsidR="003E627C" w:rsidRPr="00065024">
        <w:rPr>
          <w:rFonts w:hint="eastAsia"/>
          <w:color w:val="000000" w:themeColor="text1"/>
          <w:lang w:val="pt-BR"/>
        </w:rPr>
        <w:t>：</w:t>
      </w:r>
    </w:p>
    <w:p w14:paraId="2D293764" w14:textId="77777777" w:rsidR="00CD7EC0" w:rsidRPr="00065024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u w:val="single"/>
          <w:lang w:val="pt-BR"/>
        </w:rPr>
      </w:pPr>
    </w:p>
    <w:p w14:paraId="213EB572" w14:textId="262E655A" w:rsidR="00722341" w:rsidRPr="00065024" w:rsidRDefault="00D1606E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u w:val="single"/>
          <w:lang w:val="pt-BR"/>
        </w:rPr>
      </w:pPr>
      <w:r w:rsidRPr="00065024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D36403" wp14:editId="5027E94F">
                <wp:simplePos x="0" y="0"/>
                <wp:positionH relativeFrom="column">
                  <wp:posOffset>7434</wp:posOffset>
                </wp:positionH>
                <wp:positionV relativeFrom="paragraph">
                  <wp:posOffset>83820</wp:posOffset>
                </wp:positionV>
                <wp:extent cx="5772150" cy="0"/>
                <wp:effectExtent l="0" t="0" r="6350" b="1270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260BC" id="直線コネクタ 12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6.6pt" to="455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" strokeweight=".5pt"/>
            </w:pict>
          </mc:Fallback>
        </mc:AlternateContent>
      </w:r>
    </w:p>
    <w:p w14:paraId="7DC3A024" w14:textId="0C815293" w:rsidR="00CD7EC0" w:rsidRPr="00065024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000000" w:themeColor="text1"/>
          <w:kern w:val="2"/>
          <w:szCs w:val="22"/>
          <w:lang w:val="pt-BR"/>
        </w:rPr>
      </w:pPr>
      <w:r w:rsidRPr="00065024">
        <w:rPr>
          <w:rFonts w:ascii="游明朝" w:eastAsia="游明朝" w:hAnsi="游明朝" w:cs="Times New Roman" w:hint="eastAsia"/>
          <w:color w:val="auto"/>
          <w:kern w:val="2"/>
          <w:szCs w:val="22"/>
        </w:rPr>
        <w:t>代諾者名</w:t>
      </w:r>
      <w:r w:rsidRPr="00065024">
        <w:rPr>
          <w:rFonts w:ascii="游明朝" w:eastAsia="游明朝" w:hAnsi="游明朝" w:cs="Times New Roman" w:hint="eastAsia"/>
          <w:color w:val="auto"/>
          <w:kern w:val="2"/>
          <w:szCs w:val="22"/>
          <w:lang w:val="pt-BR"/>
        </w:rPr>
        <w:t>／</w:t>
      </w:r>
      <w:r w:rsidRPr="00065024">
        <w:rPr>
          <w:rFonts w:ascii="游明朝" w:eastAsia="游明朝" w:hAnsi="游明朝" w:cs="Times New Roman" w:hint="eastAsia"/>
          <w:color w:val="auto"/>
          <w:kern w:val="2"/>
          <w:szCs w:val="22"/>
        </w:rPr>
        <w:t>続柄</w:t>
      </w:r>
      <w:r w:rsidR="00D1606E" w:rsidRPr="00065024">
        <w:rPr>
          <w:rFonts w:ascii="游明朝" w:eastAsia="游明朝" w:hAnsi="游明朝" w:cs="Times New Roman" w:hint="eastAsia"/>
          <w:color w:val="FF0000"/>
          <w:kern w:val="2"/>
          <w:szCs w:val="22"/>
        </w:rPr>
        <w:t xml:space="preserve">　</w:t>
      </w:r>
      <w:r w:rsidR="0056118F" w:rsidRPr="00065024">
        <w:rPr>
          <w:rFonts w:eastAsia="游明朝" w:cs="Times New Roman"/>
          <w:color w:val="000000" w:themeColor="text1"/>
          <w:kern w:val="2"/>
          <w:szCs w:val="22"/>
          <w:lang w:val="pt-BR"/>
        </w:rPr>
        <w:t>Nome do representante</w:t>
      </w:r>
      <w:r w:rsidR="0056118F" w:rsidRPr="00065024">
        <w:rPr>
          <w:rFonts w:eastAsia="游明朝" w:cs="Times New Roman"/>
          <w:color w:val="000000" w:themeColor="text1"/>
          <w:kern w:val="2"/>
          <w:szCs w:val="22"/>
          <w:lang w:val="pt-BR"/>
        </w:rPr>
        <w:t>／</w:t>
      </w:r>
      <w:r w:rsidR="0056118F" w:rsidRPr="00065024">
        <w:rPr>
          <w:rFonts w:eastAsia="游明朝" w:cs="Times New Roman"/>
          <w:color w:val="000000" w:themeColor="text1"/>
          <w:kern w:val="2"/>
          <w:szCs w:val="22"/>
          <w:lang w:val="pt-BR"/>
        </w:rPr>
        <w:t>relação com o(a) paciente</w:t>
      </w:r>
      <w:r w:rsidR="003E627C" w:rsidRPr="00065024">
        <w:rPr>
          <w:rFonts w:hint="eastAsia"/>
          <w:color w:val="000000" w:themeColor="text1"/>
          <w:lang w:val="pt-BR"/>
        </w:rPr>
        <w:t>：</w:t>
      </w:r>
      <w:r w:rsidR="00B224A0" w:rsidRPr="00065024">
        <w:rPr>
          <w:rFonts w:ascii="游明朝" w:eastAsia="游明朝" w:hAnsi="游明朝" w:cs="Times New Roman" w:hint="eastAsia"/>
          <w:color w:val="auto"/>
          <w:kern w:val="2"/>
          <w:szCs w:val="22"/>
        </w:rPr>
        <w:t xml:space="preserve">　</w:t>
      </w:r>
    </w:p>
    <w:p w14:paraId="54E37B17" w14:textId="77777777" w:rsidR="00CD7EC0" w:rsidRPr="00065024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u w:val="dotted"/>
          <w:lang w:val="pt-BR"/>
        </w:rPr>
      </w:pPr>
    </w:p>
    <w:p w14:paraId="35F5FE7E" w14:textId="54EF2D13" w:rsidR="00722341" w:rsidRPr="00065024" w:rsidRDefault="00D1606E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u w:val="dotted"/>
          <w:lang w:val="pt-BR"/>
        </w:rPr>
      </w:pPr>
      <w:r w:rsidRPr="00065024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5BDF27" wp14:editId="2A13EA62">
                <wp:simplePos x="0" y="0"/>
                <wp:positionH relativeFrom="column">
                  <wp:posOffset>0</wp:posOffset>
                </wp:positionH>
                <wp:positionV relativeFrom="paragraph">
                  <wp:posOffset>84269</wp:posOffset>
                </wp:positionV>
                <wp:extent cx="5772150" cy="0"/>
                <wp:effectExtent l="0" t="0" r="6350" b="1270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88D0E" id="直線コネクタ 14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65pt" to="454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" strokeweight=".5pt"/>
            </w:pict>
          </mc:Fallback>
        </mc:AlternateContent>
      </w:r>
    </w:p>
    <w:p w14:paraId="3930F925" w14:textId="736AA328" w:rsidR="00CD7EC0" w:rsidRPr="00065024" w:rsidRDefault="00CD7EC0" w:rsidP="003E627C">
      <w:pPr>
        <w:spacing w:line="320" w:lineRule="auto"/>
        <w:rPr>
          <w:rFonts w:ascii="游明朝" w:eastAsia="游明朝" w:hAnsi="游明朝" w:cs="Times New Roman"/>
          <w:color w:val="000000" w:themeColor="text1"/>
          <w:kern w:val="2"/>
          <w:szCs w:val="22"/>
          <w:lang w:val="pt-BR"/>
        </w:rPr>
      </w:pPr>
      <w:r w:rsidRPr="00065024">
        <w:rPr>
          <w:rFonts w:ascii="游明朝" w:eastAsia="游明朝" w:hAnsi="游明朝" w:cs="Times New Roman" w:hint="eastAsia"/>
          <w:color w:val="auto"/>
          <w:kern w:val="2"/>
          <w:szCs w:val="22"/>
        </w:rPr>
        <w:t>名前</w:t>
      </w:r>
      <w:r w:rsidRPr="00065024">
        <w:rPr>
          <w:rFonts w:ascii="游明朝" w:eastAsia="游明朝" w:hAnsi="游明朝" w:cs="Times New Roman" w:hint="eastAsia"/>
          <w:color w:val="auto"/>
          <w:kern w:val="2"/>
          <w:szCs w:val="22"/>
          <w:lang w:val="pt-BR"/>
        </w:rPr>
        <w:t>（</w:t>
      </w:r>
      <w:r w:rsidRPr="00065024">
        <w:rPr>
          <w:rFonts w:ascii="游明朝" w:eastAsia="游明朝" w:hAnsi="游明朝" w:cs="Times New Roman" w:hint="eastAsia"/>
          <w:color w:val="auto"/>
          <w:kern w:val="2"/>
          <w:szCs w:val="22"/>
        </w:rPr>
        <w:t>ローマ字</w:t>
      </w:r>
      <w:r w:rsidRPr="00065024">
        <w:rPr>
          <w:rFonts w:ascii="游明朝" w:eastAsia="游明朝" w:hAnsi="游明朝" w:cs="Times New Roman" w:hint="eastAsia"/>
          <w:color w:val="auto"/>
          <w:kern w:val="2"/>
          <w:szCs w:val="22"/>
          <w:lang w:val="pt-BR"/>
        </w:rPr>
        <w:t>）</w:t>
      </w:r>
      <w:r w:rsidR="003E627C" w:rsidRPr="00065024">
        <w:rPr>
          <w:rFonts w:eastAsia="游明朝" w:cs="Times New Roman"/>
          <w:color w:val="000000" w:themeColor="text1"/>
          <w:kern w:val="2"/>
          <w:szCs w:val="22"/>
          <w:lang w:val="pt-BR"/>
        </w:rPr>
        <w:t>Nome do representante em escrita romana</w:t>
      </w:r>
      <w:r w:rsidR="00B224A0" w:rsidRPr="00065024">
        <w:rPr>
          <w:rFonts w:hint="eastAsia"/>
          <w:color w:val="000000" w:themeColor="text1"/>
          <w:lang w:val="pt-BR"/>
        </w:rPr>
        <w:t>：</w:t>
      </w:r>
    </w:p>
    <w:p w14:paraId="26D2E453" w14:textId="77777777" w:rsidR="00CD7EC0" w:rsidRPr="00065024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u w:val="dotted"/>
          <w:lang w:val="pt-BR"/>
        </w:rPr>
      </w:pPr>
    </w:p>
    <w:p w14:paraId="6D579BE7" w14:textId="59136E24" w:rsidR="00CF7088" w:rsidRPr="00065024" w:rsidRDefault="00D1606E" w:rsidP="00CF7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pt-BR"/>
        </w:rPr>
      </w:pPr>
      <w:r w:rsidRPr="00065024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75524A" wp14:editId="04E2BA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2150" cy="0"/>
                <wp:effectExtent l="0" t="0" r="6350" b="127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BA6CF" id="直線コネクタ 15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" strokeweight=".5pt"/>
            </w:pict>
          </mc:Fallback>
        </mc:AlternateContent>
      </w:r>
    </w:p>
    <w:p w14:paraId="3A115DA3" w14:textId="77777777" w:rsidR="00D1606E" w:rsidRPr="00065024" w:rsidRDefault="00D1606E" w:rsidP="00A5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游明朝"/>
          <w:u w:val="single"/>
          <w:lang w:val="pt-BR"/>
        </w:rPr>
      </w:pPr>
      <w:r w:rsidRPr="00065024">
        <w:rPr>
          <w:rFonts w:eastAsia="游明朝"/>
          <w:u w:val="single"/>
          <w:lang w:val="pt-BR"/>
        </w:rPr>
        <w:br w:type="page"/>
      </w:r>
    </w:p>
    <w:p w14:paraId="4EC0DC5E" w14:textId="6961743E" w:rsidR="00A52FE0" w:rsidRPr="00065024" w:rsidRDefault="00A52FE0" w:rsidP="00A5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theme="majorHAnsi"/>
          <w:u w:val="single"/>
          <w:lang w:val="pt-BR"/>
        </w:rPr>
      </w:pPr>
      <w:r w:rsidRPr="00065024">
        <w:rPr>
          <w:rFonts w:eastAsia="游明朝"/>
          <w:u w:val="single"/>
          <w:lang w:val="pt-BR"/>
        </w:rPr>
        <w:lastRenderedPageBreak/>
        <w:t xml:space="preserve">Ao </w:t>
      </w:r>
      <w:r w:rsidR="00D1606E" w:rsidRPr="00065024">
        <w:rPr>
          <w:rFonts w:ascii="游明朝" w:eastAsia="游明朝" w:hAnsi="游明朝" w:cstheme="majorHAnsi" w:hint="eastAsia"/>
          <w:u w:val="single"/>
          <w:lang w:val="pt-BR"/>
        </w:rPr>
        <w:t>医療機関名・薬局名(アルファベット)</w:t>
      </w:r>
      <w:r w:rsidRPr="00065024">
        <w:rPr>
          <w:rFonts w:eastAsia="游明朝"/>
          <w:u w:val="single"/>
        </w:rPr>
        <w:t xml:space="preserve">　　</w:t>
      </w:r>
      <w:r w:rsidRPr="00065024">
        <w:rPr>
          <w:rFonts w:eastAsia="游明朝" w:cs="Times New Roman"/>
          <w:color w:val="auto"/>
          <w:kern w:val="2"/>
          <w:szCs w:val="22"/>
          <w:u w:val="single"/>
          <w:lang w:val="id-ID"/>
        </w:rPr>
        <w:t xml:space="preserve">　　　</w:t>
      </w:r>
      <w:r w:rsidRPr="00065024">
        <w:rPr>
          <w:rFonts w:eastAsia="游明朝"/>
          <w:u w:val="single"/>
        </w:rPr>
        <w:t xml:space="preserve">　</w:t>
      </w:r>
    </w:p>
    <w:p w14:paraId="57D2E773" w14:textId="77777777" w:rsidR="00A52FE0" w:rsidRPr="00065024" w:rsidRDefault="00A52FE0" w:rsidP="00A5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游明朝" w:cs="Times New Roman"/>
          <w:color w:val="auto"/>
          <w:kern w:val="2"/>
          <w:szCs w:val="22"/>
          <w:lang w:val="pt-BR"/>
        </w:rPr>
      </w:pPr>
    </w:p>
    <w:p w14:paraId="510616CB" w14:textId="77777777" w:rsidR="00A52FE0" w:rsidRPr="00065024" w:rsidRDefault="00A52FE0" w:rsidP="00A5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游明朝" w:cs="Times New Roman"/>
          <w:b/>
          <w:bCs/>
          <w:color w:val="auto"/>
          <w:kern w:val="2"/>
          <w:sz w:val="28"/>
          <w:szCs w:val="28"/>
          <w:lang w:val="pt-BR"/>
        </w:rPr>
      </w:pPr>
      <w:r w:rsidRPr="00065024">
        <w:rPr>
          <w:rFonts w:eastAsia="Hiragino Maru Gothic Pro W4"/>
          <w:b/>
          <w:bCs/>
          <w:sz w:val="28"/>
          <w:szCs w:val="28"/>
          <w:lang w:val="pt-BR"/>
        </w:rPr>
        <w:t>Consentimento para Interpretação do Serviço de Interpretação Médica</w:t>
      </w:r>
    </w:p>
    <w:p w14:paraId="71A558CA" w14:textId="77777777" w:rsidR="00A52FE0" w:rsidRPr="00065024" w:rsidRDefault="00A52FE0" w:rsidP="00A5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游明朝" w:cs="Times New Roman"/>
          <w:b/>
          <w:bCs/>
          <w:color w:val="auto"/>
          <w:kern w:val="2"/>
          <w:szCs w:val="22"/>
          <w:lang w:val="pt-BR"/>
        </w:rPr>
      </w:pPr>
    </w:p>
    <w:p w14:paraId="6F4C1E90" w14:textId="3B0B2233" w:rsidR="00A52FE0" w:rsidRPr="00065024" w:rsidRDefault="00A52FE0" w:rsidP="00A5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游明朝" w:cs="Times New Roman"/>
          <w:color w:val="auto"/>
          <w:kern w:val="2"/>
          <w:szCs w:val="22"/>
          <w:lang w:val="pt-BR"/>
        </w:rPr>
      </w:pPr>
      <w:r w:rsidRPr="00065024">
        <w:rPr>
          <w:rFonts w:eastAsia="游明朝" w:cs="Times New Roman"/>
          <w:color w:val="auto"/>
          <w:kern w:val="2"/>
          <w:szCs w:val="22"/>
          <w:lang w:val="pt-BR"/>
        </w:rPr>
        <w:t xml:space="preserve">     Ao receber o Serviço de Interpretação Médica fornecido pel</w:t>
      </w:r>
      <w:r w:rsidR="00E6176F">
        <w:rPr>
          <w:rFonts w:eastAsia="游明朝" w:cs="Times New Roman"/>
          <w:color w:val="auto"/>
          <w:kern w:val="2"/>
          <w:szCs w:val="22"/>
          <w:lang w:val="pt-BR"/>
        </w:rPr>
        <w:t xml:space="preserve">a </w:t>
      </w:r>
      <w:bookmarkStart w:id="0" w:name="_Hlk198062502"/>
      <w:r w:rsidR="00E6176F">
        <w:rPr>
          <w:rFonts w:eastAsia="游明朝" w:cs="Times New Roman"/>
          <w:color w:val="auto"/>
          <w:kern w:val="2"/>
          <w:szCs w:val="22"/>
          <w:lang w:val="pt-BR"/>
        </w:rPr>
        <w:t>C</w:t>
      </w:r>
      <w:r w:rsidR="001653A7">
        <w:rPr>
          <w:rFonts w:eastAsia="游明朝" w:cs="Times New Roman"/>
          <w:color w:val="auto"/>
          <w:kern w:val="2"/>
          <w:szCs w:val="22"/>
          <w:lang w:val="pt-BR"/>
        </w:rPr>
        <w:t>orporação Towa Engineering</w:t>
      </w:r>
      <w:bookmarkEnd w:id="0"/>
      <w:r w:rsidR="001653A7">
        <w:rPr>
          <w:rFonts w:eastAsia="游明朝" w:cs="Times New Roman"/>
          <w:color w:val="auto"/>
          <w:kern w:val="2"/>
          <w:szCs w:val="22"/>
          <w:lang w:val="pt-BR"/>
        </w:rPr>
        <w:t xml:space="preserve"> </w:t>
      </w:r>
      <w:r w:rsidRPr="00065024">
        <w:rPr>
          <w:rFonts w:eastAsia="游明朝" w:cs="Times New Roman"/>
          <w:color w:val="auto"/>
          <w:kern w:val="2"/>
          <w:szCs w:val="22"/>
          <w:lang w:val="pt-BR"/>
        </w:rPr>
        <w:t xml:space="preserve">(doravante denominado “Serviço de Interpretação”, solicitado pelo </w:t>
      </w:r>
      <w:r w:rsidR="00D1606E" w:rsidRPr="00065024">
        <w:rPr>
          <w:rFonts w:ascii="游明朝" w:eastAsia="游明朝" w:hAnsi="游明朝" w:cstheme="majorHAnsi" w:hint="eastAsia"/>
          <w:u w:val="single"/>
          <w:lang w:val="pt-BR"/>
        </w:rPr>
        <w:t>医療機関名・薬局名(アルファベット)</w:t>
      </w:r>
      <w:r w:rsidRPr="00065024">
        <w:rPr>
          <w:rFonts w:eastAsia="游明朝" w:cs="Times New Roman"/>
          <w:color w:val="auto"/>
          <w:kern w:val="2"/>
          <w:szCs w:val="22"/>
          <w:lang w:val="pt-BR"/>
        </w:rPr>
        <w:t xml:space="preserve">  eu entendo e concordo com os itens abaixo:</w:t>
      </w:r>
    </w:p>
    <w:p w14:paraId="563D6AC7" w14:textId="77777777" w:rsidR="00A52FE0" w:rsidRPr="00065024" w:rsidRDefault="00A52FE0" w:rsidP="00A5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游明朝" w:cs="Times New Roman"/>
          <w:color w:val="auto"/>
          <w:kern w:val="2"/>
          <w:szCs w:val="22"/>
          <w:lang w:val="pt-BR"/>
        </w:rPr>
      </w:pPr>
    </w:p>
    <w:p w14:paraId="0D3646DD" w14:textId="2C5018F8" w:rsidR="00A52FE0" w:rsidRPr="00065024" w:rsidRDefault="00A52FE0" w:rsidP="00D1606E">
      <w:pPr>
        <w:pStyle w:val="ab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Chars="0"/>
        <w:rPr>
          <w:rFonts w:eastAsia="游明朝" w:cs="Times New Roman"/>
          <w:color w:val="auto"/>
          <w:kern w:val="2"/>
          <w:szCs w:val="22"/>
          <w:lang w:val="pt-BR"/>
        </w:rPr>
      </w:pPr>
      <w:r w:rsidRPr="00065024">
        <w:rPr>
          <w:rFonts w:eastAsia="游明朝" w:cs="Times New Roman"/>
          <w:color w:val="auto"/>
          <w:kern w:val="2"/>
          <w:szCs w:val="22"/>
          <w:lang w:val="pt-BR"/>
        </w:rPr>
        <w:t>Este “Serviço de Interpretação” é limitado para as operações baseadas nos Regulamentos do Uso de Serviço de Interpretação Médica Multilingue à Distância do Governo de Osaka.</w:t>
      </w:r>
    </w:p>
    <w:p w14:paraId="76493558" w14:textId="03EC6ABE" w:rsidR="00A52FE0" w:rsidRPr="00065024" w:rsidRDefault="00A52FE0" w:rsidP="00D1606E">
      <w:pPr>
        <w:pStyle w:val="ab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Chars="0"/>
        <w:rPr>
          <w:rFonts w:eastAsia="游明朝" w:cs="Times New Roman"/>
          <w:color w:val="auto"/>
          <w:kern w:val="2"/>
          <w:szCs w:val="22"/>
          <w:lang w:val="pt-BR"/>
        </w:rPr>
      </w:pPr>
      <w:r w:rsidRPr="00065024">
        <w:rPr>
          <w:rFonts w:eastAsia="游明朝" w:cs="Times New Roman"/>
          <w:color w:val="auto"/>
          <w:kern w:val="2"/>
          <w:szCs w:val="22"/>
          <w:lang w:val="pt-BR"/>
        </w:rPr>
        <w:t xml:space="preserve">Com o objetivo de melhorar a qualidade deste “Serviço de Interpretação”, a </w:t>
      </w:r>
      <w:r w:rsidR="001653A7">
        <w:rPr>
          <w:rFonts w:eastAsia="游明朝" w:cs="Times New Roman"/>
          <w:color w:val="auto"/>
          <w:kern w:val="2"/>
          <w:szCs w:val="22"/>
          <w:lang w:val="pt-BR"/>
        </w:rPr>
        <w:t xml:space="preserve">Corporação Towa Engineering </w:t>
      </w:r>
      <w:r w:rsidRPr="00065024">
        <w:rPr>
          <w:rFonts w:eastAsia="游明朝" w:cs="Times New Roman"/>
          <w:color w:val="auto"/>
          <w:kern w:val="2"/>
          <w:szCs w:val="22"/>
          <w:lang w:val="pt-BR"/>
        </w:rPr>
        <w:t xml:space="preserve">grava o seu diálogo com a equipe médica, e </w:t>
      </w:r>
      <w:r w:rsidR="001653A7">
        <w:rPr>
          <w:rFonts w:eastAsia="游明朝" w:cs="Times New Roman"/>
          <w:color w:val="auto"/>
          <w:kern w:val="2"/>
          <w:szCs w:val="22"/>
          <w:lang w:val="pt-BR"/>
        </w:rPr>
        <w:t>o utiliza</w:t>
      </w:r>
      <w:r w:rsidRPr="00065024">
        <w:rPr>
          <w:rFonts w:eastAsia="游明朝" w:cs="Times New Roman"/>
          <w:color w:val="auto"/>
          <w:kern w:val="2"/>
          <w:szCs w:val="22"/>
          <w:lang w:val="pt-BR"/>
        </w:rPr>
        <w:t xml:space="preserve"> para verificação do conteúdo de interpretação por instituições externas, e ainda, guarda o conteúdo dest</w:t>
      </w:r>
      <w:r w:rsidR="007E765F" w:rsidRPr="00065024">
        <w:rPr>
          <w:rFonts w:eastAsia="游明朝" w:cs="Times New Roman" w:hint="eastAsia"/>
          <w:color w:val="auto"/>
          <w:kern w:val="2"/>
          <w:szCs w:val="22"/>
          <w:lang w:val="pt-BR"/>
        </w:rPr>
        <w:t>e</w:t>
      </w:r>
      <w:r w:rsidR="007E765F" w:rsidRPr="00065024">
        <w:rPr>
          <w:rFonts w:eastAsia="游明朝" w:cs="Times New Roman"/>
          <w:color w:val="auto"/>
          <w:kern w:val="2"/>
          <w:szCs w:val="22"/>
          <w:lang w:val="pt-BR"/>
        </w:rPr>
        <w:t xml:space="preserve"> por </w:t>
      </w:r>
      <w:r w:rsidR="00E6176F">
        <w:rPr>
          <w:rFonts w:eastAsia="游明朝" w:cs="Times New Roman"/>
          <w:color w:val="auto"/>
          <w:kern w:val="2"/>
          <w:szCs w:val="22"/>
          <w:lang w:val="pt-BR"/>
        </w:rPr>
        <w:t>um período máximo de 6 meses</w:t>
      </w:r>
      <w:r w:rsidR="007E765F" w:rsidRPr="00065024">
        <w:rPr>
          <w:rFonts w:eastAsia="游明朝" w:cs="Times New Roman"/>
          <w:color w:val="auto"/>
          <w:kern w:val="2"/>
          <w:szCs w:val="22"/>
          <w:lang w:val="pt-BR"/>
        </w:rPr>
        <w:t xml:space="preserve"> e depois </w:t>
      </w:r>
      <w:r w:rsidR="001653A7">
        <w:rPr>
          <w:rFonts w:eastAsia="游明朝" w:cs="Times New Roman"/>
          <w:color w:val="auto"/>
          <w:kern w:val="2"/>
          <w:szCs w:val="22"/>
          <w:lang w:val="pt-BR"/>
        </w:rPr>
        <w:t>o deleta</w:t>
      </w:r>
      <w:r w:rsidRPr="00065024">
        <w:rPr>
          <w:rFonts w:eastAsia="游明朝" w:cs="Times New Roman"/>
          <w:color w:val="auto"/>
          <w:kern w:val="2"/>
          <w:szCs w:val="22"/>
          <w:lang w:val="pt-BR"/>
        </w:rPr>
        <w:t xml:space="preserve">.   </w:t>
      </w:r>
    </w:p>
    <w:p w14:paraId="71905F7C" w14:textId="7052D77A" w:rsidR="00A52FE0" w:rsidRPr="00065024" w:rsidRDefault="00A52FE0" w:rsidP="00D1606E">
      <w:pPr>
        <w:pStyle w:val="ab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Chars="0"/>
        <w:rPr>
          <w:rFonts w:eastAsia="游明朝" w:cs="Times New Roman"/>
          <w:color w:val="auto"/>
          <w:kern w:val="2"/>
          <w:szCs w:val="22"/>
          <w:lang w:val="pt-BR"/>
        </w:rPr>
      </w:pPr>
      <w:r w:rsidRPr="00065024">
        <w:rPr>
          <w:rFonts w:eastAsia="游明朝" w:cs="Times New Roman" w:hint="eastAsia"/>
          <w:color w:val="auto"/>
          <w:kern w:val="2"/>
          <w:szCs w:val="22"/>
          <w:lang w:val="pt-BR"/>
        </w:rPr>
        <w:t>M</w:t>
      </w:r>
      <w:r w:rsidRPr="00065024">
        <w:rPr>
          <w:rFonts w:eastAsia="游明朝" w:cs="Times New Roman"/>
          <w:color w:val="auto"/>
          <w:kern w:val="2"/>
          <w:szCs w:val="22"/>
          <w:lang w:val="pt-BR"/>
        </w:rPr>
        <w:t>e</w:t>
      </w:r>
      <w:r w:rsidRPr="00065024">
        <w:rPr>
          <w:rFonts w:eastAsia="游明朝" w:cs="Times New Roman" w:hint="eastAsia"/>
          <w:color w:val="auto"/>
          <w:kern w:val="2"/>
          <w:szCs w:val="22"/>
          <w:lang w:val="pt-BR"/>
        </w:rPr>
        <w:t>smo que</w:t>
      </w:r>
      <w:r w:rsidRPr="00065024">
        <w:rPr>
          <w:rFonts w:eastAsia="游明朝" w:cs="Times New Roman"/>
          <w:color w:val="auto"/>
          <w:kern w:val="2"/>
          <w:szCs w:val="22"/>
          <w:lang w:val="pt-BR"/>
        </w:rPr>
        <w:t>, por um acaso,</w:t>
      </w:r>
      <w:r w:rsidRPr="00065024">
        <w:rPr>
          <w:rFonts w:eastAsia="游明朝" w:cs="Times New Roman" w:hint="eastAsia"/>
          <w:color w:val="auto"/>
          <w:kern w:val="2"/>
          <w:szCs w:val="22"/>
          <w:lang w:val="pt-BR"/>
        </w:rPr>
        <w:t xml:space="preserve"> o int</w:t>
      </w:r>
      <w:r w:rsidRPr="00065024">
        <w:rPr>
          <w:rFonts w:eastAsia="游明朝" w:cs="Times New Roman"/>
          <w:color w:val="auto"/>
          <w:kern w:val="2"/>
          <w:szCs w:val="22"/>
          <w:lang w:val="pt-BR"/>
        </w:rPr>
        <w:t>ér</w:t>
      </w:r>
      <w:r w:rsidRPr="00065024">
        <w:rPr>
          <w:rFonts w:eastAsia="游明朝" w:cs="Times New Roman" w:hint="eastAsia"/>
          <w:color w:val="auto"/>
          <w:kern w:val="2"/>
          <w:szCs w:val="22"/>
          <w:lang w:val="pt-BR"/>
        </w:rPr>
        <w:t>prete</w:t>
      </w:r>
      <w:r w:rsidRPr="00065024">
        <w:rPr>
          <w:rFonts w:eastAsia="游明朝" w:cs="Times New Roman"/>
          <w:color w:val="auto"/>
          <w:kern w:val="2"/>
          <w:szCs w:val="22"/>
          <w:lang w:val="pt-BR"/>
        </w:rPr>
        <w:t xml:space="preserve"> que serve para este</w:t>
      </w:r>
      <w:r w:rsidRPr="00065024">
        <w:rPr>
          <w:rFonts w:eastAsia="游明朝" w:cs="Times New Roman" w:hint="eastAsia"/>
          <w:color w:val="auto"/>
          <w:kern w:val="2"/>
          <w:szCs w:val="22"/>
          <w:lang w:val="pt-BR"/>
        </w:rPr>
        <w:t xml:space="preserve"> </w:t>
      </w:r>
      <w:r w:rsidRPr="00065024">
        <w:rPr>
          <w:rFonts w:eastAsia="游明朝" w:cs="Times New Roman"/>
          <w:color w:val="auto"/>
          <w:kern w:val="2"/>
          <w:szCs w:val="22"/>
          <w:lang w:val="pt-BR"/>
        </w:rPr>
        <w:t xml:space="preserve">“Serviço de Interpretação” não consiga realizar uma interpretação precisa, o usuário deste serviço não reivindicará nenhum ou qualquer tipo de indenização por danos para o </w:t>
      </w:r>
      <w:r w:rsidR="00D1606E" w:rsidRPr="00065024">
        <w:rPr>
          <w:rFonts w:ascii="游明朝" w:eastAsia="游明朝" w:hAnsi="游明朝" w:cstheme="majorHAnsi" w:hint="eastAsia"/>
          <w:u w:val="single"/>
          <w:lang w:val="pt-BR"/>
        </w:rPr>
        <w:t>医療機関名・薬局名(アルファベット)</w:t>
      </w:r>
      <w:r w:rsidRPr="00065024">
        <w:rPr>
          <w:rFonts w:eastAsia="游明朝" w:cs="Times New Roman"/>
          <w:color w:val="auto"/>
          <w:kern w:val="2"/>
          <w:szCs w:val="22"/>
          <w:lang w:val="pt-BR"/>
        </w:rPr>
        <w:t xml:space="preserve">,  para o governo de Osaka, para a </w:t>
      </w:r>
      <w:r w:rsidR="001653A7">
        <w:rPr>
          <w:rFonts w:eastAsia="游明朝" w:cs="Times New Roman"/>
          <w:color w:val="auto"/>
          <w:kern w:val="2"/>
          <w:szCs w:val="22"/>
          <w:lang w:val="pt-BR"/>
        </w:rPr>
        <w:t xml:space="preserve">Corporação Towa Engineering </w:t>
      </w:r>
      <w:r w:rsidRPr="00065024">
        <w:rPr>
          <w:rFonts w:eastAsia="游明朝" w:cs="Times New Roman"/>
          <w:color w:val="auto"/>
          <w:kern w:val="2"/>
          <w:szCs w:val="22"/>
          <w:lang w:val="pt-BR"/>
        </w:rPr>
        <w:t xml:space="preserve">e nem para o intérprete. </w:t>
      </w:r>
    </w:p>
    <w:p w14:paraId="4AAC1540" w14:textId="77C3E356" w:rsidR="00A52FE0" w:rsidRPr="00065024" w:rsidRDefault="00A52FE0" w:rsidP="00D1606E">
      <w:pPr>
        <w:pStyle w:val="ab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Chars="0"/>
        <w:rPr>
          <w:rFonts w:eastAsia="游明朝" w:cs="Times New Roman"/>
          <w:color w:val="auto"/>
          <w:kern w:val="2"/>
          <w:szCs w:val="22"/>
          <w:lang w:val="pt-BR"/>
        </w:rPr>
      </w:pPr>
      <w:r w:rsidRPr="00065024">
        <w:rPr>
          <w:rFonts w:eastAsia="游明朝" w:cs="Times New Roman"/>
          <w:color w:val="auto"/>
          <w:kern w:val="2"/>
          <w:szCs w:val="22"/>
          <w:lang w:val="pt-BR"/>
        </w:rPr>
        <w:t>O usuário deve respeitar os direitos humanos e proteger a privacidade do intérprete que serve para este</w:t>
      </w:r>
      <w:r w:rsidRPr="00065024">
        <w:rPr>
          <w:rFonts w:eastAsia="游明朝" w:cs="Times New Roman" w:hint="eastAsia"/>
          <w:color w:val="auto"/>
          <w:kern w:val="2"/>
          <w:szCs w:val="22"/>
          <w:lang w:val="pt-BR"/>
        </w:rPr>
        <w:t xml:space="preserve"> </w:t>
      </w:r>
      <w:r w:rsidRPr="00065024">
        <w:rPr>
          <w:rFonts w:eastAsia="游明朝" w:cs="Times New Roman"/>
          <w:color w:val="auto"/>
          <w:kern w:val="2"/>
          <w:szCs w:val="22"/>
          <w:lang w:val="pt-BR"/>
        </w:rPr>
        <w:t xml:space="preserve">“Serviço de Interpretação”.  </w:t>
      </w:r>
    </w:p>
    <w:p w14:paraId="46B8262B" w14:textId="2F7017F6" w:rsidR="00A52FE0" w:rsidRPr="00065024" w:rsidRDefault="00A52FE0" w:rsidP="00D1606E">
      <w:pPr>
        <w:pStyle w:val="ab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Chars="0"/>
        <w:rPr>
          <w:rFonts w:eastAsia="游明朝" w:cs="Times New Roman"/>
          <w:color w:val="auto"/>
          <w:kern w:val="2"/>
          <w:szCs w:val="22"/>
          <w:lang w:val="pt-BR"/>
        </w:rPr>
      </w:pPr>
      <w:r w:rsidRPr="00065024">
        <w:rPr>
          <w:rFonts w:eastAsia="游明朝" w:cs="Times New Roman"/>
          <w:color w:val="auto"/>
          <w:kern w:val="2"/>
          <w:szCs w:val="22"/>
          <w:lang w:val="pt-BR"/>
        </w:rPr>
        <w:t>Ao utilizar o “Serviço de Interpr</w:t>
      </w:r>
      <w:r w:rsidR="007E765F" w:rsidRPr="00065024">
        <w:rPr>
          <w:rFonts w:eastAsia="游明朝" w:cs="Times New Roman"/>
          <w:color w:val="auto"/>
          <w:kern w:val="2"/>
          <w:szCs w:val="22"/>
          <w:lang w:val="pt-BR"/>
        </w:rPr>
        <w:t xml:space="preserve">etação”, </w:t>
      </w:r>
      <w:r w:rsidR="00E6176F">
        <w:rPr>
          <w:rFonts w:eastAsia="游明朝" w:cs="Times New Roman"/>
          <w:color w:val="auto"/>
          <w:kern w:val="2"/>
          <w:szCs w:val="22"/>
          <w:lang w:val="pt-BR"/>
        </w:rPr>
        <w:t xml:space="preserve">a </w:t>
      </w:r>
      <w:r w:rsidR="001653A7">
        <w:rPr>
          <w:rFonts w:eastAsia="游明朝" w:cs="Times New Roman"/>
          <w:color w:val="auto"/>
          <w:kern w:val="2"/>
          <w:szCs w:val="22"/>
          <w:lang w:val="pt-BR"/>
        </w:rPr>
        <w:t xml:space="preserve">Corporação Towa Engineering </w:t>
      </w:r>
      <w:r w:rsidR="007E765F" w:rsidRPr="00065024">
        <w:rPr>
          <w:rFonts w:eastAsia="游明朝" w:cs="Times New Roman"/>
          <w:color w:val="auto"/>
          <w:kern w:val="2"/>
          <w:szCs w:val="22"/>
          <w:lang w:val="pt-BR"/>
        </w:rPr>
        <w:t>adquir</w:t>
      </w:r>
      <w:r w:rsidRPr="00065024">
        <w:rPr>
          <w:rFonts w:eastAsia="游明朝" w:cs="Times New Roman"/>
          <w:color w:val="auto"/>
          <w:kern w:val="2"/>
          <w:szCs w:val="22"/>
          <w:lang w:val="pt-BR"/>
        </w:rPr>
        <w:t>e as informações pessoais do usuário e as utiliza dentro do âmbito do trabalho de interpretação.</w:t>
      </w:r>
    </w:p>
    <w:p w14:paraId="219D2B5F" w14:textId="77777777" w:rsidR="00A52FE0" w:rsidRPr="00065024" w:rsidRDefault="00A52FE0" w:rsidP="00A5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游明朝" w:cs="Times New Roman"/>
          <w:color w:val="auto"/>
          <w:kern w:val="2"/>
          <w:szCs w:val="22"/>
          <w:lang w:val="pt-BR"/>
        </w:rPr>
      </w:pPr>
    </w:p>
    <w:p w14:paraId="5C088AC7" w14:textId="3565CCF8" w:rsidR="00A52FE0" w:rsidRPr="00D1606E" w:rsidRDefault="00A52FE0" w:rsidP="00D160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70"/>
        <w:rPr>
          <w:rFonts w:eastAsia="游明朝" w:cs="Times New Roman"/>
          <w:color w:val="auto"/>
          <w:kern w:val="2"/>
          <w:szCs w:val="22"/>
          <w:lang w:val="pt-BR"/>
        </w:rPr>
      </w:pPr>
      <w:r w:rsidRPr="00065024">
        <w:rPr>
          <w:rFonts w:eastAsia="游明朝" w:cs="Times New Roman"/>
          <w:color w:val="auto"/>
          <w:kern w:val="2"/>
          <w:szCs w:val="22"/>
          <w:lang w:val="pt-BR"/>
        </w:rPr>
        <w:t>Este documento deve ser originalmente na língua japonesa, e as traduções para as demais línguas devem ser anexadas como referência.</w:t>
      </w:r>
      <w:r>
        <w:rPr>
          <w:rFonts w:eastAsia="游明朝" w:cs="Times New Roman"/>
          <w:color w:val="auto"/>
          <w:kern w:val="2"/>
          <w:szCs w:val="22"/>
          <w:lang w:val="pt-BR"/>
        </w:rPr>
        <w:t xml:space="preserve"> </w:t>
      </w:r>
    </w:p>
    <w:sectPr w:rsidR="00A52FE0" w:rsidRPr="00D1606E" w:rsidSect="00361FF7">
      <w:headerReference w:type="default" r:id="rId8"/>
      <w:footerReference w:type="default" r:id="rId9"/>
      <w:pgSz w:w="11906" w:h="16838"/>
      <w:pgMar w:top="1418" w:right="1418" w:bottom="85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24E25" w14:textId="77777777" w:rsidR="00B15915" w:rsidRDefault="00B15915" w:rsidP="00507492">
      <w:r>
        <w:separator/>
      </w:r>
    </w:p>
  </w:endnote>
  <w:endnote w:type="continuationSeparator" w:id="0">
    <w:p w14:paraId="62299B61" w14:textId="77777777" w:rsidR="00B15915" w:rsidRDefault="00B15915" w:rsidP="0050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iragino Maru Gothic Pro W4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C5EDC" w14:textId="77777777" w:rsidR="00B17FF6" w:rsidRDefault="00B17FF6" w:rsidP="00B17FF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711EF" w14:textId="77777777" w:rsidR="00B15915" w:rsidRDefault="00B15915" w:rsidP="00507492">
      <w:r>
        <w:separator/>
      </w:r>
    </w:p>
  </w:footnote>
  <w:footnote w:type="continuationSeparator" w:id="0">
    <w:p w14:paraId="6B0671C0" w14:textId="77777777" w:rsidR="00B15915" w:rsidRDefault="00B15915" w:rsidP="00507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9838A" w14:textId="35AE1BBB" w:rsidR="00D1606E" w:rsidRDefault="00D1606E" w:rsidP="00D1606E">
    <w:pPr>
      <w:pStyle w:val="a7"/>
      <w:jc w:val="right"/>
    </w:pPr>
    <w:r>
      <w:rPr>
        <w:rFonts w:hint="eastAsia"/>
      </w:rPr>
      <w:t>【日本語</w:t>
    </w:r>
    <w:r>
      <w:t>/</w:t>
    </w:r>
    <w:r>
      <w:rPr>
        <w:rFonts w:hint="eastAsia"/>
      </w:rPr>
      <w:t>ポルトガル語】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72D4"/>
    <w:multiLevelType w:val="hybridMultilevel"/>
    <w:tmpl w:val="EC08AE38"/>
    <w:lvl w:ilvl="0" w:tplc="20BE7774">
      <w:start w:val="1"/>
      <w:numFmt w:val="decimal"/>
      <w:lvlText w:val="%1."/>
      <w:lvlJc w:val="left"/>
      <w:pPr>
        <w:ind w:left="370" w:hanging="37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A3ACD"/>
    <w:multiLevelType w:val="hybridMultilevel"/>
    <w:tmpl w:val="8A7A0E62"/>
    <w:lvl w:ilvl="0" w:tplc="EE40C7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680357"/>
    <w:multiLevelType w:val="hybridMultilevel"/>
    <w:tmpl w:val="A412B9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A22A8B"/>
    <w:multiLevelType w:val="hybridMultilevel"/>
    <w:tmpl w:val="28A466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4967831">
    <w:abstractNumId w:val="3"/>
  </w:num>
  <w:num w:numId="2" w16cid:durableId="189032028">
    <w:abstractNumId w:val="0"/>
  </w:num>
  <w:num w:numId="3" w16cid:durableId="1794866032">
    <w:abstractNumId w:val="2"/>
  </w:num>
  <w:num w:numId="4" w16cid:durableId="1225410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14"/>
    <w:rsid w:val="00031689"/>
    <w:rsid w:val="00050DC1"/>
    <w:rsid w:val="00065024"/>
    <w:rsid w:val="00082A6A"/>
    <w:rsid w:val="000F27F0"/>
    <w:rsid w:val="00131D8C"/>
    <w:rsid w:val="001653A7"/>
    <w:rsid w:val="00180B2E"/>
    <w:rsid w:val="0019060E"/>
    <w:rsid w:val="001B7EB3"/>
    <w:rsid w:val="00262987"/>
    <w:rsid w:val="00280A13"/>
    <w:rsid w:val="002F6FDE"/>
    <w:rsid w:val="0031680A"/>
    <w:rsid w:val="003307FC"/>
    <w:rsid w:val="00334142"/>
    <w:rsid w:val="00361FF7"/>
    <w:rsid w:val="003A4481"/>
    <w:rsid w:val="003A55C0"/>
    <w:rsid w:val="003E627C"/>
    <w:rsid w:val="004A6670"/>
    <w:rsid w:val="00507492"/>
    <w:rsid w:val="0056118F"/>
    <w:rsid w:val="005A2E22"/>
    <w:rsid w:val="005F522E"/>
    <w:rsid w:val="0060189C"/>
    <w:rsid w:val="0062074F"/>
    <w:rsid w:val="00654F8E"/>
    <w:rsid w:val="00671DC4"/>
    <w:rsid w:val="00722341"/>
    <w:rsid w:val="00736942"/>
    <w:rsid w:val="00741F2B"/>
    <w:rsid w:val="0074761F"/>
    <w:rsid w:val="007B00FB"/>
    <w:rsid w:val="007B3358"/>
    <w:rsid w:val="007E765F"/>
    <w:rsid w:val="007F794A"/>
    <w:rsid w:val="00811B5D"/>
    <w:rsid w:val="008202AE"/>
    <w:rsid w:val="008668E9"/>
    <w:rsid w:val="00872414"/>
    <w:rsid w:val="008F24D5"/>
    <w:rsid w:val="008F6F29"/>
    <w:rsid w:val="0093171B"/>
    <w:rsid w:val="009C62EE"/>
    <w:rsid w:val="009F1132"/>
    <w:rsid w:val="00A451E7"/>
    <w:rsid w:val="00A52FE0"/>
    <w:rsid w:val="00A74BE3"/>
    <w:rsid w:val="00A9421A"/>
    <w:rsid w:val="00B15915"/>
    <w:rsid w:val="00B17FF6"/>
    <w:rsid w:val="00B224A0"/>
    <w:rsid w:val="00B34117"/>
    <w:rsid w:val="00B6444A"/>
    <w:rsid w:val="00B668D6"/>
    <w:rsid w:val="00B948AC"/>
    <w:rsid w:val="00BE7EEA"/>
    <w:rsid w:val="00C71423"/>
    <w:rsid w:val="00C769D6"/>
    <w:rsid w:val="00C80C1E"/>
    <w:rsid w:val="00CA54ED"/>
    <w:rsid w:val="00CD7EC0"/>
    <w:rsid w:val="00CE20E1"/>
    <w:rsid w:val="00CF7088"/>
    <w:rsid w:val="00D1606E"/>
    <w:rsid w:val="00D51D76"/>
    <w:rsid w:val="00D940B5"/>
    <w:rsid w:val="00DE38C4"/>
    <w:rsid w:val="00E10D52"/>
    <w:rsid w:val="00E6176F"/>
    <w:rsid w:val="00E85838"/>
    <w:rsid w:val="00EA0B21"/>
    <w:rsid w:val="00EA6128"/>
    <w:rsid w:val="00F177F8"/>
    <w:rsid w:val="00F4336F"/>
    <w:rsid w:val="00F81A3F"/>
    <w:rsid w:val="00F978F7"/>
    <w:rsid w:val="00FA569B"/>
    <w:rsid w:val="00FC1697"/>
    <w:rsid w:val="00F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BDD78"/>
  <w15:docId w15:val="{6783702C-021F-A748-9594-F995DF60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color w:val="000000"/>
        <w:sz w:val="21"/>
        <w:szCs w:val="21"/>
        <w:lang w:val="en-US" w:eastAsia="ja-JP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97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78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74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7492"/>
  </w:style>
  <w:style w:type="paragraph" w:styleId="a9">
    <w:name w:val="footer"/>
    <w:basedOn w:val="a"/>
    <w:link w:val="aa"/>
    <w:uiPriority w:val="99"/>
    <w:unhideWhenUsed/>
    <w:rsid w:val="005074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7492"/>
  </w:style>
  <w:style w:type="paragraph" w:styleId="ab">
    <w:name w:val="List Paragraph"/>
    <w:basedOn w:val="a"/>
    <w:uiPriority w:val="34"/>
    <w:qFormat/>
    <w:rsid w:val="00B17FF6"/>
    <w:pPr>
      <w:ind w:leftChars="400" w:left="840"/>
    </w:pPr>
  </w:style>
  <w:style w:type="character" w:styleId="ac">
    <w:name w:val="Hyperlink"/>
    <w:basedOn w:val="a0"/>
    <w:uiPriority w:val="99"/>
    <w:unhideWhenUsed/>
    <w:rsid w:val="00FA569B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FA5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FCFC1-C013-4D34-9479-0532D7DD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野村牧子</dc:creator>
  <cp:lastModifiedBy>中牟田 和彦</cp:lastModifiedBy>
  <cp:revision>5</cp:revision>
  <cp:lastPrinted>2019-06-11T04:20:00Z</cp:lastPrinted>
  <dcterms:created xsi:type="dcterms:W3CDTF">2025-05-13T07:46:00Z</dcterms:created>
  <dcterms:modified xsi:type="dcterms:W3CDTF">2025-05-14T01:24:00Z</dcterms:modified>
</cp:coreProperties>
</file>