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813" w:rsidRDefault="00D14115" w:rsidP="00D14115">
      <w:pPr>
        <w:jc w:val="right"/>
      </w:pPr>
      <w:r w:rsidRPr="003F7572">
        <w:rPr>
          <w:rFonts w:hint="eastAsia"/>
          <w:bdr w:val="single" w:sz="4" w:space="0" w:color="auto"/>
        </w:rPr>
        <w:t>資料４－２</w:t>
      </w:r>
    </w:p>
    <w:p w:rsidR="00D14115" w:rsidRDefault="00D14115"/>
    <w:p w:rsidR="00D14115" w:rsidRPr="00324217" w:rsidRDefault="00D14115" w:rsidP="00D14115">
      <w:pPr>
        <w:jc w:val="center"/>
        <w:rPr>
          <w:b/>
          <w:sz w:val="22"/>
        </w:rPr>
      </w:pPr>
      <w:r w:rsidRPr="00324217">
        <w:rPr>
          <w:rFonts w:hint="eastAsia"/>
          <w:b/>
          <w:sz w:val="22"/>
        </w:rPr>
        <w:t>令和６年度の外国人医療提供体制の強化策について</w:t>
      </w:r>
      <w:bookmarkStart w:id="0" w:name="_GoBack"/>
      <w:bookmarkEnd w:id="0"/>
    </w:p>
    <w:p w:rsidR="00D14115" w:rsidRDefault="00D14115"/>
    <w:p w:rsidR="00D14115" w:rsidRPr="00C022C7" w:rsidRDefault="00D14115" w:rsidP="00D14115">
      <w:pPr>
        <w:pStyle w:val="a3"/>
        <w:numPr>
          <w:ilvl w:val="0"/>
          <w:numId w:val="1"/>
        </w:numPr>
        <w:ind w:leftChars="0"/>
        <w:rPr>
          <w:b/>
          <w:sz w:val="22"/>
        </w:rPr>
      </w:pPr>
      <w:r w:rsidRPr="00C022C7">
        <w:rPr>
          <w:rFonts w:hint="eastAsia"/>
          <w:b/>
          <w:sz w:val="22"/>
        </w:rPr>
        <w:t>令和５年度に実施している事業</w:t>
      </w:r>
    </w:p>
    <w:p w:rsidR="00D14115" w:rsidRDefault="00D14115" w:rsidP="00C022C7">
      <w:pPr>
        <w:pStyle w:val="a3"/>
        <w:numPr>
          <w:ilvl w:val="0"/>
          <w:numId w:val="2"/>
        </w:numPr>
        <w:ind w:leftChars="0" w:left="709" w:hanging="283"/>
      </w:pPr>
      <w:r>
        <w:rPr>
          <w:rFonts w:hint="eastAsia"/>
        </w:rPr>
        <w:t>「多言語遠隔医療通訳コールセンター設置・運営事業」や「外国人受入れワンストップサービス相談窓口設置・運営事業」など、これまで実施してきた事業については、令和６年度についても継続して実施。</w:t>
      </w:r>
    </w:p>
    <w:p w:rsidR="00BD5AD6" w:rsidRDefault="00BD5AD6" w:rsidP="00BD5AD6">
      <w:pPr>
        <w:pStyle w:val="a3"/>
        <w:ind w:leftChars="0" w:left="720"/>
      </w:pPr>
    </w:p>
    <w:p w:rsidR="00D14115" w:rsidRPr="00C022C7" w:rsidRDefault="00BD5AD6" w:rsidP="00D14115">
      <w:pPr>
        <w:pStyle w:val="a3"/>
        <w:numPr>
          <w:ilvl w:val="0"/>
          <w:numId w:val="1"/>
        </w:numPr>
        <w:ind w:leftChars="0"/>
        <w:rPr>
          <w:b/>
          <w:sz w:val="22"/>
        </w:rPr>
      </w:pPr>
      <w:r w:rsidRPr="00C022C7">
        <w:rPr>
          <w:rFonts w:hint="eastAsia"/>
          <w:b/>
          <w:sz w:val="22"/>
        </w:rPr>
        <w:t>その他の課題への対応</w:t>
      </w:r>
    </w:p>
    <w:p w:rsidR="00BD5AD6" w:rsidRDefault="00BD5AD6" w:rsidP="00C022C7">
      <w:pPr>
        <w:ind w:leftChars="67" w:left="141" w:firstLineChars="112" w:firstLine="235"/>
      </w:pPr>
      <w:r>
        <w:rPr>
          <w:rFonts w:hint="eastAsia"/>
        </w:rPr>
        <w:t>前回の会議や外国人患者受入れ拠点等医療機関連絡調整会議等で課題となっている事項</w:t>
      </w:r>
      <w:r w:rsidR="00C022C7">
        <w:rPr>
          <w:rFonts w:hint="eastAsia"/>
        </w:rPr>
        <w:t>は次のとおり。今後、2</w:t>
      </w:r>
      <w:r w:rsidR="00C022C7">
        <w:t>025</w:t>
      </w:r>
      <w:r w:rsidR="00C022C7">
        <w:rPr>
          <w:rFonts w:hint="eastAsia"/>
        </w:rPr>
        <w:t>年大阪・関西万博も見据えた対策が必要。</w:t>
      </w:r>
    </w:p>
    <w:p w:rsidR="00887FC1" w:rsidRDefault="00887FC1" w:rsidP="00887FC1">
      <w:pPr>
        <w:pStyle w:val="a3"/>
        <w:ind w:leftChars="0" w:left="709"/>
      </w:pPr>
    </w:p>
    <w:p w:rsidR="00887FC1" w:rsidRDefault="00887FC1" w:rsidP="00887FC1">
      <w:pPr>
        <w:pStyle w:val="a3"/>
        <w:numPr>
          <w:ilvl w:val="0"/>
          <w:numId w:val="2"/>
        </w:numPr>
        <w:ind w:leftChars="0" w:left="709" w:hanging="283"/>
      </w:pPr>
      <w:r>
        <w:rPr>
          <w:rFonts w:hint="eastAsia"/>
        </w:rPr>
        <w:t>外国人患者等とのコミュニケーション</w:t>
      </w:r>
    </w:p>
    <w:p w:rsidR="00917326" w:rsidRPr="00887FC1" w:rsidRDefault="00917326" w:rsidP="00917326">
      <w:pPr>
        <w:pStyle w:val="a3"/>
        <w:ind w:leftChars="0" w:left="709"/>
      </w:pPr>
    </w:p>
    <w:p w:rsidR="00917326" w:rsidRDefault="00917326" w:rsidP="00917326">
      <w:pPr>
        <w:pStyle w:val="a3"/>
        <w:numPr>
          <w:ilvl w:val="0"/>
          <w:numId w:val="2"/>
        </w:numPr>
        <w:ind w:leftChars="0" w:left="709" w:hanging="283"/>
      </w:pPr>
      <w:r>
        <w:rPr>
          <w:rFonts w:hint="eastAsia"/>
        </w:rPr>
        <w:t>外国人患者受入れ可能な医療機関の拡大</w:t>
      </w:r>
    </w:p>
    <w:p w:rsidR="00917326" w:rsidRPr="006A2FCA" w:rsidRDefault="00917326" w:rsidP="00917326">
      <w:pPr>
        <w:pStyle w:val="a3"/>
        <w:ind w:leftChars="0" w:left="709"/>
      </w:pPr>
    </w:p>
    <w:p w:rsidR="00917326" w:rsidRDefault="00917326" w:rsidP="00917326">
      <w:pPr>
        <w:pStyle w:val="a3"/>
        <w:numPr>
          <w:ilvl w:val="0"/>
          <w:numId w:val="2"/>
        </w:numPr>
        <w:ind w:leftChars="0" w:left="709" w:hanging="283"/>
      </w:pPr>
      <w:r>
        <w:rPr>
          <w:rFonts w:hint="eastAsia"/>
        </w:rPr>
        <w:t>日本の医療制度との違い</w:t>
      </w:r>
    </w:p>
    <w:p w:rsidR="00C022C7" w:rsidRDefault="00C022C7" w:rsidP="00C022C7">
      <w:pPr>
        <w:ind w:leftChars="134" w:left="281" w:firstLineChars="46" w:firstLine="97"/>
      </w:pPr>
    </w:p>
    <w:p w:rsidR="00BD5AD6" w:rsidRDefault="006F6FF4" w:rsidP="00C022C7">
      <w:pPr>
        <w:pStyle w:val="a3"/>
        <w:numPr>
          <w:ilvl w:val="0"/>
          <w:numId w:val="2"/>
        </w:numPr>
        <w:ind w:leftChars="0" w:left="709" w:hanging="283"/>
      </w:pPr>
      <w:r>
        <w:rPr>
          <w:rFonts w:hint="eastAsia"/>
        </w:rPr>
        <w:t>未収金対策</w:t>
      </w:r>
    </w:p>
    <w:p w:rsidR="00917326" w:rsidRDefault="00917326">
      <w:pPr>
        <w:pStyle w:val="a3"/>
        <w:ind w:leftChars="0" w:left="709"/>
        <w:rPr>
          <w:color w:val="FF0000"/>
        </w:rPr>
      </w:pPr>
    </w:p>
    <w:sectPr w:rsidR="00917326" w:rsidSect="00324217">
      <w:pgSz w:w="11906" w:h="16838" w:code="9"/>
      <w:pgMar w:top="85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3246"/>
    <w:multiLevelType w:val="hybridMultilevel"/>
    <w:tmpl w:val="F1DAE30E"/>
    <w:lvl w:ilvl="0" w:tplc="FB1CEC60">
      <w:start w:val="1"/>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FC63571"/>
    <w:multiLevelType w:val="hybridMultilevel"/>
    <w:tmpl w:val="7DD0112C"/>
    <w:lvl w:ilvl="0" w:tplc="030AEB9C">
      <w:numFmt w:val="bullet"/>
      <w:lvlText w:val="・"/>
      <w:lvlJc w:val="left"/>
      <w:pPr>
        <w:ind w:left="948" w:hanging="360"/>
      </w:pPr>
      <w:rPr>
        <w:rFonts w:ascii="游明朝" w:eastAsia="游明朝" w:hAnsi="游明朝" w:cstheme="minorBidi" w:hint="eastAsia"/>
      </w:rPr>
    </w:lvl>
    <w:lvl w:ilvl="1" w:tplc="0409000B" w:tentative="1">
      <w:start w:val="1"/>
      <w:numFmt w:val="bullet"/>
      <w:lvlText w:val=""/>
      <w:lvlJc w:val="left"/>
      <w:pPr>
        <w:ind w:left="1428" w:hanging="420"/>
      </w:pPr>
      <w:rPr>
        <w:rFonts w:ascii="Wingdings" w:hAnsi="Wingdings" w:hint="default"/>
      </w:rPr>
    </w:lvl>
    <w:lvl w:ilvl="2" w:tplc="0409000D" w:tentative="1">
      <w:start w:val="1"/>
      <w:numFmt w:val="bullet"/>
      <w:lvlText w:val=""/>
      <w:lvlJc w:val="left"/>
      <w:pPr>
        <w:ind w:left="1848" w:hanging="420"/>
      </w:pPr>
      <w:rPr>
        <w:rFonts w:ascii="Wingdings" w:hAnsi="Wingdings" w:hint="default"/>
      </w:rPr>
    </w:lvl>
    <w:lvl w:ilvl="3" w:tplc="04090001" w:tentative="1">
      <w:start w:val="1"/>
      <w:numFmt w:val="bullet"/>
      <w:lvlText w:val=""/>
      <w:lvlJc w:val="left"/>
      <w:pPr>
        <w:ind w:left="2268" w:hanging="420"/>
      </w:pPr>
      <w:rPr>
        <w:rFonts w:ascii="Wingdings" w:hAnsi="Wingdings" w:hint="default"/>
      </w:rPr>
    </w:lvl>
    <w:lvl w:ilvl="4" w:tplc="0409000B" w:tentative="1">
      <w:start w:val="1"/>
      <w:numFmt w:val="bullet"/>
      <w:lvlText w:val=""/>
      <w:lvlJc w:val="left"/>
      <w:pPr>
        <w:ind w:left="2688" w:hanging="420"/>
      </w:pPr>
      <w:rPr>
        <w:rFonts w:ascii="Wingdings" w:hAnsi="Wingdings" w:hint="default"/>
      </w:rPr>
    </w:lvl>
    <w:lvl w:ilvl="5" w:tplc="0409000D" w:tentative="1">
      <w:start w:val="1"/>
      <w:numFmt w:val="bullet"/>
      <w:lvlText w:val=""/>
      <w:lvlJc w:val="left"/>
      <w:pPr>
        <w:ind w:left="3108" w:hanging="420"/>
      </w:pPr>
      <w:rPr>
        <w:rFonts w:ascii="Wingdings" w:hAnsi="Wingdings" w:hint="default"/>
      </w:rPr>
    </w:lvl>
    <w:lvl w:ilvl="6" w:tplc="04090001" w:tentative="1">
      <w:start w:val="1"/>
      <w:numFmt w:val="bullet"/>
      <w:lvlText w:val=""/>
      <w:lvlJc w:val="left"/>
      <w:pPr>
        <w:ind w:left="3528" w:hanging="420"/>
      </w:pPr>
      <w:rPr>
        <w:rFonts w:ascii="Wingdings" w:hAnsi="Wingdings" w:hint="default"/>
      </w:rPr>
    </w:lvl>
    <w:lvl w:ilvl="7" w:tplc="0409000B" w:tentative="1">
      <w:start w:val="1"/>
      <w:numFmt w:val="bullet"/>
      <w:lvlText w:val=""/>
      <w:lvlJc w:val="left"/>
      <w:pPr>
        <w:ind w:left="3948" w:hanging="420"/>
      </w:pPr>
      <w:rPr>
        <w:rFonts w:ascii="Wingdings" w:hAnsi="Wingdings" w:hint="default"/>
      </w:rPr>
    </w:lvl>
    <w:lvl w:ilvl="8" w:tplc="0409000D" w:tentative="1">
      <w:start w:val="1"/>
      <w:numFmt w:val="bullet"/>
      <w:lvlText w:val=""/>
      <w:lvlJc w:val="left"/>
      <w:pPr>
        <w:ind w:left="4368" w:hanging="420"/>
      </w:pPr>
      <w:rPr>
        <w:rFonts w:ascii="Wingdings" w:hAnsi="Wingdings" w:hint="default"/>
      </w:rPr>
    </w:lvl>
  </w:abstractNum>
  <w:abstractNum w:abstractNumId="2" w15:restartNumberingAfterBreak="0">
    <w:nsid w:val="3BD05FAB"/>
    <w:multiLevelType w:val="hybridMultilevel"/>
    <w:tmpl w:val="1F6839D4"/>
    <w:lvl w:ilvl="0" w:tplc="9BBE77D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15"/>
    <w:rsid w:val="00181243"/>
    <w:rsid w:val="00324217"/>
    <w:rsid w:val="003F7572"/>
    <w:rsid w:val="006A2FCA"/>
    <w:rsid w:val="006F6FF4"/>
    <w:rsid w:val="007276CC"/>
    <w:rsid w:val="007976AB"/>
    <w:rsid w:val="00887FC1"/>
    <w:rsid w:val="00917326"/>
    <w:rsid w:val="00B846E3"/>
    <w:rsid w:val="00BD5AD6"/>
    <w:rsid w:val="00C022C7"/>
    <w:rsid w:val="00CD1813"/>
    <w:rsid w:val="00D14115"/>
    <w:rsid w:val="00D17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4CAA64"/>
  <w15:chartTrackingRefBased/>
  <w15:docId w15:val="{76360510-11FE-42DC-9BD8-6CFEF1E8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1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考範</dc:creator>
  <cp:keywords/>
  <dc:description/>
  <cp:lastModifiedBy>奥山　善之</cp:lastModifiedBy>
  <cp:revision>6</cp:revision>
  <dcterms:created xsi:type="dcterms:W3CDTF">2023-08-01T01:52:00Z</dcterms:created>
  <dcterms:modified xsi:type="dcterms:W3CDTF">2023-08-02T10:55:00Z</dcterms:modified>
</cp:coreProperties>
</file>