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E4" w:rsidRPr="00E352B6" w:rsidRDefault="00A34F37" w:rsidP="003920E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5225415</wp:posOffset>
                </wp:positionH>
                <wp:positionV relativeFrom="paragraph">
                  <wp:posOffset>-1108075</wp:posOffset>
                </wp:positionV>
                <wp:extent cx="904875" cy="347345"/>
                <wp:effectExtent l="0" t="0" r="28575" b="14605"/>
                <wp:wrapNone/>
                <wp:docPr id="7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7756D5-D23B-4B7D-B05C-0156647BBF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47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F37" w:rsidRDefault="00A34F37" w:rsidP="00A34F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HGPｺﾞｼｯｸM" w:cs="Times New Roman" w:hint="eastAsia"/>
                                <w:b/>
                                <w:bCs/>
                                <w:color w:val="000000"/>
                              </w:rPr>
                              <w:t>資料２－４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411.45pt;margin-top:-87.25pt;width:71.25pt;height: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yHJAMAAHUGAAAOAAAAZHJzL2Uyb0RvYy54bWysVUtu2zAQ3RfoHQTuFX0sWbYRObDsqAgQ&#10;pEGTImuaomwBEqmStK00yDHaA7TrrosuepwG6C06pCTn06AoinohDTUzj/Meh+PDo6YqrS0VsuAs&#10;Rt6BiyzKCM8KtorR28vUHiFLKswyXHJGY3RNJTqavnxxuKsn1OdrXmZUWADC5GRXx2itVD1xHEnW&#10;tMLygNeUgTPnosIKlmLlZALvAL0qHd91h86Oi6wWnFAp4euidaKpwc9zStTrPJdUWWWMoDZlnsI8&#10;l/rpTA/xZCVwvS5IVwb+hyoqXDDYdA+1wApbG1H8BlUVRHDJc3VAeOXwPC8INRyAjec+YXOxxjU1&#10;XEAcWe9lkv8Plpxtz4VVZDGKkMVwBUd09+Xz3cdvP75/cn5++NpaVmTI0UadSqVpgtXSu0lTPwmP&#10;08BOwbIDNwns5DgY26k/GB37UTr3B8Nbne0NJ0RQrKBRTrJeam/4d1S6Q9ciBY4R29R8M/ajKBwu&#10;QnvhDxI7SKKFnbjh3Ha9cDgMoiRJw9GtPmTH1Ny/DQtnV8uJ4a+7xZgX9bmAYL2SYGqmTS4q/Yaj&#10;shrTN9f7vtEqEPg4doNRFCKLgGsQRIMg7Lbsk2sh1SvKK0sbMRLQlkZQvIVK2ur6EL2X5GWRpUVZ&#10;moW+CnReCmuLoYmXK68DfxRVMmsH92/shq5BfuQ0t+keQjXPQIBAJQN97rkbS12XVFdRsjc0B82B&#10;rd9u8LgsTAhlymtda5zRttrQhV9fb59hTsEAauQceO6xO4A+sgXpsVuhunidSs0F3yd3zP+UvM8w&#10;O3Om9slVwbh4jlkJrLqd2/hepFYarZJqlk3XNkueXcOFErydNLImaQFnfoqlOscCRgsMIRiX4F1z&#10;8R5ZOxg9MZLvNlhQZJUnDO52BINNzyqzGAzNQjz0LB962Kaac2gMDwZtTYwJyUKVvZkLXl3BlJzp&#10;XcGFGYG9Y0SU6Bdz1Y5EmLOEzmYmDOZTjdUpu6iJBteC6R69bK6wqLtGVnADzng/pvDkST+3sTqT&#10;8dlG8bwwza4la3XqpITZZnqim8N6eD5cm6j7f4vpLwAAAP//AwBQSwMEFAAGAAgAAAAhACxJE2Ti&#10;AAAADQEAAA8AAABkcnMvZG93bnJldi54bWxMj8tOwzAQRfdI/IM1SGxQ6zxLksapEFJYsECi8AFu&#10;PE0C8TiN3TT8Pe4KljNzdOfccrfogc042d6QgHAdAENqjOqpFfD5Ua8yYNZJUnIwhAJ+0MKuur0p&#10;ZaHMhd5x3ruW+RCyhRTQOTcWnNumQy3t2oxI/nY0k5bOj1PL1SQvPlwPPAqCDdeyJ/+hkyM+d9h8&#10;789aQP0Quzl9jU98/prq+KSzl7fECnF/tzxtgTlc3B8MV32vDpV3OpgzKcsGAVkU5R4VsAofkxSY&#10;R/JNmgA7XFdhngGvSv6/RfULAAD//wMAUEsBAi0AFAAGAAgAAAAhALaDOJL+AAAA4QEAABMAAAAA&#10;AAAAAAAAAAAAAAAAAFtDb250ZW50X1R5cGVzXS54bWxQSwECLQAUAAYACAAAACEAOP0h/9YAAACU&#10;AQAACwAAAAAAAAAAAAAAAAAvAQAAX3JlbHMvLnJlbHNQSwECLQAUAAYACAAAACEAdaM8hyQDAAB1&#10;BgAADgAAAAAAAAAAAAAAAAAuAgAAZHJzL2Uyb0RvYy54bWxQSwECLQAUAAYACAAAACEALEkTZOIA&#10;AAANAQAADwAAAAAAAAAAAAAAAAB+BQAAZHJzL2Rvd25yZXYueG1sUEsFBgAAAAAEAAQA8wAAAI0G&#10;AAAAAA==&#10;" fillcolor="white [3212]" strokecolor="black [3213]" strokeweight="1.5pt">
                <v:textbox inset="2mm,1mm,2mm,1mm">
                  <w:txbxContent>
                    <w:p w:rsidR="00A34F37" w:rsidRDefault="00A34F37" w:rsidP="00A34F3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HGPｺﾞｼｯｸM" w:cs="Times New Roman" w:hint="eastAsia"/>
                          <w:b/>
                          <w:bCs/>
                          <w:color w:val="000000"/>
                        </w:rPr>
                        <w:t>資料２－４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73BD">
        <w:rPr>
          <w:rFonts w:asciiTheme="minorEastAsia" w:hAnsiTheme="minorEastAsia" w:hint="eastAsia"/>
          <w:sz w:val="28"/>
          <w:szCs w:val="28"/>
        </w:rPr>
        <w:t>日本語が話せない傷病者への対応</w:t>
      </w:r>
      <w:r w:rsidR="00763738">
        <w:rPr>
          <w:rFonts w:asciiTheme="minorEastAsia" w:hAnsiTheme="minorEastAsia" w:hint="eastAsia"/>
          <w:sz w:val="28"/>
          <w:szCs w:val="28"/>
        </w:rPr>
        <w:t>につい</w:t>
      </w:r>
      <w:bookmarkStart w:id="0" w:name="_GoBack"/>
      <w:bookmarkEnd w:id="0"/>
      <w:r w:rsidR="00763738">
        <w:rPr>
          <w:rFonts w:asciiTheme="minorEastAsia" w:hAnsiTheme="minorEastAsia" w:hint="eastAsia"/>
          <w:sz w:val="28"/>
          <w:szCs w:val="28"/>
        </w:rPr>
        <w:t>て</w:t>
      </w:r>
    </w:p>
    <w:p w:rsidR="00E352B6" w:rsidRDefault="00E352B6" w:rsidP="003920E4">
      <w:pPr>
        <w:jc w:val="center"/>
        <w:rPr>
          <w:rFonts w:asciiTheme="minorEastAsia" w:hAnsiTheme="minorEastAsia"/>
          <w:sz w:val="22"/>
        </w:rPr>
      </w:pPr>
    </w:p>
    <w:p w:rsidR="00BD2819" w:rsidRDefault="00BD2819" w:rsidP="00BD281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06FD3">
        <w:rPr>
          <w:rFonts w:asciiTheme="minorEastAsia" w:hAnsiTheme="minorEastAsia" w:hint="eastAsia"/>
          <w:sz w:val="22"/>
        </w:rPr>
        <w:t>大阪市における国外居住者の</w:t>
      </w:r>
      <w:r>
        <w:rPr>
          <w:rFonts w:asciiTheme="minorEastAsia" w:hAnsiTheme="minorEastAsia" w:hint="eastAsia"/>
          <w:sz w:val="22"/>
        </w:rPr>
        <w:t>救急件数は、平成25年の299件から、平成29年には1,151件、平成30年では1,365件と、５年間で約4.6</w:t>
      </w:r>
      <w:r w:rsidR="00606FD3">
        <w:rPr>
          <w:rFonts w:asciiTheme="minorEastAsia" w:hAnsiTheme="minorEastAsia" w:hint="eastAsia"/>
          <w:sz w:val="22"/>
        </w:rPr>
        <w:t>倍となっている</w:t>
      </w:r>
      <w:r>
        <w:rPr>
          <w:rFonts w:asciiTheme="minorEastAsia" w:hAnsiTheme="minorEastAsia" w:hint="eastAsia"/>
          <w:sz w:val="22"/>
        </w:rPr>
        <w:t>。</w:t>
      </w:r>
    </w:p>
    <w:p w:rsidR="00606FD3" w:rsidRPr="00606FD3" w:rsidRDefault="00606FD3" w:rsidP="00BD2819">
      <w:pPr>
        <w:jc w:val="left"/>
        <w:rPr>
          <w:rFonts w:asciiTheme="minorEastAsia" w:hAnsiTheme="minorEastAsia"/>
          <w:sz w:val="22"/>
        </w:rPr>
      </w:pPr>
    </w:p>
    <w:p w:rsidR="00BD2819" w:rsidRDefault="000D1A24" w:rsidP="00BD281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44449</wp:posOffset>
                </wp:positionV>
                <wp:extent cx="193357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A24" w:rsidRPr="004466CC" w:rsidRDefault="000D1A24" w:rsidP="000D1A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466C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外国人旅行者</w:t>
                            </w:r>
                            <w:r w:rsidRPr="004466C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4466C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救急搬送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-10.8pt;margin-top:3.5pt;width:152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sMJPqmAIAAGcFAAAOAAAAZHJzL2Uyb0RvYy54bWysVM1uEzEQviPxDpbvdLNJf2jUTRWlKkKq 2ooW9ex47WaF7TG2k93wHvAAcOaMOPA4VOItGHs321ByQuTgzOx88/9zctpoRVbC+QpMQfO9ASXC cCgrc1/Qt7fnL15S4gMzJVNgREHXwtPTyfNnJ7UdiyEsQJXCETRi/Li2BV2EYMdZ5vlCaOb3wAqD QglOs4Csu89Kx2q0rlU2HAwOsxpcaR1w4T1+PWuFdJLsSyl4uJLSi0BUQTG2kF6X3nl8s8kJG987 ZhcV78Jg/xCFZpVBp72pMxYYWbrqL1O64g48yLDHQWcgZcVFygGzyQdPsrlZMCtSLlgcb/sy+f9n ll+urh2pyoIOKTFMY4sevn55+PT954/P2a+P31qKDGOhauvHiL+x167jPJIx60Y6Hf8xH9Kk4q77 4oomEI4f8+PR6ODogBKOshH+kEYz2aO2dT68EqBJJArqsHmppmx14UML3UCiM2Xi60FV5XmlVGLi 2IiZcmTFsOGhyTsXWyh0GDWzmE0bf6LCWonW6hshsSAY8TB5T6P4aJNxLkw47Owqg+ioJjGCXjHf pajCJpgOG9VEGtFecbBL8U+PvUbyCib0yroy4HYZKN/1nlv8Jvs255h+aOZN19M5lGscCQftrnjL zyvsxwXz4Zo5XA5cI1z4cIWPVFAXFDqKkgW4D7u+RzzOLEopqXHZCurfL5kTlKjXBqf5ON/fj9uZ mP2DoyEyblsy35aYpZ4BtjfH02J5IiM+qA0pHeg7vAvT6BVFzHD0XVAe3IaZhfYI4GXhYjpNMNxI y8KFubE8Go8FjvN229wxZ7uhDDjOl7BZTDZ+MpstNmoamC4DyCoNbixxW9eu9LjNafS7yxPPxTaf UI/3cfIbAAD//wMAUEsDBBQABgAIAAAAIQBXaVpZ3gAAAAgBAAAPAAAAZHJzL2Rvd25yZXYueG1s TI9BS8NAFITvgv9heQUvpd0k0JqkeSkiiEexFvS4zb4mIdndNLtp47/3edLjMMPMN8V+Nr240uhb ZxHidQSCbOV0a2uE48fLKgXhg7Ja9c4Swjd52Jf3d4XKtbvZd7oeQi24xPpcITQhDLmUvmrIKL92 A1n2zm40KrAca6lHdeNy08skirbSqNbyQqMGem6o6g6TQfiiy+uSsuPFn6Nk+nxbdnFIO8SHxfy0 AxFoDn9h+MVndCiZ6eQmq73oEVZJvOUowiNfYj9JkwzECWGTbUCWhfx/oPwBAAD//wMAUEsBAi0A FAAGAAgAAAAhALaDOJL+AAAA4QEAABMAAAAAAAAAAAAAAAAAAAAAAFtDb250ZW50X1R5cGVzXS54 bWxQSwECLQAUAAYACAAAACEAOP0h/9YAAACUAQAACwAAAAAAAAAAAAAAAAAvAQAAX3JlbHMvLnJl bHNQSwECLQAUAAYACAAAACEAbDCT6pgCAABnBQAADgAAAAAAAAAAAAAAAAAuAgAAZHJzL2Uyb0Rv Yy54bWxQSwECLQAUAAYACAAAACEAV2laWd4AAAAIAQAADwAAAAAAAAAAAAAAAADyBAAAZHJzL2Rv d25yZXYueG1sUEsFBgAAAAAEAAQA8wAAAP0FAAAAAA== " fillcolor="white [3201]" strokecolor="black [3213]" strokeweight="2pt">
                <v:textbox>
                  <w:txbxContent>
                    <w:p w:rsidR="000D1A24" w:rsidRPr="004466CC" w:rsidRDefault="000D1A24" w:rsidP="000D1A24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</w:pPr>
                      <w:r w:rsidRPr="004466C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外国人旅行者</w:t>
                      </w:r>
                      <w:r w:rsidRPr="004466C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</w:t>
                      </w:r>
                      <w:r w:rsidRPr="004466C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救急搬送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281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-213360</wp:posOffset>
                </wp:positionH>
                <wp:positionV relativeFrom="paragraph">
                  <wp:posOffset>225425</wp:posOffset>
                </wp:positionV>
                <wp:extent cx="5972175" cy="18573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5737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E71" w:rsidRPr="00170E71" w:rsidRDefault="00170E71" w:rsidP="00DD79B6">
                            <w:pPr>
                              <w:ind w:firstLineChars="1150" w:firstLine="277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70E7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平成25年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　</w:t>
                            </w:r>
                            <w:r w:rsidR="00DD79B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Pr="00170E7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平成29年</w:t>
                            </w:r>
                          </w:p>
                          <w:p w:rsidR="00170E71" w:rsidRPr="00170E71" w:rsidRDefault="00170E71" w:rsidP="00170E7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DD79B6" w:rsidRPr="00DD79B6" w:rsidRDefault="00170E71" w:rsidP="00170E7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70E7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国外居住者の救急件数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="00DD79B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Pr="00170E7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299件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170E7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="00DD79B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Pr="00170E7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⇒　　　</w:t>
                            </w:r>
                            <w:r w:rsidRPr="00170E7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1,151件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="00DD7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79B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DD7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平成</w:t>
                            </w:r>
                            <w:r w:rsidRPr="00DD79B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30年：</w:t>
                            </w:r>
                            <w:r w:rsidRPr="00DD7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1,365件</w:t>
                            </w:r>
                            <w:r w:rsidR="00DD7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70E71" w:rsidRPr="00DD79B6" w:rsidRDefault="00DD79B6" w:rsidP="00170E7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 w:rsidR="007637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70E71" w:rsidRPr="00DD7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約3.8倍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   (</w:t>
                            </w:r>
                            <w:r w:rsidRPr="00DD79B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平成</w:t>
                            </w:r>
                            <w:r w:rsidRPr="00DD79B6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25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の約</w:t>
                            </w:r>
                            <w:r w:rsidRPr="00DD79B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4.6</w:t>
                            </w:r>
                            <w:r w:rsidRPr="00DD79B6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)</w:t>
                            </w:r>
                          </w:p>
                          <w:p w:rsidR="00170E71" w:rsidRPr="00DD79B6" w:rsidRDefault="00170E71" w:rsidP="00170E7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313C1F" w:rsidRDefault="00170E71" w:rsidP="00313C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70E7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海外からの来阪者数</w:t>
                            </w:r>
                            <w:r w:rsidR="00DD79B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 </w:t>
                            </w:r>
                            <w:r w:rsidRPr="00170E7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約250万人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Pr="00170E7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⇒　　</w:t>
                            </w:r>
                            <w:r w:rsidRPr="00170E7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約1,100万人</w:t>
                            </w:r>
                            <w:r w:rsidRPr="00170E7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</w:p>
                          <w:p w:rsidR="00170E71" w:rsidRPr="00313C1F" w:rsidRDefault="00313C1F" w:rsidP="00313C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大阪府観光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統計調査）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0E71" w:rsidRPr="00DD7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約4.4倍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margin-left:-16.8pt;margin-top:17.75pt;width:470.2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VhxIwQIAAMwFAAAOAAAAZHJzL2Uyb0RvYy54bWysVM1OGzEQvlfqO1i+l82mhEDEBkUgqkoI EFBxdrw2u6rX49pOsulj9MqNS1+BS9+mSH2Mju3N8lPUQ9XL7ozn/5uf/YO2UWQprKtBFzTfGlAi NIey1jcF/XR1/G6XEueZLpkCLQq6Fo4eTN++2V+ZiRhCBaoUlqAT7SYrU9DKezPJMscr0TC3BUZo FEqwDfPI2pustGyF3huVDQeDnWwFtjQWuHAOX4+SkE6jfykF92dSOuGJKijm5uPXxu88fLPpPpvc WGaqmndpsH/IomG1xqC9qyPmGVnY+g9XTc0tOJB+i0OTgZQ1F7EGrCYfvKjmsmJGxFoQHGd6mNz/ c8tPl+eW1CX2jhLNGmzRr+/fft7fP9zeIvHw447kAaSVcRPUvTTntuMckqHiVtom/LEW0kZg1z2w ovWE4+NobzzMxyNKOMry3dH4PTLoJ3s0N9b5DwIaEoiCWljo8gLbF1FlyxPnk/5GL4R0oOryuFYq MmFkxKGyZMmw2crnyVSZiqWn2G0MGYcraMYEnjlRmqwww+F4MIjWz4S9XXLn24hMcPiYB3JKo9+A V0IoUn6tREhS6QshEW7EZJgCPM+acS603+mwidrBTGKNvWGq60UyodwEUKcbzERcgN6wK+lvEXuL GBW0742bWoN9LeXycx856W+qTzWH8n07b7sZ64ZnDuUa585CWkhn+HGNfT9hzp8zixuIu4pXxZ/h RyrAnkBHUVKB/frae9DHxUApJSvc6IK6LwtmBSXqo8aV2cu3t8MJiMz2aDxExj6VzJ9K9KI5BJwj XAvMLpJB36sNKS0013h8ZiEqipjmGLug3NsNc+jTpcHzxcVsFtVw7Q3zJ/rS8OA84BxG+qq9ZtZ0 w+9xb05hs/1s8mL8k26w1DBbeJB13I2AdMK16wCejDjh3XkLN+kpH7Uej/D0NwAAAP//AwBQSwME FAAGAAgAAAAhAIY6+rPgAAAACgEAAA8AAABkcnMvZG93bnJldi54bWxMj8FOwzAMhu9IvENkJC5o S2hptZWmEwLBeRsT0m5pE9qKxilJtnZvjznB0fan399fbmY7sLPxoXco4X4pgBlsnO6xlXB4f12s gIWoUKvBoZFwMQE21fVVqQrtJtyZ8z62jEIwFEpCF+NYcB6azlgVlm40SLdP562KNPqWa68mCrcD T4TIuVU90odOjea5M83X/mQljMfLm/veTv2Lf2h0nW0/Dse7RMrbm/npEVg0c/yD4Vef1KEip9qd UAc2SFikaU6ohDTLgBGwFvkaWE2LZCWAVyX/X6H6AQAA//8DAFBLAQItABQABgAIAAAAIQC2gziS /gAAAOEBAAATAAAAAAAAAAAAAAAAAAAAAABbQ29udGVudF9UeXBlc10ueG1sUEsBAi0AFAAGAAgA AAAhADj9If/WAAAAlAEAAAsAAAAAAAAAAAAAAAAALwEAAF9yZWxzLy5yZWxzUEsBAi0AFAAGAAgA AAAhAIxWHEjBAgAAzAUAAA4AAAAAAAAAAAAAAAAALgIAAGRycy9lMm9Eb2MueG1sUEsBAi0AFAAG AAgAAAAhAIY6+rPgAAAACgEAAA8AAAAAAAAAAAAAAAAAGwUAAGRycy9kb3ducmV2LnhtbFBLBQYA AAAABAAEAPMAAAAoBgAAAAA= " fillcolor="white [3201]" strokecolor="black [3213]" strokeweight="1pt">
                <v:fill opacity="0"/>
                <v:textbox>
                  <w:txbxContent>
                    <w:p w:rsidR="00170E71" w:rsidRPr="00170E71" w:rsidRDefault="00170E71" w:rsidP="00DD79B6">
                      <w:pPr>
                        <w:ind w:firstLineChars="1150" w:firstLine="277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70E7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平成25年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　</w:t>
                      </w:r>
                      <w:r w:rsidR="00DD79B6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r w:rsidRPr="00170E7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平成29年</w:t>
                      </w:r>
                    </w:p>
                    <w:p w:rsidR="00170E71" w:rsidRPr="00170E71" w:rsidRDefault="00170E71" w:rsidP="00170E71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DD79B6" w:rsidRPr="00DD79B6" w:rsidRDefault="00170E71" w:rsidP="00170E7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70E7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国外居住者の救急件数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</w:t>
                      </w:r>
                      <w:r w:rsidR="00DD79B6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r w:rsidRPr="00170E7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299件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170E7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</w:t>
                      </w:r>
                      <w:r w:rsidR="00DD79B6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r w:rsidRPr="00170E7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⇒　　　</w:t>
                      </w:r>
                      <w:r w:rsidRPr="00170E7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1,151件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="00DD79B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D79B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(</w:t>
                      </w:r>
                      <w:r w:rsidRPr="00DD79B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平成</w:t>
                      </w:r>
                      <w:r w:rsidRPr="00DD79B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30年：</w:t>
                      </w:r>
                      <w:r w:rsidRPr="00DD79B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1,365件</w:t>
                      </w:r>
                      <w:r w:rsidR="00DD79B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170E71" w:rsidRPr="00DD79B6" w:rsidRDefault="00DD79B6" w:rsidP="00170E7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 w:rsidR="0076373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70E71" w:rsidRPr="00DD79B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約3.8倍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   (</w:t>
                      </w:r>
                      <w:r w:rsidRPr="00DD79B6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平成</w:t>
                      </w:r>
                      <w:r w:rsidRPr="00DD79B6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25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の約</w:t>
                      </w:r>
                      <w:r w:rsidRPr="00DD79B6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4.6</w:t>
                      </w:r>
                      <w:r w:rsidRPr="00DD79B6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)</w:t>
                      </w:r>
                    </w:p>
                    <w:p w:rsidR="00170E71" w:rsidRPr="00DD79B6" w:rsidRDefault="00170E71" w:rsidP="00170E7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313C1F" w:rsidRDefault="00170E71" w:rsidP="00313C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70E7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海外からの来阪者数</w:t>
                      </w:r>
                      <w:r w:rsidR="00DD79B6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 </w:t>
                      </w:r>
                      <w:r w:rsidRPr="00170E7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約250万人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</w:t>
                      </w:r>
                      <w:r w:rsidRPr="00170E7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⇒　　</w:t>
                      </w:r>
                      <w:r w:rsidRPr="00170E7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約1,100万人</w:t>
                      </w:r>
                      <w:r w:rsidRPr="00170E7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</w:p>
                    <w:p w:rsidR="00170E71" w:rsidRPr="00313C1F" w:rsidRDefault="00313C1F" w:rsidP="00313C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大阪府観光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統計調査）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70E71" w:rsidRPr="00DD79B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約4.4倍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2819" w:rsidRDefault="00BD2819" w:rsidP="00BD2819">
      <w:pPr>
        <w:jc w:val="left"/>
        <w:rPr>
          <w:rFonts w:asciiTheme="minorEastAsia" w:hAnsiTheme="minorEastAsia"/>
          <w:sz w:val="22"/>
        </w:rPr>
      </w:pPr>
    </w:p>
    <w:p w:rsidR="00BD2819" w:rsidRDefault="00BD2819" w:rsidP="00BD2819">
      <w:pPr>
        <w:jc w:val="left"/>
        <w:rPr>
          <w:rFonts w:asciiTheme="minorEastAsia" w:hAnsiTheme="minorEastAsia"/>
          <w:sz w:val="22"/>
        </w:rPr>
      </w:pPr>
    </w:p>
    <w:p w:rsidR="00BD2819" w:rsidRDefault="00BD2819" w:rsidP="00BD2819">
      <w:pPr>
        <w:jc w:val="left"/>
        <w:rPr>
          <w:rFonts w:asciiTheme="minorEastAsia" w:hAnsiTheme="minorEastAsia"/>
          <w:sz w:val="22"/>
        </w:rPr>
      </w:pPr>
    </w:p>
    <w:p w:rsidR="00BD2819" w:rsidRDefault="00BD2819" w:rsidP="00BD2819">
      <w:pPr>
        <w:jc w:val="left"/>
        <w:rPr>
          <w:rFonts w:asciiTheme="minorEastAsia" w:hAnsiTheme="minorEastAsia"/>
          <w:sz w:val="22"/>
        </w:rPr>
      </w:pPr>
    </w:p>
    <w:p w:rsidR="00BD2819" w:rsidRDefault="00BD2819" w:rsidP="00BD2819">
      <w:pPr>
        <w:jc w:val="left"/>
        <w:rPr>
          <w:rFonts w:asciiTheme="minorEastAsia" w:hAnsiTheme="minorEastAsia"/>
          <w:sz w:val="22"/>
        </w:rPr>
      </w:pPr>
    </w:p>
    <w:p w:rsidR="00BD2819" w:rsidRDefault="00BD2819" w:rsidP="00BD2819">
      <w:pPr>
        <w:jc w:val="left"/>
        <w:rPr>
          <w:rFonts w:asciiTheme="minorEastAsia" w:hAnsiTheme="minorEastAsia"/>
          <w:sz w:val="22"/>
        </w:rPr>
      </w:pPr>
    </w:p>
    <w:p w:rsidR="00BD2819" w:rsidRDefault="00BD2819" w:rsidP="00BD2819">
      <w:pPr>
        <w:jc w:val="left"/>
        <w:rPr>
          <w:rFonts w:asciiTheme="minorEastAsia" w:hAnsiTheme="minorEastAsia"/>
          <w:sz w:val="22"/>
        </w:rPr>
      </w:pPr>
    </w:p>
    <w:p w:rsidR="00BD2819" w:rsidRDefault="00BD2819" w:rsidP="00BD2819">
      <w:pPr>
        <w:jc w:val="left"/>
        <w:rPr>
          <w:rFonts w:asciiTheme="minorEastAsia" w:hAnsiTheme="minorEastAsia"/>
          <w:sz w:val="22"/>
        </w:rPr>
      </w:pPr>
    </w:p>
    <w:p w:rsidR="000D1A24" w:rsidRDefault="00DD79B6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:rsidR="00E352B6" w:rsidRPr="00E352B6" w:rsidRDefault="008777E4" w:rsidP="000D1A2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大阪市消防</w:t>
      </w:r>
      <w:r w:rsidR="00E352B6" w:rsidRPr="00E352B6">
        <w:rPr>
          <w:rFonts w:asciiTheme="minorEastAsia" w:hAnsiTheme="minorEastAsia" w:cs="ＭＳ 明朝" w:hint="eastAsia"/>
          <w:color w:val="000000"/>
          <w:kern w:val="0"/>
          <w:sz w:val="22"/>
        </w:rPr>
        <w:t>局では救急活動時等において、</w:t>
      </w:r>
      <w:r w:rsidR="00E352B6" w:rsidRPr="00E352B6">
        <w:rPr>
          <w:rFonts w:asciiTheme="minorEastAsia" w:hAnsiTheme="minorEastAsia" w:hint="eastAsia"/>
          <w:sz w:val="22"/>
        </w:rPr>
        <w:t>日本語が話せない傷病者への対応として外国語対応ツール</w:t>
      </w:r>
      <w:r>
        <w:rPr>
          <w:rFonts w:asciiTheme="minorEastAsia" w:hAnsiTheme="minorEastAsia" w:hint="eastAsia"/>
          <w:sz w:val="22"/>
        </w:rPr>
        <w:t>を</w:t>
      </w:r>
      <w:r w:rsidR="00606FD3">
        <w:rPr>
          <w:rFonts w:asciiTheme="minorEastAsia" w:hAnsiTheme="minorEastAsia" w:hint="eastAsia"/>
          <w:sz w:val="22"/>
        </w:rPr>
        <w:t>活用し傷病者とコミュニケーションをとっている</w:t>
      </w:r>
      <w:r w:rsidR="00E352B6" w:rsidRPr="00E352B6">
        <w:rPr>
          <w:rFonts w:asciiTheme="minorEastAsia" w:hAnsiTheme="minorEastAsia" w:hint="eastAsia"/>
          <w:sz w:val="22"/>
        </w:rPr>
        <w:t>。</w:t>
      </w:r>
    </w:p>
    <w:p w:rsidR="003920E4" w:rsidRDefault="00E352B6">
      <w:pPr>
        <w:widowControl/>
        <w:jc w:val="left"/>
        <w:rPr>
          <w:rFonts w:asciiTheme="minorEastAsia" w:hAnsiTheme="minorEastAsia"/>
          <w:sz w:val="22"/>
        </w:rPr>
      </w:pPr>
      <w:r w:rsidRPr="00E352B6">
        <w:rPr>
          <w:rFonts w:asciiTheme="minorEastAsia" w:hAnsiTheme="minorEastAsia" w:hint="eastAsia"/>
          <w:sz w:val="22"/>
        </w:rPr>
        <w:t xml:space="preserve">　</w:t>
      </w:r>
      <w:r w:rsidR="008777E4">
        <w:rPr>
          <w:rFonts w:asciiTheme="minorEastAsia" w:hAnsiTheme="minorEastAsia" w:hint="eastAsia"/>
          <w:sz w:val="22"/>
        </w:rPr>
        <w:t>当局で現在活用している</w:t>
      </w:r>
      <w:r w:rsidRPr="00E352B6">
        <w:rPr>
          <w:rFonts w:asciiTheme="minorEastAsia" w:hAnsiTheme="minorEastAsia" w:hint="eastAsia"/>
          <w:sz w:val="22"/>
        </w:rPr>
        <w:t>外国語対応ツールは</w:t>
      </w:r>
      <w:r w:rsidR="00C41CEF">
        <w:rPr>
          <w:rFonts w:asciiTheme="minorEastAsia" w:hAnsiTheme="minorEastAsia" w:hint="eastAsia"/>
          <w:sz w:val="22"/>
        </w:rPr>
        <w:t>、</w:t>
      </w:r>
      <w:r w:rsidR="00606FD3">
        <w:rPr>
          <w:rFonts w:asciiTheme="minorEastAsia" w:hAnsiTheme="minorEastAsia" w:hint="eastAsia"/>
          <w:sz w:val="22"/>
        </w:rPr>
        <w:t>次のとおり</w:t>
      </w:r>
      <w:r w:rsidRPr="00E352B6">
        <w:rPr>
          <w:rFonts w:asciiTheme="minorEastAsia" w:hAnsiTheme="minorEastAsia" w:hint="eastAsia"/>
          <w:sz w:val="22"/>
        </w:rPr>
        <w:t>。</w:t>
      </w:r>
      <w:r w:rsidR="00170E71">
        <w:rPr>
          <w:rFonts w:asciiTheme="minorEastAsia" w:hAnsiTheme="minorEastAsia" w:hint="eastAsia"/>
          <w:sz w:val="22"/>
        </w:rPr>
        <w:t>（別紙参照）</w:t>
      </w:r>
    </w:p>
    <w:p w:rsidR="00E352B6" w:rsidRPr="00E352B6" w:rsidRDefault="00E352B6" w:rsidP="00BD2819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E352B6">
        <w:rPr>
          <w:rFonts w:asciiTheme="minorEastAsia" w:hAnsiTheme="minorEastAsia" w:hint="eastAsia"/>
          <w:sz w:val="22"/>
        </w:rPr>
        <w:t xml:space="preserve">１　</w:t>
      </w:r>
      <w:r w:rsidR="008777E4" w:rsidRPr="008777E4">
        <w:rPr>
          <w:rFonts w:asciiTheme="minorEastAsia" w:hAnsiTheme="minorEastAsia" w:hint="eastAsia"/>
          <w:sz w:val="22"/>
        </w:rPr>
        <w:t>多言語通訳サービス</w:t>
      </w:r>
    </w:p>
    <w:p w:rsidR="00E352B6" w:rsidRPr="00E352B6" w:rsidRDefault="00E352B6" w:rsidP="00BD2819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E352B6">
        <w:rPr>
          <w:rFonts w:asciiTheme="minorEastAsia" w:hAnsiTheme="minorEastAsia" w:hint="eastAsia"/>
          <w:sz w:val="22"/>
        </w:rPr>
        <w:t>２</w:t>
      </w:r>
      <w:r w:rsidR="008777E4">
        <w:rPr>
          <w:rFonts w:asciiTheme="minorEastAsia" w:hAnsiTheme="minorEastAsia" w:hint="eastAsia"/>
          <w:sz w:val="22"/>
        </w:rPr>
        <w:t xml:space="preserve">　</w:t>
      </w:r>
      <w:r w:rsidR="008777E4" w:rsidRPr="008777E4">
        <w:rPr>
          <w:rFonts w:asciiTheme="minorEastAsia" w:hAnsiTheme="minorEastAsia" w:hint="eastAsia"/>
          <w:sz w:val="22"/>
        </w:rPr>
        <w:t>救急多言語問診アプリ</w:t>
      </w:r>
    </w:p>
    <w:p w:rsidR="000D1A24" w:rsidRDefault="00E352B6" w:rsidP="000D1A2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E352B6">
        <w:rPr>
          <w:rFonts w:asciiTheme="minorEastAsia" w:hAnsiTheme="minorEastAsia" w:hint="eastAsia"/>
          <w:sz w:val="22"/>
        </w:rPr>
        <w:t>３</w:t>
      </w:r>
      <w:r w:rsidR="008777E4">
        <w:rPr>
          <w:rFonts w:asciiTheme="minorEastAsia" w:hAnsiTheme="minorEastAsia" w:hint="eastAsia"/>
          <w:sz w:val="22"/>
        </w:rPr>
        <w:t xml:space="preserve">　</w:t>
      </w:r>
      <w:r w:rsidR="00A9171B" w:rsidRPr="00A9171B">
        <w:rPr>
          <w:rFonts w:asciiTheme="minorEastAsia" w:hAnsiTheme="minorEastAsia" w:hint="eastAsia"/>
          <w:sz w:val="22"/>
        </w:rPr>
        <w:t>救急ボイストラ（多言語音声翻訳アプリ）</w:t>
      </w:r>
    </w:p>
    <w:p w:rsidR="00606FD3" w:rsidRDefault="00606FD3" w:rsidP="000D1A2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:rsidR="00D50E9E" w:rsidRPr="000D1A24" w:rsidRDefault="00D50E9E" w:rsidP="000D1A24">
      <w:pPr>
        <w:widowControl/>
        <w:jc w:val="left"/>
        <w:rPr>
          <w:rFonts w:asciiTheme="minorEastAsia" w:hAnsiTheme="minorEastAsia"/>
          <w:sz w:val="22"/>
        </w:rPr>
      </w:pPr>
      <w:r w:rsidRPr="00DD79B6">
        <w:rPr>
          <w:rFonts w:asciiTheme="majorEastAsia" w:eastAsiaTheme="majorEastAsia" w:hAnsiTheme="majorEastAsia" w:hint="eastAsia"/>
          <w:b/>
          <w:sz w:val="22"/>
        </w:rPr>
        <w:t>平成30年中の実績</w:t>
      </w:r>
    </w:p>
    <w:tbl>
      <w:tblPr>
        <w:tblStyle w:val="aa"/>
        <w:tblW w:w="9218" w:type="dxa"/>
        <w:jc w:val="center"/>
        <w:tblLook w:val="04A0" w:firstRow="1" w:lastRow="0" w:firstColumn="1" w:lastColumn="0" w:noHBand="0" w:noVBand="1"/>
      </w:tblPr>
      <w:tblGrid>
        <w:gridCol w:w="1846"/>
        <w:gridCol w:w="2400"/>
        <w:gridCol w:w="2562"/>
        <w:gridCol w:w="2410"/>
      </w:tblGrid>
      <w:tr w:rsidR="00D50E9E" w:rsidRPr="000D1A24" w:rsidTr="000D1A24">
        <w:trPr>
          <w:jc w:val="center"/>
        </w:trPr>
        <w:tc>
          <w:tcPr>
            <w:tcW w:w="1846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</w:tcPr>
          <w:p w:rsidR="00D50E9E" w:rsidRPr="000D1A24" w:rsidRDefault="00BD2819" w:rsidP="00BD2819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１</w:t>
            </w:r>
            <w:r w:rsidR="00D50E9E"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多言語通訳サービス</w:t>
            </w:r>
          </w:p>
        </w:tc>
        <w:tc>
          <w:tcPr>
            <w:tcW w:w="2562" w:type="dxa"/>
          </w:tcPr>
          <w:p w:rsidR="00D50E9E" w:rsidRPr="000D1A24" w:rsidRDefault="00BD2819" w:rsidP="000D1A24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２</w:t>
            </w:r>
            <w:r w:rsidR="00D50E9E"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救急多言語問診アプリ</w:t>
            </w:r>
          </w:p>
        </w:tc>
        <w:tc>
          <w:tcPr>
            <w:tcW w:w="2410" w:type="dxa"/>
          </w:tcPr>
          <w:p w:rsidR="00D50E9E" w:rsidRPr="000D1A24" w:rsidRDefault="00BD2819" w:rsidP="000D1A24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３</w:t>
            </w:r>
            <w:r w:rsidR="00D50E9E"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救急ボイストラ</w:t>
            </w:r>
          </w:p>
        </w:tc>
      </w:tr>
      <w:tr w:rsidR="00D50E9E" w:rsidRPr="000D1A24" w:rsidTr="000D1A24">
        <w:trPr>
          <w:jc w:val="center"/>
        </w:trPr>
        <w:tc>
          <w:tcPr>
            <w:tcW w:w="1846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英語</w:t>
            </w:r>
          </w:p>
        </w:tc>
        <w:tc>
          <w:tcPr>
            <w:tcW w:w="240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62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1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93</w:t>
            </w:r>
          </w:p>
        </w:tc>
      </w:tr>
      <w:tr w:rsidR="00D50E9E" w:rsidRPr="000D1A24" w:rsidTr="000D1A24">
        <w:trPr>
          <w:jc w:val="center"/>
        </w:trPr>
        <w:tc>
          <w:tcPr>
            <w:tcW w:w="1846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中国語</w:t>
            </w:r>
          </w:p>
        </w:tc>
        <w:tc>
          <w:tcPr>
            <w:tcW w:w="240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562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1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77</w:t>
            </w:r>
          </w:p>
        </w:tc>
      </w:tr>
      <w:tr w:rsidR="00D50E9E" w:rsidRPr="000D1A24" w:rsidTr="000D1A24">
        <w:trPr>
          <w:jc w:val="center"/>
        </w:trPr>
        <w:tc>
          <w:tcPr>
            <w:tcW w:w="1846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韓国語</w:t>
            </w:r>
          </w:p>
        </w:tc>
        <w:tc>
          <w:tcPr>
            <w:tcW w:w="240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62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36</w:t>
            </w:r>
          </w:p>
        </w:tc>
      </w:tr>
      <w:tr w:rsidR="00D50E9E" w:rsidRPr="000D1A24" w:rsidTr="000D1A24">
        <w:trPr>
          <w:jc w:val="center"/>
        </w:trPr>
        <w:tc>
          <w:tcPr>
            <w:tcW w:w="1846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スペイン語</w:t>
            </w:r>
          </w:p>
        </w:tc>
        <w:tc>
          <w:tcPr>
            <w:tcW w:w="240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62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1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0</w:t>
            </w:r>
          </w:p>
        </w:tc>
      </w:tr>
      <w:tr w:rsidR="00D50E9E" w:rsidRPr="000D1A24" w:rsidTr="000D1A24">
        <w:trPr>
          <w:jc w:val="center"/>
        </w:trPr>
        <w:tc>
          <w:tcPr>
            <w:tcW w:w="1846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ポルトガル語</w:t>
            </w:r>
          </w:p>
        </w:tc>
        <w:tc>
          <w:tcPr>
            <w:tcW w:w="240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62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1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0</w:t>
            </w:r>
          </w:p>
        </w:tc>
      </w:tr>
      <w:tr w:rsidR="00D50E9E" w:rsidRPr="000D1A24" w:rsidTr="000D1A24">
        <w:trPr>
          <w:jc w:val="center"/>
        </w:trPr>
        <w:tc>
          <w:tcPr>
            <w:tcW w:w="1846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フランス語</w:t>
            </w:r>
          </w:p>
        </w:tc>
        <w:tc>
          <w:tcPr>
            <w:tcW w:w="240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62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4</w:t>
            </w:r>
          </w:p>
        </w:tc>
      </w:tr>
      <w:tr w:rsidR="00D50E9E" w:rsidRPr="000D1A24" w:rsidTr="000D1A24">
        <w:trPr>
          <w:jc w:val="center"/>
        </w:trPr>
        <w:tc>
          <w:tcPr>
            <w:tcW w:w="1846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タイ語</w:t>
            </w:r>
          </w:p>
        </w:tc>
        <w:tc>
          <w:tcPr>
            <w:tcW w:w="240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62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6</w:t>
            </w:r>
          </w:p>
        </w:tc>
      </w:tr>
      <w:tr w:rsidR="00D50E9E" w:rsidRPr="000D1A24" w:rsidTr="000D1A24">
        <w:trPr>
          <w:jc w:val="center"/>
        </w:trPr>
        <w:tc>
          <w:tcPr>
            <w:tcW w:w="1846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インドネシア語</w:t>
            </w:r>
          </w:p>
        </w:tc>
        <w:tc>
          <w:tcPr>
            <w:tcW w:w="240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62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1</w:t>
            </w:r>
          </w:p>
        </w:tc>
      </w:tr>
      <w:tr w:rsidR="00D50E9E" w:rsidRPr="000D1A24" w:rsidTr="000D1A24">
        <w:trPr>
          <w:jc w:val="center"/>
        </w:trPr>
        <w:tc>
          <w:tcPr>
            <w:tcW w:w="1846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ベトナム語</w:t>
            </w:r>
          </w:p>
        </w:tc>
        <w:tc>
          <w:tcPr>
            <w:tcW w:w="240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62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4</w:t>
            </w:r>
          </w:p>
        </w:tc>
      </w:tr>
      <w:tr w:rsidR="00D50E9E" w:rsidRPr="000D1A24" w:rsidTr="000D1A24">
        <w:trPr>
          <w:jc w:val="center"/>
        </w:trPr>
        <w:tc>
          <w:tcPr>
            <w:tcW w:w="1846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ネパール語</w:t>
            </w:r>
          </w:p>
        </w:tc>
        <w:tc>
          <w:tcPr>
            <w:tcW w:w="240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62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1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1</w:t>
            </w:r>
          </w:p>
        </w:tc>
      </w:tr>
      <w:tr w:rsidR="00D50E9E" w:rsidRPr="000D1A24" w:rsidTr="000D1A24">
        <w:trPr>
          <w:jc w:val="center"/>
        </w:trPr>
        <w:tc>
          <w:tcPr>
            <w:tcW w:w="1846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240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72件</w:t>
            </w:r>
          </w:p>
        </w:tc>
        <w:tc>
          <w:tcPr>
            <w:tcW w:w="2562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23件</w:t>
            </w:r>
          </w:p>
        </w:tc>
        <w:tc>
          <w:tcPr>
            <w:tcW w:w="2410" w:type="dxa"/>
          </w:tcPr>
          <w:p w:rsidR="00D50E9E" w:rsidRPr="000D1A24" w:rsidRDefault="00D50E9E" w:rsidP="00D50E9E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0D1A2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222件</w:t>
            </w:r>
          </w:p>
        </w:tc>
      </w:tr>
    </w:tbl>
    <w:p w:rsidR="00CA31F3" w:rsidRPr="00AA3C15" w:rsidRDefault="003920E4" w:rsidP="00170E71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 w:rsidRPr="00DD79B6">
        <w:rPr>
          <w:rFonts w:asciiTheme="majorEastAsia" w:eastAsiaTheme="majorEastAsia" w:hAnsiTheme="majorEastAsia"/>
          <w:b/>
          <w:sz w:val="28"/>
          <w:szCs w:val="36"/>
        </w:rPr>
        <w:br w:type="page"/>
      </w:r>
      <w:r w:rsidR="00606FD3">
        <w:rPr>
          <w:rFonts w:ascii="ＭＳ ゴシック" w:eastAsia="ＭＳ ゴシック" w:hAnsi="ＭＳ ゴシック" w:hint="eastAsia"/>
          <w:b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-755650</wp:posOffset>
                </wp:positionV>
                <wp:extent cx="552450" cy="381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FD3" w:rsidRDefault="00606FD3" w:rsidP="00606F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margin-left:396.45pt;margin-top:-59.5pt;width:43.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OAU/kgIAAEUFAAAOAAAAZHJzL2Uyb0RvYy54bWysVMFu1DAQvSPxD5bvNMmyW8qq2WrVqgip aita1LPXsbsRtsfY3k2W/4APgDNnxIHPoRJ/wdjJpqXsCXFxZjJvZjwzb3x41GpF1sL5GkxJi72c EmE4VLW5Lenb69NnB5T4wEzFFBhR0o3w9Gj29MlhY6diBEtQlXAEgxg/bWxJlyHYaZZ5vhSa+T2w wqBRgtMsoOpus8qxBqNrlY3yfD9rwFXWARfe49+TzkhnKb6UgocLKb0IRJUU7xbS6dK5iGc2O2TT W8fssub9Ndg/3EKz2mDSIdQJC4ysXP1XKF1zBx5k2OOgM5Cy5iLVgNUU+aNqrpbMilQLNsfboU3+ /4Xl5+tLR+qqpGNKDNM4oruvX+4+ff/543P26+O3TiLj2KjG+inir+yl6zWPYqy6lU7HL9ZD2tTc zdBc0QbC8edkMhpPcAQcTc8PijxPzc/una3z4ZUATaJQUoezSy1l6zMfMCFCt5CYS5l4Gjitleqs 8U8WL9ldK0lho0SHfiMk1okXGaWoiWHiWDmyZsgNxrkwYT+WiXmUQXR0kxh8cCx2OapQ9E49NrqJ xLzBMd/l+GfGwSNlBRMGZ10bcLsCVO+GzB1+W31Xcyw/tIs2DXe0nd8Cqg0O3EG3Cd7y0xrbfcZ8 uGQOqY8TwnUOF3hIBU1JoZcoWYL7sOt/xCMj0UpJg6tUUv9+xZygRL02yNWXxXgcdy8p48mLESru oWXx0GJW+hhwIgU+HJYnMeKD2orSgb7BrZ/HrGhihmPukvLgtspx6FYc3w0u5vMEw32zLJyZK8tj 8NjnSKfr9oY523MuIFnPYbt2bPqIeh02ehqYrwLIOvEydrrraz8B3NVEo/5diY/BQz2h7l+/2W8A AAD//wMAUEsDBBQABgAIAAAAIQBU3XA63wAAAAwBAAAPAAAAZHJzL2Rvd25yZXYueG1sTI/BTsMw EETvSP0Ha5F6a51UgjQhTlWBeqhUqaLwAU68JBHxOthuGv6e5QTHnR3NvCl3sx3EhD70jhSk6wQE UuNMT62C97fDagsiRE1GD45QwTcG2FWLu1IXxt3oFadLbAWHUCi0gi7GsZAyNB1aHdZuROLfh/NW Rz59K43XNw63g9wkyaO0uidu6PSIzx02n5erVXA2X2n2Mh78ZOvjdDrZ5uxtUGp5P++fQESc458Z fvEZHSpmqt2VTBCDgizf5GxVsErTnFexZZvlLNUsPbAiq1L+H1H9AAAA//8DAFBLAQItABQABgAI AAAAIQC2gziS/gAAAOEBAAATAAAAAAAAAAAAAAAAAAAAAABbQ29udGVudF9UeXBlc10ueG1sUEsB Ai0AFAAGAAgAAAAhADj9If/WAAAAlAEAAAsAAAAAAAAAAAAAAAAALwEAAF9yZWxzLy5yZWxzUEsB Ai0AFAAGAAgAAAAhAIY4BT+SAgAARQUAAA4AAAAAAAAAAAAAAAAALgIAAGRycy9lMm9Eb2MueG1s UEsBAi0AFAAGAAgAAAAhAFTdcDrfAAAADAEAAA8AAAAAAAAAAAAAAAAA7AQAAGRycy9kb3ducmV2 LnhtbFBLBQYAAAAABAAEAPMAAAD4BQAAAAA= " fillcolor="white [3201]" stroked="f" strokeweight="2pt">
                <v:textbox>
                  <w:txbxContent>
                    <w:p w:rsidR="00606FD3" w:rsidRDefault="00606FD3" w:rsidP="00606F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36"/>
        </w:rPr>
        <w:t xml:space="preserve">１　</w:t>
      </w:r>
      <w:r w:rsidR="00CA31F3" w:rsidRPr="00AA3C15">
        <w:rPr>
          <w:rFonts w:ascii="ＭＳ ゴシック" w:eastAsia="ＭＳ ゴシック" w:hAnsi="ＭＳ ゴシック" w:hint="eastAsia"/>
          <w:b/>
          <w:sz w:val="28"/>
          <w:szCs w:val="36"/>
        </w:rPr>
        <w:t>多言語通訳サービス</w:t>
      </w:r>
    </w:p>
    <w:p w:rsidR="001033C4" w:rsidRPr="00AA3C15" w:rsidRDefault="00863FD9" w:rsidP="00CA31F3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  <w:r w:rsidRPr="00AA3C15">
        <w:rPr>
          <w:rFonts w:ascii="ＭＳ ゴシック" w:eastAsia="ＭＳ ゴシック" w:hAnsi="ＭＳ ゴシック" w:hint="eastAsia"/>
          <w:sz w:val="22"/>
          <w:szCs w:val="22"/>
        </w:rPr>
        <w:t>【概要】</w:t>
      </w:r>
    </w:p>
    <w:p w:rsidR="00A5542B" w:rsidRPr="002A412A" w:rsidRDefault="001033C4" w:rsidP="00B119BD">
      <w:pPr>
        <w:pStyle w:val="Default"/>
        <w:ind w:leftChars="200" w:left="420"/>
        <w:rPr>
          <w:rFonts w:asciiTheme="minorEastAsia" w:eastAsiaTheme="minorEastAsia" w:hAnsiTheme="minorEastAsia"/>
          <w:sz w:val="22"/>
          <w:szCs w:val="22"/>
        </w:rPr>
      </w:pPr>
      <w:r w:rsidRPr="002A412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5542B" w:rsidRPr="002A412A">
        <w:rPr>
          <w:rFonts w:asciiTheme="minorEastAsia" w:eastAsiaTheme="minorEastAsia" w:hAnsiTheme="minorEastAsia" w:hint="eastAsia"/>
          <w:sz w:val="22"/>
          <w:szCs w:val="22"/>
        </w:rPr>
        <w:t>大阪市消防局と</w:t>
      </w:r>
      <w:r w:rsidR="00863FD9" w:rsidRPr="002A412A">
        <w:rPr>
          <w:rFonts w:asciiTheme="minorEastAsia" w:eastAsiaTheme="minorEastAsia" w:hAnsiTheme="minorEastAsia" w:hint="eastAsia"/>
          <w:sz w:val="22"/>
          <w:szCs w:val="22"/>
        </w:rPr>
        <w:t>第三者機関</w:t>
      </w:r>
      <w:r w:rsidR="00A5542B" w:rsidRPr="002A412A">
        <w:rPr>
          <w:rFonts w:asciiTheme="minorEastAsia" w:eastAsiaTheme="minorEastAsia" w:hAnsiTheme="minorEastAsia" w:hint="eastAsia"/>
          <w:sz w:val="22"/>
          <w:szCs w:val="22"/>
        </w:rPr>
        <w:t>（通訳者）が</w:t>
      </w:r>
      <w:r w:rsidR="00863FD9" w:rsidRPr="002A412A">
        <w:rPr>
          <w:rFonts w:asciiTheme="minorEastAsia" w:eastAsiaTheme="minorEastAsia" w:hAnsiTheme="minorEastAsia" w:hint="eastAsia"/>
          <w:sz w:val="22"/>
          <w:szCs w:val="22"/>
        </w:rPr>
        <w:t>年間契約を結び、</w:t>
      </w:r>
      <w:r w:rsidR="00AA3C15">
        <w:rPr>
          <w:rFonts w:asciiTheme="minorEastAsia" w:eastAsiaTheme="minorEastAsia" w:hAnsiTheme="minorEastAsia" w:hint="eastAsia"/>
          <w:sz w:val="22"/>
          <w:szCs w:val="22"/>
        </w:rPr>
        <w:t>三</w:t>
      </w:r>
      <w:r w:rsidR="00A5542B" w:rsidRPr="002A412A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AA3C15">
        <w:rPr>
          <w:rFonts w:asciiTheme="minorEastAsia" w:eastAsiaTheme="minorEastAsia" w:hAnsiTheme="minorEastAsia" w:hint="eastAsia"/>
          <w:sz w:val="22"/>
          <w:szCs w:val="22"/>
        </w:rPr>
        <w:t>間通話か二</w:t>
      </w:r>
      <w:r w:rsidR="00A5542B" w:rsidRPr="002A412A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AA3C15">
        <w:rPr>
          <w:rFonts w:asciiTheme="minorEastAsia" w:eastAsiaTheme="minorEastAsia" w:hAnsiTheme="minorEastAsia" w:hint="eastAsia"/>
          <w:sz w:val="22"/>
          <w:szCs w:val="22"/>
        </w:rPr>
        <w:t>間</w:t>
      </w:r>
      <w:r w:rsidR="00A5542B" w:rsidRPr="002A412A">
        <w:rPr>
          <w:rFonts w:asciiTheme="minorEastAsia" w:eastAsiaTheme="minorEastAsia" w:hAnsiTheme="minorEastAsia" w:hint="eastAsia"/>
          <w:sz w:val="22"/>
          <w:szCs w:val="22"/>
        </w:rPr>
        <w:t>通話で通訳されるサービス。</w:t>
      </w:r>
    </w:p>
    <w:p w:rsidR="00863FD9" w:rsidRPr="002A412A" w:rsidRDefault="001033C4" w:rsidP="00B119BD">
      <w:pPr>
        <w:pStyle w:val="Default"/>
        <w:ind w:leftChars="200" w:left="420"/>
        <w:rPr>
          <w:rFonts w:asciiTheme="minorEastAsia" w:eastAsiaTheme="minorEastAsia" w:hAnsiTheme="minorEastAsia"/>
          <w:sz w:val="22"/>
          <w:szCs w:val="22"/>
        </w:rPr>
      </w:pPr>
      <w:r w:rsidRPr="002A412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63FD9" w:rsidRPr="002A412A">
        <w:rPr>
          <w:rFonts w:asciiTheme="minorEastAsia" w:eastAsiaTheme="minorEastAsia" w:hAnsiTheme="minorEastAsia" w:hint="eastAsia"/>
          <w:sz w:val="22"/>
          <w:szCs w:val="22"/>
        </w:rPr>
        <w:t>１１９番通報の場合は、指令</w:t>
      </w:r>
      <w:r w:rsidR="00A5542B" w:rsidRPr="002A412A">
        <w:rPr>
          <w:rFonts w:asciiTheme="minorEastAsia" w:eastAsiaTheme="minorEastAsia" w:hAnsiTheme="minorEastAsia" w:hint="eastAsia"/>
          <w:sz w:val="22"/>
          <w:szCs w:val="22"/>
        </w:rPr>
        <w:t>情報</w:t>
      </w:r>
      <w:r w:rsidR="00863FD9" w:rsidRPr="002A412A">
        <w:rPr>
          <w:rFonts w:asciiTheme="minorEastAsia" w:eastAsiaTheme="minorEastAsia" w:hAnsiTheme="minorEastAsia" w:hint="eastAsia"/>
          <w:sz w:val="22"/>
          <w:szCs w:val="22"/>
        </w:rPr>
        <w:t>センターの</w:t>
      </w:r>
      <w:r w:rsidR="00AE6320">
        <w:rPr>
          <w:rFonts w:asciiTheme="minorEastAsia" w:eastAsiaTheme="minorEastAsia" w:hAnsiTheme="minorEastAsia" w:hint="eastAsia"/>
          <w:sz w:val="22"/>
          <w:szCs w:val="22"/>
        </w:rPr>
        <w:t>三者間通話</w:t>
      </w:r>
      <w:r w:rsidR="002968D5">
        <w:rPr>
          <w:rFonts w:asciiTheme="minorEastAsia" w:eastAsiaTheme="minorEastAsia" w:hAnsiTheme="minorEastAsia" w:hint="eastAsia"/>
          <w:sz w:val="22"/>
          <w:szCs w:val="22"/>
        </w:rPr>
        <w:t>機能を使って通報者、指令管制官、通訳者の三者で意思疎通を図り、救急現場では救急隊員と傷病者等とスマートフォン</w:t>
      </w:r>
      <w:r w:rsidR="00863FD9" w:rsidRPr="002A412A">
        <w:rPr>
          <w:rFonts w:asciiTheme="minorEastAsia" w:eastAsiaTheme="minorEastAsia" w:hAnsiTheme="minorEastAsia" w:hint="eastAsia"/>
          <w:sz w:val="22"/>
          <w:szCs w:val="22"/>
        </w:rPr>
        <w:t>を受け渡して会話する方式となる。</w:t>
      </w:r>
    </w:p>
    <w:p w:rsidR="009B2261" w:rsidRPr="00AA3C15" w:rsidRDefault="00863FD9" w:rsidP="009B2261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  <w:r w:rsidRPr="00AA3C15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CA31F3" w:rsidRPr="00AA3C15">
        <w:rPr>
          <w:rFonts w:ascii="ＭＳ ゴシック" w:eastAsia="ＭＳ ゴシック" w:hAnsi="ＭＳ ゴシック" w:hint="eastAsia"/>
          <w:sz w:val="22"/>
          <w:szCs w:val="22"/>
        </w:rPr>
        <w:t>運用開始</w:t>
      </w:r>
      <w:r w:rsidRPr="00AA3C15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CA31F3" w:rsidRPr="002A412A" w:rsidRDefault="00CA31F3" w:rsidP="009B2261">
      <w:pPr>
        <w:pStyle w:val="Default"/>
        <w:ind w:leftChars="200" w:left="420"/>
        <w:rPr>
          <w:rFonts w:asciiTheme="minorEastAsia" w:eastAsiaTheme="minorEastAsia" w:hAnsiTheme="minorEastAsia"/>
          <w:sz w:val="22"/>
          <w:szCs w:val="22"/>
        </w:rPr>
      </w:pPr>
      <w:r w:rsidRPr="002A412A">
        <w:rPr>
          <w:rFonts w:asciiTheme="minorEastAsia" w:eastAsiaTheme="minorEastAsia" w:hAnsiTheme="minorEastAsia" w:hint="eastAsia"/>
          <w:sz w:val="22"/>
        </w:rPr>
        <w:t>平成</w:t>
      </w:r>
      <w:r w:rsidRPr="002A412A">
        <w:rPr>
          <w:rFonts w:asciiTheme="minorEastAsia" w:eastAsiaTheme="minorEastAsia" w:hAnsiTheme="minorEastAsia" w:cs="Century"/>
          <w:sz w:val="22"/>
        </w:rPr>
        <w:t>28</w:t>
      </w:r>
      <w:r w:rsidRPr="002A412A">
        <w:rPr>
          <w:rFonts w:asciiTheme="minorEastAsia" w:eastAsiaTheme="minorEastAsia" w:hAnsiTheme="minorEastAsia" w:hint="eastAsia"/>
          <w:sz w:val="22"/>
        </w:rPr>
        <w:t>年４月１日</w:t>
      </w:r>
    </w:p>
    <w:p w:rsidR="009B2261" w:rsidRPr="00AA3C15" w:rsidRDefault="002B7078" w:rsidP="00CA31F3">
      <w:pPr>
        <w:rPr>
          <w:rFonts w:ascii="ＭＳ ゴシック" w:eastAsia="ＭＳ ゴシック" w:hAnsi="ＭＳ ゴシック"/>
          <w:sz w:val="22"/>
        </w:rPr>
      </w:pPr>
      <w:r w:rsidRPr="00AA3C15">
        <w:rPr>
          <w:rFonts w:ascii="ＭＳ ゴシック" w:eastAsia="ＭＳ ゴシック" w:hAnsi="ＭＳ ゴシック" w:hint="eastAsia"/>
          <w:sz w:val="22"/>
        </w:rPr>
        <w:t>【特徴】</w:t>
      </w:r>
    </w:p>
    <w:p w:rsidR="002B7078" w:rsidRPr="002968D5" w:rsidRDefault="002B7078" w:rsidP="009B2261">
      <w:pPr>
        <w:ind w:leftChars="100" w:left="210"/>
        <w:rPr>
          <w:rFonts w:asciiTheme="minorEastAsia" w:hAnsiTheme="minorEastAsia"/>
          <w:sz w:val="22"/>
        </w:rPr>
      </w:pPr>
      <w:r w:rsidRPr="002968D5">
        <w:rPr>
          <w:rFonts w:asciiTheme="minorEastAsia" w:hAnsiTheme="minorEastAsia" w:hint="eastAsia"/>
          <w:sz w:val="22"/>
        </w:rPr>
        <w:t>・年間契約で利用料金が発生</w:t>
      </w:r>
    </w:p>
    <w:p w:rsidR="002B7078" w:rsidRPr="002968D5" w:rsidRDefault="002B7078" w:rsidP="009B2261">
      <w:pPr>
        <w:ind w:leftChars="100" w:left="210"/>
        <w:rPr>
          <w:rFonts w:asciiTheme="minorEastAsia" w:hAnsiTheme="minorEastAsia"/>
          <w:sz w:val="22"/>
        </w:rPr>
      </w:pPr>
      <w:r w:rsidRPr="002968D5">
        <w:rPr>
          <w:rFonts w:asciiTheme="minorEastAsia" w:hAnsiTheme="minorEastAsia" w:hint="eastAsia"/>
          <w:sz w:val="22"/>
        </w:rPr>
        <w:t>・通話料が発生</w:t>
      </w:r>
    </w:p>
    <w:p w:rsidR="002B7078" w:rsidRPr="002968D5" w:rsidRDefault="002B7078" w:rsidP="009B2261">
      <w:pPr>
        <w:ind w:leftChars="100" w:left="210"/>
        <w:rPr>
          <w:rFonts w:asciiTheme="minorEastAsia" w:hAnsiTheme="minorEastAsia"/>
          <w:sz w:val="22"/>
        </w:rPr>
      </w:pPr>
      <w:r w:rsidRPr="002968D5">
        <w:rPr>
          <w:rFonts w:asciiTheme="minorEastAsia" w:hAnsiTheme="minorEastAsia" w:hint="eastAsia"/>
          <w:sz w:val="22"/>
        </w:rPr>
        <w:t>・対応言語は５言語</w:t>
      </w:r>
    </w:p>
    <w:p w:rsidR="009B2261" w:rsidRPr="00AA3C15" w:rsidRDefault="00863FD9" w:rsidP="001033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AA3C1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【対応言語】</w:t>
      </w:r>
    </w:p>
    <w:p w:rsidR="00226D2C" w:rsidRPr="002A412A" w:rsidRDefault="002B7078" w:rsidP="009B2261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2A412A">
        <w:rPr>
          <w:rFonts w:asciiTheme="minorEastAsia" w:hAnsiTheme="minorEastAsia" w:cs="ＭＳ 明朝"/>
          <w:color w:val="000000"/>
          <w:kern w:val="0"/>
          <w:sz w:val="22"/>
        </w:rPr>
        <w:t>英語</w:t>
      </w:r>
      <w:r w:rsidRPr="002A412A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Pr="002A412A">
        <w:rPr>
          <w:rFonts w:asciiTheme="minorEastAsia" w:hAnsiTheme="minorEastAsia" w:cs="ＭＳ 明朝"/>
          <w:color w:val="000000"/>
          <w:kern w:val="0"/>
          <w:sz w:val="22"/>
        </w:rPr>
        <w:t>中国語</w:t>
      </w:r>
      <w:r w:rsidRPr="002A412A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Pr="002A412A">
        <w:rPr>
          <w:rFonts w:asciiTheme="minorEastAsia" w:hAnsiTheme="minorEastAsia" w:cs="ＭＳ 明朝"/>
          <w:color w:val="000000"/>
          <w:kern w:val="0"/>
          <w:sz w:val="22"/>
        </w:rPr>
        <w:t>韓国語</w:t>
      </w:r>
      <w:r w:rsidRPr="002A412A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863FD9" w:rsidRPr="002A412A">
        <w:rPr>
          <w:rFonts w:asciiTheme="minorEastAsia" w:hAnsiTheme="minorEastAsia" w:cs="ＭＳ 明朝"/>
          <w:color w:val="000000"/>
          <w:kern w:val="0"/>
          <w:sz w:val="22"/>
        </w:rPr>
        <w:t>ポルトガル語</w:t>
      </w:r>
      <w:r w:rsidRPr="002A412A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226D2C" w:rsidRPr="002A412A">
        <w:rPr>
          <w:rFonts w:asciiTheme="minorEastAsia" w:hAnsiTheme="minorEastAsia" w:cs="ＭＳ 明朝"/>
          <w:color w:val="000000"/>
          <w:kern w:val="0"/>
          <w:sz w:val="22"/>
        </w:rPr>
        <w:t>スペイン語</w:t>
      </w:r>
    </w:p>
    <w:p w:rsidR="00226D2C" w:rsidRDefault="002968D5" w:rsidP="00CA31F3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/>
          <w:noProof/>
          <w:kern w:val="0"/>
          <w:sz w:val="22"/>
        </w:rPr>
        <w:drawing>
          <wp:anchor distT="0" distB="0" distL="114300" distR="114300" simplePos="0" relativeHeight="251658240" behindDoc="0" locked="0" layoutInCell="1" allowOverlap="1" wp14:anchorId="564CAEE6" wp14:editId="56DEA284">
            <wp:simplePos x="0" y="0"/>
            <wp:positionH relativeFrom="column">
              <wp:posOffset>-51435</wp:posOffset>
            </wp:positionH>
            <wp:positionV relativeFrom="paragraph">
              <wp:posOffset>255905</wp:posOffset>
            </wp:positionV>
            <wp:extent cx="5586730" cy="2329180"/>
            <wp:effectExtent l="0" t="0" r="0" b="0"/>
            <wp:wrapSquare wrapText="bothSides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多言語通訳サービス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73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D90" w:rsidRPr="00AA3C15" w:rsidRDefault="00412314" w:rsidP="002A412A">
      <w:pPr>
        <w:rPr>
          <w:rFonts w:ascii="ＭＳ ゴシック" w:eastAsia="ＭＳ ゴシック" w:hAnsi="ＭＳ ゴシック"/>
          <w:noProof/>
          <w:kern w:val="0"/>
          <w:sz w:val="22"/>
        </w:rPr>
      </w:pPr>
      <w:r>
        <w:rPr>
          <w:rFonts w:asciiTheme="minorEastAsia" w:hAnsiTheme="minorEastAsia"/>
          <w:b/>
          <w:sz w:val="28"/>
          <w:szCs w:val="36"/>
        </w:rPr>
        <w:br w:type="page"/>
      </w:r>
      <w:r w:rsidR="003920E4">
        <w:rPr>
          <w:rFonts w:asciiTheme="minorEastAsia" w:hAnsiTheme="minorEastAsia" w:hint="eastAsia"/>
          <w:b/>
          <w:sz w:val="28"/>
          <w:szCs w:val="36"/>
        </w:rPr>
        <w:lastRenderedPageBreak/>
        <w:t xml:space="preserve">２　</w:t>
      </w:r>
      <w:r w:rsidR="002A412A" w:rsidRPr="00AA3C15">
        <w:rPr>
          <w:rFonts w:ascii="ＭＳ ゴシック" w:eastAsia="ＭＳ ゴシック" w:hAnsi="ＭＳ ゴシック" w:hint="eastAsia"/>
          <w:b/>
          <w:sz w:val="28"/>
          <w:szCs w:val="36"/>
        </w:rPr>
        <w:t>救急多言語問診アプリ</w:t>
      </w:r>
    </w:p>
    <w:p w:rsidR="002A412A" w:rsidRPr="002968D5" w:rsidRDefault="002A412A" w:rsidP="002968D5">
      <w:pPr>
        <w:ind w:left="889" w:hangingChars="404" w:hanging="889"/>
        <w:rPr>
          <w:rFonts w:ascii="ＭＳ ゴシック" w:eastAsia="ＭＳ ゴシック" w:hAnsi="ＭＳ ゴシック"/>
          <w:sz w:val="22"/>
        </w:rPr>
      </w:pPr>
      <w:r w:rsidRPr="002968D5">
        <w:rPr>
          <w:rFonts w:ascii="ＭＳ ゴシック" w:eastAsia="ＭＳ ゴシック" w:hAnsi="ＭＳ ゴシック" w:hint="eastAsia"/>
          <w:sz w:val="22"/>
        </w:rPr>
        <w:t>【概要】</w:t>
      </w:r>
    </w:p>
    <w:p w:rsidR="002A412A" w:rsidRPr="002968D5" w:rsidRDefault="00AE6320" w:rsidP="008C1D90">
      <w:pPr>
        <w:ind w:leftChars="100" w:left="433" w:hangingChars="106" w:hanging="2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 xml:space="preserve">　　</w:t>
      </w:r>
      <w:r w:rsidR="002A412A" w:rsidRPr="002968D5">
        <w:rPr>
          <w:rFonts w:asciiTheme="minorEastAsia" w:hAnsiTheme="minorEastAsia" w:hint="eastAsia"/>
          <w:sz w:val="22"/>
        </w:rPr>
        <w:t>救急隊員として勤務する当局の職員</w:t>
      </w:r>
      <w:r w:rsidR="00606FD3">
        <w:rPr>
          <w:rFonts w:asciiTheme="minorEastAsia" w:hAnsiTheme="minorEastAsia" w:hint="eastAsia"/>
          <w:sz w:val="22"/>
        </w:rPr>
        <w:t>が提案・企画し、大阪市が作成した</w:t>
      </w:r>
      <w:r w:rsidR="002A412A" w:rsidRPr="002968D5">
        <w:rPr>
          <w:rFonts w:asciiTheme="minorEastAsia" w:hAnsiTheme="minorEastAsia" w:hint="eastAsia"/>
          <w:sz w:val="22"/>
        </w:rPr>
        <w:t>スマートフォンアプリ（アンドロイド端末のみ）。</w:t>
      </w:r>
      <w:r w:rsidR="002A412A" w:rsidRPr="002968D5">
        <w:rPr>
          <w:rFonts w:asciiTheme="minorEastAsia" w:hAnsiTheme="minorEastAsia"/>
          <w:sz w:val="22"/>
        </w:rPr>
        <w:br/>
      </w:r>
      <w:r w:rsidR="002968D5">
        <w:rPr>
          <w:rFonts w:asciiTheme="minorEastAsia" w:hAnsiTheme="minorEastAsia" w:hint="eastAsia"/>
          <w:sz w:val="22"/>
        </w:rPr>
        <w:t xml:space="preserve">　傷病者がアプリに表示される症状等</w:t>
      </w:r>
      <w:r w:rsidR="002A412A" w:rsidRPr="002968D5">
        <w:rPr>
          <w:rFonts w:asciiTheme="minorEastAsia" w:hAnsiTheme="minorEastAsia" w:hint="eastAsia"/>
          <w:sz w:val="22"/>
        </w:rPr>
        <w:t>の項目をタップすると、該当項目が翻訳され日本語で表示される。救急隊から伝えたい内容も、画面の項目をタップすることで、翻訳され各言語で表示される。</w:t>
      </w:r>
    </w:p>
    <w:p w:rsidR="002A412A" w:rsidRPr="002968D5" w:rsidRDefault="002A412A" w:rsidP="002A412A">
      <w:pPr>
        <w:rPr>
          <w:rFonts w:ascii="ＭＳ ゴシック" w:eastAsia="ＭＳ ゴシック" w:hAnsi="ＭＳ ゴシック"/>
          <w:sz w:val="22"/>
        </w:rPr>
      </w:pPr>
      <w:r w:rsidRPr="002968D5">
        <w:rPr>
          <w:rFonts w:ascii="ＭＳ ゴシック" w:eastAsia="ＭＳ ゴシック" w:hAnsi="ＭＳ ゴシック" w:hint="eastAsia"/>
          <w:sz w:val="22"/>
        </w:rPr>
        <w:t>【運用開始】</w:t>
      </w:r>
    </w:p>
    <w:p w:rsidR="002A412A" w:rsidRPr="002968D5" w:rsidRDefault="002A412A" w:rsidP="002A412A">
      <w:pPr>
        <w:rPr>
          <w:rFonts w:asciiTheme="minorEastAsia" w:hAnsiTheme="minorEastAsia"/>
          <w:sz w:val="22"/>
        </w:rPr>
      </w:pPr>
      <w:r w:rsidRPr="002968D5">
        <w:rPr>
          <w:rFonts w:asciiTheme="minorEastAsia" w:hAnsiTheme="minorEastAsia" w:hint="eastAsia"/>
          <w:sz w:val="22"/>
        </w:rPr>
        <w:t xml:space="preserve">　　平成29年３月１日</w:t>
      </w:r>
    </w:p>
    <w:p w:rsidR="002A412A" w:rsidRPr="002968D5" w:rsidRDefault="002A412A" w:rsidP="002A412A">
      <w:pPr>
        <w:rPr>
          <w:rFonts w:ascii="ＭＳ ゴシック" w:eastAsia="ＭＳ ゴシック" w:hAnsi="ＭＳ ゴシック"/>
          <w:sz w:val="22"/>
        </w:rPr>
      </w:pPr>
      <w:r w:rsidRPr="002968D5">
        <w:rPr>
          <w:rFonts w:ascii="ＭＳ ゴシック" w:eastAsia="ＭＳ ゴシック" w:hAnsi="ＭＳ ゴシック" w:hint="eastAsia"/>
          <w:sz w:val="22"/>
        </w:rPr>
        <w:t>【特徴】</w:t>
      </w:r>
    </w:p>
    <w:p w:rsidR="002968D5" w:rsidRPr="002968D5" w:rsidRDefault="002A412A" w:rsidP="002968D5">
      <w:pPr>
        <w:ind w:leftChars="100" w:left="210"/>
        <w:rPr>
          <w:rFonts w:asciiTheme="minorEastAsia" w:hAnsiTheme="minorEastAsia"/>
          <w:sz w:val="22"/>
        </w:rPr>
      </w:pPr>
      <w:r w:rsidRPr="002968D5">
        <w:rPr>
          <w:rFonts w:asciiTheme="minorEastAsia" w:hAnsiTheme="minorEastAsia" w:hint="eastAsia"/>
          <w:sz w:val="22"/>
        </w:rPr>
        <w:t>・</w:t>
      </w:r>
      <w:r w:rsidR="002968D5" w:rsidRPr="002968D5">
        <w:rPr>
          <w:rFonts w:asciiTheme="minorEastAsia" w:hAnsiTheme="minorEastAsia" w:hint="eastAsia"/>
          <w:sz w:val="22"/>
        </w:rPr>
        <w:t>アプリの利用料金は無料</w:t>
      </w:r>
    </w:p>
    <w:p w:rsidR="002A412A" w:rsidRPr="002968D5" w:rsidRDefault="002968D5" w:rsidP="002A412A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・アプリの使用</w:t>
      </w:r>
      <w:r w:rsidR="002A412A" w:rsidRPr="002968D5">
        <w:rPr>
          <w:rFonts w:asciiTheme="minorEastAsia" w:hAnsiTheme="minorEastAsia" w:hint="eastAsia"/>
          <w:sz w:val="22"/>
        </w:rPr>
        <w:t>にインターネット環境を必要としない</w:t>
      </w:r>
    </w:p>
    <w:p w:rsidR="002A412A" w:rsidRPr="002968D5" w:rsidRDefault="002A412A" w:rsidP="002A412A">
      <w:pPr>
        <w:ind w:leftChars="100" w:left="210"/>
        <w:rPr>
          <w:rFonts w:asciiTheme="minorEastAsia" w:hAnsiTheme="minorEastAsia"/>
          <w:sz w:val="22"/>
        </w:rPr>
      </w:pPr>
      <w:r w:rsidRPr="002968D5">
        <w:rPr>
          <w:rFonts w:asciiTheme="minorEastAsia" w:hAnsiTheme="minorEastAsia" w:hint="eastAsia"/>
          <w:sz w:val="22"/>
        </w:rPr>
        <w:t>・対応言語は日本語を含め15言語</w:t>
      </w:r>
    </w:p>
    <w:p w:rsidR="002A412A" w:rsidRPr="002968D5" w:rsidRDefault="002A412A" w:rsidP="002A412A">
      <w:pPr>
        <w:rPr>
          <w:rFonts w:ascii="ＭＳ ゴシック" w:eastAsia="ＭＳ ゴシック" w:hAnsi="ＭＳ ゴシック"/>
          <w:sz w:val="22"/>
        </w:rPr>
      </w:pPr>
      <w:r w:rsidRPr="002968D5">
        <w:rPr>
          <w:rFonts w:ascii="ＭＳ ゴシック" w:eastAsia="ＭＳ ゴシック" w:hAnsi="ＭＳ ゴシック" w:hint="eastAsia"/>
          <w:sz w:val="22"/>
        </w:rPr>
        <w:t>【対応言語】</w:t>
      </w:r>
    </w:p>
    <w:p w:rsidR="002A412A" w:rsidRPr="002968D5" w:rsidRDefault="002A412A" w:rsidP="002A412A">
      <w:pPr>
        <w:ind w:leftChars="200" w:left="420"/>
        <w:rPr>
          <w:rFonts w:asciiTheme="minorEastAsia" w:hAnsiTheme="minorEastAsia"/>
          <w:sz w:val="22"/>
        </w:rPr>
      </w:pPr>
      <w:r w:rsidRPr="002968D5">
        <w:rPr>
          <w:rFonts w:asciiTheme="minorEastAsia" w:hAnsiTheme="minorEastAsia" w:hint="eastAsia"/>
          <w:sz w:val="22"/>
        </w:rPr>
        <w:t>英語、韓国語、中国語（簡体字）／（繁体字）、タイ語、タガログ語、フランス語、インドネシア語、ポルトガル語、ベトナム語、ドイツ語、スペイン語、ロシア語、マレー語、日本語</w:t>
      </w:r>
    </w:p>
    <w:p w:rsidR="008C1D90" w:rsidRDefault="008C1D90" w:rsidP="002A412A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/>
          <w:noProof/>
          <w:kern w:val="0"/>
          <w:sz w:val="22"/>
        </w:rPr>
        <w:drawing>
          <wp:inline distT="0" distB="0" distL="0" distR="0" wp14:anchorId="545057AF" wp14:editId="2940B7C8">
            <wp:extent cx="5418958" cy="2442949"/>
            <wp:effectExtent l="0" t="0" r="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問診アプリ図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75"/>
                    <a:stretch/>
                  </pic:blipFill>
                  <pic:spPr bwMode="auto">
                    <a:xfrm>
                      <a:off x="0" y="0"/>
                      <a:ext cx="5418855" cy="2442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1D90" w:rsidRDefault="008C1D9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226D2C" w:rsidRPr="00AA3C15" w:rsidRDefault="003920E4" w:rsidP="00CA31F3">
      <w:pPr>
        <w:rPr>
          <w:rFonts w:ascii="ＭＳ ゴシック" w:eastAsia="ＭＳ ゴシック" w:hAnsi="ＭＳ ゴシック"/>
          <w:b/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sz w:val="28"/>
          <w:szCs w:val="36"/>
        </w:rPr>
        <w:lastRenderedPageBreak/>
        <w:t xml:space="preserve">３　</w:t>
      </w:r>
      <w:r w:rsidR="00226D2C" w:rsidRPr="00AA3C15">
        <w:rPr>
          <w:rFonts w:ascii="ＭＳ ゴシック" w:eastAsia="ＭＳ ゴシック" w:hAnsi="ＭＳ ゴシック" w:hint="eastAsia"/>
          <w:b/>
          <w:sz w:val="28"/>
          <w:szCs w:val="36"/>
        </w:rPr>
        <w:t>救急ボイストラ</w:t>
      </w:r>
      <w:r w:rsidR="001A1D2C" w:rsidRPr="00AA3C15">
        <w:rPr>
          <w:rFonts w:ascii="ＭＳ ゴシック" w:eastAsia="ＭＳ ゴシック" w:hAnsi="ＭＳ ゴシック" w:hint="eastAsia"/>
          <w:b/>
          <w:sz w:val="28"/>
          <w:szCs w:val="36"/>
        </w:rPr>
        <w:t>（多言語音声翻訳アプリ）</w:t>
      </w:r>
    </w:p>
    <w:p w:rsidR="009B2261" w:rsidRPr="002968D5" w:rsidRDefault="001A1D2C" w:rsidP="001A1D2C">
      <w:pPr>
        <w:rPr>
          <w:rFonts w:ascii="ＭＳ ゴシック" w:eastAsia="ＭＳ ゴシック" w:hAnsi="ＭＳ ゴシック"/>
          <w:sz w:val="22"/>
        </w:rPr>
      </w:pPr>
      <w:r w:rsidRPr="002968D5">
        <w:rPr>
          <w:rFonts w:ascii="ＭＳ ゴシック" w:eastAsia="ＭＳ ゴシック" w:hAnsi="ＭＳ ゴシック" w:hint="eastAsia"/>
          <w:sz w:val="22"/>
        </w:rPr>
        <w:t>【概要】</w:t>
      </w:r>
    </w:p>
    <w:p w:rsidR="001A1D2C" w:rsidRPr="002968D5" w:rsidRDefault="009B2261" w:rsidP="009B2261">
      <w:pPr>
        <w:ind w:leftChars="200" w:left="420"/>
        <w:rPr>
          <w:rFonts w:asciiTheme="minorEastAsia" w:hAnsiTheme="minorEastAsia"/>
          <w:sz w:val="22"/>
        </w:rPr>
      </w:pPr>
      <w:r w:rsidRPr="002968D5">
        <w:rPr>
          <w:rFonts w:asciiTheme="minorEastAsia" w:hAnsiTheme="minorEastAsia" w:hint="eastAsia"/>
          <w:sz w:val="22"/>
        </w:rPr>
        <w:t xml:space="preserve">　</w:t>
      </w:r>
      <w:r w:rsidR="001A1D2C" w:rsidRPr="002968D5">
        <w:rPr>
          <w:rFonts w:asciiTheme="minorEastAsia" w:hAnsiTheme="minorEastAsia" w:hint="eastAsia"/>
          <w:sz w:val="22"/>
        </w:rPr>
        <w:t>総務省消防庁の消防研究センターが研究</w:t>
      </w:r>
      <w:r w:rsidR="00AE6320" w:rsidRPr="002968D5">
        <w:rPr>
          <w:rFonts w:asciiTheme="minorEastAsia" w:hAnsiTheme="minorEastAsia" w:hint="eastAsia"/>
          <w:sz w:val="22"/>
        </w:rPr>
        <w:t>・</w:t>
      </w:r>
      <w:r w:rsidR="001A1D2C" w:rsidRPr="002968D5">
        <w:rPr>
          <w:rFonts w:asciiTheme="minorEastAsia" w:hAnsiTheme="minorEastAsia" w:hint="eastAsia"/>
          <w:sz w:val="22"/>
        </w:rPr>
        <w:t>開発したもので、すでに無料でダウンロードできる多言語音声翻訳アプリ「ボイストラ」を</w:t>
      </w:r>
      <w:r w:rsidR="00AE6320" w:rsidRPr="002968D5">
        <w:rPr>
          <w:rFonts w:asciiTheme="minorEastAsia" w:hAnsiTheme="minorEastAsia" w:hint="eastAsia"/>
          <w:sz w:val="22"/>
        </w:rPr>
        <w:t>、</w:t>
      </w:r>
      <w:r w:rsidR="001A1D2C" w:rsidRPr="002968D5">
        <w:rPr>
          <w:rFonts w:asciiTheme="minorEastAsia" w:hAnsiTheme="minorEastAsia" w:hint="eastAsia"/>
          <w:sz w:val="22"/>
        </w:rPr>
        <w:t>救急隊が現場で外国人に短時間で伝え</w:t>
      </w:r>
      <w:r w:rsidR="0049616A" w:rsidRPr="002968D5">
        <w:rPr>
          <w:rFonts w:asciiTheme="minorEastAsia" w:hAnsiTheme="minorEastAsia" w:hint="eastAsia"/>
          <w:sz w:val="22"/>
        </w:rPr>
        <w:t>ら</w:t>
      </w:r>
      <w:r w:rsidR="001A1D2C" w:rsidRPr="002968D5">
        <w:rPr>
          <w:rFonts w:asciiTheme="minorEastAsia" w:hAnsiTheme="minorEastAsia" w:hint="eastAsia"/>
          <w:sz w:val="22"/>
        </w:rPr>
        <w:t>れるようにアレンジしたもの。</w:t>
      </w:r>
    </w:p>
    <w:p w:rsidR="001A1D2C" w:rsidRPr="002968D5" w:rsidRDefault="009B2261" w:rsidP="009B2261">
      <w:pPr>
        <w:ind w:leftChars="200" w:left="420"/>
        <w:rPr>
          <w:rFonts w:asciiTheme="minorEastAsia" w:hAnsiTheme="minorEastAsia"/>
          <w:sz w:val="22"/>
        </w:rPr>
      </w:pPr>
      <w:r w:rsidRPr="002968D5">
        <w:rPr>
          <w:rFonts w:asciiTheme="minorEastAsia" w:hAnsiTheme="minorEastAsia" w:hint="eastAsia"/>
          <w:sz w:val="22"/>
        </w:rPr>
        <w:t xml:space="preserve">　</w:t>
      </w:r>
      <w:r w:rsidR="001A1D2C" w:rsidRPr="002968D5">
        <w:rPr>
          <w:rFonts w:asciiTheme="minorEastAsia" w:hAnsiTheme="minorEastAsia" w:hint="eastAsia"/>
          <w:sz w:val="22"/>
        </w:rPr>
        <w:t>このアプリは、音声を各言語に翻訳し、相手とやりとりする機能に加え、救急現場で使用する可能性の高い特有の</w:t>
      </w:r>
      <w:r w:rsidR="00AE6320" w:rsidRPr="002968D5">
        <w:rPr>
          <w:rFonts w:asciiTheme="minorEastAsia" w:hAnsiTheme="minorEastAsia" w:hint="eastAsia"/>
          <w:sz w:val="22"/>
        </w:rPr>
        <w:t>言い回しなど</w:t>
      </w:r>
      <w:r w:rsidR="001A1D2C" w:rsidRPr="002968D5">
        <w:rPr>
          <w:rFonts w:asciiTheme="minorEastAsia" w:hAnsiTheme="minorEastAsia" w:hint="eastAsia"/>
          <w:sz w:val="22"/>
        </w:rPr>
        <w:t>定型文機能を追加している。</w:t>
      </w:r>
    </w:p>
    <w:p w:rsidR="009B2261" w:rsidRPr="002968D5" w:rsidRDefault="001A1D2C" w:rsidP="00FB522C">
      <w:pPr>
        <w:rPr>
          <w:rFonts w:ascii="ＭＳ ゴシック" w:eastAsia="ＭＳ ゴシック" w:hAnsi="ＭＳ ゴシック"/>
          <w:sz w:val="22"/>
        </w:rPr>
      </w:pPr>
      <w:r w:rsidRPr="002968D5">
        <w:rPr>
          <w:rFonts w:ascii="ＭＳ ゴシック" w:eastAsia="ＭＳ ゴシック" w:hAnsi="ＭＳ ゴシック" w:hint="eastAsia"/>
          <w:sz w:val="22"/>
        </w:rPr>
        <w:t>【運用開始】</w:t>
      </w:r>
    </w:p>
    <w:p w:rsidR="001A1D2C" w:rsidRPr="002968D5" w:rsidRDefault="001A1D2C" w:rsidP="009B2261">
      <w:pPr>
        <w:ind w:leftChars="200" w:left="420"/>
        <w:rPr>
          <w:rFonts w:asciiTheme="minorEastAsia" w:hAnsiTheme="minorEastAsia"/>
          <w:sz w:val="22"/>
        </w:rPr>
      </w:pPr>
      <w:r w:rsidRPr="002968D5">
        <w:rPr>
          <w:rFonts w:asciiTheme="minorEastAsia" w:hAnsiTheme="minorEastAsia" w:hint="eastAsia"/>
          <w:sz w:val="22"/>
        </w:rPr>
        <w:t>平成29年５月１日</w:t>
      </w:r>
    </w:p>
    <w:p w:rsidR="009B2261" w:rsidRPr="002968D5" w:rsidRDefault="002B7078" w:rsidP="002B7078">
      <w:pPr>
        <w:rPr>
          <w:rFonts w:ascii="ＭＳ ゴシック" w:eastAsia="ＭＳ ゴシック" w:hAnsi="ＭＳ ゴシック"/>
          <w:sz w:val="22"/>
        </w:rPr>
      </w:pPr>
      <w:r w:rsidRPr="002968D5">
        <w:rPr>
          <w:rFonts w:ascii="ＭＳ ゴシック" w:eastAsia="ＭＳ ゴシック" w:hAnsi="ＭＳ ゴシック" w:hint="eastAsia"/>
          <w:sz w:val="22"/>
        </w:rPr>
        <w:t>【特徴】</w:t>
      </w:r>
    </w:p>
    <w:p w:rsidR="002968D5" w:rsidRPr="002968D5" w:rsidRDefault="002968D5" w:rsidP="002968D5">
      <w:pPr>
        <w:ind w:leftChars="100" w:left="210"/>
        <w:rPr>
          <w:rFonts w:asciiTheme="minorEastAsia" w:hAnsiTheme="minorEastAsia"/>
          <w:sz w:val="22"/>
        </w:rPr>
      </w:pPr>
      <w:r w:rsidRPr="002968D5">
        <w:rPr>
          <w:rFonts w:asciiTheme="minorEastAsia" w:hAnsiTheme="minorEastAsia" w:hint="eastAsia"/>
          <w:sz w:val="22"/>
        </w:rPr>
        <w:t>・アプリの利用料金は無料</w:t>
      </w:r>
    </w:p>
    <w:p w:rsidR="002B7078" w:rsidRPr="002968D5" w:rsidRDefault="002B7078" w:rsidP="009B2261">
      <w:pPr>
        <w:ind w:leftChars="100" w:left="210"/>
        <w:rPr>
          <w:rFonts w:asciiTheme="minorEastAsia" w:hAnsiTheme="minorEastAsia"/>
          <w:sz w:val="22"/>
        </w:rPr>
      </w:pPr>
      <w:r w:rsidRPr="002968D5">
        <w:rPr>
          <w:rFonts w:asciiTheme="minorEastAsia" w:hAnsiTheme="minorEastAsia" w:hint="eastAsia"/>
          <w:sz w:val="22"/>
        </w:rPr>
        <w:t>・インターネット環境が必要</w:t>
      </w:r>
    </w:p>
    <w:p w:rsidR="002B7078" w:rsidRPr="002968D5" w:rsidRDefault="002B7078" w:rsidP="009B2261">
      <w:pPr>
        <w:ind w:leftChars="100" w:left="210"/>
        <w:rPr>
          <w:rFonts w:asciiTheme="minorEastAsia" w:hAnsiTheme="minorEastAsia"/>
          <w:sz w:val="22"/>
        </w:rPr>
      </w:pPr>
      <w:r w:rsidRPr="002968D5">
        <w:rPr>
          <w:rFonts w:asciiTheme="minorEastAsia" w:hAnsiTheme="minorEastAsia" w:hint="eastAsia"/>
          <w:sz w:val="22"/>
        </w:rPr>
        <w:t>・インターネット通信料が発生</w:t>
      </w:r>
    </w:p>
    <w:p w:rsidR="002968D5" w:rsidRPr="002968D5" w:rsidRDefault="002968D5" w:rsidP="009B2261">
      <w:pPr>
        <w:ind w:leftChars="100" w:left="210"/>
        <w:rPr>
          <w:rFonts w:asciiTheme="minorEastAsia" w:hAnsiTheme="minorEastAsia"/>
          <w:sz w:val="22"/>
        </w:rPr>
      </w:pPr>
      <w:r w:rsidRPr="002968D5">
        <w:rPr>
          <w:rFonts w:asciiTheme="minorEastAsia" w:hAnsiTheme="minorEastAsia" w:hint="eastAsia"/>
          <w:sz w:val="22"/>
        </w:rPr>
        <w:t>・サーバーのメンテナンス中は使用不可</w:t>
      </w:r>
    </w:p>
    <w:p w:rsidR="002B7078" w:rsidRDefault="002B7078" w:rsidP="009B2261">
      <w:pPr>
        <w:ind w:leftChars="100" w:left="210"/>
        <w:rPr>
          <w:rFonts w:asciiTheme="minorEastAsia" w:hAnsiTheme="minorEastAsia"/>
          <w:sz w:val="22"/>
        </w:rPr>
      </w:pPr>
      <w:r w:rsidRPr="002968D5">
        <w:rPr>
          <w:rFonts w:asciiTheme="minorEastAsia" w:hAnsiTheme="minorEastAsia" w:hint="eastAsia"/>
          <w:sz w:val="22"/>
        </w:rPr>
        <w:t>・対応言語は</w:t>
      </w:r>
      <w:r w:rsidR="00547168">
        <w:rPr>
          <w:rFonts w:asciiTheme="minorEastAsia" w:hAnsiTheme="minorEastAsia" w:hint="eastAsia"/>
          <w:sz w:val="22"/>
        </w:rPr>
        <w:t>15</w:t>
      </w:r>
      <w:r w:rsidRPr="002968D5">
        <w:rPr>
          <w:rFonts w:asciiTheme="minorEastAsia" w:hAnsiTheme="minorEastAsia" w:hint="eastAsia"/>
          <w:sz w:val="22"/>
        </w:rPr>
        <w:t>言語</w:t>
      </w:r>
    </w:p>
    <w:p w:rsidR="00547168" w:rsidRDefault="00547168" w:rsidP="009B2261">
      <w:pPr>
        <w:ind w:leftChars="100" w:left="210"/>
        <w:rPr>
          <w:rFonts w:asciiTheme="minorEastAsia" w:hAnsiTheme="minorEastAsia"/>
          <w:sz w:val="22"/>
        </w:rPr>
      </w:pPr>
    </w:p>
    <w:p w:rsidR="00547168" w:rsidRDefault="00547168" w:rsidP="005471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【対応言語（定型文あり）】</w:t>
      </w:r>
    </w:p>
    <w:p w:rsidR="00547168" w:rsidRPr="002968D5" w:rsidRDefault="00547168" w:rsidP="00547168">
      <w:pPr>
        <w:ind w:leftChars="134" w:left="28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①</w:t>
      </w:r>
      <w:r w:rsidRPr="00547168">
        <w:rPr>
          <w:rFonts w:asciiTheme="minorEastAsia" w:hAnsiTheme="minorEastAsia" w:hint="eastAsia"/>
        </w:rPr>
        <w:t>英語</w:t>
      </w:r>
      <w:r>
        <w:rPr>
          <w:rFonts w:hint="eastAsia"/>
        </w:rPr>
        <w:t>②中国語③韓国語④スペイン語⑤フランス語⑥タイ語⑦インドネシア語⑧ベトナム語⑨ミャンマー語⑩台湾華語⑪マレー語⑫ロシア語⑬ドイツ語⑭ネパール語⑮ブラジルポルトガル語</w:t>
      </w:r>
    </w:p>
    <w:p w:rsidR="008C1D90" w:rsidRPr="002A412A" w:rsidRDefault="00412314" w:rsidP="004804E2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4F9BBA81" wp14:editId="244ED995">
            <wp:extent cx="5239913" cy="2620371"/>
            <wp:effectExtent l="0" t="0" r="0" b="889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244" cy="262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D90" w:rsidRPr="002A412A" w:rsidSect="00286233">
      <w:headerReference w:type="default" r:id="rId11"/>
      <w:headerReference w:type="first" r:id="rId12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10" w:rsidRDefault="00F41C10" w:rsidP="004804E2">
      <w:r>
        <w:separator/>
      </w:r>
    </w:p>
  </w:endnote>
  <w:endnote w:type="continuationSeparator" w:id="0">
    <w:p w:rsidR="00F41C10" w:rsidRDefault="00F41C10" w:rsidP="0048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10" w:rsidRDefault="00F41C10" w:rsidP="004804E2">
      <w:r>
        <w:separator/>
      </w:r>
    </w:p>
  </w:footnote>
  <w:footnote w:type="continuationSeparator" w:id="0">
    <w:p w:rsidR="00F41C10" w:rsidRDefault="00F41C10" w:rsidP="00480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330" w:rsidRDefault="00354330" w:rsidP="00354330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330" w:rsidRDefault="00354330" w:rsidP="00354330">
    <w:pPr>
      <w:pStyle w:val="a5"/>
      <w:jc w:val="right"/>
    </w:pPr>
    <w:r>
      <w:rPr>
        <w:rFonts w:hint="eastAsia"/>
      </w:rPr>
      <w:t>第１回大阪府外国人医療対策会議</w:t>
    </w:r>
  </w:p>
  <w:p w:rsidR="00354330" w:rsidRPr="00354330" w:rsidRDefault="00354330" w:rsidP="00354330">
    <w:pPr>
      <w:pStyle w:val="a5"/>
      <w:jc w:val="right"/>
      <w:rPr>
        <w:rFonts w:asciiTheme="minorEastAsia" w:hAnsiTheme="minorEastAsia"/>
      </w:rPr>
    </w:pPr>
    <w:r w:rsidRPr="00354330">
      <w:rPr>
        <w:rFonts w:asciiTheme="minorEastAsia" w:hAnsiTheme="minorEastAsia" w:hint="eastAsia"/>
        <w:spacing w:val="35"/>
        <w:kern w:val="0"/>
        <w:fitText w:val="3150" w:id="1969936896"/>
      </w:rPr>
      <w:t>令和元年５月30日（木</w:t>
    </w:r>
    <w:r w:rsidRPr="00354330">
      <w:rPr>
        <w:rFonts w:asciiTheme="minorEastAsia" w:hAnsiTheme="minorEastAsia" w:hint="eastAsia"/>
        <w:kern w:val="0"/>
        <w:fitText w:val="3150" w:id="1969936896"/>
      </w:rPr>
      <w:t>）</w:t>
    </w:r>
  </w:p>
  <w:p w:rsidR="00354330" w:rsidRDefault="00354330" w:rsidP="00354330">
    <w:pPr>
      <w:pStyle w:val="a5"/>
      <w:jc w:val="right"/>
    </w:pPr>
    <w:r w:rsidRPr="00354330">
      <w:rPr>
        <w:rFonts w:hint="eastAsia"/>
        <w:spacing w:val="28"/>
        <w:kern w:val="0"/>
        <w:fitText w:val="3150" w:id="1969936897"/>
      </w:rPr>
      <w:t>大阪市消防局救急部救急</w:t>
    </w:r>
    <w:r w:rsidRPr="00354330">
      <w:rPr>
        <w:rFonts w:hint="eastAsia"/>
        <w:spacing w:val="7"/>
        <w:kern w:val="0"/>
        <w:fitText w:val="3150" w:id="1969936897"/>
      </w:rPr>
      <w:t>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50857"/>
    <w:multiLevelType w:val="hybridMultilevel"/>
    <w:tmpl w:val="7DD2782C"/>
    <w:lvl w:ilvl="0" w:tplc="0C20993E">
      <w:start w:val="1"/>
      <w:numFmt w:val="decimalEnclosedParen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6211C9F"/>
    <w:multiLevelType w:val="hybridMultilevel"/>
    <w:tmpl w:val="6C22C062"/>
    <w:lvl w:ilvl="0" w:tplc="22C65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EF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E9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2A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80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CF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EE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C4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95"/>
    <w:rsid w:val="00077A76"/>
    <w:rsid w:val="000D1A24"/>
    <w:rsid w:val="000E0C21"/>
    <w:rsid w:val="000E5290"/>
    <w:rsid w:val="001033C4"/>
    <w:rsid w:val="00150A20"/>
    <w:rsid w:val="00170E71"/>
    <w:rsid w:val="00173995"/>
    <w:rsid w:val="00195AC5"/>
    <w:rsid w:val="001A1D2C"/>
    <w:rsid w:val="001E59CA"/>
    <w:rsid w:val="00226D2C"/>
    <w:rsid w:val="00286233"/>
    <w:rsid w:val="002968D5"/>
    <w:rsid w:val="002A412A"/>
    <w:rsid w:val="002B7078"/>
    <w:rsid w:val="00313C1F"/>
    <w:rsid w:val="00354330"/>
    <w:rsid w:val="003920E4"/>
    <w:rsid w:val="00412314"/>
    <w:rsid w:val="00416F8F"/>
    <w:rsid w:val="004466CC"/>
    <w:rsid w:val="00471C8B"/>
    <w:rsid w:val="004804E2"/>
    <w:rsid w:val="00495B0D"/>
    <w:rsid w:val="0049616A"/>
    <w:rsid w:val="00547168"/>
    <w:rsid w:val="00582004"/>
    <w:rsid w:val="00606FD3"/>
    <w:rsid w:val="007109B6"/>
    <w:rsid w:val="00763738"/>
    <w:rsid w:val="007B70A5"/>
    <w:rsid w:val="00811C28"/>
    <w:rsid w:val="00833E6D"/>
    <w:rsid w:val="00863FD9"/>
    <w:rsid w:val="008777E4"/>
    <w:rsid w:val="008B481B"/>
    <w:rsid w:val="008C1D90"/>
    <w:rsid w:val="009267B6"/>
    <w:rsid w:val="009B2261"/>
    <w:rsid w:val="009E6433"/>
    <w:rsid w:val="00A0121D"/>
    <w:rsid w:val="00A34F37"/>
    <w:rsid w:val="00A5542B"/>
    <w:rsid w:val="00A66DA2"/>
    <w:rsid w:val="00A80E1A"/>
    <w:rsid w:val="00A9171B"/>
    <w:rsid w:val="00AA1043"/>
    <w:rsid w:val="00AA3C15"/>
    <w:rsid w:val="00AB1844"/>
    <w:rsid w:val="00AC2C88"/>
    <w:rsid w:val="00AE6320"/>
    <w:rsid w:val="00B027A4"/>
    <w:rsid w:val="00B119BD"/>
    <w:rsid w:val="00B60C8F"/>
    <w:rsid w:val="00BB29B3"/>
    <w:rsid w:val="00BD2819"/>
    <w:rsid w:val="00C41CEF"/>
    <w:rsid w:val="00CA31F3"/>
    <w:rsid w:val="00CB31FA"/>
    <w:rsid w:val="00CD3B1D"/>
    <w:rsid w:val="00D173BD"/>
    <w:rsid w:val="00D50E9E"/>
    <w:rsid w:val="00D83D02"/>
    <w:rsid w:val="00DD79B6"/>
    <w:rsid w:val="00DE4934"/>
    <w:rsid w:val="00E34CDB"/>
    <w:rsid w:val="00E352B6"/>
    <w:rsid w:val="00E50CB6"/>
    <w:rsid w:val="00EA6B47"/>
    <w:rsid w:val="00F41C10"/>
    <w:rsid w:val="00FA19AF"/>
    <w:rsid w:val="00FA6FFB"/>
    <w:rsid w:val="00FB522C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E450223-543C-41E9-8B1D-BB908423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09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A31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863FD9"/>
  </w:style>
  <w:style w:type="character" w:customStyle="1" w:styleId="a4">
    <w:name w:val="日付 (文字)"/>
    <w:basedOn w:val="a0"/>
    <w:link w:val="a3"/>
    <w:uiPriority w:val="99"/>
    <w:semiHidden/>
    <w:rsid w:val="00863FD9"/>
  </w:style>
  <w:style w:type="paragraph" w:styleId="a5">
    <w:name w:val="header"/>
    <w:basedOn w:val="a"/>
    <w:link w:val="a6"/>
    <w:uiPriority w:val="99"/>
    <w:unhideWhenUsed/>
    <w:rsid w:val="00480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4E2"/>
  </w:style>
  <w:style w:type="paragraph" w:styleId="a7">
    <w:name w:val="footer"/>
    <w:basedOn w:val="a"/>
    <w:link w:val="a8"/>
    <w:uiPriority w:val="99"/>
    <w:unhideWhenUsed/>
    <w:rsid w:val="00480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4E2"/>
  </w:style>
  <w:style w:type="paragraph" w:styleId="a9">
    <w:name w:val="List Paragraph"/>
    <w:basedOn w:val="a"/>
    <w:uiPriority w:val="34"/>
    <w:qFormat/>
    <w:rsid w:val="00547168"/>
    <w:pPr>
      <w:ind w:leftChars="400" w:left="840"/>
    </w:pPr>
  </w:style>
  <w:style w:type="table" w:styleId="aa">
    <w:name w:val="Table Grid"/>
    <w:basedOn w:val="a1"/>
    <w:uiPriority w:val="59"/>
    <w:rsid w:val="00D5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46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6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2944">
          <w:marLeft w:val="504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97">
          <w:marLeft w:val="504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636">
          <w:marLeft w:val="504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8699">
          <w:marLeft w:val="504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318">
          <w:marLeft w:val="504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14BF-D2D4-46B9-BEEC-07D5B823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岡下 直樹</dc:creator>
  <cp:keywords/>
  <dc:description/>
  <cp:lastModifiedBy>森　優子</cp:lastModifiedBy>
  <cp:revision>13</cp:revision>
  <cp:lastPrinted>2019-05-15T03:41:00Z</cp:lastPrinted>
  <dcterms:created xsi:type="dcterms:W3CDTF">2019-05-13T01:33:00Z</dcterms:created>
  <dcterms:modified xsi:type="dcterms:W3CDTF">2019-05-29T08:17:00Z</dcterms:modified>
</cp:coreProperties>
</file>