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DCD38" w14:textId="07013306" w:rsidR="00B90B5B" w:rsidRPr="00F76373" w:rsidRDefault="00A15654">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A5663A">
        <w:rPr>
          <w:rFonts w:ascii="ＭＳ ゴシック" w:eastAsia="ＭＳ ゴシック" w:hAnsi="ＭＳ ゴシック" w:hint="eastAsia"/>
          <w:b/>
          <w:sz w:val="28"/>
          <w:szCs w:val="28"/>
        </w:rPr>
        <w:t>4</w:t>
      </w:r>
      <w:r w:rsidR="00282B32" w:rsidRPr="00F76373">
        <w:rPr>
          <w:rFonts w:ascii="ＭＳ ゴシック" w:eastAsia="ＭＳ ゴシック" w:hAnsi="ＭＳ ゴシック" w:hint="eastAsia"/>
          <w:b/>
          <w:sz w:val="28"/>
          <w:szCs w:val="28"/>
        </w:rPr>
        <w:t xml:space="preserve">年度　</w:t>
      </w:r>
      <w:r w:rsidR="009F4402">
        <w:rPr>
          <w:rFonts w:ascii="ＭＳ ゴシック" w:eastAsia="ＭＳ ゴシック" w:hAnsi="ＭＳ ゴシック" w:hint="eastAsia"/>
          <w:b/>
          <w:sz w:val="28"/>
          <w:szCs w:val="28"/>
        </w:rPr>
        <w:t>事前評価調書</w:t>
      </w:r>
    </w:p>
    <w:p w14:paraId="08A6C3A0" w14:textId="77777777" w:rsidR="0054414D" w:rsidRPr="00F76373" w:rsidRDefault="0054414D">
      <w:pPr>
        <w:rPr>
          <w:rFonts w:ascii="ＭＳ ゴシック" w:eastAsia="ＭＳ ゴシック" w:hAnsi="ＭＳ ゴシック"/>
          <w:szCs w:val="21"/>
        </w:rPr>
      </w:pPr>
      <w:r w:rsidRPr="00F76373">
        <w:rPr>
          <w:rFonts w:ascii="ＭＳ ゴシック" w:eastAsia="ＭＳ ゴシック" w:hAnsi="ＭＳ ゴシック" w:hint="eastAsia"/>
        </w:rPr>
        <w:t>１</w:t>
      </w:r>
      <w:r w:rsidR="00E01019" w:rsidRPr="00F76373">
        <w:rPr>
          <w:rFonts w:ascii="ＭＳ ゴシック" w:eastAsia="ＭＳ ゴシック" w:hAnsi="ＭＳ ゴシック" w:hint="eastAsia"/>
        </w:rPr>
        <w:t xml:space="preserve"> </w:t>
      </w:r>
      <w:r w:rsidRPr="00F76373">
        <w:rPr>
          <w:rFonts w:ascii="ＭＳ ゴシック" w:eastAsia="ＭＳ ゴシック" w:hAnsi="ＭＳ ゴシック" w:hint="eastAsia"/>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3983"/>
        <w:gridCol w:w="4565"/>
      </w:tblGrid>
      <w:tr w:rsidR="00B90B5B" w:rsidRPr="000B318A" w14:paraId="13C4892E" w14:textId="77777777" w:rsidTr="00051518">
        <w:trPr>
          <w:cantSplit/>
        </w:trPr>
        <w:tc>
          <w:tcPr>
            <w:tcW w:w="2028" w:type="dxa"/>
            <w:shd w:val="clear" w:color="auto" w:fill="E6E6E6"/>
            <w:vAlign w:val="center"/>
          </w:tcPr>
          <w:p w14:paraId="00AB8248" w14:textId="77777777" w:rsidR="00B90B5B" w:rsidRPr="000B318A" w:rsidRDefault="00B90B5B" w:rsidP="00701A04">
            <w:pPr>
              <w:jc w:val="center"/>
              <w:rPr>
                <w:rFonts w:ascii="ＭＳ 明朝" w:hAnsi="ＭＳ 明朝"/>
                <w:szCs w:val="21"/>
              </w:rPr>
            </w:pPr>
            <w:r w:rsidRPr="000B318A">
              <w:rPr>
                <w:rFonts w:ascii="ＭＳ 明朝" w:hAnsi="ＭＳ 明朝" w:hint="eastAsia"/>
                <w:szCs w:val="21"/>
              </w:rPr>
              <w:t>事業名</w:t>
            </w:r>
          </w:p>
        </w:tc>
        <w:tc>
          <w:tcPr>
            <w:tcW w:w="8719" w:type="dxa"/>
            <w:gridSpan w:val="2"/>
          </w:tcPr>
          <w:p w14:paraId="4EB1BDA0" w14:textId="77777777" w:rsidR="00B90B5B" w:rsidRPr="000B318A" w:rsidRDefault="00A5663A" w:rsidP="00A41B15">
            <w:pPr>
              <w:rPr>
                <w:rFonts w:ascii="ＭＳ 明朝" w:hAnsi="ＭＳ 明朝"/>
                <w:szCs w:val="21"/>
              </w:rPr>
            </w:pPr>
            <w:r>
              <w:rPr>
                <w:rFonts w:ascii="ＭＳ 明朝" w:hAnsi="ＭＳ 明朝" w:hint="eastAsia"/>
                <w:szCs w:val="21"/>
              </w:rPr>
              <w:t>一般府道　三林岡山線　道路改良事業</w:t>
            </w:r>
          </w:p>
        </w:tc>
      </w:tr>
      <w:tr w:rsidR="00B90B5B" w:rsidRPr="000B318A" w14:paraId="4FE5FED2" w14:textId="77777777" w:rsidTr="00051518">
        <w:trPr>
          <w:cantSplit/>
        </w:trPr>
        <w:tc>
          <w:tcPr>
            <w:tcW w:w="2028" w:type="dxa"/>
            <w:shd w:val="clear" w:color="auto" w:fill="E6E6E6"/>
            <w:vAlign w:val="center"/>
          </w:tcPr>
          <w:p w14:paraId="75CF77C9" w14:textId="77777777" w:rsidR="00B90B5B" w:rsidRPr="000B318A" w:rsidRDefault="00B90B5B" w:rsidP="00701A04">
            <w:pPr>
              <w:jc w:val="center"/>
              <w:rPr>
                <w:rFonts w:ascii="ＭＳ 明朝" w:hAnsi="ＭＳ 明朝"/>
                <w:szCs w:val="21"/>
              </w:rPr>
            </w:pPr>
            <w:r w:rsidRPr="000B318A">
              <w:rPr>
                <w:rFonts w:ascii="ＭＳ 明朝" w:hAnsi="ＭＳ 明朝" w:hint="eastAsia"/>
                <w:szCs w:val="21"/>
              </w:rPr>
              <w:t>担当部署</w:t>
            </w:r>
          </w:p>
        </w:tc>
        <w:tc>
          <w:tcPr>
            <w:tcW w:w="8719" w:type="dxa"/>
            <w:gridSpan w:val="2"/>
          </w:tcPr>
          <w:p w14:paraId="33333E33" w14:textId="5C79C107" w:rsidR="00B90B5B" w:rsidRPr="000B318A" w:rsidRDefault="002E3094" w:rsidP="007C60CE">
            <w:pPr>
              <w:rPr>
                <w:rFonts w:ascii="ＭＳ 明朝" w:hAnsi="ＭＳ 明朝"/>
                <w:szCs w:val="21"/>
              </w:rPr>
            </w:pPr>
            <w:r w:rsidRPr="000B318A">
              <w:rPr>
                <w:rFonts w:ascii="ＭＳ 明朝" w:hAnsi="ＭＳ 明朝" w:hint="eastAsia"/>
                <w:szCs w:val="21"/>
              </w:rPr>
              <w:t>都市整備</w:t>
            </w:r>
            <w:r w:rsidR="00B90B5B" w:rsidRPr="000B318A">
              <w:rPr>
                <w:rFonts w:ascii="ＭＳ 明朝" w:hAnsi="ＭＳ 明朝" w:hint="eastAsia"/>
                <w:szCs w:val="21"/>
              </w:rPr>
              <w:t>部</w:t>
            </w:r>
            <w:r w:rsidR="007C60CE" w:rsidRPr="000B318A">
              <w:rPr>
                <w:rFonts w:ascii="ＭＳ 明朝" w:hAnsi="ＭＳ 明朝" w:hint="eastAsia"/>
                <w:szCs w:val="21"/>
              </w:rPr>
              <w:t xml:space="preserve"> </w:t>
            </w:r>
            <w:r w:rsidRPr="000B318A">
              <w:rPr>
                <w:rFonts w:ascii="ＭＳ 明朝" w:hAnsi="ＭＳ 明朝" w:hint="eastAsia"/>
                <w:szCs w:val="21"/>
              </w:rPr>
              <w:t>道路</w:t>
            </w:r>
            <w:r w:rsidR="00B90B5B" w:rsidRPr="000B318A">
              <w:rPr>
                <w:rFonts w:ascii="ＭＳ 明朝" w:hAnsi="ＭＳ 明朝" w:hint="eastAsia"/>
                <w:szCs w:val="21"/>
              </w:rPr>
              <w:t>室</w:t>
            </w:r>
            <w:r w:rsidR="007C60CE" w:rsidRPr="000B318A">
              <w:rPr>
                <w:rFonts w:ascii="ＭＳ 明朝" w:hAnsi="ＭＳ 明朝" w:hint="eastAsia"/>
                <w:szCs w:val="21"/>
              </w:rPr>
              <w:t xml:space="preserve"> </w:t>
            </w:r>
            <w:r w:rsidRPr="000B318A">
              <w:rPr>
                <w:rFonts w:ascii="ＭＳ 明朝" w:hAnsi="ＭＳ 明朝" w:hint="eastAsia"/>
                <w:szCs w:val="21"/>
              </w:rPr>
              <w:t>道路整備</w:t>
            </w:r>
            <w:r w:rsidR="00B90B5B" w:rsidRPr="000B318A">
              <w:rPr>
                <w:rFonts w:ascii="ＭＳ 明朝" w:hAnsi="ＭＳ 明朝" w:hint="eastAsia"/>
                <w:szCs w:val="21"/>
              </w:rPr>
              <w:t>課</w:t>
            </w:r>
            <w:r w:rsidR="007C60CE" w:rsidRPr="000B318A">
              <w:rPr>
                <w:rFonts w:ascii="ＭＳ 明朝" w:hAnsi="ＭＳ 明朝" w:hint="eastAsia"/>
                <w:szCs w:val="21"/>
              </w:rPr>
              <w:t xml:space="preserve"> </w:t>
            </w:r>
            <w:r w:rsidRPr="000B318A">
              <w:rPr>
                <w:rFonts w:ascii="ＭＳ 明朝" w:hAnsi="ＭＳ 明朝" w:hint="eastAsia"/>
                <w:szCs w:val="21"/>
              </w:rPr>
              <w:t>建設</w:t>
            </w:r>
            <w:r w:rsidR="00B90B5B" w:rsidRPr="000B318A">
              <w:rPr>
                <w:rFonts w:ascii="ＭＳ 明朝" w:hAnsi="ＭＳ 明朝" w:hint="eastAsia"/>
                <w:szCs w:val="21"/>
              </w:rPr>
              <w:t>グループ（連絡先06－</w:t>
            </w:r>
            <w:r w:rsidRPr="000B318A">
              <w:rPr>
                <w:rFonts w:ascii="ＭＳ 明朝" w:hAnsi="ＭＳ 明朝" w:hint="eastAsia"/>
                <w:szCs w:val="21"/>
              </w:rPr>
              <w:t>6944</w:t>
            </w:r>
            <w:r w:rsidR="00B90B5B" w:rsidRPr="000B318A">
              <w:rPr>
                <w:rFonts w:ascii="ＭＳ 明朝" w:hAnsi="ＭＳ 明朝" w:hint="eastAsia"/>
                <w:szCs w:val="21"/>
              </w:rPr>
              <w:t>－</w:t>
            </w:r>
            <w:r w:rsidRPr="000B318A">
              <w:rPr>
                <w:rFonts w:ascii="ＭＳ 明朝" w:hAnsi="ＭＳ 明朝" w:hint="eastAsia"/>
                <w:szCs w:val="21"/>
              </w:rPr>
              <w:t>92</w:t>
            </w:r>
            <w:r w:rsidR="00A32A5B">
              <w:rPr>
                <w:rFonts w:ascii="ＭＳ 明朝" w:hAnsi="ＭＳ 明朝" w:hint="eastAsia"/>
                <w:szCs w:val="21"/>
              </w:rPr>
              <w:t>76</w:t>
            </w:r>
            <w:r w:rsidR="00B90B5B" w:rsidRPr="000B318A">
              <w:rPr>
                <w:rFonts w:ascii="ＭＳ 明朝" w:hAnsi="ＭＳ 明朝" w:hint="eastAsia"/>
                <w:szCs w:val="21"/>
              </w:rPr>
              <w:t xml:space="preserve">）　</w:t>
            </w:r>
          </w:p>
        </w:tc>
      </w:tr>
      <w:tr w:rsidR="00B90B5B" w:rsidRPr="000B318A" w14:paraId="267F926F" w14:textId="77777777" w:rsidTr="00051518">
        <w:trPr>
          <w:cantSplit/>
        </w:trPr>
        <w:tc>
          <w:tcPr>
            <w:tcW w:w="2028" w:type="dxa"/>
            <w:shd w:val="clear" w:color="auto" w:fill="E6E6E6"/>
            <w:vAlign w:val="center"/>
          </w:tcPr>
          <w:p w14:paraId="456DA564" w14:textId="77777777" w:rsidR="00B90B5B" w:rsidRPr="000B318A" w:rsidRDefault="00B90B5B" w:rsidP="00701A04">
            <w:pPr>
              <w:jc w:val="center"/>
              <w:rPr>
                <w:rFonts w:ascii="ＭＳ 明朝" w:hAnsi="ＭＳ 明朝"/>
                <w:szCs w:val="21"/>
              </w:rPr>
            </w:pPr>
            <w:r w:rsidRPr="000B318A">
              <w:rPr>
                <w:rFonts w:ascii="ＭＳ 明朝" w:hAnsi="ＭＳ 明朝" w:hint="eastAsia"/>
                <w:szCs w:val="21"/>
              </w:rPr>
              <w:t>事業箇所</w:t>
            </w:r>
          </w:p>
        </w:tc>
        <w:tc>
          <w:tcPr>
            <w:tcW w:w="8719" w:type="dxa"/>
            <w:gridSpan w:val="2"/>
          </w:tcPr>
          <w:p w14:paraId="1A6EC4C6" w14:textId="4A287C82" w:rsidR="00B90B5B" w:rsidRPr="0024623F" w:rsidRDefault="00A5663A" w:rsidP="002E3094">
            <w:pPr>
              <w:rPr>
                <w:rFonts w:ascii="ＭＳ 明朝" w:hAnsi="ＭＳ 明朝"/>
                <w:szCs w:val="21"/>
              </w:rPr>
            </w:pPr>
            <w:r w:rsidRPr="0024623F">
              <w:rPr>
                <w:rFonts w:ascii="ＭＳ 明朝" w:hAnsi="ＭＳ 明朝" w:hint="eastAsia"/>
                <w:szCs w:val="21"/>
              </w:rPr>
              <w:t>和泉市室堂町</w:t>
            </w:r>
            <w:r w:rsidR="002E50C0" w:rsidRPr="003C3D65">
              <w:rPr>
                <w:rFonts w:ascii="ＭＳ 明朝" w:hAnsi="ＭＳ 明朝" w:hint="eastAsia"/>
                <w:szCs w:val="21"/>
              </w:rPr>
              <w:t>～</w:t>
            </w:r>
            <w:r w:rsidR="008162B0" w:rsidRPr="0024623F">
              <w:rPr>
                <w:rFonts w:ascii="ＭＳ 明朝" w:hAnsi="ＭＳ 明朝" w:hint="eastAsia"/>
                <w:szCs w:val="21"/>
              </w:rPr>
              <w:t>いぶき野５丁目</w:t>
            </w:r>
          </w:p>
        </w:tc>
      </w:tr>
      <w:tr w:rsidR="00B90B5B" w:rsidRPr="00665677" w14:paraId="1D3666A8" w14:textId="77777777" w:rsidTr="00A9667D">
        <w:trPr>
          <w:cantSplit/>
          <w:trHeight w:val="2196"/>
        </w:trPr>
        <w:tc>
          <w:tcPr>
            <w:tcW w:w="2028" w:type="dxa"/>
            <w:shd w:val="clear" w:color="auto" w:fill="E6E6E6"/>
            <w:vAlign w:val="center"/>
          </w:tcPr>
          <w:p w14:paraId="07217023" w14:textId="77777777" w:rsidR="00B90B5B" w:rsidRPr="00665677" w:rsidRDefault="00161145" w:rsidP="00AF7585">
            <w:pPr>
              <w:jc w:val="center"/>
              <w:rPr>
                <w:rFonts w:ascii="ＭＳ 明朝" w:hAnsi="ＭＳ 明朝"/>
                <w:szCs w:val="21"/>
              </w:rPr>
            </w:pPr>
            <w:r w:rsidRPr="00665677">
              <w:rPr>
                <w:rFonts w:ascii="ＭＳ 明朝" w:hAnsi="ＭＳ 明朝" w:hint="eastAsia"/>
                <w:szCs w:val="21"/>
              </w:rPr>
              <w:t>事業</w:t>
            </w:r>
            <w:r w:rsidR="00B90B5B" w:rsidRPr="00665677">
              <w:rPr>
                <w:rFonts w:ascii="ＭＳ 明朝" w:hAnsi="ＭＳ 明朝" w:hint="eastAsia"/>
                <w:szCs w:val="21"/>
              </w:rPr>
              <w:t>目的</w:t>
            </w:r>
          </w:p>
        </w:tc>
        <w:tc>
          <w:tcPr>
            <w:tcW w:w="8719" w:type="dxa"/>
            <w:gridSpan w:val="2"/>
          </w:tcPr>
          <w:p w14:paraId="20994D2C" w14:textId="21B8DC08" w:rsidR="00B419A1" w:rsidRPr="00665677" w:rsidRDefault="00A5663A" w:rsidP="008D2BC4">
            <w:pPr>
              <w:rPr>
                <w:rFonts w:ascii="ＭＳ 明朝" w:hAnsi="ＭＳ 明朝"/>
                <w:szCs w:val="21"/>
              </w:rPr>
            </w:pPr>
            <w:r w:rsidRPr="00665677">
              <w:rPr>
                <w:rFonts w:ascii="ＭＳ 明朝" w:hAnsi="ＭＳ 明朝" w:hint="eastAsia"/>
                <w:szCs w:val="21"/>
              </w:rPr>
              <w:t xml:space="preserve">　</w:t>
            </w:r>
            <w:r w:rsidR="00B419A1" w:rsidRPr="00665677">
              <w:rPr>
                <w:rFonts w:ascii="ＭＳ 明朝" w:hAnsi="ＭＳ 明朝" w:hint="eastAsia"/>
                <w:szCs w:val="21"/>
              </w:rPr>
              <w:t>本路線は、和泉市から泉佐野市に至る都市計画道路泉州山手線の一部を構成し、</w:t>
            </w:r>
            <w:r w:rsidR="00987BA0" w:rsidRPr="00665677">
              <w:rPr>
                <w:rFonts w:ascii="ＭＳ 明朝" w:hAnsi="ＭＳ 明朝"/>
                <w:szCs w:val="21"/>
              </w:rPr>
              <w:t>環状軸</w:t>
            </w:r>
            <w:r w:rsidR="00987BA0" w:rsidRPr="00665677">
              <w:rPr>
                <w:rFonts w:ascii="ＭＳ 明朝" w:hAnsi="ＭＳ 明朝" w:hint="eastAsia"/>
                <w:szCs w:val="21"/>
              </w:rPr>
              <w:t>を形成する骨格道路に位置付けられ、広域緊急交通路にも指定されている</w:t>
            </w:r>
            <w:r w:rsidR="00B419A1" w:rsidRPr="00665677">
              <w:rPr>
                <w:rFonts w:ascii="ＭＳ 明朝" w:hAnsi="ＭＳ 明朝" w:hint="eastAsia"/>
                <w:szCs w:val="21"/>
              </w:rPr>
              <w:t>路線である。</w:t>
            </w:r>
          </w:p>
          <w:p w14:paraId="6D9F8ECE" w14:textId="294AC7F1" w:rsidR="00265C4D" w:rsidRPr="00665677" w:rsidRDefault="00A5663A" w:rsidP="00987BA0">
            <w:pPr>
              <w:ind w:firstLineChars="100" w:firstLine="210"/>
              <w:rPr>
                <w:rFonts w:ascii="ＭＳ 明朝" w:hAnsi="ＭＳ 明朝"/>
                <w:szCs w:val="21"/>
              </w:rPr>
            </w:pPr>
            <w:r w:rsidRPr="00665677">
              <w:rPr>
                <w:rFonts w:ascii="ＭＳ 明朝" w:hAnsi="ＭＳ 明朝" w:hint="eastAsia"/>
                <w:szCs w:val="21"/>
              </w:rPr>
              <w:t>本事業は、</w:t>
            </w:r>
            <w:r w:rsidR="00B419A1" w:rsidRPr="00665677">
              <w:rPr>
                <w:rFonts w:ascii="ＭＳ 明朝" w:hAnsi="ＭＳ 明朝" w:hint="eastAsia"/>
                <w:szCs w:val="21"/>
              </w:rPr>
              <w:t>和泉市の</w:t>
            </w:r>
            <w:r w:rsidRPr="00665677">
              <w:rPr>
                <w:rFonts w:ascii="ＭＳ 明朝" w:hAnsi="ＭＳ 明朝" w:hint="eastAsia"/>
                <w:szCs w:val="21"/>
              </w:rPr>
              <w:t>都市拠点</w:t>
            </w:r>
            <w:r w:rsidR="008D2BC4" w:rsidRPr="00665677">
              <w:rPr>
                <w:rFonts w:ascii="ＭＳ 明朝" w:hAnsi="ＭＳ 明朝" w:hint="eastAsia"/>
                <w:szCs w:val="21"/>
              </w:rPr>
              <w:t>と</w:t>
            </w:r>
            <w:r w:rsidR="00B419A1" w:rsidRPr="00665677">
              <w:rPr>
                <w:rFonts w:ascii="ＭＳ 明朝" w:hAnsi="ＭＳ 明朝" w:hint="eastAsia"/>
                <w:szCs w:val="21"/>
              </w:rPr>
              <w:t>して</w:t>
            </w:r>
            <w:r w:rsidR="008D2BC4" w:rsidRPr="00665677">
              <w:rPr>
                <w:rFonts w:ascii="ＭＳ 明朝" w:hAnsi="ＭＳ 明朝" w:hint="eastAsia"/>
                <w:szCs w:val="21"/>
              </w:rPr>
              <w:t>位置付けられている</w:t>
            </w:r>
            <w:r w:rsidRPr="00665677">
              <w:rPr>
                <w:rFonts w:ascii="ＭＳ 明朝" w:hAnsi="ＭＳ 明朝" w:hint="eastAsia"/>
                <w:szCs w:val="21"/>
              </w:rPr>
              <w:t>泉北高速鉄道和泉中央駅周辺地域の北側に位置し、</w:t>
            </w:r>
            <w:r w:rsidR="007D225F" w:rsidRPr="00235024">
              <w:rPr>
                <w:rFonts w:ascii="ＭＳ 明朝" w:hAnsi="ＭＳ 明朝" w:hint="eastAsia"/>
                <w:szCs w:val="21"/>
              </w:rPr>
              <w:t>和泉市域の主要道路である国道480号との交差点を含む</w:t>
            </w:r>
            <w:r w:rsidR="00B419A1" w:rsidRPr="00665677">
              <w:rPr>
                <w:rFonts w:ascii="ＭＳ 明朝" w:hAnsi="ＭＳ 明朝" w:hint="eastAsia"/>
                <w:szCs w:val="21"/>
              </w:rPr>
              <w:t>本事業区間を立体交差化することで、</w:t>
            </w:r>
            <w:r w:rsidR="003F75F4" w:rsidRPr="00665677">
              <w:rPr>
                <w:rFonts w:ascii="ＭＳ 明朝" w:hAnsi="ＭＳ 明朝" w:hint="eastAsia"/>
                <w:szCs w:val="21"/>
              </w:rPr>
              <w:t>交通機能</w:t>
            </w:r>
            <w:r w:rsidR="00987BA0" w:rsidRPr="00665677">
              <w:rPr>
                <w:rFonts w:ascii="ＭＳ 明朝" w:hAnsi="ＭＳ 明朝" w:hint="eastAsia"/>
                <w:szCs w:val="21"/>
              </w:rPr>
              <w:t>を</w:t>
            </w:r>
            <w:r w:rsidR="003F75F4" w:rsidRPr="00665677">
              <w:rPr>
                <w:rFonts w:ascii="ＭＳ 明朝" w:hAnsi="ＭＳ 明朝" w:hint="eastAsia"/>
                <w:szCs w:val="21"/>
              </w:rPr>
              <w:t>強化</w:t>
            </w:r>
            <w:r w:rsidR="00987BA0" w:rsidRPr="00665677">
              <w:rPr>
                <w:rFonts w:ascii="ＭＳ 明朝" w:hAnsi="ＭＳ 明朝" w:hint="eastAsia"/>
                <w:szCs w:val="21"/>
              </w:rPr>
              <w:t>する</w:t>
            </w:r>
            <w:r w:rsidR="003F75F4" w:rsidRPr="00665677">
              <w:rPr>
                <w:rFonts w:ascii="ＭＳ 明朝" w:hAnsi="ＭＳ 明朝" w:hint="eastAsia"/>
                <w:szCs w:val="21"/>
              </w:rPr>
              <w:t>とともに</w:t>
            </w:r>
            <w:r w:rsidRPr="00665677">
              <w:rPr>
                <w:rFonts w:ascii="ＭＳ 明朝" w:hAnsi="ＭＳ 明朝" w:hint="eastAsia"/>
                <w:szCs w:val="21"/>
              </w:rPr>
              <w:t>区間内において慢性的</w:t>
            </w:r>
            <w:r w:rsidR="00B419A1" w:rsidRPr="00665677">
              <w:rPr>
                <w:rFonts w:ascii="ＭＳ 明朝" w:hAnsi="ＭＳ 明朝" w:hint="eastAsia"/>
                <w:szCs w:val="21"/>
              </w:rPr>
              <w:t>に</w:t>
            </w:r>
            <w:r w:rsidRPr="00665677">
              <w:rPr>
                <w:rFonts w:ascii="ＭＳ 明朝" w:hAnsi="ＭＳ 明朝" w:hint="eastAsia"/>
                <w:szCs w:val="21"/>
              </w:rPr>
              <w:t>発生している渋滞</w:t>
            </w:r>
            <w:r w:rsidR="00B419A1" w:rsidRPr="00665677">
              <w:rPr>
                <w:rFonts w:ascii="ＭＳ 明朝" w:hAnsi="ＭＳ 明朝" w:hint="eastAsia"/>
                <w:szCs w:val="21"/>
              </w:rPr>
              <w:t>の</w:t>
            </w:r>
            <w:r w:rsidRPr="00665677">
              <w:rPr>
                <w:rFonts w:ascii="ＭＳ 明朝" w:hAnsi="ＭＳ 明朝" w:hint="eastAsia"/>
                <w:szCs w:val="21"/>
              </w:rPr>
              <w:t>緩和</w:t>
            </w:r>
            <w:r w:rsidR="00B419A1" w:rsidRPr="00665677">
              <w:rPr>
                <w:rFonts w:ascii="ＭＳ 明朝" w:hAnsi="ＭＳ 明朝" w:hint="eastAsia"/>
                <w:szCs w:val="21"/>
              </w:rPr>
              <w:t>を図る</w:t>
            </w:r>
            <w:r w:rsidR="003F75F4" w:rsidRPr="00665677">
              <w:rPr>
                <w:rFonts w:ascii="ＭＳ 明朝" w:hAnsi="ＭＳ 明朝" w:hint="eastAsia"/>
                <w:szCs w:val="21"/>
              </w:rPr>
              <w:t>こと</w:t>
            </w:r>
            <w:r w:rsidR="00B419A1" w:rsidRPr="00665677">
              <w:rPr>
                <w:rFonts w:ascii="ＭＳ 明朝" w:hAnsi="ＭＳ 明朝" w:hint="eastAsia"/>
                <w:szCs w:val="21"/>
              </w:rPr>
              <w:t>を</w:t>
            </w:r>
            <w:r w:rsidRPr="00665677">
              <w:rPr>
                <w:rFonts w:ascii="ＭＳ 明朝" w:hAnsi="ＭＳ 明朝" w:hint="eastAsia"/>
                <w:szCs w:val="21"/>
              </w:rPr>
              <w:t>目的とする。</w:t>
            </w:r>
          </w:p>
        </w:tc>
        <w:bookmarkStart w:id="0" w:name="_GoBack"/>
        <w:bookmarkEnd w:id="0"/>
      </w:tr>
      <w:tr w:rsidR="00B90B5B" w:rsidRPr="00665677" w14:paraId="2BE82374" w14:textId="77777777" w:rsidTr="00D25F96">
        <w:trPr>
          <w:cantSplit/>
          <w:trHeight w:val="2396"/>
        </w:trPr>
        <w:tc>
          <w:tcPr>
            <w:tcW w:w="2028" w:type="dxa"/>
            <w:shd w:val="clear" w:color="auto" w:fill="E6E6E6"/>
            <w:vAlign w:val="center"/>
          </w:tcPr>
          <w:p w14:paraId="4B0CEB36" w14:textId="77777777" w:rsidR="00B90B5B" w:rsidRPr="00665677" w:rsidRDefault="00161145" w:rsidP="00701A04">
            <w:pPr>
              <w:jc w:val="center"/>
              <w:rPr>
                <w:rFonts w:ascii="ＭＳ 明朝" w:hAnsi="ＭＳ 明朝"/>
                <w:szCs w:val="21"/>
              </w:rPr>
            </w:pPr>
            <w:r w:rsidRPr="00665677">
              <w:rPr>
                <w:rFonts w:ascii="ＭＳ 明朝" w:hAnsi="ＭＳ 明朝" w:hint="eastAsia"/>
                <w:szCs w:val="21"/>
              </w:rPr>
              <w:t>事業</w:t>
            </w:r>
            <w:r w:rsidR="00B90B5B" w:rsidRPr="00665677">
              <w:rPr>
                <w:rFonts w:ascii="ＭＳ 明朝" w:hAnsi="ＭＳ 明朝" w:hint="eastAsia"/>
                <w:szCs w:val="21"/>
              </w:rPr>
              <w:t>内容</w:t>
            </w:r>
          </w:p>
        </w:tc>
        <w:tc>
          <w:tcPr>
            <w:tcW w:w="8719" w:type="dxa"/>
            <w:gridSpan w:val="2"/>
            <w:tcBorders>
              <w:bottom w:val="single" w:sz="4" w:space="0" w:color="auto"/>
            </w:tcBorders>
          </w:tcPr>
          <w:p w14:paraId="49A84897" w14:textId="77777777" w:rsidR="00500CCE" w:rsidRPr="00665677" w:rsidRDefault="00E50B0E" w:rsidP="0090566B">
            <w:pPr>
              <w:rPr>
                <w:rFonts w:ascii="ＭＳ 明朝" w:hAnsi="ＭＳ 明朝"/>
                <w:szCs w:val="21"/>
              </w:rPr>
            </w:pPr>
            <w:r w:rsidRPr="00665677">
              <w:rPr>
                <w:rFonts w:ascii="ＭＳ 明朝" w:hAnsi="ＭＳ 明朝" w:hint="eastAsia"/>
                <w:szCs w:val="21"/>
              </w:rPr>
              <w:t>道路築造</w:t>
            </w:r>
          </w:p>
          <w:p w14:paraId="57F597C1" w14:textId="2BD63FB3" w:rsidR="00E96B6D" w:rsidRPr="00665677" w:rsidRDefault="00500CCE" w:rsidP="0090566B">
            <w:pPr>
              <w:rPr>
                <w:rFonts w:ascii="ＭＳ 明朝" w:hAnsi="ＭＳ 明朝"/>
                <w:szCs w:val="21"/>
              </w:rPr>
            </w:pPr>
            <w:r w:rsidRPr="00665677">
              <w:rPr>
                <w:rFonts w:ascii="ＭＳ 明朝" w:hAnsi="ＭＳ 明朝" w:hint="eastAsia"/>
                <w:szCs w:val="21"/>
              </w:rPr>
              <w:t xml:space="preserve">　</w:t>
            </w:r>
            <w:r w:rsidR="003A3270" w:rsidRPr="00665677">
              <w:rPr>
                <w:rFonts w:ascii="ＭＳ 明朝" w:hAnsi="ＭＳ 明朝" w:hint="eastAsia"/>
                <w:szCs w:val="21"/>
              </w:rPr>
              <w:t>事業</w:t>
            </w:r>
            <w:r w:rsidR="007122A7" w:rsidRPr="00665677">
              <w:rPr>
                <w:rFonts w:ascii="ＭＳ 明朝" w:hAnsi="ＭＳ 明朝" w:hint="eastAsia"/>
                <w:szCs w:val="21"/>
              </w:rPr>
              <w:t>延長</w:t>
            </w:r>
            <w:r w:rsidRPr="00665677">
              <w:rPr>
                <w:rFonts w:ascii="ＭＳ 明朝" w:hAnsi="ＭＳ 明朝" w:hint="eastAsia"/>
                <w:szCs w:val="21"/>
              </w:rPr>
              <w:t>：</w:t>
            </w:r>
            <w:r w:rsidR="00DD019B" w:rsidRPr="00665677">
              <w:rPr>
                <w:rFonts w:ascii="ＭＳ 明朝" w:hAnsi="ＭＳ 明朝" w:hint="eastAsia"/>
                <w:szCs w:val="21"/>
              </w:rPr>
              <w:t>約</w:t>
            </w:r>
            <w:r w:rsidR="00CF5C44" w:rsidRPr="00665677">
              <w:rPr>
                <w:rFonts w:ascii="ＭＳ 明朝" w:hAnsi="ＭＳ 明朝" w:hint="eastAsia"/>
                <w:szCs w:val="21"/>
              </w:rPr>
              <w:t>1</w:t>
            </w:r>
            <w:r w:rsidR="00A5663A" w:rsidRPr="00665677">
              <w:rPr>
                <w:rFonts w:ascii="ＭＳ 明朝" w:hAnsi="ＭＳ 明朝" w:hint="eastAsia"/>
                <w:szCs w:val="21"/>
              </w:rPr>
              <w:t>.</w:t>
            </w:r>
            <w:r w:rsidR="002F4B67" w:rsidRPr="00665677">
              <w:rPr>
                <w:rFonts w:ascii="ＭＳ 明朝" w:hAnsi="ＭＳ 明朝" w:hint="eastAsia"/>
                <w:szCs w:val="21"/>
              </w:rPr>
              <w:t>2</w:t>
            </w:r>
            <w:r w:rsidR="00E96B6D" w:rsidRPr="00665677">
              <w:rPr>
                <w:rFonts w:ascii="ＭＳ 明朝" w:hAnsi="ＭＳ 明朝" w:hint="eastAsia"/>
                <w:szCs w:val="21"/>
              </w:rPr>
              <w:t>km</w:t>
            </w:r>
            <w:r w:rsidR="00CF5C44" w:rsidRPr="00665677">
              <w:rPr>
                <w:rFonts w:ascii="ＭＳ 明朝" w:hAnsi="ＭＳ 明朝" w:hint="eastAsia"/>
                <w:szCs w:val="21"/>
              </w:rPr>
              <w:t>（北行：</w:t>
            </w:r>
            <w:r w:rsidR="00DD019B" w:rsidRPr="00665677">
              <w:rPr>
                <w:rFonts w:ascii="ＭＳ 明朝" w:hAnsi="ＭＳ 明朝" w:hint="eastAsia"/>
                <w:szCs w:val="21"/>
              </w:rPr>
              <w:t>約</w:t>
            </w:r>
            <w:r w:rsidR="00CF5C44" w:rsidRPr="00665677">
              <w:rPr>
                <w:rFonts w:ascii="ＭＳ 明朝" w:hAnsi="ＭＳ 明朝" w:hint="eastAsia"/>
                <w:szCs w:val="21"/>
              </w:rPr>
              <w:t>1.</w:t>
            </w:r>
            <w:r w:rsidR="002F4B67" w:rsidRPr="00665677">
              <w:rPr>
                <w:rFonts w:ascii="ＭＳ 明朝" w:hAnsi="ＭＳ 明朝" w:hint="eastAsia"/>
                <w:szCs w:val="21"/>
              </w:rPr>
              <w:t>2</w:t>
            </w:r>
            <w:r w:rsidR="00CF5C44" w:rsidRPr="00665677">
              <w:rPr>
                <w:rFonts w:ascii="ＭＳ 明朝" w:hAnsi="ＭＳ 明朝" w:hint="eastAsia"/>
                <w:szCs w:val="21"/>
              </w:rPr>
              <w:t>k</w:t>
            </w:r>
            <w:r w:rsidR="00CF5C44" w:rsidRPr="00665677">
              <w:rPr>
                <w:rFonts w:ascii="ＭＳ 明朝" w:hAnsi="ＭＳ 明朝"/>
                <w:szCs w:val="21"/>
              </w:rPr>
              <w:t>m</w:t>
            </w:r>
            <w:r w:rsidR="00CF5C44" w:rsidRPr="00665677">
              <w:rPr>
                <w:rFonts w:ascii="ＭＳ 明朝" w:hAnsi="ＭＳ 明朝" w:hint="eastAsia"/>
                <w:szCs w:val="21"/>
              </w:rPr>
              <w:t>、南行：</w:t>
            </w:r>
            <w:r w:rsidR="00DD019B" w:rsidRPr="00665677">
              <w:rPr>
                <w:rFonts w:ascii="ＭＳ 明朝" w:hAnsi="ＭＳ 明朝" w:hint="eastAsia"/>
                <w:szCs w:val="21"/>
              </w:rPr>
              <w:t>約</w:t>
            </w:r>
            <w:r w:rsidR="00CF5C44" w:rsidRPr="00665677">
              <w:rPr>
                <w:rFonts w:ascii="ＭＳ 明朝" w:hAnsi="ＭＳ 明朝" w:hint="eastAsia"/>
                <w:szCs w:val="21"/>
              </w:rPr>
              <w:t>1.</w:t>
            </w:r>
            <w:r w:rsidR="002F4B67" w:rsidRPr="00665677">
              <w:rPr>
                <w:rFonts w:ascii="ＭＳ 明朝" w:hAnsi="ＭＳ 明朝" w:hint="eastAsia"/>
                <w:szCs w:val="21"/>
              </w:rPr>
              <w:t>2</w:t>
            </w:r>
            <w:r w:rsidR="00CF5C44" w:rsidRPr="00665677">
              <w:rPr>
                <w:rFonts w:ascii="ＭＳ 明朝" w:hAnsi="ＭＳ 明朝"/>
                <w:szCs w:val="21"/>
              </w:rPr>
              <w:t>km</w:t>
            </w:r>
            <w:r w:rsidR="00CF5C44" w:rsidRPr="00665677">
              <w:rPr>
                <w:rFonts w:ascii="ＭＳ 明朝" w:hAnsi="ＭＳ 明朝" w:hint="eastAsia"/>
                <w:szCs w:val="21"/>
              </w:rPr>
              <w:t>）</w:t>
            </w:r>
          </w:p>
          <w:p w14:paraId="03CBAB39" w14:textId="455BB870" w:rsidR="00F7481F" w:rsidRPr="00665677" w:rsidRDefault="001A775B" w:rsidP="0090566B">
            <w:pPr>
              <w:rPr>
                <w:rFonts w:ascii="ＭＳ 明朝" w:hAnsi="ＭＳ 明朝"/>
                <w:szCs w:val="21"/>
              </w:rPr>
            </w:pPr>
            <w:r w:rsidRPr="00665677">
              <w:rPr>
                <w:rFonts w:ascii="ＭＳ 明朝" w:hAnsi="ＭＳ 明朝" w:hint="eastAsia"/>
                <w:szCs w:val="21"/>
              </w:rPr>
              <w:t xml:space="preserve">　</w:t>
            </w:r>
            <w:r w:rsidR="00490DE3" w:rsidRPr="00665677">
              <w:rPr>
                <w:rFonts w:ascii="ＭＳ 明朝" w:hAnsi="ＭＳ 明朝" w:hint="eastAsia"/>
                <w:szCs w:val="21"/>
              </w:rPr>
              <w:t>道路</w:t>
            </w:r>
            <w:r w:rsidRPr="00665677">
              <w:rPr>
                <w:rFonts w:ascii="ＭＳ 明朝" w:hAnsi="ＭＳ 明朝" w:hint="eastAsia"/>
                <w:szCs w:val="21"/>
              </w:rPr>
              <w:t>幅員：</w:t>
            </w:r>
            <w:r w:rsidR="00A5663A" w:rsidRPr="00665677">
              <w:rPr>
                <w:rFonts w:ascii="ＭＳ 明朝" w:hAnsi="ＭＳ 明朝" w:hint="eastAsia"/>
                <w:szCs w:val="21"/>
              </w:rPr>
              <w:t>15.0</w:t>
            </w:r>
            <w:r w:rsidR="00E96B6D" w:rsidRPr="00665677">
              <w:rPr>
                <w:rFonts w:ascii="ＭＳ 明朝" w:hAnsi="ＭＳ 明朝" w:hint="eastAsia"/>
                <w:szCs w:val="21"/>
              </w:rPr>
              <w:t>m</w:t>
            </w:r>
            <w:r w:rsidR="00EF08E9" w:rsidRPr="00665677">
              <w:rPr>
                <w:rFonts w:ascii="ＭＳ 明朝" w:hAnsi="ＭＳ 明朝" w:hint="eastAsia"/>
                <w:szCs w:val="21"/>
              </w:rPr>
              <w:t>〔</w:t>
            </w:r>
            <w:r w:rsidR="00A5663A" w:rsidRPr="00665677">
              <w:rPr>
                <w:rFonts w:ascii="ＭＳ 明朝" w:hAnsi="ＭＳ 明朝" w:hint="eastAsia"/>
                <w:szCs w:val="21"/>
              </w:rPr>
              <w:t>7.5m×2（上下線分離構造）</w:t>
            </w:r>
            <w:r w:rsidR="00EF08E9" w:rsidRPr="00665677">
              <w:rPr>
                <w:rFonts w:ascii="ＭＳ 明朝" w:hAnsi="ＭＳ 明朝" w:hint="eastAsia"/>
                <w:szCs w:val="21"/>
              </w:rPr>
              <w:t>〕</w:t>
            </w:r>
          </w:p>
          <w:p w14:paraId="37745098" w14:textId="6A063AD2" w:rsidR="00490DE3" w:rsidRPr="00665677" w:rsidRDefault="00500CCE" w:rsidP="00490DE3">
            <w:pPr>
              <w:rPr>
                <w:rFonts w:ascii="ＭＳ 明朝" w:hAnsi="ＭＳ 明朝"/>
                <w:szCs w:val="21"/>
              </w:rPr>
            </w:pPr>
            <w:r w:rsidRPr="00665677">
              <w:rPr>
                <w:rFonts w:ascii="ＭＳ 明朝" w:hAnsi="ＭＳ 明朝" w:hint="eastAsia"/>
                <w:szCs w:val="21"/>
              </w:rPr>
              <w:t xml:space="preserve">　</w:t>
            </w:r>
            <w:r w:rsidR="004500B4" w:rsidRPr="00665677">
              <w:rPr>
                <w:rFonts w:ascii="ＭＳ 明朝" w:hAnsi="ＭＳ 明朝" w:hint="eastAsia"/>
                <w:szCs w:val="21"/>
              </w:rPr>
              <w:t xml:space="preserve">　車道：</w:t>
            </w:r>
            <w:r w:rsidR="00292B40" w:rsidRPr="00665677">
              <w:rPr>
                <w:rFonts w:ascii="ＭＳ 明朝" w:hAnsi="ＭＳ 明朝" w:hint="eastAsia"/>
                <w:szCs w:val="21"/>
              </w:rPr>
              <w:t>4</w:t>
            </w:r>
            <w:r w:rsidR="004500B4" w:rsidRPr="00665677">
              <w:rPr>
                <w:rFonts w:ascii="ＭＳ 明朝" w:hAnsi="ＭＳ 明朝" w:hint="eastAsia"/>
                <w:szCs w:val="21"/>
              </w:rPr>
              <w:t>車線</w:t>
            </w:r>
            <w:r w:rsidR="00EF08E9" w:rsidRPr="00665677">
              <w:rPr>
                <w:rFonts w:ascii="ＭＳ 明朝" w:hAnsi="ＭＳ 明朝" w:hint="eastAsia"/>
                <w:szCs w:val="21"/>
              </w:rPr>
              <w:t>〔</w:t>
            </w:r>
            <w:r w:rsidR="001A775B" w:rsidRPr="00665677">
              <w:rPr>
                <w:rFonts w:ascii="ＭＳ 明朝" w:hAnsi="ＭＳ 明朝" w:hint="eastAsia"/>
                <w:szCs w:val="21"/>
              </w:rPr>
              <w:t>3.25</w:t>
            </w:r>
            <w:r w:rsidR="00E96B6D" w:rsidRPr="00665677">
              <w:rPr>
                <w:rFonts w:ascii="ＭＳ 明朝" w:hAnsi="ＭＳ 明朝" w:hint="eastAsia"/>
                <w:szCs w:val="21"/>
              </w:rPr>
              <w:t>m</w:t>
            </w:r>
            <w:r w:rsidR="00292B40" w:rsidRPr="00665677">
              <w:rPr>
                <w:rFonts w:ascii="ＭＳ 明朝" w:hAnsi="ＭＳ 明朝" w:hint="eastAsia"/>
                <w:szCs w:val="21"/>
              </w:rPr>
              <w:t>×</w:t>
            </w:r>
            <w:r w:rsidR="00971825" w:rsidRPr="00665677">
              <w:rPr>
                <w:rFonts w:ascii="ＭＳ 明朝" w:hAnsi="ＭＳ 明朝" w:hint="eastAsia"/>
                <w:szCs w:val="21"/>
              </w:rPr>
              <w:t>4</w:t>
            </w:r>
            <w:r w:rsidR="00EF08E9" w:rsidRPr="00665677">
              <w:rPr>
                <w:rFonts w:ascii="ＭＳ 明朝" w:hAnsi="ＭＳ 明朝" w:hint="eastAsia"/>
                <w:szCs w:val="21"/>
              </w:rPr>
              <w:t>〕</w:t>
            </w:r>
          </w:p>
          <w:p w14:paraId="0444BB7A" w14:textId="77777777" w:rsidR="00796552" w:rsidRPr="00665677" w:rsidRDefault="0088092E" w:rsidP="00490DE3">
            <w:pPr>
              <w:ind w:firstLineChars="200" w:firstLine="420"/>
              <w:rPr>
                <w:rFonts w:ascii="ＭＳ 明朝" w:hAnsi="ＭＳ 明朝"/>
                <w:szCs w:val="21"/>
              </w:rPr>
            </w:pPr>
            <w:r w:rsidRPr="00665677">
              <w:rPr>
                <w:rFonts w:ascii="ＭＳ 明朝" w:hAnsi="ＭＳ 明朝" w:hint="eastAsia"/>
                <w:szCs w:val="21"/>
              </w:rPr>
              <w:t>自転車歩行者道：</w:t>
            </w:r>
            <w:r w:rsidR="00A5663A" w:rsidRPr="00665677">
              <w:rPr>
                <w:rFonts w:ascii="ＭＳ 明朝" w:hAnsi="ＭＳ 明朝" w:hint="eastAsia"/>
                <w:szCs w:val="21"/>
              </w:rPr>
              <w:t>なし</w:t>
            </w:r>
          </w:p>
          <w:p w14:paraId="5BD8EC25" w14:textId="0E258F17" w:rsidR="00490DE3" w:rsidRPr="00665677" w:rsidRDefault="00490DE3" w:rsidP="00C94A73">
            <w:pPr>
              <w:ind w:firstLineChars="100" w:firstLine="210"/>
              <w:rPr>
                <w:rFonts w:ascii="ＭＳ 明朝" w:hAnsi="ＭＳ 明朝"/>
                <w:szCs w:val="21"/>
              </w:rPr>
            </w:pPr>
            <w:r w:rsidRPr="00665677">
              <w:rPr>
                <w:rFonts w:ascii="ＭＳ 明朝" w:hAnsi="ＭＳ 明朝" w:hint="eastAsia"/>
                <w:szCs w:val="21"/>
              </w:rPr>
              <w:t>・橋梁：</w:t>
            </w:r>
            <w:r w:rsidR="00A5663A" w:rsidRPr="00665677">
              <w:rPr>
                <w:rFonts w:ascii="ＭＳ 明朝" w:hAnsi="ＭＳ 明朝" w:hint="eastAsia"/>
                <w:szCs w:val="21"/>
              </w:rPr>
              <w:t>連続高架橋（上り、下り）</w:t>
            </w:r>
          </w:p>
        </w:tc>
      </w:tr>
      <w:tr w:rsidR="00B90B5B" w:rsidRPr="00665677" w14:paraId="4306B715" w14:textId="77777777" w:rsidTr="00A9667D">
        <w:trPr>
          <w:cantSplit/>
          <w:trHeight w:val="1565"/>
        </w:trPr>
        <w:tc>
          <w:tcPr>
            <w:tcW w:w="2028" w:type="dxa"/>
            <w:vMerge w:val="restart"/>
            <w:shd w:val="clear" w:color="auto" w:fill="E6E6E6"/>
            <w:vAlign w:val="center"/>
          </w:tcPr>
          <w:p w14:paraId="03A4F515" w14:textId="77777777" w:rsidR="00B90B5B" w:rsidRPr="00665677" w:rsidRDefault="00B90B5B" w:rsidP="00793E28">
            <w:pPr>
              <w:jc w:val="center"/>
              <w:rPr>
                <w:rFonts w:ascii="ＭＳ 明朝" w:hAnsi="ＭＳ 明朝"/>
                <w:kern w:val="0"/>
                <w:szCs w:val="21"/>
              </w:rPr>
            </w:pPr>
            <w:r w:rsidRPr="00665677">
              <w:rPr>
                <w:rFonts w:ascii="ＭＳ 明朝" w:hAnsi="ＭＳ 明朝" w:hint="eastAsia"/>
                <w:kern w:val="0"/>
                <w:szCs w:val="21"/>
              </w:rPr>
              <w:t>事業費</w:t>
            </w:r>
          </w:p>
          <w:p w14:paraId="6A5AD53B" w14:textId="77777777" w:rsidR="00261593" w:rsidRPr="00665677" w:rsidRDefault="00261593" w:rsidP="00793E28">
            <w:pPr>
              <w:jc w:val="center"/>
              <w:rPr>
                <w:rFonts w:ascii="ＭＳ 明朝" w:hAnsi="ＭＳ 明朝"/>
                <w:kern w:val="0"/>
                <w:szCs w:val="21"/>
              </w:rPr>
            </w:pPr>
          </w:p>
          <w:p w14:paraId="39B337E3" w14:textId="77777777" w:rsidR="00261593" w:rsidRPr="00665677" w:rsidRDefault="00261593" w:rsidP="00261593">
            <w:pPr>
              <w:jc w:val="center"/>
              <w:rPr>
                <w:rFonts w:ascii="ＭＳ 明朝" w:hAnsi="ＭＳ 明朝"/>
                <w:kern w:val="0"/>
                <w:szCs w:val="21"/>
              </w:rPr>
            </w:pPr>
          </w:p>
        </w:tc>
        <w:tc>
          <w:tcPr>
            <w:tcW w:w="8719" w:type="dxa"/>
            <w:gridSpan w:val="2"/>
            <w:tcBorders>
              <w:bottom w:val="dotted" w:sz="4" w:space="0" w:color="auto"/>
            </w:tcBorders>
          </w:tcPr>
          <w:p w14:paraId="2B73D82E" w14:textId="712E70B7" w:rsidR="00B90B5B" w:rsidRPr="00665677" w:rsidRDefault="00B90B5B" w:rsidP="00A90C04">
            <w:pPr>
              <w:jc w:val="left"/>
              <w:rPr>
                <w:rFonts w:ascii="ＭＳ 明朝" w:hAnsi="ＭＳ 明朝"/>
                <w:szCs w:val="21"/>
              </w:rPr>
            </w:pPr>
            <w:r w:rsidRPr="00665677">
              <w:rPr>
                <w:rFonts w:ascii="ＭＳ 明朝" w:hAnsi="ＭＳ 明朝" w:hint="eastAsia"/>
                <w:szCs w:val="21"/>
              </w:rPr>
              <w:t>全体事業費：約</w:t>
            </w:r>
            <w:r w:rsidR="00DC776D" w:rsidRPr="00665677">
              <w:rPr>
                <w:rFonts w:ascii="ＭＳ 明朝" w:hAnsi="ＭＳ 明朝" w:hint="eastAsia"/>
                <w:szCs w:val="21"/>
              </w:rPr>
              <w:t>84.7</w:t>
            </w:r>
            <w:r w:rsidRPr="00665677">
              <w:rPr>
                <w:rFonts w:ascii="ＭＳ 明朝" w:hAnsi="ＭＳ 明朝" w:hint="eastAsia"/>
                <w:szCs w:val="21"/>
              </w:rPr>
              <w:t>億円</w:t>
            </w:r>
            <w:r w:rsidR="00A378E1" w:rsidRPr="00665677">
              <w:rPr>
                <w:rFonts w:ascii="ＭＳ 明朝" w:hAnsi="ＭＳ 明朝" w:hint="eastAsia"/>
                <w:szCs w:val="21"/>
              </w:rPr>
              <w:t>〔</w:t>
            </w:r>
            <w:r w:rsidR="00F76C6C" w:rsidRPr="00665677">
              <w:rPr>
                <w:rFonts w:ascii="ＭＳ 明朝" w:hAnsi="ＭＳ 明朝" w:hint="eastAsia"/>
                <w:szCs w:val="21"/>
              </w:rPr>
              <w:t>国：</w:t>
            </w:r>
            <w:r w:rsidR="00DC776D" w:rsidRPr="00665677">
              <w:rPr>
                <w:rFonts w:ascii="ＭＳ 明朝" w:hAnsi="ＭＳ 明朝" w:hint="eastAsia"/>
                <w:szCs w:val="21"/>
              </w:rPr>
              <w:t>46</w:t>
            </w:r>
            <w:r w:rsidR="00A5663A" w:rsidRPr="00665677">
              <w:rPr>
                <w:rFonts w:ascii="ＭＳ 明朝" w:hAnsi="ＭＳ 明朝" w:hint="eastAsia"/>
                <w:szCs w:val="21"/>
              </w:rPr>
              <w:t>.</w:t>
            </w:r>
            <w:r w:rsidR="00DC776D" w:rsidRPr="00665677">
              <w:rPr>
                <w:rFonts w:ascii="ＭＳ 明朝" w:hAnsi="ＭＳ 明朝" w:hint="eastAsia"/>
                <w:szCs w:val="21"/>
              </w:rPr>
              <w:t>5</w:t>
            </w:r>
            <w:r w:rsidR="00F76C6C" w:rsidRPr="00665677">
              <w:rPr>
                <w:rFonts w:ascii="ＭＳ 明朝" w:hAnsi="ＭＳ 明朝" w:hint="eastAsia"/>
                <w:szCs w:val="21"/>
              </w:rPr>
              <w:t>億円、府：</w:t>
            </w:r>
            <w:r w:rsidR="00DC776D" w:rsidRPr="00665677">
              <w:rPr>
                <w:rFonts w:ascii="ＭＳ 明朝" w:hAnsi="ＭＳ 明朝" w:hint="eastAsia"/>
                <w:szCs w:val="21"/>
              </w:rPr>
              <w:t>38</w:t>
            </w:r>
            <w:r w:rsidR="00A5663A" w:rsidRPr="00665677">
              <w:rPr>
                <w:rFonts w:ascii="ＭＳ 明朝" w:hAnsi="ＭＳ 明朝" w:hint="eastAsia"/>
                <w:szCs w:val="21"/>
              </w:rPr>
              <w:t>.</w:t>
            </w:r>
            <w:r w:rsidR="00DC776D" w:rsidRPr="00665677">
              <w:rPr>
                <w:rFonts w:ascii="ＭＳ 明朝" w:hAnsi="ＭＳ 明朝" w:hint="eastAsia"/>
                <w:szCs w:val="21"/>
              </w:rPr>
              <w:t>2</w:t>
            </w:r>
            <w:r w:rsidR="00F76C6C" w:rsidRPr="00665677">
              <w:rPr>
                <w:rFonts w:ascii="ＭＳ 明朝" w:hAnsi="ＭＳ 明朝" w:hint="eastAsia"/>
                <w:szCs w:val="21"/>
              </w:rPr>
              <w:t>億円</w:t>
            </w:r>
            <w:r w:rsidR="00A378E1" w:rsidRPr="00665677">
              <w:rPr>
                <w:rFonts w:ascii="ＭＳ 明朝" w:hAnsi="ＭＳ 明朝" w:hint="eastAsia"/>
                <w:szCs w:val="21"/>
              </w:rPr>
              <w:t>〕</w:t>
            </w:r>
          </w:p>
          <w:p w14:paraId="163938F3" w14:textId="555672DE" w:rsidR="00412C25" w:rsidRPr="00665677" w:rsidRDefault="00B90B5B" w:rsidP="00412C25">
            <w:pPr>
              <w:ind w:firstLineChars="100" w:firstLine="210"/>
              <w:jc w:val="left"/>
              <w:rPr>
                <w:rFonts w:ascii="ＭＳ 明朝" w:hAnsi="ＭＳ 明朝"/>
                <w:szCs w:val="21"/>
              </w:rPr>
            </w:pPr>
            <w:r w:rsidRPr="00665677">
              <w:rPr>
                <w:rFonts w:ascii="ＭＳ 明朝" w:hAnsi="ＭＳ 明朝" w:hint="eastAsia"/>
                <w:szCs w:val="21"/>
              </w:rPr>
              <w:t>（内訳）調査費等</w:t>
            </w:r>
            <w:r w:rsidR="009250B8" w:rsidRPr="00665677">
              <w:rPr>
                <w:rFonts w:ascii="ＭＳ 明朝" w:hAnsi="ＭＳ 明朝" w:hint="eastAsia"/>
                <w:szCs w:val="21"/>
              </w:rPr>
              <w:t xml:space="preserve">　</w:t>
            </w:r>
            <w:r w:rsidR="008D7695" w:rsidRPr="00665677">
              <w:rPr>
                <w:rFonts w:ascii="ＭＳ 明朝" w:hAnsi="ＭＳ 明朝" w:hint="eastAsia"/>
                <w:szCs w:val="21"/>
              </w:rPr>
              <w:t xml:space="preserve">　</w:t>
            </w:r>
            <w:r w:rsidRPr="00665677">
              <w:rPr>
                <w:rFonts w:ascii="ＭＳ 明朝" w:hAnsi="ＭＳ 明朝" w:hint="eastAsia"/>
                <w:szCs w:val="21"/>
              </w:rPr>
              <w:t>約</w:t>
            </w:r>
            <w:r w:rsidR="00963B15" w:rsidRPr="00665677">
              <w:rPr>
                <w:rFonts w:ascii="ＭＳ 明朝" w:hAnsi="ＭＳ 明朝"/>
                <w:szCs w:val="21"/>
              </w:rPr>
              <w:t>5.1</w:t>
            </w:r>
            <w:r w:rsidRPr="00665677">
              <w:rPr>
                <w:rFonts w:ascii="ＭＳ 明朝" w:hAnsi="ＭＳ 明朝" w:hint="eastAsia"/>
                <w:szCs w:val="21"/>
              </w:rPr>
              <w:t>億円</w:t>
            </w:r>
          </w:p>
          <w:p w14:paraId="2C4A8CC2" w14:textId="70819B5E" w:rsidR="00B90B5B" w:rsidRPr="00665677" w:rsidRDefault="00B90B5B">
            <w:pPr>
              <w:ind w:firstLineChars="100" w:firstLine="210"/>
              <w:jc w:val="left"/>
              <w:rPr>
                <w:rFonts w:ascii="ＭＳ 明朝" w:hAnsi="ＭＳ 明朝"/>
                <w:szCs w:val="21"/>
              </w:rPr>
            </w:pPr>
            <w:r w:rsidRPr="00665677">
              <w:rPr>
                <w:rFonts w:ascii="ＭＳ 明朝" w:hAnsi="ＭＳ 明朝" w:hint="eastAsia"/>
                <w:szCs w:val="21"/>
              </w:rPr>
              <w:t xml:space="preserve">　　　　工事費　</w:t>
            </w:r>
            <w:r w:rsidR="008D7695" w:rsidRPr="00665677">
              <w:rPr>
                <w:rFonts w:ascii="ＭＳ 明朝" w:hAnsi="ＭＳ 明朝" w:hint="eastAsia"/>
                <w:szCs w:val="21"/>
              </w:rPr>
              <w:t xml:space="preserve">　</w:t>
            </w:r>
            <w:r w:rsidR="009250B8" w:rsidRPr="00665677">
              <w:rPr>
                <w:rFonts w:ascii="ＭＳ 明朝" w:hAnsi="ＭＳ 明朝" w:hint="eastAsia"/>
                <w:szCs w:val="21"/>
              </w:rPr>
              <w:t xml:space="preserve"> </w:t>
            </w:r>
            <w:r w:rsidRPr="00665677">
              <w:rPr>
                <w:rFonts w:ascii="ＭＳ 明朝" w:hAnsi="ＭＳ 明朝" w:hint="eastAsia"/>
                <w:szCs w:val="21"/>
              </w:rPr>
              <w:t>約</w:t>
            </w:r>
            <w:r w:rsidR="00963B15" w:rsidRPr="00665677">
              <w:rPr>
                <w:rFonts w:ascii="ＭＳ 明朝" w:hAnsi="ＭＳ 明朝"/>
                <w:szCs w:val="21"/>
              </w:rPr>
              <w:t>79.6</w:t>
            </w:r>
            <w:r w:rsidRPr="00665677">
              <w:rPr>
                <w:rFonts w:ascii="ＭＳ 明朝" w:hAnsi="ＭＳ 明朝" w:hint="eastAsia"/>
                <w:szCs w:val="21"/>
              </w:rPr>
              <w:t>億円</w:t>
            </w:r>
          </w:p>
        </w:tc>
      </w:tr>
      <w:tr w:rsidR="00B90B5B" w:rsidRPr="00665677" w14:paraId="2D0CCA87" w14:textId="77777777" w:rsidTr="00671B50">
        <w:trPr>
          <w:cantSplit/>
          <w:trHeight w:val="1610"/>
        </w:trPr>
        <w:tc>
          <w:tcPr>
            <w:tcW w:w="2028" w:type="dxa"/>
            <w:vMerge/>
            <w:shd w:val="clear" w:color="auto" w:fill="E6E6E6"/>
            <w:vAlign w:val="center"/>
          </w:tcPr>
          <w:p w14:paraId="73AA7AD7" w14:textId="77777777" w:rsidR="00B90B5B" w:rsidRPr="00665677" w:rsidRDefault="00B90B5B" w:rsidP="00701A04">
            <w:pPr>
              <w:jc w:val="center"/>
              <w:rPr>
                <w:rFonts w:ascii="ＭＳ 明朝" w:hAnsi="ＭＳ 明朝"/>
                <w:kern w:val="0"/>
                <w:szCs w:val="21"/>
              </w:rPr>
            </w:pPr>
          </w:p>
        </w:tc>
        <w:tc>
          <w:tcPr>
            <w:tcW w:w="4062" w:type="dxa"/>
            <w:tcBorders>
              <w:top w:val="dotted" w:sz="4" w:space="0" w:color="auto"/>
              <w:bottom w:val="single" w:sz="4" w:space="0" w:color="auto"/>
              <w:right w:val="dotted" w:sz="4" w:space="0" w:color="auto"/>
            </w:tcBorders>
          </w:tcPr>
          <w:p w14:paraId="6E377E9E" w14:textId="77777777" w:rsidR="00B90B5B" w:rsidRPr="00665677" w:rsidRDefault="00793E28" w:rsidP="00A90C04">
            <w:pPr>
              <w:jc w:val="left"/>
              <w:rPr>
                <w:rFonts w:ascii="ＭＳ 明朝" w:hAnsi="ＭＳ 明朝"/>
                <w:szCs w:val="21"/>
              </w:rPr>
            </w:pPr>
            <w:r w:rsidRPr="00665677">
              <w:rPr>
                <w:rFonts w:ascii="ＭＳ 明朝" w:hAnsi="ＭＳ 明朝" w:hint="eastAsia"/>
                <w:szCs w:val="21"/>
              </w:rPr>
              <w:t>【事業費の積算根拠</w:t>
            </w:r>
            <w:r w:rsidR="00B90B5B" w:rsidRPr="00665677">
              <w:rPr>
                <w:rFonts w:ascii="ＭＳ 明朝" w:hAnsi="ＭＳ 明朝" w:hint="eastAsia"/>
                <w:szCs w:val="21"/>
              </w:rPr>
              <w:t>】</w:t>
            </w:r>
          </w:p>
          <w:p w14:paraId="62015E9E" w14:textId="2DDEC2B6" w:rsidR="00B90B5B" w:rsidRPr="00665677" w:rsidRDefault="00490DE3" w:rsidP="00A90C04">
            <w:pPr>
              <w:jc w:val="left"/>
              <w:rPr>
                <w:rFonts w:ascii="ＭＳ 明朝" w:hAnsi="ＭＳ 明朝"/>
                <w:szCs w:val="21"/>
              </w:rPr>
            </w:pPr>
            <w:r w:rsidRPr="00665677">
              <w:rPr>
                <w:rFonts w:ascii="ＭＳ 明朝" w:hAnsi="ＭＳ 明朝" w:hint="eastAsia"/>
                <w:szCs w:val="21"/>
              </w:rPr>
              <w:t>予備設計</w:t>
            </w:r>
            <w:r w:rsidR="00A32A5B" w:rsidRPr="00665677">
              <w:rPr>
                <w:rFonts w:ascii="ＭＳ 明朝" w:hAnsi="ＭＳ 明朝" w:hint="eastAsia"/>
                <w:szCs w:val="21"/>
              </w:rPr>
              <w:t>成果を基に概算事業費を算出</w:t>
            </w:r>
          </w:p>
        </w:tc>
        <w:tc>
          <w:tcPr>
            <w:tcW w:w="4657" w:type="dxa"/>
            <w:tcBorders>
              <w:top w:val="dotted" w:sz="4" w:space="0" w:color="auto"/>
              <w:left w:val="dotted" w:sz="4" w:space="0" w:color="auto"/>
              <w:bottom w:val="single" w:sz="4" w:space="0" w:color="auto"/>
            </w:tcBorders>
          </w:tcPr>
          <w:p w14:paraId="6997D0E7" w14:textId="77777777" w:rsidR="00B90B5B" w:rsidRPr="00665677" w:rsidRDefault="00B90B5B" w:rsidP="00A90C04">
            <w:pPr>
              <w:jc w:val="left"/>
              <w:rPr>
                <w:rFonts w:ascii="ＭＳ 明朝" w:hAnsi="ＭＳ 明朝"/>
                <w:szCs w:val="21"/>
              </w:rPr>
            </w:pPr>
            <w:r w:rsidRPr="00665677">
              <w:rPr>
                <w:rFonts w:ascii="ＭＳ 明朝" w:hAnsi="ＭＳ 明朝" w:hint="eastAsia"/>
                <w:szCs w:val="21"/>
              </w:rPr>
              <w:t>【工事費の内訳】</w:t>
            </w:r>
          </w:p>
          <w:p w14:paraId="00361147" w14:textId="3732547E" w:rsidR="00B90B5B" w:rsidRPr="00665677" w:rsidRDefault="008D7695" w:rsidP="00A90C04">
            <w:pPr>
              <w:jc w:val="left"/>
              <w:rPr>
                <w:rFonts w:ascii="ＭＳ 明朝" w:hAnsi="ＭＳ 明朝"/>
                <w:szCs w:val="21"/>
              </w:rPr>
            </w:pPr>
            <w:r w:rsidRPr="00665677">
              <w:rPr>
                <w:rFonts w:ascii="ＭＳ 明朝" w:hAnsi="ＭＳ 明朝" w:hint="eastAsia"/>
                <w:szCs w:val="21"/>
              </w:rPr>
              <w:t>・</w:t>
            </w:r>
            <w:r w:rsidR="00E93270" w:rsidRPr="00665677">
              <w:rPr>
                <w:rFonts w:ascii="ＭＳ 明朝" w:hAnsi="ＭＳ 明朝" w:hint="eastAsia"/>
                <w:szCs w:val="21"/>
              </w:rPr>
              <w:t>橋梁</w:t>
            </w:r>
            <w:r w:rsidR="00B90B5B" w:rsidRPr="00665677">
              <w:rPr>
                <w:rFonts w:ascii="ＭＳ 明朝" w:hAnsi="ＭＳ 明朝" w:hint="eastAsia"/>
                <w:szCs w:val="21"/>
              </w:rPr>
              <w:t>工</w:t>
            </w:r>
            <w:r w:rsidR="0082069B" w:rsidRPr="00665677">
              <w:rPr>
                <w:rFonts w:ascii="ＭＳ 明朝" w:hAnsi="ＭＳ 明朝" w:hint="eastAsia"/>
                <w:szCs w:val="21"/>
              </w:rPr>
              <w:t xml:space="preserve">　</w:t>
            </w:r>
            <w:r w:rsidR="00B90B5B" w:rsidRPr="00665677">
              <w:rPr>
                <w:rFonts w:ascii="ＭＳ 明朝" w:hAnsi="ＭＳ 明朝" w:hint="eastAsia"/>
                <w:szCs w:val="21"/>
              </w:rPr>
              <w:t>約</w:t>
            </w:r>
            <w:r w:rsidR="00732F32" w:rsidRPr="00665677">
              <w:rPr>
                <w:rFonts w:ascii="ＭＳ 明朝" w:hAnsi="ＭＳ 明朝"/>
                <w:szCs w:val="21"/>
              </w:rPr>
              <w:t>7</w:t>
            </w:r>
            <w:r w:rsidR="00DC776D" w:rsidRPr="00665677">
              <w:rPr>
                <w:rFonts w:ascii="ＭＳ 明朝" w:hAnsi="ＭＳ 明朝"/>
                <w:szCs w:val="21"/>
              </w:rPr>
              <w:t>5</w:t>
            </w:r>
            <w:r w:rsidR="00A6763F" w:rsidRPr="00665677">
              <w:rPr>
                <w:rFonts w:ascii="ＭＳ 明朝" w:hAnsi="ＭＳ 明朝"/>
                <w:szCs w:val="21"/>
              </w:rPr>
              <w:t>.</w:t>
            </w:r>
            <w:r w:rsidR="00963B15" w:rsidRPr="00665677">
              <w:rPr>
                <w:rFonts w:ascii="ＭＳ 明朝" w:hAnsi="ＭＳ 明朝"/>
                <w:szCs w:val="21"/>
              </w:rPr>
              <w:t>7</w:t>
            </w:r>
            <w:r w:rsidR="00B90B5B" w:rsidRPr="00665677">
              <w:rPr>
                <w:rFonts w:ascii="ＭＳ 明朝" w:hAnsi="ＭＳ 明朝" w:hint="eastAsia"/>
                <w:szCs w:val="21"/>
              </w:rPr>
              <w:t>億円</w:t>
            </w:r>
          </w:p>
          <w:p w14:paraId="2CA76650" w14:textId="00FFDC85" w:rsidR="00B90B5B" w:rsidRPr="00665677" w:rsidRDefault="008D7695">
            <w:pPr>
              <w:jc w:val="left"/>
              <w:rPr>
                <w:rFonts w:ascii="ＭＳ 明朝" w:hAnsi="ＭＳ 明朝"/>
                <w:szCs w:val="21"/>
              </w:rPr>
            </w:pPr>
            <w:r w:rsidRPr="00665677">
              <w:rPr>
                <w:rFonts w:ascii="ＭＳ 明朝" w:hAnsi="ＭＳ 明朝" w:hint="eastAsia"/>
                <w:szCs w:val="21"/>
              </w:rPr>
              <w:t>・</w:t>
            </w:r>
            <w:r w:rsidR="00E93270" w:rsidRPr="00665677">
              <w:rPr>
                <w:rFonts w:ascii="ＭＳ 明朝" w:hAnsi="ＭＳ 明朝" w:hint="eastAsia"/>
                <w:szCs w:val="21"/>
              </w:rPr>
              <w:t>道路</w:t>
            </w:r>
            <w:r w:rsidR="00521043" w:rsidRPr="00665677">
              <w:rPr>
                <w:rFonts w:ascii="ＭＳ 明朝" w:hAnsi="ＭＳ 明朝" w:hint="eastAsia"/>
                <w:szCs w:val="21"/>
              </w:rPr>
              <w:t>築造</w:t>
            </w:r>
            <w:r w:rsidR="00B90B5B" w:rsidRPr="00665677">
              <w:rPr>
                <w:rFonts w:ascii="ＭＳ 明朝" w:hAnsi="ＭＳ 明朝" w:hint="eastAsia"/>
                <w:szCs w:val="21"/>
              </w:rPr>
              <w:t>工</w:t>
            </w:r>
            <w:r w:rsidR="0082069B" w:rsidRPr="00665677">
              <w:rPr>
                <w:rFonts w:ascii="ＭＳ 明朝" w:hAnsi="ＭＳ 明朝" w:hint="eastAsia"/>
                <w:szCs w:val="21"/>
              </w:rPr>
              <w:t xml:space="preserve">　</w:t>
            </w:r>
            <w:r w:rsidR="00B90B5B" w:rsidRPr="00665677">
              <w:rPr>
                <w:rFonts w:ascii="ＭＳ 明朝" w:hAnsi="ＭＳ 明朝" w:hint="eastAsia"/>
                <w:szCs w:val="21"/>
              </w:rPr>
              <w:t>約</w:t>
            </w:r>
            <w:r w:rsidR="00963B15" w:rsidRPr="00665677">
              <w:rPr>
                <w:rFonts w:ascii="ＭＳ 明朝" w:hAnsi="ＭＳ 明朝"/>
                <w:szCs w:val="21"/>
              </w:rPr>
              <w:t>3.9</w:t>
            </w:r>
            <w:r w:rsidR="00B90B5B" w:rsidRPr="00665677">
              <w:rPr>
                <w:rFonts w:ascii="ＭＳ 明朝" w:hAnsi="ＭＳ 明朝" w:hint="eastAsia"/>
                <w:szCs w:val="21"/>
              </w:rPr>
              <w:t>億円</w:t>
            </w:r>
          </w:p>
        </w:tc>
      </w:tr>
      <w:tr w:rsidR="00B90B5B" w:rsidRPr="00665677" w14:paraId="3FB8E4BD" w14:textId="77777777" w:rsidTr="003C3D65">
        <w:trPr>
          <w:cantSplit/>
          <w:trHeight w:val="1062"/>
        </w:trPr>
        <w:tc>
          <w:tcPr>
            <w:tcW w:w="2028" w:type="dxa"/>
            <w:shd w:val="clear" w:color="auto" w:fill="E6E6E6"/>
            <w:vAlign w:val="center"/>
          </w:tcPr>
          <w:p w14:paraId="5EC2711C" w14:textId="77777777" w:rsidR="00B90B5B" w:rsidRPr="00665677" w:rsidRDefault="00B90B5B" w:rsidP="00701A04">
            <w:pPr>
              <w:jc w:val="center"/>
              <w:rPr>
                <w:rFonts w:ascii="ＭＳ 明朝" w:hAnsi="ＭＳ 明朝"/>
                <w:kern w:val="0"/>
              </w:rPr>
            </w:pPr>
            <w:r w:rsidRPr="00665677">
              <w:rPr>
                <w:rFonts w:ascii="ＭＳ 明朝" w:hAnsi="ＭＳ 明朝" w:hint="eastAsia"/>
                <w:kern w:val="0"/>
              </w:rPr>
              <w:t>事業費の変動要因</w:t>
            </w:r>
          </w:p>
        </w:tc>
        <w:tc>
          <w:tcPr>
            <w:tcW w:w="8719" w:type="dxa"/>
            <w:gridSpan w:val="2"/>
            <w:tcBorders>
              <w:top w:val="single" w:sz="4" w:space="0" w:color="auto"/>
            </w:tcBorders>
            <w:vAlign w:val="center"/>
          </w:tcPr>
          <w:p w14:paraId="647A37BB" w14:textId="546EB0E3" w:rsidR="00E93270" w:rsidRPr="00665677" w:rsidRDefault="00A6763F" w:rsidP="003C3D65">
            <w:pPr>
              <w:ind w:left="210" w:hangingChars="100" w:hanging="210"/>
              <w:rPr>
                <w:rFonts w:ascii="ＭＳ 明朝" w:hAnsi="ＭＳ 明朝"/>
                <w:szCs w:val="21"/>
              </w:rPr>
            </w:pPr>
            <w:r w:rsidRPr="00665677">
              <w:rPr>
                <w:rFonts w:ascii="ＭＳ 明朝" w:hAnsi="ＭＳ 明朝" w:hint="eastAsia"/>
                <w:szCs w:val="21"/>
              </w:rPr>
              <w:t>・工事費については概算額で計上しており、今後、</w:t>
            </w:r>
            <w:r w:rsidR="00C612F7" w:rsidRPr="00665677">
              <w:rPr>
                <w:rFonts w:ascii="ＭＳ 明朝" w:hAnsi="ＭＳ 明朝" w:hint="eastAsia"/>
                <w:szCs w:val="21"/>
              </w:rPr>
              <w:t>土質調査や</w:t>
            </w:r>
            <w:r w:rsidRPr="00665677">
              <w:rPr>
                <w:rFonts w:ascii="ＭＳ 明朝" w:hAnsi="ＭＳ 明朝" w:hint="eastAsia"/>
                <w:szCs w:val="21"/>
              </w:rPr>
              <w:t>詳細設計</w:t>
            </w:r>
            <w:r w:rsidR="00C612F7" w:rsidRPr="00665677">
              <w:rPr>
                <w:rFonts w:ascii="ＭＳ 明朝" w:hAnsi="ＭＳ 明朝" w:hint="eastAsia"/>
                <w:szCs w:val="21"/>
              </w:rPr>
              <w:t>、関係機関協議（近接する構造物の管理者等）等</w:t>
            </w:r>
            <w:r w:rsidRPr="00665677">
              <w:rPr>
                <w:rFonts w:ascii="ＭＳ 明朝" w:hAnsi="ＭＳ 明朝" w:hint="eastAsia"/>
                <w:szCs w:val="21"/>
              </w:rPr>
              <w:t>により変動する可能性がある。</w:t>
            </w:r>
          </w:p>
        </w:tc>
      </w:tr>
      <w:tr w:rsidR="00051518" w:rsidRPr="00665677" w14:paraId="31DCA8DE" w14:textId="77777777" w:rsidTr="00DC2E69">
        <w:trPr>
          <w:cantSplit/>
          <w:trHeight w:val="836"/>
        </w:trPr>
        <w:tc>
          <w:tcPr>
            <w:tcW w:w="2028" w:type="dxa"/>
            <w:shd w:val="clear" w:color="auto" w:fill="E6E6E6"/>
            <w:vAlign w:val="center"/>
          </w:tcPr>
          <w:p w14:paraId="332BFE67" w14:textId="77777777" w:rsidR="00051518" w:rsidRPr="00665677" w:rsidRDefault="00051518" w:rsidP="00907CDF">
            <w:pPr>
              <w:jc w:val="center"/>
              <w:rPr>
                <w:rFonts w:ascii="ＭＳ 明朝" w:hAnsi="ＭＳ 明朝"/>
                <w:kern w:val="0"/>
              </w:rPr>
            </w:pPr>
            <w:r w:rsidRPr="00665677">
              <w:rPr>
                <w:rFonts w:ascii="ＭＳ 明朝" w:hAnsi="ＭＳ 明朝" w:hint="eastAsia"/>
                <w:kern w:val="0"/>
              </w:rPr>
              <w:t>維持管理費</w:t>
            </w:r>
          </w:p>
        </w:tc>
        <w:tc>
          <w:tcPr>
            <w:tcW w:w="8719" w:type="dxa"/>
            <w:gridSpan w:val="2"/>
          </w:tcPr>
          <w:p w14:paraId="39CB83CB" w14:textId="2204E5AE" w:rsidR="00A6763F" w:rsidRPr="00665677" w:rsidRDefault="007D73F3" w:rsidP="00A6763F">
            <w:pPr>
              <w:rPr>
                <w:rFonts w:ascii="ＭＳ 明朝" w:hAnsi="ＭＳ 明朝"/>
                <w:szCs w:val="21"/>
              </w:rPr>
            </w:pPr>
            <w:r w:rsidRPr="00665677">
              <w:rPr>
                <w:rFonts w:ascii="ＭＳ 明朝" w:hAnsi="ＭＳ 明朝" w:hint="eastAsia"/>
                <w:noProof/>
                <w:szCs w:val="21"/>
              </w:rPr>
              <mc:AlternateContent>
                <mc:Choice Requires="wps">
                  <w:drawing>
                    <wp:anchor distT="0" distB="0" distL="114300" distR="114300" simplePos="0" relativeHeight="251659776" behindDoc="0" locked="0" layoutInCell="1" allowOverlap="1" wp14:anchorId="595E3FFA" wp14:editId="2DC23802">
                      <wp:simplePos x="0" y="0"/>
                      <wp:positionH relativeFrom="column">
                        <wp:posOffset>1322070</wp:posOffset>
                      </wp:positionH>
                      <wp:positionV relativeFrom="paragraph">
                        <wp:posOffset>61595</wp:posOffset>
                      </wp:positionV>
                      <wp:extent cx="3733800" cy="409433"/>
                      <wp:effectExtent l="0" t="0" r="19050" b="10160"/>
                      <wp:wrapNone/>
                      <wp:docPr id="7" name="大かっこ 7"/>
                      <wp:cNvGraphicFramePr/>
                      <a:graphic xmlns:a="http://schemas.openxmlformats.org/drawingml/2006/main">
                        <a:graphicData uri="http://schemas.microsoft.com/office/word/2010/wordprocessingShape">
                          <wps:wsp>
                            <wps:cNvSpPr/>
                            <wps:spPr>
                              <a:xfrm>
                                <a:off x="0" y="0"/>
                                <a:ext cx="3733800" cy="40943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DC3B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04.1pt;margin-top:4.85pt;width:294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" strokecolor="black [3213]" strokeweight=".5pt">
                      <v:stroke joinstyle="miter"/>
                    </v:shape>
                  </w:pict>
                </mc:Fallback>
              </mc:AlternateContent>
            </w:r>
            <w:r w:rsidR="00404972" w:rsidRPr="00665677">
              <w:rPr>
                <w:rFonts w:ascii="ＭＳ 明朝" w:hAnsi="ＭＳ 明朝" w:hint="eastAsia"/>
                <w:szCs w:val="21"/>
              </w:rPr>
              <w:t>約</w:t>
            </w:r>
            <w:r w:rsidR="00424CDC" w:rsidRPr="00665677">
              <w:rPr>
                <w:rFonts w:ascii="ＭＳ 明朝" w:hAnsi="ＭＳ 明朝" w:hint="eastAsia"/>
                <w:szCs w:val="21"/>
              </w:rPr>
              <w:t>3</w:t>
            </w:r>
            <w:r w:rsidRPr="00665677">
              <w:rPr>
                <w:rFonts w:ascii="ＭＳ 明朝" w:hAnsi="ＭＳ 明朝"/>
                <w:szCs w:val="21"/>
              </w:rPr>
              <w:t>,</w:t>
            </w:r>
            <w:r w:rsidR="00424CDC" w:rsidRPr="00665677">
              <w:rPr>
                <w:rFonts w:ascii="ＭＳ 明朝" w:hAnsi="ＭＳ 明朝" w:hint="eastAsia"/>
                <w:szCs w:val="21"/>
              </w:rPr>
              <w:t>03</w:t>
            </w:r>
            <w:r w:rsidR="0023493C" w:rsidRPr="00665677">
              <w:rPr>
                <w:rFonts w:ascii="ＭＳ 明朝" w:hAnsi="ＭＳ 明朝"/>
                <w:szCs w:val="21"/>
              </w:rPr>
              <w:t>0</w:t>
            </w:r>
            <w:r w:rsidR="00DD0728" w:rsidRPr="00665677">
              <w:rPr>
                <w:rFonts w:ascii="ＭＳ 明朝" w:hAnsi="ＭＳ 明朝" w:hint="eastAsia"/>
                <w:szCs w:val="21"/>
              </w:rPr>
              <w:t>万</w:t>
            </w:r>
            <w:r w:rsidR="00051518" w:rsidRPr="00665677">
              <w:rPr>
                <w:rFonts w:ascii="ＭＳ 明朝" w:hAnsi="ＭＳ 明朝" w:hint="eastAsia"/>
                <w:szCs w:val="21"/>
              </w:rPr>
              <w:t>円／年</w:t>
            </w:r>
            <w:r w:rsidRPr="00665677">
              <w:rPr>
                <w:rFonts w:ascii="ＭＳ 明朝" w:hAnsi="ＭＳ 明朝" w:hint="eastAsia"/>
                <w:szCs w:val="21"/>
              </w:rPr>
              <w:t xml:space="preserve">　　　道路部：32万円/千㎡・年 （過去5年府内実績より算出）</w:t>
            </w:r>
          </w:p>
          <w:p w14:paraId="4394786C" w14:textId="6B1C037B" w:rsidR="00051518" w:rsidRPr="00665677" w:rsidRDefault="007D73F3">
            <w:pPr>
              <w:rPr>
                <w:rFonts w:ascii="ＭＳ 明朝" w:hAnsi="ＭＳ 明朝"/>
                <w:szCs w:val="21"/>
              </w:rPr>
            </w:pPr>
            <w:r w:rsidRPr="00665677">
              <w:rPr>
                <w:rFonts w:ascii="ＭＳ 明朝" w:hAnsi="ＭＳ 明朝"/>
                <w:szCs w:val="21"/>
              </w:rPr>
              <w:t xml:space="preserve">　　　　　　　　　　　</w:t>
            </w:r>
            <w:r w:rsidRPr="00665677">
              <w:rPr>
                <w:rFonts w:ascii="ＭＳ 明朝" w:hAnsi="ＭＳ 明朝" w:hint="eastAsia"/>
                <w:szCs w:val="21"/>
              </w:rPr>
              <w:t>橋梁部：</w:t>
            </w:r>
            <w:r w:rsidR="00C92142" w:rsidRPr="00665677">
              <w:rPr>
                <w:rFonts w:ascii="ＭＳ 明朝" w:hAnsi="ＭＳ 明朝" w:hint="eastAsia"/>
                <w:szCs w:val="21"/>
              </w:rPr>
              <w:t>2</w:t>
            </w:r>
            <w:r w:rsidRPr="00665677">
              <w:rPr>
                <w:rFonts w:ascii="ＭＳ 明朝" w:hAnsi="ＭＳ 明朝"/>
                <w:szCs w:val="21"/>
              </w:rPr>
              <w:t>,</w:t>
            </w:r>
            <w:r w:rsidR="00424CDC" w:rsidRPr="00665677">
              <w:rPr>
                <w:rFonts w:ascii="ＭＳ 明朝" w:hAnsi="ＭＳ 明朝" w:hint="eastAsia"/>
                <w:szCs w:val="21"/>
              </w:rPr>
              <w:t>771</w:t>
            </w:r>
            <w:r w:rsidRPr="00665677">
              <w:rPr>
                <w:rFonts w:ascii="ＭＳ 明朝" w:hAnsi="ＭＳ 明朝" w:hint="eastAsia"/>
                <w:szCs w:val="21"/>
              </w:rPr>
              <w:t>万円/年（点検費・塗装費を含む）</w:t>
            </w:r>
          </w:p>
        </w:tc>
      </w:tr>
      <w:tr w:rsidR="00BB78E5" w:rsidRPr="00665677" w14:paraId="2AFCCE23" w14:textId="77777777" w:rsidTr="003C3D65">
        <w:trPr>
          <w:cantSplit/>
          <w:trHeight w:val="878"/>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79471A1F" w14:textId="77777777" w:rsidR="00BB78E5" w:rsidRPr="00665677" w:rsidRDefault="00BB78E5" w:rsidP="00907CDF">
            <w:pPr>
              <w:jc w:val="center"/>
              <w:rPr>
                <w:rFonts w:ascii="ＭＳ 明朝" w:hAnsi="ＭＳ 明朝"/>
                <w:kern w:val="0"/>
              </w:rPr>
            </w:pPr>
            <w:r w:rsidRPr="00665677">
              <w:rPr>
                <w:rFonts w:ascii="ＭＳ 明朝" w:hAnsi="ＭＳ 明朝" w:hint="eastAsia"/>
                <w:kern w:val="0"/>
              </w:rPr>
              <w:t>関連事業</w:t>
            </w:r>
          </w:p>
        </w:tc>
        <w:tc>
          <w:tcPr>
            <w:tcW w:w="8719" w:type="dxa"/>
            <w:gridSpan w:val="2"/>
            <w:tcBorders>
              <w:top w:val="single" w:sz="4" w:space="0" w:color="auto"/>
              <w:left w:val="single" w:sz="4" w:space="0" w:color="auto"/>
              <w:bottom w:val="single" w:sz="4" w:space="0" w:color="auto"/>
              <w:right w:val="single" w:sz="4" w:space="0" w:color="auto"/>
            </w:tcBorders>
            <w:vAlign w:val="center"/>
          </w:tcPr>
          <w:p w14:paraId="37C2106C" w14:textId="77777777" w:rsidR="00A6763F" w:rsidRPr="00665677" w:rsidRDefault="00A6763F" w:rsidP="00F352EC">
            <w:pPr>
              <w:rPr>
                <w:rFonts w:ascii="ＭＳ 明朝" w:hAnsi="ＭＳ 明朝"/>
                <w:szCs w:val="21"/>
              </w:rPr>
            </w:pPr>
            <w:r w:rsidRPr="00665677">
              <w:rPr>
                <w:rFonts w:ascii="ＭＳ 明朝" w:hAnsi="ＭＳ 明朝" w:hint="eastAsia"/>
                <w:szCs w:val="21"/>
              </w:rPr>
              <w:t>－</w:t>
            </w:r>
          </w:p>
        </w:tc>
      </w:tr>
    </w:tbl>
    <w:p w14:paraId="3F7CD275" w14:textId="77777777" w:rsidR="00C616CA" w:rsidRPr="00665677" w:rsidRDefault="00C616CA" w:rsidP="00B90B5B">
      <w:pPr>
        <w:rPr>
          <w:rFonts w:ascii="ＭＳ ゴシック" w:eastAsia="ＭＳ ゴシック" w:hAnsi="ＭＳ ゴシック"/>
        </w:rPr>
      </w:pPr>
    </w:p>
    <w:p w14:paraId="32A29FC2" w14:textId="77777777" w:rsidR="002E09B6" w:rsidRPr="00665677" w:rsidRDefault="002E09B6" w:rsidP="00B90B5B">
      <w:pPr>
        <w:rPr>
          <w:rFonts w:ascii="ＭＳ ゴシック" w:eastAsia="ＭＳ ゴシック" w:hAnsi="ＭＳ ゴシック"/>
        </w:rPr>
      </w:pPr>
    </w:p>
    <w:p w14:paraId="23D7935F" w14:textId="77777777" w:rsidR="006E2942" w:rsidRPr="00665677" w:rsidRDefault="006E2942" w:rsidP="00B90B5B">
      <w:pPr>
        <w:rPr>
          <w:rFonts w:ascii="ＭＳ ゴシック" w:eastAsia="ＭＳ ゴシック" w:hAnsi="ＭＳ ゴシック"/>
        </w:rPr>
      </w:pPr>
    </w:p>
    <w:p w14:paraId="203D5857" w14:textId="77777777" w:rsidR="006E2942" w:rsidRPr="00665677" w:rsidRDefault="006E2942" w:rsidP="00B90B5B">
      <w:pPr>
        <w:rPr>
          <w:rFonts w:ascii="ＭＳ ゴシック" w:eastAsia="ＭＳ ゴシック" w:hAnsi="ＭＳ ゴシック"/>
        </w:rPr>
      </w:pPr>
    </w:p>
    <w:p w14:paraId="6C72B740" w14:textId="77777777" w:rsidR="002E09B6" w:rsidRPr="00665677" w:rsidRDefault="002E09B6" w:rsidP="00B90B5B">
      <w:pPr>
        <w:rPr>
          <w:rFonts w:ascii="ＭＳ ゴシック" w:eastAsia="ＭＳ ゴシック" w:hAnsi="ＭＳ ゴシック"/>
        </w:rPr>
      </w:pPr>
    </w:p>
    <w:p w14:paraId="07ED148E" w14:textId="34B7BF9F" w:rsidR="007E5A66" w:rsidRPr="00665677" w:rsidRDefault="00A6763F" w:rsidP="00B90B5B">
      <w:r w:rsidRPr="00665677">
        <w:rPr>
          <w:rFonts w:ascii="ＭＳ ゴシック" w:eastAsia="ＭＳ ゴシック" w:hAnsi="ＭＳ ゴシック"/>
        </w:rPr>
        <w:br w:type="page"/>
      </w:r>
      <w:r w:rsidR="0054414D" w:rsidRPr="00665677">
        <w:rPr>
          <w:rFonts w:ascii="ＭＳ ゴシック" w:eastAsia="ＭＳ ゴシック" w:hAnsi="ＭＳ ゴシック" w:hint="eastAsia"/>
        </w:rPr>
        <w:lastRenderedPageBreak/>
        <w:t>２</w:t>
      </w:r>
      <w:r w:rsidR="00E01019" w:rsidRPr="00665677">
        <w:rPr>
          <w:rFonts w:ascii="ＭＳ ゴシック" w:eastAsia="ＭＳ ゴシック" w:hAnsi="ＭＳ ゴシック" w:hint="eastAsia"/>
        </w:rPr>
        <w:t xml:space="preserve"> </w:t>
      </w:r>
      <w:r w:rsidR="0054414D" w:rsidRPr="00665677">
        <w:rPr>
          <w:rFonts w:ascii="ＭＳ ゴシック" w:eastAsia="ＭＳ ゴシック" w:hAnsi="ＭＳ ゴシック" w:hint="eastAsia"/>
        </w:rPr>
        <w:t>事業の必要性等に関する視点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8544"/>
      </w:tblGrid>
      <w:tr w:rsidR="007E5A66" w:rsidRPr="00665677" w14:paraId="20B0E9F0" w14:textId="77777777" w:rsidTr="00EA7FE6">
        <w:trPr>
          <w:cantSplit/>
          <w:trHeight w:val="702"/>
        </w:trPr>
        <w:tc>
          <w:tcPr>
            <w:tcW w:w="2028" w:type="dxa"/>
            <w:shd w:val="clear" w:color="auto" w:fill="E6E6E6"/>
            <w:vAlign w:val="center"/>
          </w:tcPr>
          <w:p w14:paraId="2D3A3A45" w14:textId="77777777" w:rsidR="007E5A66" w:rsidRPr="00665677" w:rsidRDefault="007E5A66" w:rsidP="00907CDF">
            <w:pPr>
              <w:jc w:val="center"/>
              <w:rPr>
                <w:rFonts w:ascii="ＭＳ 明朝" w:hAnsi="ＭＳ 明朝"/>
                <w:kern w:val="0"/>
              </w:rPr>
            </w:pPr>
            <w:r w:rsidRPr="00665677">
              <w:rPr>
                <w:rFonts w:ascii="ＭＳ 明朝" w:hAnsi="ＭＳ 明朝" w:hint="eastAsia"/>
                <w:kern w:val="0"/>
              </w:rPr>
              <w:t>上位計画等に</w:t>
            </w:r>
          </w:p>
          <w:p w14:paraId="2DDA22C3" w14:textId="77777777" w:rsidR="007E5A66" w:rsidRPr="00665677" w:rsidRDefault="007E5A66" w:rsidP="00907CDF">
            <w:pPr>
              <w:jc w:val="center"/>
              <w:rPr>
                <w:rFonts w:ascii="ＭＳ 明朝" w:hAnsi="ＭＳ 明朝"/>
              </w:rPr>
            </w:pPr>
            <w:r w:rsidRPr="00665677">
              <w:rPr>
                <w:rFonts w:ascii="ＭＳ 明朝" w:hAnsi="ＭＳ 明朝" w:hint="eastAsia"/>
                <w:kern w:val="0"/>
              </w:rPr>
              <w:t>おける位置付け</w:t>
            </w:r>
          </w:p>
        </w:tc>
        <w:tc>
          <w:tcPr>
            <w:tcW w:w="8719" w:type="dxa"/>
            <w:vAlign w:val="center"/>
          </w:tcPr>
          <w:p w14:paraId="52490B4E" w14:textId="0631DC7A" w:rsidR="00A45751" w:rsidRPr="00665677" w:rsidRDefault="00763DDD">
            <w:pPr>
              <w:rPr>
                <w:rFonts w:ascii="ＭＳ 明朝" w:hAnsi="ＭＳ 明朝"/>
              </w:rPr>
            </w:pPr>
            <w:r w:rsidRPr="00665677">
              <w:rPr>
                <w:rFonts w:ascii="ＭＳ 明朝" w:hAnsi="ＭＳ 明朝" w:hint="eastAsia"/>
              </w:rPr>
              <w:t>・</w:t>
            </w:r>
            <w:r w:rsidR="002E09B6" w:rsidRPr="00665677">
              <w:rPr>
                <w:rFonts w:ascii="ＭＳ 明朝" w:hAnsi="ＭＳ 明朝" w:hint="eastAsia"/>
              </w:rPr>
              <w:t>大阪府都市整備中期計画（</w:t>
            </w:r>
            <w:r w:rsidR="00A15654" w:rsidRPr="00665677">
              <w:rPr>
                <w:rFonts w:ascii="ＭＳ 明朝" w:hAnsi="ＭＳ 明朝"/>
              </w:rPr>
              <w:t>R3</w:t>
            </w:r>
            <w:r w:rsidR="002E09B6" w:rsidRPr="00665677">
              <w:rPr>
                <w:rFonts w:ascii="ＭＳ 明朝" w:hAnsi="ＭＳ 明朝"/>
              </w:rPr>
              <w:t>.3改</w:t>
            </w:r>
            <w:r w:rsidR="003948B1" w:rsidRPr="00665677">
              <w:rPr>
                <w:rFonts w:ascii="ＭＳ 明朝" w:hAnsi="ＭＳ 明朝" w:hint="eastAsia"/>
              </w:rPr>
              <w:t>訂</w:t>
            </w:r>
            <w:r w:rsidR="002E09B6" w:rsidRPr="00665677">
              <w:rPr>
                <w:rFonts w:ascii="ＭＳ 明朝" w:hAnsi="ＭＳ 明朝" w:hint="eastAsia"/>
              </w:rPr>
              <w:t>）</w:t>
            </w:r>
            <w:r w:rsidR="00A45751" w:rsidRPr="00665677">
              <w:rPr>
                <w:rFonts w:ascii="ＭＳ 明朝" w:hAnsi="ＭＳ 明朝" w:hint="eastAsia"/>
              </w:rPr>
              <w:t>：着手として位置づけ</w:t>
            </w:r>
          </w:p>
          <w:p w14:paraId="24746770" w14:textId="400BE259" w:rsidR="00A45751" w:rsidRPr="00665677" w:rsidRDefault="00521043" w:rsidP="00665677">
            <w:pPr>
              <w:ind w:left="210" w:hangingChars="100" w:hanging="210"/>
              <w:rPr>
                <w:rFonts w:ascii="ＭＳ 明朝" w:hAnsi="ＭＳ 明朝"/>
              </w:rPr>
            </w:pPr>
            <w:r w:rsidRPr="00665677">
              <w:rPr>
                <w:rFonts w:ascii="ＭＳ 明朝" w:hAnsi="ＭＳ 明朝" w:hint="eastAsia"/>
              </w:rPr>
              <w:t>・第２次和泉市都市計画マスタープラン（</w:t>
            </w:r>
            <w:r w:rsidR="002E50C0" w:rsidRPr="00665677">
              <w:rPr>
                <w:rFonts w:ascii="ＭＳ 明朝" w:hAnsi="ＭＳ 明朝"/>
              </w:rPr>
              <w:t>H2</w:t>
            </w:r>
            <w:r w:rsidR="00693AA5" w:rsidRPr="00665677">
              <w:rPr>
                <w:rFonts w:ascii="ＭＳ 明朝" w:hAnsi="ＭＳ 明朝"/>
              </w:rPr>
              <w:t>8</w:t>
            </w:r>
            <w:r w:rsidR="002E50C0" w:rsidRPr="00665677">
              <w:rPr>
                <w:rFonts w:ascii="ＭＳ 明朝" w:hAnsi="ＭＳ 明朝"/>
              </w:rPr>
              <w:t>.</w:t>
            </w:r>
            <w:r w:rsidR="00693AA5" w:rsidRPr="00665677">
              <w:rPr>
                <w:rFonts w:ascii="ＭＳ 明朝" w:hAnsi="ＭＳ 明朝"/>
              </w:rPr>
              <w:t>8</w:t>
            </w:r>
            <w:r w:rsidR="002E50C0" w:rsidRPr="00665677">
              <w:rPr>
                <w:rFonts w:ascii="ＭＳ 明朝" w:hAnsi="ＭＳ 明朝" w:hint="eastAsia"/>
              </w:rPr>
              <w:t>策定</w:t>
            </w:r>
            <w:r w:rsidRPr="00665677">
              <w:rPr>
                <w:rFonts w:ascii="ＭＳ 明朝" w:hAnsi="ＭＳ 明朝" w:hint="eastAsia"/>
              </w:rPr>
              <w:t>）</w:t>
            </w:r>
            <w:r w:rsidR="00A45751" w:rsidRPr="00665677">
              <w:rPr>
                <w:rFonts w:ascii="ＭＳ 明朝" w:hAnsi="ＭＳ 明朝" w:hint="eastAsia"/>
              </w:rPr>
              <w:t>：</w:t>
            </w:r>
            <w:r w:rsidR="00CC3A22" w:rsidRPr="00665677">
              <w:rPr>
                <w:rFonts w:ascii="ＭＳ 明朝" w:hAnsi="ＭＳ 明朝" w:hint="eastAsia"/>
              </w:rPr>
              <w:t>和泉中央駅周辺へのアクセス性を高めるため、渋滞対策の方策を検討する、として位置づけ</w:t>
            </w:r>
          </w:p>
        </w:tc>
      </w:tr>
      <w:tr w:rsidR="00282B32" w:rsidRPr="00665677" w14:paraId="4A387A6D" w14:textId="77777777" w:rsidTr="007E5A66">
        <w:trPr>
          <w:cantSplit/>
          <w:trHeight w:val="702"/>
        </w:trPr>
        <w:tc>
          <w:tcPr>
            <w:tcW w:w="2028" w:type="dxa"/>
            <w:shd w:val="clear" w:color="auto" w:fill="E6E6E6"/>
            <w:vAlign w:val="center"/>
          </w:tcPr>
          <w:p w14:paraId="3E0B6325" w14:textId="77777777" w:rsidR="00282B32" w:rsidRPr="00665677" w:rsidRDefault="00282B32" w:rsidP="00907CDF">
            <w:pPr>
              <w:jc w:val="center"/>
              <w:rPr>
                <w:rFonts w:ascii="ＭＳ 明朝" w:hAnsi="ＭＳ 明朝"/>
                <w:kern w:val="0"/>
              </w:rPr>
            </w:pPr>
            <w:r w:rsidRPr="00665677">
              <w:rPr>
                <w:rFonts w:ascii="ＭＳ 明朝" w:hAnsi="ＭＳ 明朝" w:hint="eastAsia"/>
                <w:kern w:val="0"/>
              </w:rPr>
              <w:t>優先度</w:t>
            </w:r>
          </w:p>
        </w:tc>
        <w:tc>
          <w:tcPr>
            <w:tcW w:w="8719" w:type="dxa"/>
          </w:tcPr>
          <w:p w14:paraId="3EE1F1A2" w14:textId="2CBE7F4B" w:rsidR="007C77A4" w:rsidRPr="00665677" w:rsidRDefault="007C77A4" w:rsidP="00F352EC">
            <w:pPr>
              <w:ind w:left="210" w:hangingChars="100" w:hanging="210"/>
              <w:rPr>
                <w:rFonts w:ascii="ＭＳ 明朝" w:hAnsi="ＭＳ 明朝"/>
              </w:rPr>
            </w:pPr>
            <w:r w:rsidRPr="00665677">
              <w:rPr>
                <w:rFonts w:ascii="ＭＳ 明朝" w:hAnsi="ＭＳ 明朝" w:hint="eastAsia"/>
              </w:rPr>
              <w:t>・</w:t>
            </w:r>
            <w:r w:rsidR="0072696F" w:rsidRPr="00665677">
              <w:rPr>
                <w:rFonts w:ascii="ＭＳ 明朝" w:hAnsi="ＭＳ 明朝"/>
                <w:szCs w:val="21"/>
              </w:rPr>
              <w:t>環状軸を</w:t>
            </w:r>
            <w:r w:rsidRPr="00665677">
              <w:rPr>
                <w:rFonts w:ascii="ＭＳ 明朝" w:hAnsi="ＭＳ 明朝" w:hint="eastAsia"/>
              </w:rPr>
              <w:t>形成する骨格</w:t>
            </w:r>
            <w:r w:rsidR="00C612F7" w:rsidRPr="00665677">
              <w:rPr>
                <w:rFonts w:ascii="ＭＳ 明朝" w:hAnsi="ＭＳ 明朝" w:hint="eastAsia"/>
              </w:rPr>
              <w:t>道路</w:t>
            </w:r>
            <w:r w:rsidRPr="00665677">
              <w:rPr>
                <w:rFonts w:ascii="ＭＳ 明朝" w:hAnsi="ＭＳ 明朝" w:hint="eastAsia"/>
              </w:rPr>
              <w:t>で</w:t>
            </w:r>
            <w:r w:rsidR="0072696F" w:rsidRPr="00665677">
              <w:rPr>
                <w:rFonts w:ascii="ＭＳ 明朝" w:hAnsi="ＭＳ 明朝" w:hint="eastAsia"/>
              </w:rPr>
              <w:t>あり、広域緊急交通路に指定されている</w:t>
            </w:r>
            <w:r w:rsidRPr="00665677">
              <w:rPr>
                <w:rFonts w:ascii="ＭＳ 明朝" w:hAnsi="ＭＳ 明朝" w:hint="eastAsia"/>
              </w:rPr>
              <w:t>こと</w:t>
            </w:r>
          </w:p>
          <w:p w14:paraId="55E75CCE" w14:textId="40C0CF4F" w:rsidR="007D73F3" w:rsidRPr="00665677" w:rsidRDefault="007D73F3" w:rsidP="00030A42">
            <w:pPr>
              <w:ind w:left="210" w:hangingChars="100" w:hanging="210"/>
              <w:rPr>
                <w:rFonts w:ascii="ＭＳ 明朝" w:hAnsi="ＭＳ 明朝"/>
              </w:rPr>
            </w:pPr>
            <w:r w:rsidRPr="00665677">
              <w:rPr>
                <w:rFonts w:ascii="ＭＳ 明朝" w:hAnsi="ＭＳ 明朝" w:hint="eastAsia"/>
              </w:rPr>
              <w:t>・本事業区間内</w:t>
            </w:r>
            <w:r w:rsidR="00EF08E9" w:rsidRPr="00665677">
              <w:rPr>
                <w:rFonts w:ascii="ＭＳ 明朝" w:hAnsi="ＭＳ 明朝" w:hint="eastAsia"/>
              </w:rPr>
              <w:t>の室堂町北交差点</w:t>
            </w:r>
            <w:r w:rsidR="003F75F4" w:rsidRPr="00665677">
              <w:rPr>
                <w:rFonts w:ascii="ＭＳ 明朝" w:hAnsi="ＭＳ 明朝" w:hint="eastAsia"/>
              </w:rPr>
              <w:t>（国道</w:t>
            </w:r>
            <w:r w:rsidR="003F75F4" w:rsidRPr="00665677">
              <w:rPr>
                <w:rFonts w:ascii="ＭＳ 明朝" w:hAnsi="ＭＳ 明朝"/>
              </w:rPr>
              <w:t>480号との交差点）</w:t>
            </w:r>
            <w:r w:rsidR="00EF08E9" w:rsidRPr="00665677">
              <w:rPr>
                <w:rFonts w:ascii="ＭＳ 明朝" w:hAnsi="ＭＳ 明朝" w:hint="eastAsia"/>
              </w:rPr>
              <w:t>は</w:t>
            </w:r>
            <w:r w:rsidRPr="00665677">
              <w:rPr>
                <w:rFonts w:ascii="ＭＳ 明朝" w:hAnsi="ＭＳ 明朝" w:hint="eastAsia"/>
              </w:rPr>
              <w:t>主要渋滞箇所に指定されて</w:t>
            </w:r>
            <w:r w:rsidR="00EF08E9" w:rsidRPr="00665677">
              <w:rPr>
                <w:rFonts w:ascii="ＭＳ 明朝" w:hAnsi="ＭＳ 明朝" w:hint="eastAsia"/>
              </w:rPr>
              <w:t>いること</w:t>
            </w:r>
          </w:p>
          <w:p w14:paraId="5D420EA3" w14:textId="49942082" w:rsidR="00030A42" w:rsidRPr="00665677" w:rsidRDefault="00EF08E9">
            <w:pPr>
              <w:ind w:left="210" w:hangingChars="100" w:hanging="210"/>
              <w:rPr>
                <w:rFonts w:ascii="ＭＳ 明朝" w:hAnsi="ＭＳ 明朝"/>
              </w:rPr>
            </w:pPr>
            <w:r w:rsidRPr="00665677">
              <w:rPr>
                <w:rFonts w:ascii="ＭＳ 明朝" w:hAnsi="ＭＳ 明朝" w:hint="eastAsia"/>
              </w:rPr>
              <w:t>以上のことから、</w:t>
            </w:r>
            <w:r w:rsidR="00A6763F" w:rsidRPr="00665677">
              <w:rPr>
                <w:rFonts w:ascii="ＭＳ 明朝" w:hAnsi="ＭＳ 明朝" w:hint="eastAsia"/>
              </w:rPr>
              <w:t>本事業の優先度が高い。</w:t>
            </w:r>
          </w:p>
        </w:tc>
      </w:tr>
      <w:tr w:rsidR="00282B32" w:rsidRPr="00665677" w14:paraId="65CACE6D" w14:textId="77777777" w:rsidTr="00A6763F">
        <w:trPr>
          <w:cantSplit/>
          <w:trHeight w:val="2051"/>
        </w:trPr>
        <w:tc>
          <w:tcPr>
            <w:tcW w:w="2028" w:type="dxa"/>
            <w:tcBorders>
              <w:top w:val="single" w:sz="4" w:space="0" w:color="auto"/>
              <w:bottom w:val="single" w:sz="4" w:space="0" w:color="auto"/>
            </w:tcBorders>
            <w:shd w:val="clear" w:color="auto" w:fill="E6E6E6"/>
            <w:vAlign w:val="center"/>
          </w:tcPr>
          <w:p w14:paraId="73BD810F" w14:textId="77777777" w:rsidR="001A78E1" w:rsidRPr="00665677" w:rsidRDefault="00051518" w:rsidP="00A90C04">
            <w:pPr>
              <w:jc w:val="center"/>
              <w:rPr>
                <w:rFonts w:ascii="ＭＳ 明朝" w:hAnsi="ＭＳ 明朝"/>
                <w:szCs w:val="21"/>
              </w:rPr>
            </w:pPr>
            <w:r w:rsidRPr="00665677">
              <w:rPr>
                <w:rFonts w:ascii="ＭＳ 明朝" w:hAnsi="ＭＳ 明朝" w:hint="eastAsia"/>
                <w:szCs w:val="21"/>
              </w:rPr>
              <w:t>事業を巡る</w:t>
            </w:r>
          </w:p>
          <w:p w14:paraId="480D1801" w14:textId="77777777" w:rsidR="00051518" w:rsidRPr="00665677" w:rsidRDefault="00051518" w:rsidP="001A78E1">
            <w:pPr>
              <w:jc w:val="center"/>
              <w:rPr>
                <w:rFonts w:ascii="ＭＳ 明朝" w:hAnsi="ＭＳ 明朝"/>
                <w:szCs w:val="21"/>
              </w:rPr>
            </w:pPr>
            <w:r w:rsidRPr="00665677">
              <w:rPr>
                <w:rFonts w:ascii="ＭＳ 明朝" w:hAnsi="ＭＳ 明朝" w:hint="eastAsia"/>
                <w:szCs w:val="21"/>
              </w:rPr>
              <w:t>社会経済情勢等</w:t>
            </w:r>
          </w:p>
        </w:tc>
        <w:tc>
          <w:tcPr>
            <w:tcW w:w="8719" w:type="dxa"/>
            <w:tcBorders>
              <w:top w:val="single" w:sz="4" w:space="0" w:color="auto"/>
              <w:bottom w:val="single" w:sz="4" w:space="0" w:color="auto"/>
            </w:tcBorders>
          </w:tcPr>
          <w:p w14:paraId="7F1A2111" w14:textId="22243831" w:rsidR="00CF5C44" w:rsidRPr="00665677" w:rsidRDefault="00EF08E9" w:rsidP="0072696F">
            <w:pPr>
              <w:ind w:left="210" w:hangingChars="100" w:hanging="210"/>
              <w:rPr>
                <w:rFonts w:ascii="ＭＳ 明朝" w:hAnsi="ＭＳ 明朝"/>
                <w:szCs w:val="21"/>
              </w:rPr>
            </w:pPr>
            <w:r w:rsidRPr="00665677">
              <w:rPr>
                <w:rFonts w:ascii="ＭＳ 明朝" w:hAnsi="ＭＳ 明朝" w:hint="eastAsia"/>
                <w:szCs w:val="21"/>
              </w:rPr>
              <w:t>・</w:t>
            </w:r>
            <w:r w:rsidR="00CF5C44" w:rsidRPr="00665677">
              <w:rPr>
                <w:rFonts w:ascii="ＭＳ 明朝" w:hAnsi="ＭＳ 明朝" w:hint="eastAsia"/>
                <w:szCs w:val="21"/>
              </w:rPr>
              <w:t>沿道の和泉中央駅周辺は、大型商業施設やニュータウンが立地するなど、和泉市中部地域の拠点として、高次都市機能の強化が図られており、</w:t>
            </w:r>
            <w:r w:rsidR="00BB33AA" w:rsidRPr="00665677">
              <w:rPr>
                <w:rFonts w:ascii="ＭＳ 明朝" w:hAnsi="ＭＳ 明朝" w:hint="eastAsia"/>
                <w:szCs w:val="21"/>
              </w:rPr>
              <w:t>さらなる都市機能の充実や周辺道路の渋滞対策が求められている</w:t>
            </w:r>
            <w:r w:rsidR="00CF5C44" w:rsidRPr="00665677">
              <w:rPr>
                <w:rFonts w:ascii="ＭＳ 明朝" w:hAnsi="ＭＳ 明朝" w:hint="eastAsia"/>
                <w:szCs w:val="21"/>
              </w:rPr>
              <w:t>。</w:t>
            </w:r>
          </w:p>
          <w:p w14:paraId="0D6E2F38" w14:textId="14216DE8" w:rsidR="00CF5C44" w:rsidRPr="00665677" w:rsidRDefault="00CF5C44" w:rsidP="00CF5C44">
            <w:pPr>
              <w:ind w:left="210" w:hangingChars="100" w:hanging="210"/>
              <w:rPr>
                <w:rFonts w:ascii="ＭＳ 明朝" w:hAnsi="ＭＳ 明朝"/>
                <w:szCs w:val="21"/>
              </w:rPr>
            </w:pPr>
            <w:r w:rsidRPr="00665677">
              <w:rPr>
                <w:rFonts w:ascii="ＭＳ 明朝" w:hAnsi="ＭＳ 明朝" w:hint="eastAsia"/>
                <w:szCs w:val="21"/>
              </w:rPr>
              <w:t>・対象区間南西部に大型物流拠点の整備が計画されており、物流交通の増加が想定される。</w:t>
            </w:r>
          </w:p>
          <w:p w14:paraId="3829B593" w14:textId="52465A3C" w:rsidR="00996066" w:rsidRPr="00665677" w:rsidRDefault="007C77A4">
            <w:pPr>
              <w:ind w:left="210" w:hangingChars="100" w:hanging="210"/>
              <w:rPr>
                <w:rFonts w:ascii="ＭＳ 明朝" w:hAnsi="ＭＳ 明朝"/>
                <w:szCs w:val="21"/>
              </w:rPr>
            </w:pPr>
            <w:r w:rsidRPr="00665677">
              <w:rPr>
                <w:rFonts w:ascii="ＭＳ 明朝" w:hAnsi="ＭＳ 明朝" w:hint="eastAsia"/>
                <w:szCs w:val="21"/>
              </w:rPr>
              <w:t>・本事業区間内において、慢性的な渋滞が発生しており、室堂町北交差点は主要渋滞箇所に指定されている。</w:t>
            </w:r>
          </w:p>
          <w:p w14:paraId="4D633994" w14:textId="6B0F60D9" w:rsidR="00946595" w:rsidRPr="00665677" w:rsidRDefault="00946595">
            <w:pPr>
              <w:ind w:left="210" w:hangingChars="100" w:hanging="210"/>
              <w:rPr>
                <w:rFonts w:ascii="ＭＳ 明朝" w:hAnsi="ＭＳ 明朝"/>
                <w:szCs w:val="21"/>
              </w:rPr>
            </w:pPr>
            <w:r w:rsidRPr="00665677">
              <w:rPr>
                <w:rFonts w:ascii="ＭＳ 明朝" w:hAnsi="ＭＳ 明朝" w:hint="eastAsia"/>
                <w:szCs w:val="21"/>
              </w:rPr>
              <w:t xml:space="preserve">　≪参考：</w:t>
            </w:r>
            <w:r w:rsidRPr="00665677">
              <w:rPr>
                <w:rFonts w:ascii="ＭＳ 明朝" w:hAnsi="ＭＳ 明朝"/>
                <w:szCs w:val="21"/>
              </w:rPr>
              <w:t>R2</w:t>
            </w:r>
            <w:r w:rsidR="00700004" w:rsidRPr="00665677">
              <w:rPr>
                <w:rFonts w:ascii="ＭＳ 明朝" w:hAnsi="ＭＳ 明朝" w:hint="eastAsia"/>
                <w:szCs w:val="21"/>
              </w:rPr>
              <w:t>年度</w:t>
            </w:r>
            <w:r w:rsidR="00700004" w:rsidRPr="00665677">
              <w:rPr>
                <w:rFonts w:ascii="ＭＳ 明朝" w:hAnsi="ＭＳ 明朝"/>
                <w:szCs w:val="21"/>
              </w:rPr>
              <w:t xml:space="preserve"> </w:t>
            </w:r>
            <w:r w:rsidRPr="00665677">
              <w:rPr>
                <w:rFonts w:ascii="ＭＳ 明朝" w:hAnsi="ＭＳ 明朝" w:hint="eastAsia"/>
                <w:szCs w:val="21"/>
              </w:rPr>
              <w:t>交通量調査≫</w:t>
            </w:r>
          </w:p>
          <w:p w14:paraId="700097CB" w14:textId="60790C8C" w:rsidR="00946595" w:rsidRPr="00665677" w:rsidRDefault="00946595" w:rsidP="00665677">
            <w:pPr>
              <w:ind w:leftChars="100" w:left="210"/>
              <w:rPr>
                <w:rFonts w:ascii="ＭＳ 明朝" w:hAnsi="ＭＳ 明朝"/>
                <w:szCs w:val="21"/>
              </w:rPr>
            </w:pPr>
            <w:r w:rsidRPr="00665677">
              <w:rPr>
                <w:rFonts w:ascii="ＭＳ 明朝" w:hAnsi="ＭＳ 明朝" w:hint="eastAsia"/>
                <w:szCs w:val="21"/>
              </w:rPr>
              <w:t>室堂町北交差点の最大渋滞長：</w:t>
            </w:r>
            <w:r w:rsidRPr="00665677">
              <w:rPr>
                <w:rFonts w:ascii="ＭＳ 明朝" w:hAnsi="ＭＳ 明朝"/>
                <w:szCs w:val="21"/>
              </w:rPr>
              <w:t>1,270m【泉大津富田林線（三林岡山線）南行】</w:t>
            </w:r>
          </w:p>
          <w:p w14:paraId="04D591A6" w14:textId="77777777" w:rsidR="00A25917" w:rsidRPr="00665677" w:rsidRDefault="00A25917" w:rsidP="00EA7FE6">
            <w:pPr>
              <w:ind w:left="210" w:hangingChars="100" w:hanging="210"/>
              <w:rPr>
                <w:rFonts w:ascii="ＭＳ 明朝" w:hAnsi="ＭＳ 明朝"/>
                <w:szCs w:val="21"/>
              </w:rPr>
            </w:pPr>
          </w:p>
          <w:p w14:paraId="1041402F" w14:textId="77777777" w:rsidR="00A25917" w:rsidRPr="00665677" w:rsidRDefault="00A25917" w:rsidP="00134A68">
            <w:pPr>
              <w:rPr>
                <w:rFonts w:ascii="ＭＳ 明朝" w:hAnsi="ＭＳ 明朝"/>
                <w:szCs w:val="21"/>
              </w:rPr>
            </w:pPr>
            <w:r w:rsidRPr="00665677">
              <w:rPr>
                <w:rFonts w:ascii="ＭＳ 明朝" w:hAnsi="ＭＳ 明朝" w:hint="eastAsia"/>
                <w:szCs w:val="21"/>
              </w:rPr>
              <w:t>【周辺道路の交通量】</w:t>
            </w:r>
          </w:p>
          <w:p w14:paraId="32480B5D" w14:textId="3113ACBC" w:rsidR="00327106" w:rsidRPr="00665677" w:rsidRDefault="00D84215">
            <w:pPr>
              <w:rPr>
                <w:rFonts w:ascii="ＭＳ 明朝" w:hAnsi="ＭＳ 明朝"/>
                <w:szCs w:val="21"/>
              </w:rPr>
            </w:pPr>
            <w:r w:rsidRPr="00665677">
              <w:rPr>
                <w:rFonts w:ascii="ＭＳ 明朝" w:hAnsi="ＭＳ 明朝" w:hint="eastAsia"/>
                <w:szCs w:val="21"/>
              </w:rPr>
              <w:t>・</w:t>
            </w:r>
            <w:r w:rsidR="00A15654" w:rsidRPr="00665677">
              <w:rPr>
                <w:rFonts w:ascii="ＭＳ 明朝" w:hAnsi="ＭＳ 明朝"/>
                <w:szCs w:val="21"/>
              </w:rPr>
              <w:t>H27</w:t>
            </w:r>
            <w:r w:rsidR="00A32A5B" w:rsidRPr="00665677">
              <w:rPr>
                <w:rFonts w:ascii="ＭＳ 明朝" w:hAnsi="ＭＳ 明朝" w:hint="eastAsia"/>
                <w:szCs w:val="21"/>
              </w:rPr>
              <w:t>全国道路・街路交通情勢調査</w:t>
            </w:r>
          </w:p>
          <w:p w14:paraId="4C853DE2" w14:textId="29E4FE77" w:rsidR="00327106" w:rsidRPr="00665677" w:rsidRDefault="00327106" w:rsidP="00517CCE">
            <w:pPr>
              <w:ind w:firstLineChars="100" w:firstLine="210"/>
              <w:rPr>
                <w:rFonts w:ascii="ＭＳ 明朝" w:hAnsi="ＭＳ 明朝"/>
                <w:szCs w:val="21"/>
              </w:rPr>
            </w:pPr>
            <w:r w:rsidRPr="00665677">
              <w:rPr>
                <w:rFonts w:ascii="ＭＳ 明朝" w:hAnsi="ＭＳ 明朝" w:hint="eastAsia"/>
                <w:szCs w:val="21"/>
              </w:rPr>
              <w:t>国道</w:t>
            </w:r>
            <w:r w:rsidRPr="00665677">
              <w:rPr>
                <w:rFonts w:ascii="ＭＳ 明朝" w:hAnsi="ＭＳ 明朝"/>
                <w:szCs w:val="21"/>
              </w:rPr>
              <w:t>480号　：</w:t>
            </w:r>
            <w:r w:rsidR="00A6763F" w:rsidRPr="00665677">
              <w:rPr>
                <w:rFonts w:ascii="ＭＳ 明朝" w:hAnsi="ＭＳ 明朝"/>
                <w:szCs w:val="21"/>
              </w:rPr>
              <w:t>11,636</w:t>
            </w:r>
            <w:r w:rsidRPr="00665677">
              <w:rPr>
                <w:rFonts w:ascii="ＭＳ 明朝" w:hAnsi="ＭＳ 明朝" w:hint="eastAsia"/>
                <w:szCs w:val="21"/>
              </w:rPr>
              <w:t>台</w:t>
            </w:r>
            <w:r w:rsidRPr="00665677">
              <w:rPr>
                <w:rFonts w:ascii="ＭＳ 明朝" w:hAnsi="ＭＳ 明朝"/>
                <w:szCs w:val="21"/>
              </w:rPr>
              <w:t>/24H</w:t>
            </w:r>
            <w:r w:rsidR="00C94A73" w:rsidRPr="00665677">
              <w:rPr>
                <w:rFonts w:ascii="ＭＳ 明朝" w:hAnsi="ＭＳ 明朝" w:hint="eastAsia"/>
                <w:szCs w:val="21"/>
              </w:rPr>
              <w:t>（混雑度：</w:t>
            </w:r>
            <w:r w:rsidR="00C94A73" w:rsidRPr="00665677">
              <w:rPr>
                <w:rFonts w:ascii="ＭＳ 明朝" w:hAnsi="ＭＳ 明朝"/>
                <w:szCs w:val="21"/>
              </w:rPr>
              <w:t>0.96</w:t>
            </w:r>
            <w:r w:rsidR="00C94A73" w:rsidRPr="00665677">
              <w:rPr>
                <w:rFonts w:ascii="ＭＳ 明朝" w:hAnsi="ＭＳ 明朝" w:hint="eastAsia"/>
                <w:szCs w:val="21"/>
              </w:rPr>
              <w:t>）</w:t>
            </w:r>
          </w:p>
          <w:p w14:paraId="2EA3EF07" w14:textId="618FCDF1" w:rsidR="00A6763F" w:rsidRPr="00665677" w:rsidRDefault="00A6763F" w:rsidP="00517CCE">
            <w:pPr>
              <w:ind w:firstLineChars="100" w:firstLine="210"/>
              <w:rPr>
                <w:rFonts w:ascii="ＭＳ 明朝" w:hAnsi="ＭＳ 明朝"/>
                <w:szCs w:val="21"/>
              </w:rPr>
            </w:pPr>
            <w:r w:rsidRPr="00665677">
              <w:rPr>
                <w:rFonts w:ascii="ＭＳ 明朝" w:hAnsi="ＭＳ 明朝" w:hint="eastAsia"/>
                <w:szCs w:val="21"/>
              </w:rPr>
              <w:t>三林岡山線　：</w:t>
            </w:r>
            <w:r w:rsidRPr="00665677">
              <w:rPr>
                <w:rFonts w:ascii="ＭＳ 明朝" w:hAnsi="ＭＳ 明朝"/>
                <w:szCs w:val="21"/>
              </w:rPr>
              <w:t>39,411台/24H</w:t>
            </w:r>
            <w:r w:rsidR="00C94A73" w:rsidRPr="00665677">
              <w:rPr>
                <w:rFonts w:ascii="ＭＳ 明朝" w:hAnsi="ＭＳ 明朝" w:hint="eastAsia"/>
                <w:szCs w:val="21"/>
              </w:rPr>
              <w:t>（混雑度：</w:t>
            </w:r>
            <w:r w:rsidR="00C94A73" w:rsidRPr="00665677">
              <w:rPr>
                <w:rFonts w:ascii="ＭＳ 明朝" w:hAnsi="ＭＳ 明朝"/>
                <w:szCs w:val="21"/>
              </w:rPr>
              <w:t>1.42）</w:t>
            </w:r>
          </w:p>
          <w:p w14:paraId="0E61FD24" w14:textId="047687DA" w:rsidR="00946595" w:rsidRPr="00665677" w:rsidRDefault="00A6763F">
            <w:pPr>
              <w:ind w:firstLineChars="100" w:firstLine="210"/>
              <w:rPr>
                <w:rFonts w:ascii="ＭＳ 明朝" w:hAnsi="ＭＳ 明朝"/>
                <w:szCs w:val="21"/>
              </w:rPr>
            </w:pPr>
            <w:r w:rsidRPr="00665677">
              <w:rPr>
                <w:rFonts w:ascii="ＭＳ 明朝" w:hAnsi="ＭＳ 明朝" w:hint="eastAsia"/>
                <w:szCs w:val="21"/>
              </w:rPr>
              <w:t>富田林大津線</w:t>
            </w:r>
            <w:r w:rsidR="00327106" w:rsidRPr="00665677">
              <w:rPr>
                <w:rFonts w:ascii="ＭＳ 明朝" w:hAnsi="ＭＳ 明朝" w:hint="eastAsia"/>
                <w:szCs w:val="21"/>
              </w:rPr>
              <w:t>：</w:t>
            </w:r>
            <w:r w:rsidRPr="00665677">
              <w:rPr>
                <w:rFonts w:ascii="ＭＳ 明朝" w:hAnsi="ＭＳ 明朝"/>
                <w:szCs w:val="21"/>
              </w:rPr>
              <w:t>44,941</w:t>
            </w:r>
            <w:r w:rsidR="00327106" w:rsidRPr="00665677">
              <w:rPr>
                <w:rFonts w:ascii="ＭＳ 明朝" w:hAnsi="ＭＳ 明朝" w:hint="eastAsia"/>
                <w:szCs w:val="21"/>
              </w:rPr>
              <w:t>台</w:t>
            </w:r>
            <w:r w:rsidR="00327106" w:rsidRPr="00665677">
              <w:rPr>
                <w:rFonts w:ascii="ＭＳ 明朝" w:hAnsi="ＭＳ 明朝"/>
                <w:szCs w:val="21"/>
              </w:rPr>
              <w:t>/24H</w:t>
            </w:r>
            <w:r w:rsidR="00C94A73" w:rsidRPr="00665677">
              <w:rPr>
                <w:rFonts w:ascii="ＭＳ 明朝" w:hAnsi="ＭＳ 明朝" w:hint="eastAsia"/>
                <w:szCs w:val="21"/>
              </w:rPr>
              <w:t>（混雑度：</w:t>
            </w:r>
            <w:r w:rsidR="00C94A73" w:rsidRPr="00665677">
              <w:rPr>
                <w:rFonts w:ascii="ＭＳ 明朝" w:hAnsi="ＭＳ 明朝"/>
                <w:szCs w:val="21"/>
              </w:rPr>
              <w:t>1.20）</w:t>
            </w:r>
          </w:p>
          <w:p w14:paraId="7616DA8A" w14:textId="67689203" w:rsidR="00A6763F" w:rsidRPr="00665677" w:rsidRDefault="00A6763F" w:rsidP="00665677">
            <w:pPr>
              <w:rPr>
                <w:rFonts w:ascii="ＭＳ 明朝" w:hAnsi="ＭＳ 明朝"/>
                <w:szCs w:val="21"/>
              </w:rPr>
            </w:pPr>
          </w:p>
        </w:tc>
      </w:tr>
      <w:tr w:rsidR="00051518" w:rsidRPr="00665677" w14:paraId="2D09ECD2" w14:textId="77777777" w:rsidTr="00A6763F">
        <w:trPr>
          <w:cantSplit/>
          <w:trHeight w:val="407"/>
        </w:trPr>
        <w:tc>
          <w:tcPr>
            <w:tcW w:w="2028" w:type="dxa"/>
            <w:tcBorders>
              <w:top w:val="single" w:sz="4" w:space="0" w:color="auto"/>
            </w:tcBorders>
            <w:shd w:val="clear" w:color="auto" w:fill="E6E6E6"/>
            <w:vAlign w:val="center"/>
          </w:tcPr>
          <w:p w14:paraId="305E13D3" w14:textId="77777777" w:rsidR="00051518" w:rsidRPr="00665677" w:rsidRDefault="00051518" w:rsidP="00A90C04">
            <w:pPr>
              <w:jc w:val="center"/>
              <w:rPr>
                <w:rFonts w:ascii="ＭＳ 明朝" w:hAnsi="ＭＳ 明朝"/>
                <w:szCs w:val="21"/>
              </w:rPr>
            </w:pPr>
            <w:r w:rsidRPr="00665677">
              <w:rPr>
                <w:rFonts w:ascii="ＭＳ 明朝" w:hAnsi="ＭＳ 明朝" w:hint="eastAsia"/>
                <w:szCs w:val="21"/>
              </w:rPr>
              <w:t>地元の協力体制等</w:t>
            </w:r>
          </w:p>
        </w:tc>
        <w:tc>
          <w:tcPr>
            <w:tcW w:w="8719" w:type="dxa"/>
            <w:tcBorders>
              <w:top w:val="single" w:sz="4" w:space="0" w:color="auto"/>
            </w:tcBorders>
          </w:tcPr>
          <w:p w14:paraId="242B5288" w14:textId="77777777" w:rsidR="00782291" w:rsidRPr="00665677" w:rsidRDefault="00E67D37" w:rsidP="00E67D37">
            <w:pPr>
              <w:ind w:left="210" w:hangingChars="100" w:hanging="210"/>
              <w:rPr>
                <w:rFonts w:ascii="ＭＳ 明朝" w:hAnsi="ＭＳ 明朝"/>
                <w:szCs w:val="21"/>
              </w:rPr>
            </w:pPr>
            <w:r w:rsidRPr="00665677">
              <w:rPr>
                <w:rFonts w:ascii="ＭＳ 明朝" w:hAnsi="ＭＳ 明朝" w:hint="eastAsia"/>
                <w:szCs w:val="21"/>
              </w:rPr>
              <w:t>地元</w:t>
            </w:r>
            <w:r w:rsidR="007B5F3B" w:rsidRPr="00665677">
              <w:rPr>
                <w:rFonts w:ascii="ＭＳ 明朝" w:hAnsi="ＭＳ 明朝" w:hint="eastAsia"/>
                <w:szCs w:val="21"/>
              </w:rPr>
              <w:t>市より早期整備の要望がある。</w:t>
            </w:r>
          </w:p>
        </w:tc>
      </w:tr>
      <w:tr w:rsidR="00051518" w:rsidRPr="00665677" w14:paraId="4743D6A6" w14:textId="77777777" w:rsidTr="00F54058">
        <w:trPr>
          <w:cantSplit/>
          <w:trHeight w:val="4806"/>
        </w:trPr>
        <w:tc>
          <w:tcPr>
            <w:tcW w:w="2028" w:type="dxa"/>
            <w:tcBorders>
              <w:bottom w:val="dashSmallGap" w:sz="4" w:space="0" w:color="auto"/>
            </w:tcBorders>
            <w:shd w:val="clear" w:color="auto" w:fill="E6E6E6"/>
            <w:vAlign w:val="center"/>
          </w:tcPr>
          <w:p w14:paraId="70CEFDB7" w14:textId="77777777" w:rsidR="00051518" w:rsidRPr="00665677" w:rsidRDefault="00051518" w:rsidP="00A90C04">
            <w:pPr>
              <w:jc w:val="center"/>
              <w:rPr>
                <w:rFonts w:ascii="ＭＳ 明朝" w:hAnsi="ＭＳ 明朝"/>
                <w:szCs w:val="21"/>
              </w:rPr>
            </w:pPr>
            <w:r w:rsidRPr="00665677">
              <w:rPr>
                <w:rFonts w:ascii="ＭＳ 明朝" w:hAnsi="ＭＳ 明朝" w:hint="eastAsia"/>
                <w:szCs w:val="21"/>
              </w:rPr>
              <w:t>事業の投資効果</w:t>
            </w:r>
          </w:p>
          <w:p w14:paraId="4FE855FB" w14:textId="77777777" w:rsidR="00051518" w:rsidRPr="00665677" w:rsidRDefault="00051518" w:rsidP="00A90C04">
            <w:pPr>
              <w:jc w:val="center"/>
              <w:rPr>
                <w:rFonts w:ascii="ＭＳ 明朝" w:hAnsi="ＭＳ 明朝"/>
                <w:szCs w:val="21"/>
              </w:rPr>
            </w:pPr>
            <w:r w:rsidRPr="00665677">
              <w:rPr>
                <w:rFonts w:ascii="ＭＳ 明朝" w:hAnsi="ＭＳ 明朝" w:hint="eastAsia"/>
                <w:szCs w:val="21"/>
              </w:rPr>
              <w:t>＜費用便益分析＞</w:t>
            </w:r>
          </w:p>
          <w:p w14:paraId="1F376BCE" w14:textId="77777777" w:rsidR="00051518" w:rsidRPr="00665677" w:rsidRDefault="00051518" w:rsidP="00A90C04">
            <w:pPr>
              <w:jc w:val="center"/>
              <w:rPr>
                <w:rFonts w:ascii="ＭＳ 明朝" w:hAnsi="ＭＳ 明朝"/>
                <w:szCs w:val="21"/>
              </w:rPr>
            </w:pPr>
            <w:r w:rsidRPr="00665677">
              <w:rPr>
                <w:rFonts w:ascii="ＭＳ 明朝" w:hAnsi="ＭＳ 明朝" w:hint="eastAsia"/>
                <w:szCs w:val="21"/>
              </w:rPr>
              <w:t>または</w:t>
            </w:r>
          </w:p>
          <w:p w14:paraId="2C2F8DB6" w14:textId="77777777" w:rsidR="00051518" w:rsidRPr="00665677" w:rsidRDefault="00051518" w:rsidP="00A90C04">
            <w:pPr>
              <w:jc w:val="center"/>
              <w:rPr>
                <w:rFonts w:ascii="ＭＳ 明朝" w:hAnsi="ＭＳ 明朝"/>
                <w:szCs w:val="21"/>
              </w:rPr>
            </w:pPr>
            <w:r w:rsidRPr="00665677">
              <w:rPr>
                <w:rFonts w:ascii="ＭＳ 明朝" w:hAnsi="ＭＳ 明朝" w:hint="eastAsia"/>
                <w:szCs w:val="21"/>
              </w:rPr>
              <w:t>＜代替指標＞</w:t>
            </w:r>
          </w:p>
          <w:p w14:paraId="375C4AB8" w14:textId="77777777" w:rsidR="009F7E8C" w:rsidRPr="00665677" w:rsidRDefault="009F7E8C" w:rsidP="009F7E8C">
            <w:pPr>
              <w:rPr>
                <w:rFonts w:ascii="ＭＳ 明朝" w:hAnsi="ＭＳ 明朝"/>
                <w:szCs w:val="21"/>
              </w:rPr>
            </w:pPr>
          </w:p>
        </w:tc>
        <w:tc>
          <w:tcPr>
            <w:tcW w:w="8719" w:type="dxa"/>
            <w:tcBorders>
              <w:bottom w:val="dashSmallGap" w:sz="4" w:space="0" w:color="auto"/>
            </w:tcBorders>
          </w:tcPr>
          <w:p w14:paraId="6AAB593F" w14:textId="77777777" w:rsidR="00AA5236" w:rsidRPr="00665677" w:rsidRDefault="00F76C6C" w:rsidP="00AA5236">
            <w:pPr>
              <w:rPr>
                <w:rFonts w:ascii="ＭＳ 明朝" w:hAnsi="ＭＳ 明朝"/>
                <w:szCs w:val="21"/>
              </w:rPr>
            </w:pPr>
            <w:r w:rsidRPr="00665677">
              <w:rPr>
                <w:rFonts w:ascii="ＭＳ 明朝" w:hAnsi="ＭＳ 明朝" w:hint="eastAsia"/>
                <w:szCs w:val="21"/>
              </w:rPr>
              <w:t>【</w:t>
            </w:r>
            <w:r w:rsidR="00AA5236" w:rsidRPr="00665677">
              <w:rPr>
                <w:rFonts w:ascii="ＭＳ 明朝" w:hAnsi="ＭＳ 明朝" w:hint="eastAsia"/>
                <w:szCs w:val="21"/>
              </w:rPr>
              <w:t>効果項目</w:t>
            </w:r>
            <w:r w:rsidRPr="00665677">
              <w:rPr>
                <w:rFonts w:ascii="ＭＳ 明朝" w:hAnsi="ＭＳ 明朝" w:hint="eastAsia"/>
                <w:szCs w:val="21"/>
              </w:rPr>
              <w:t>】</w:t>
            </w:r>
          </w:p>
          <w:p w14:paraId="4A8BAF03" w14:textId="1B7240B7" w:rsidR="00F54058" w:rsidRPr="00665677" w:rsidRDefault="00420336" w:rsidP="00F54058">
            <w:pPr>
              <w:rPr>
                <w:rFonts w:ascii="ＭＳ 明朝" w:hAnsi="ＭＳ 明朝"/>
                <w:szCs w:val="21"/>
              </w:rPr>
            </w:pPr>
            <w:r w:rsidRPr="00665677">
              <w:rPr>
                <w:rFonts w:ascii="ＭＳ 明朝" w:hAnsi="ＭＳ 明朝" w:hint="eastAsia"/>
                <w:szCs w:val="21"/>
              </w:rPr>
              <w:t>・</w:t>
            </w:r>
            <w:r w:rsidR="00BA492B" w:rsidRPr="00665677">
              <w:rPr>
                <w:rFonts w:ascii="ＭＳ 明朝" w:hAnsi="ＭＳ 明朝" w:hint="eastAsia"/>
                <w:szCs w:val="21"/>
              </w:rPr>
              <w:t>走行時間短縮</w:t>
            </w:r>
            <w:r w:rsidR="00E71D8A" w:rsidRPr="00665677">
              <w:rPr>
                <w:rFonts w:ascii="ＭＳ 明朝" w:hAnsi="ＭＳ 明朝" w:hint="eastAsia"/>
                <w:szCs w:val="21"/>
              </w:rPr>
              <w:t>便益</w:t>
            </w:r>
            <w:r w:rsidR="003C3D65" w:rsidRPr="00665677">
              <w:rPr>
                <w:rFonts w:ascii="ＭＳ 明朝" w:hAnsi="ＭＳ 明朝" w:hint="eastAsia"/>
                <w:szCs w:val="21"/>
              </w:rPr>
              <w:t xml:space="preserve">　</w:t>
            </w:r>
            <w:r w:rsidR="003C3D65" w:rsidRPr="00665677">
              <w:rPr>
                <w:rFonts w:ascii="ＭＳ 明朝" w:hAnsi="ＭＳ 明朝"/>
                <w:szCs w:val="21"/>
              </w:rPr>
              <w:t>165.4億円</w:t>
            </w:r>
            <w:r w:rsidR="003C3D65" w:rsidRPr="00665677">
              <w:rPr>
                <w:rFonts w:ascii="ＭＳ 明朝" w:hAnsi="ＭＳ 明朝" w:hint="eastAsia"/>
                <w:szCs w:val="21"/>
              </w:rPr>
              <w:t>（基準年における現在価値）</w:t>
            </w:r>
          </w:p>
          <w:p w14:paraId="6BC5D9DB" w14:textId="176E3981" w:rsidR="00F54058" w:rsidRPr="00665677" w:rsidRDefault="00F54058" w:rsidP="00F54058">
            <w:pPr>
              <w:rPr>
                <w:rFonts w:ascii="ＭＳ 明朝" w:hAnsi="ＭＳ 明朝"/>
                <w:szCs w:val="21"/>
              </w:rPr>
            </w:pPr>
            <w:r w:rsidRPr="00665677">
              <w:rPr>
                <w:rFonts w:ascii="ＭＳ 明朝" w:hAnsi="ＭＳ 明朝" w:hint="eastAsia"/>
                <w:szCs w:val="21"/>
              </w:rPr>
              <w:t>・</w:t>
            </w:r>
            <w:r w:rsidR="00BA492B" w:rsidRPr="00665677">
              <w:rPr>
                <w:rFonts w:ascii="ＭＳ 明朝" w:hAnsi="ＭＳ 明朝" w:hint="eastAsia"/>
                <w:szCs w:val="21"/>
              </w:rPr>
              <w:t>走行経費減少</w:t>
            </w:r>
            <w:r w:rsidR="00E71D8A" w:rsidRPr="00665677">
              <w:rPr>
                <w:rFonts w:ascii="ＭＳ 明朝" w:hAnsi="ＭＳ 明朝" w:hint="eastAsia"/>
                <w:szCs w:val="21"/>
              </w:rPr>
              <w:t>便益</w:t>
            </w:r>
            <w:r w:rsidR="003C3D65" w:rsidRPr="00665677">
              <w:rPr>
                <w:rFonts w:ascii="ＭＳ 明朝" w:hAnsi="ＭＳ 明朝" w:hint="eastAsia"/>
                <w:szCs w:val="21"/>
              </w:rPr>
              <w:t xml:space="preserve">　</w:t>
            </w:r>
            <w:r w:rsidR="00A45751" w:rsidRPr="00665677">
              <w:rPr>
                <w:rFonts w:ascii="ＭＳ 明朝" w:hAnsi="ＭＳ 明朝"/>
                <w:szCs w:val="21"/>
              </w:rPr>
              <w:t xml:space="preserve"> </w:t>
            </w:r>
            <w:r w:rsidR="003C3D65" w:rsidRPr="00665677">
              <w:rPr>
                <w:rFonts w:ascii="ＭＳ 明朝" w:hAnsi="ＭＳ 明朝"/>
                <w:szCs w:val="21"/>
              </w:rPr>
              <w:t>19.7億円（基準年における現在価値）</w:t>
            </w:r>
          </w:p>
          <w:p w14:paraId="47B815CD" w14:textId="09E8284C" w:rsidR="003C3D65" w:rsidRPr="00665677" w:rsidRDefault="00F54058" w:rsidP="00F54058">
            <w:pPr>
              <w:rPr>
                <w:rFonts w:ascii="ＭＳ 明朝" w:hAnsi="ＭＳ 明朝"/>
                <w:szCs w:val="21"/>
              </w:rPr>
            </w:pPr>
            <w:r w:rsidRPr="00665677">
              <w:rPr>
                <w:rFonts w:ascii="ＭＳ 明朝" w:hAnsi="ＭＳ 明朝" w:hint="eastAsia"/>
                <w:szCs w:val="21"/>
              </w:rPr>
              <w:t>・</w:t>
            </w:r>
            <w:r w:rsidR="00BA492B" w:rsidRPr="00665677">
              <w:rPr>
                <w:rFonts w:ascii="ＭＳ 明朝" w:hAnsi="ＭＳ 明朝" w:hint="eastAsia"/>
                <w:szCs w:val="21"/>
              </w:rPr>
              <w:t>交通事故減少</w:t>
            </w:r>
            <w:r w:rsidR="00E71D8A" w:rsidRPr="00665677">
              <w:rPr>
                <w:rFonts w:ascii="ＭＳ 明朝" w:hAnsi="ＭＳ 明朝" w:hint="eastAsia"/>
                <w:szCs w:val="21"/>
              </w:rPr>
              <w:t>便益</w:t>
            </w:r>
            <w:r w:rsidR="003C3D65" w:rsidRPr="00665677">
              <w:rPr>
                <w:rFonts w:ascii="ＭＳ 明朝" w:hAnsi="ＭＳ 明朝" w:hint="eastAsia"/>
                <w:szCs w:val="21"/>
              </w:rPr>
              <w:t xml:space="preserve">　</w:t>
            </w:r>
            <w:r w:rsidR="00A45751" w:rsidRPr="00665677">
              <w:rPr>
                <w:rFonts w:ascii="ＭＳ 明朝" w:hAnsi="ＭＳ 明朝"/>
                <w:szCs w:val="21"/>
              </w:rPr>
              <w:t xml:space="preserve">  </w:t>
            </w:r>
            <w:r w:rsidR="003C3D65" w:rsidRPr="00665677">
              <w:rPr>
                <w:rFonts w:ascii="ＭＳ 明朝" w:hAnsi="ＭＳ 明朝"/>
                <w:szCs w:val="21"/>
              </w:rPr>
              <w:t>6.6億円（基準</w:t>
            </w:r>
            <w:r w:rsidR="003C3D65" w:rsidRPr="00665677">
              <w:rPr>
                <w:rFonts w:ascii="ＭＳ 明朝" w:hAnsi="ＭＳ 明朝" w:hint="eastAsia"/>
                <w:szCs w:val="21"/>
              </w:rPr>
              <w:t>年における現在価値）</w:t>
            </w:r>
          </w:p>
          <w:p w14:paraId="5ECE93AC" w14:textId="77777777" w:rsidR="00F54058" w:rsidRPr="00665677" w:rsidRDefault="00F54058" w:rsidP="00F54058">
            <w:pPr>
              <w:rPr>
                <w:rFonts w:ascii="ＭＳ 明朝" w:hAnsi="ＭＳ 明朝"/>
                <w:szCs w:val="21"/>
              </w:rPr>
            </w:pPr>
          </w:p>
          <w:p w14:paraId="36040AB2" w14:textId="77777777" w:rsidR="00AA5236" w:rsidRPr="00665677" w:rsidRDefault="00F76C6C" w:rsidP="00AA5236">
            <w:pPr>
              <w:rPr>
                <w:rFonts w:ascii="ＭＳ 明朝" w:hAnsi="ＭＳ 明朝"/>
                <w:szCs w:val="21"/>
              </w:rPr>
            </w:pPr>
            <w:r w:rsidRPr="00665677">
              <w:rPr>
                <w:rFonts w:ascii="ＭＳ 明朝" w:hAnsi="ＭＳ 明朝" w:hint="eastAsia"/>
                <w:szCs w:val="21"/>
              </w:rPr>
              <w:t>【</w:t>
            </w:r>
            <w:r w:rsidR="00AA5236" w:rsidRPr="00665677">
              <w:rPr>
                <w:rFonts w:ascii="ＭＳ 明朝" w:hAnsi="ＭＳ 明朝" w:hint="eastAsia"/>
                <w:szCs w:val="21"/>
              </w:rPr>
              <w:t>分析結果</w:t>
            </w:r>
            <w:r w:rsidRPr="00665677">
              <w:rPr>
                <w:rFonts w:ascii="ＭＳ 明朝" w:hAnsi="ＭＳ 明朝" w:hint="eastAsia"/>
                <w:szCs w:val="21"/>
              </w:rPr>
              <w:t>】</w:t>
            </w:r>
          </w:p>
          <w:p w14:paraId="541B2701" w14:textId="3FCA9BDD" w:rsidR="008608FE" w:rsidRPr="00665677" w:rsidRDefault="00AA5236" w:rsidP="005434D1">
            <w:pPr>
              <w:rPr>
                <w:rFonts w:ascii="ＭＳ 明朝" w:hAnsi="ＭＳ 明朝"/>
                <w:szCs w:val="21"/>
              </w:rPr>
            </w:pPr>
            <w:r w:rsidRPr="00665677">
              <w:rPr>
                <w:rFonts w:ascii="ＭＳ 明朝" w:hAnsi="ＭＳ 明朝" w:hint="eastAsia"/>
                <w:szCs w:val="21"/>
              </w:rPr>
              <w:t>・</w:t>
            </w:r>
            <w:r w:rsidRPr="00665677">
              <w:rPr>
                <w:rFonts w:ascii="ＭＳ 明朝" w:hAnsi="ＭＳ 明朝"/>
                <w:szCs w:val="21"/>
              </w:rPr>
              <w:t>B/C＝</w:t>
            </w:r>
            <w:r w:rsidR="001178FD" w:rsidRPr="00665677">
              <w:rPr>
                <w:rFonts w:ascii="ＭＳ 明朝" w:hAnsi="ＭＳ 明朝"/>
                <w:szCs w:val="21"/>
              </w:rPr>
              <w:t>2.</w:t>
            </w:r>
            <w:r w:rsidR="00C92142" w:rsidRPr="00665677">
              <w:rPr>
                <w:rFonts w:ascii="ＭＳ 明朝" w:hAnsi="ＭＳ 明朝"/>
                <w:szCs w:val="21"/>
              </w:rPr>
              <w:t>8</w:t>
            </w:r>
            <w:r w:rsidR="008076E3">
              <w:rPr>
                <w:rFonts w:ascii="ＭＳ 明朝" w:hAnsi="ＭＳ 明朝" w:hint="eastAsia"/>
                <w:szCs w:val="21"/>
              </w:rPr>
              <w:t>4</w:t>
            </w:r>
            <w:r w:rsidRPr="00665677">
              <w:rPr>
                <w:rFonts w:ascii="ＭＳ 明朝" w:hAnsi="ＭＳ 明朝" w:hint="eastAsia"/>
                <w:szCs w:val="21"/>
              </w:rPr>
              <w:t xml:space="preserve">　</w:t>
            </w:r>
            <w:r w:rsidRPr="00665677">
              <w:rPr>
                <w:rFonts w:ascii="ＭＳ 明朝" w:hAnsi="ＭＳ 明朝"/>
                <w:szCs w:val="21"/>
              </w:rPr>
              <w:t>B＝</w:t>
            </w:r>
            <w:r w:rsidR="00A6763F" w:rsidRPr="00665677">
              <w:rPr>
                <w:rFonts w:ascii="ＭＳ 明朝" w:hAnsi="ＭＳ 明朝"/>
                <w:szCs w:val="21"/>
              </w:rPr>
              <w:t>1</w:t>
            </w:r>
            <w:r w:rsidR="00E71D8A" w:rsidRPr="00665677">
              <w:rPr>
                <w:rFonts w:ascii="ＭＳ 明朝" w:hAnsi="ＭＳ 明朝" w:hint="eastAsia"/>
                <w:szCs w:val="21"/>
              </w:rPr>
              <w:t>91.7</w:t>
            </w:r>
            <w:r w:rsidR="006F3CE2" w:rsidRPr="00665677">
              <w:rPr>
                <w:rFonts w:ascii="ＭＳ 明朝" w:hAnsi="ＭＳ 明朝" w:hint="eastAsia"/>
                <w:szCs w:val="21"/>
              </w:rPr>
              <w:t>億円</w:t>
            </w:r>
            <w:r w:rsidRPr="00665677">
              <w:rPr>
                <w:rFonts w:ascii="ＭＳ 明朝" w:hAnsi="ＭＳ 明朝" w:hint="eastAsia"/>
                <w:szCs w:val="21"/>
              </w:rPr>
              <w:t xml:space="preserve">　</w:t>
            </w:r>
            <w:r w:rsidRPr="00665677">
              <w:rPr>
                <w:rFonts w:ascii="ＭＳ 明朝" w:hAnsi="ＭＳ 明朝"/>
                <w:szCs w:val="21"/>
              </w:rPr>
              <w:t>C</w:t>
            </w:r>
            <w:r w:rsidR="006F3CE2" w:rsidRPr="00665677">
              <w:rPr>
                <w:rFonts w:ascii="ＭＳ 明朝" w:hAnsi="ＭＳ 明朝" w:hint="eastAsia"/>
                <w:szCs w:val="21"/>
              </w:rPr>
              <w:t>＝</w:t>
            </w:r>
            <w:r w:rsidR="00C92142" w:rsidRPr="00665677">
              <w:rPr>
                <w:rFonts w:ascii="ＭＳ 明朝" w:hAnsi="ＭＳ 明朝"/>
                <w:szCs w:val="21"/>
              </w:rPr>
              <w:t>67</w:t>
            </w:r>
            <w:r w:rsidR="00DD5DE5" w:rsidRPr="00665677">
              <w:rPr>
                <w:rFonts w:ascii="ＭＳ 明朝" w:hAnsi="ＭＳ 明朝"/>
                <w:szCs w:val="21"/>
              </w:rPr>
              <w:t>.</w:t>
            </w:r>
            <w:r w:rsidR="00C92142" w:rsidRPr="00665677">
              <w:rPr>
                <w:rFonts w:ascii="ＭＳ 明朝" w:hAnsi="ＭＳ 明朝"/>
                <w:szCs w:val="21"/>
              </w:rPr>
              <w:t>4</w:t>
            </w:r>
            <w:r w:rsidR="006F3CE2" w:rsidRPr="00665677">
              <w:rPr>
                <w:rFonts w:ascii="ＭＳ 明朝" w:hAnsi="ＭＳ 明朝" w:hint="eastAsia"/>
                <w:szCs w:val="21"/>
              </w:rPr>
              <w:t>億円</w:t>
            </w:r>
          </w:p>
          <w:p w14:paraId="5EB68A10" w14:textId="77777777" w:rsidR="00AA5236" w:rsidRPr="00665677" w:rsidRDefault="00AA5236" w:rsidP="00AA5236">
            <w:pPr>
              <w:rPr>
                <w:rFonts w:ascii="ＭＳ 明朝" w:hAnsi="ＭＳ 明朝"/>
                <w:szCs w:val="21"/>
              </w:rPr>
            </w:pPr>
          </w:p>
          <w:p w14:paraId="1BDB73A3" w14:textId="77777777" w:rsidR="00AA5236" w:rsidRPr="00665677" w:rsidRDefault="00F76C6C" w:rsidP="00AA5236">
            <w:pPr>
              <w:ind w:left="210" w:hangingChars="100" w:hanging="210"/>
              <w:rPr>
                <w:rFonts w:ascii="ＭＳ 明朝" w:hAnsi="ＭＳ 明朝"/>
                <w:szCs w:val="21"/>
              </w:rPr>
            </w:pPr>
            <w:r w:rsidRPr="00665677">
              <w:rPr>
                <w:rFonts w:ascii="ＭＳ 明朝" w:hAnsi="ＭＳ 明朝" w:hint="eastAsia"/>
                <w:szCs w:val="21"/>
              </w:rPr>
              <w:t>【</w:t>
            </w:r>
            <w:r w:rsidR="00AA5236" w:rsidRPr="00665677">
              <w:rPr>
                <w:rFonts w:ascii="ＭＳ 明朝" w:hAnsi="ＭＳ 明朝" w:hint="eastAsia"/>
                <w:szCs w:val="21"/>
              </w:rPr>
              <w:t>算出方法</w:t>
            </w:r>
            <w:r w:rsidRPr="00665677">
              <w:rPr>
                <w:rFonts w:ascii="ＭＳ 明朝" w:hAnsi="ＭＳ 明朝" w:hint="eastAsia"/>
                <w:szCs w:val="21"/>
              </w:rPr>
              <w:t>】</w:t>
            </w:r>
          </w:p>
          <w:p w14:paraId="4CEFF64D" w14:textId="77777777" w:rsidR="00E928FA" w:rsidRPr="00665677" w:rsidRDefault="00F54058" w:rsidP="00AA5236">
            <w:pPr>
              <w:ind w:left="210" w:hangingChars="100" w:hanging="210"/>
              <w:rPr>
                <w:rFonts w:ascii="ＭＳ 明朝" w:hAnsi="ＭＳ 明朝"/>
                <w:szCs w:val="21"/>
              </w:rPr>
            </w:pPr>
            <w:r w:rsidRPr="00665677">
              <w:rPr>
                <w:rFonts w:ascii="ＭＳ 明朝" w:hAnsi="ＭＳ 明朝" w:hint="eastAsia"/>
                <w:szCs w:val="21"/>
              </w:rPr>
              <w:t>・国土交通省「費用便益分析マニュアル」（</w:t>
            </w:r>
            <w:r w:rsidR="00A6763F" w:rsidRPr="00665677">
              <w:rPr>
                <w:rFonts w:ascii="ＭＳ 明朝" w:hAnsi="ＭＳ 明朝" w:hint="eastAsia"/>
                <w:szCs w:val="21"/>
              </w:rPr>
              <w:t>令和</w:t>
            </w:r>
            <w:r w:rsidR="00A6763F" w:rsidRPr="00665677">
              <w:rPr>
                <w:rFonts w:ascii="ＭＳ 明朝" w:hAnsi="ＭＳ 明朝"/>
                <w:szCs w:val="21"/>
              </w:rPr>
              <w:t>4</w:t>
            </w:r>
            <w:r w:rsidRPr="00665677">
              <w:rPr>
                <w:rFonts w:ascii="ＭＳ 明朝" w:hAnsi="ＭＳ 明朝" w:hint="eastAsia"/>
                <w:szCs w:val="21"/>
              </w:rPr>
              <w:t>年</w:t>
            </w:r>
            <w:r w:rsidR="00A15654" w:rsidRPr="00665677">
              <w:rPr>
                <w:rFonts w:ascii="ＭＳ 明朝" w:hAnsi="ＭＳ 明朝"/>
                <w:szCs w:val="21"/>
              </w:rPr>
              <w:t>2</w:t>
            </w:r>
            <w:r w:rsidRPr="00665677">
              <w:rPr>
                <w:rFonts w:ascii="ＭＳ 明朝" w:hAnsi="ＭＳ 明朝" w:hint="eastAsia"/>
                <w:szCs w:val="21"/>
              </w:rPr>
              <w:t>月）により算出</w:t>
            </w:r>
          </w:p>
          <w:p w14:paraId="794A4068" w14:textId="77777777" w:rsidR="002D02CA" w:rsidRPr="00665677" w:rsidRDefault="00F54058" w:rsidP="00AA5236">
            <w:pPr>
              <w:ind w:left="210" w:hangingChars="100" w:hanging="210"/>
              <w:rPr>
                <w:rFonts w:ascii="ＭＳ 明朝" w:hAnsi="ＭＳ 明朝"/>
                <w:color w:val="000000"/>
                <w:szCs w:val="21"/>
              </w:rPr>
            </w:pPr>
            <w:r w:rsidRPr="00665677">
              <w:rPr>
                <w:rFonts w:ascii="ＭＳ 明朝" w:hAnsi="ＭＳ 明朝" w:hint="eastAsia"/>
                <w:szCs w:val="21"/>
              </w:rPr>
              <w:t>・</w:t>
            </w:r>
            <w:r w:rsidR="00D84215" w:rsidRPr="00665677">
              <w:rPr>
                <w:rFonts w:ascii="ＭＳ 明朝" w:hAnsi="ＭＳ 明朝"/>
                <w:color w:val="000000"/>
                <w:szCs w:val="21"/>
              </w:rPr>
              <w:t>H22道路交通センサスベースのR12</w:t>
            </w:r>
            <w:r w:rsidR="00D84215" w:rsidRPr="00665677">
              <w:rPr>
                <w:rFonts w:ascii="ＭＳ 明朝" w:hAnsi="ＭＳ 明朝" w:hint="eastAsia"/>
                <w:color w:val="000000"/>
                <w:szCs w:val="21"/>
              </w:rPr>
              <w:t>年（</w:t>
            </w:r>
            <w:r w:rsidR="00D84215" w:rsidRPr="00665677">
              <w:rPr>
                <w:rFonts w:ascii="ＭＳ 明朝" w:hAnsi="ＭＳ 明朝"/>
                <w:color w:val="000000"/>
                <w:szCs w:val="21"/>
              </w:rPr>
              <w:t>2030年）将来交通推計値により算出</w:t>
            </w:r>
          </w:p>
          <w:p w14:paraId="2CC8C9C1" w14:textId="1A66437C" w:rsidR="00F54058" w:rsidRPr="00665677" w:rsidRDefault="00F54058" w:rsidP="00AA5236">
            <w:pPr>
              <w:ind w:left="210" w:hangingChars="100" w:hanging="210"/>
              <w:rPr>
                <w:rFonts w:ascii="ＭＳ 明朝" w:hAnsi="ＭＳ 明朝"/>
                <w:szCs w:val="21"/>
              </w:rPr>
            </w:pPr>
          </w:p>
          <w:p w14:paraId="44A13F65" w14:textId="77777777" w:rsidR="002D02CA" w:rsidRPr="00665677" w:rsidRDefault="002D02CA" w:rsidP="002D02CA">
            <w:pPr>
              <w:rPr>
                <w:rFonts w:ascii="ＭＳ 明朝" w:hAnsi="ＭＳ 明朝"/>
                <w:szCs w:val="21"/>
              </w:rPr>
            </w:pPr>
            <w:r w:rsidRPr="00665677">
              <w:rPr>
                <w:rFonts w:ascii="ＭＳ 明朝" w:hAnsi="ＭＳ 明朝" w:hint="eastAsia"/>
                <w:szCs w:val="21"/>
              </w:rPr>
              <w:t>【受益者】</w:t>
            </w:r>
          </w:p>
          <w:p w14:paraId="7909DC4E" w14:textId="77777777" w:rsidR="002D02CA" w:rsidRPr="00665677" w:rsidRDefault="002D02CA" w:rsidP="002D02CA">
            <w:pPr>
              <w:rPr>
                <w:rFonts w:ascii="ＭＳ 明朝" w:hAnsi="ＭＳ 明朝"/>
                <w:szCs w:val="21"/>
              </w:rPr>
            </w:pPr>
            <w:r w:rsidRPr="00665677">
              <w:rPr>
                <w:rFonts w:ascii="ＭＳ 明朝" w:hAnsi="ＭＳ 明朝" w:hint="eastAsia"/>
                <w:szCs w:val="21"/>
              </w:rPr>
              <w:t>・道路利用者</w:t>
            </w:r>
          </w:p>
          <w:p w14:paraId="434EE483" w14:textId="16508D55" w:rsidR="002D02CA" w:rsidRPr="00665677" w:rsidRDefault="00A32A5B" w:rsidP="002D02CA">
            <w:pPr>
              <w:ind w:left="210" w:hangingChars="100" w:hanging="210"/>
              <w:rPr>
                <w:rFonts w:ascii="ＭＳ 明朝" w:hAnsi="ＭＳ 明朝"/>
                <w:szCs w:val="21"/>
              </w:rPr>
            </w:pPr>
            <w:r w:rsidRPr="00665677">
              <w:rPr>
                <w:rFonts w:ascii="ＭＳ 明朝" w:hAnsi="ＭＳ 明朝" w:hint="eastAsia"/>
                <w:szCs w:val="21"/>
              </w:rPr>
              <w:t>・地元</w:t>
            </w:r>
            <w:r w:rsidR="002D02CA" w:rsidRPr="00665677">
              <w:rPr>
                <w:rFonts w:ascii="ＭＳ 明朝" w:hAnsi="ＭＳ 明朝" w:hint="eastAsia"/>
                <w:szCs w:val="21"/>
              </w:rPr>
              <w:t>住民</w:t>
            </w:r>
          </w:p>
          <w:p w14:paraId="56CE669F" w14:textId="25E457BF" w:rsidR="00746282" w:rsidRPr="00665677" w:rsidRDefault="00746282" w:rsidP="00746282">
            <w:pPr>
              <w:rPr>
                <w:rFonts w:ascii="ＭＳ 明朝" w:hAnsi="ＭＳ 明朝"/>
                <w:szCs w:val="21"/>
              </w:rPr>
            </w:pPr>
          </w:p>
        </w:tc>
      </w:tr>
      <w:tr w:rsidR="00051518" w:rsidRPr="00665677" w14:paraId="0A577514" w14:textId="77777777" w:rsidTr="00BF40DC">
        <w:trPr>
          <w:cantSplit/>
          <w:trHeight w:val="3042"/>
        </w:trPr>
        <w:tc>
          <w:tcPr>
            <w:tcW w:w="2028" w:type="dxa"/>
            <w:tcBorders>
              <w:top w:val="dashSmallGap" w:sz="4" w:space="0" w:color="auto"/>
            </w:tcBorders>
            <w:shd w:val="clear" w:color="auto" w:fill="E6E6E6"/>
            <w:vAlign w:val="center"/>
          </w:tcPr>
          <w:p w14:paraId="108E85EF" w14:textId="77777777" w:rsidR="00282B32" w:rsidRPr="00665677" w:rsidRDefault="00282B32" w:rsidP="00282B32">
            <w:pPr>
              <w:jc w:val="center"/>
              <w:rPr>
                <w:rFonts w:ascii="ＭＳ 明朝" w:hAnsi="ＭＳ 明朝"/>
                <w:szCs w:val="21"/>
              </w:rPr>
            </w:pPr>
            <w:r w:rsidRPr="00665677">
              <w:rPr>
                <w:rFonts w:ascii="ＭＳ 明朝" w:hAnsi="ＭＳ 明朝" w:hint="eastAsia"/>
                <w:szCs w:val="21"/>
              </w:rPr>
              <w:lastRenderedPageBreak/>
              <w:t>事業効果の</w:t>
            </w:r>
          </w:p>
          <w:p w14:paraId="46B4DD51" w14:textId="77777777" w:rsidR="00282B32" w:rsidRPr="00665677" w:rsidRDefault="00282B32" w:rsidP="00282B32">
            <w:pPr>
              <w:jc w:val="center"/>
              <w:rPr>
                <w:rFonts w:ascii="ＭＳ 明朝" w:hAnsi="ＭＳ 明朝"/>
                <w:szCs w:val="21"/>
              </w:rPr>
            </w:pPr>
            <w:r w:rsidRPr="00665677">
              <w:rPr>
                <w:rFonts w:ascii="ＭＳ 明朝" w:hAnsi="ＭＳ 明朝" w:hint="eastAsia"/>
                <w:szCs w:val="21"/>
              </w:rPr>
              <w:t>定性的分析</w:t>
            </w:r>
          </w:p>
          <w:p w14:paraId="239B4ECF" w14:textId="77777777" w:rsidR="006047A2" w:rsidRPr="00665677" w:rsidRDefault="00282B32" w:rsidP="00282B32">
            <w:pPr>
              <w:jc w:val="center"/>
              <w:rPr>
                <w:rFonts w:ascii="ＭＳ 明朝" w:hAnsi="ＭＳ 明朝"/>
                <w:szCs w:val="21"/>
              </w:rPr>
            </w:pPr>
            <w:r w:rsidRPr="00665677">
              <w:rPr>
                <w:rFonts w:ascii="ＭＳ 明朝" w:hAnsi="ＭＳ 明朝" w:hint="eastAsia"/>
                <w:szCs w:val="21"/>
              </w:rPr>
              <w:t>（安心・安全、活力、</w:t>
            </w:r>
          </w:p>
          <w:p w14:paraId="182B21A2" w14:textId="77777777" w:rsidR="00051518" w:rsidRPr="00665677" w:rsidRDefault="00282B32" w:rsidP="00282B32">
            <w:pPr>
              <w:jc w:val="center"/>
              <w:rPr>
                <w:rFonts w:ascii="ＭＳ 明朝" w:hAnsi="ＭＳ 明朝"/>
                <w:szCs w:val="21"/>
              </w:rPr>
            </w:pPr>
            <w:r w:rsidRPr="00665677">
              <w:rPr>
                <w:rFonts w:ascii="ＭＳ 明朝" w:hAnsi="ＭＳ 明朝" w:hint="eastAsia"/>
                <w:szCs w:val="21"/>
              </w:rPr>
              <w:t>快適性等の有効性）</w:t>
            </w:r>
          </w:p>
        </w:tc>
        <w:tc>
          <w:tcPr>
            <w:tcW w:w="8719" w:type="dxa"/>
            <w:tcBorders>
              <w:top w:val="dashSmallGap" w:sz="4" w:space="0" w:color="auto"/>
            </w:tcBorders>
          </w:tcPr>
          <w:p w14:paraId="49B613CD" w14:textId="406FF974" w:rsidR="00AA5236" w:rsidRPr="00665677" w:rsidRDefault="00F76C6C" w:rsidP="00AA5236">
            <w:pPr>
              <w:rPr>
                <w:rFonts w:ascii="ＭＳ 明朝" w:hAnsi="ＭＳ 明朝"/>
                <w:szCs w:val="21"/>
              </w:rPr>
            </w:pPr>
            <w:r w:rsidRPr="00665677">
              <w:rPr>
                <w:rFonts w:ascii="ＭＳ 明朝" w:hAnsi="ＭＳ 明朝" w:hint="eastAsia"/>
                <w:szCs w:val="21"/>
              </w:rPr>
              <w:t>【</w:t>
            </w:r>
            <w:r w:rsidR="0013130E" w:rsidRPr="00665677">
              <w:rPr>
                <w:rFonts w:ascii="ＭＳ 明朝" w:hAnsi="ＭＳ 明朝" w:hint="eastAsia"/>
                <w:szCs w:val="21"/>
              </w:rPr>
              <w:t>安全</w:t>
            </w:r>
            <w:r w:rsidR="00C70572" w:rsidRPr="00665677">
              <w:rPr>
                <w:rFonts w:ascii="ＭＳ 明朝" w:hAnsi="ＭＳ 明朝" w:hint="eastAsia"/>
                <w:szCs w:val="21"/>
              </w:rPr>
              <w:t>・安心</w:t>
            </w:r>
            <w:r w:rsidRPr="00665677">
              <w:rPr>
                <w:rFonts w:ascii="ＭＳ 明朝" w:hAnsi="ＭＳ 明朝" w:hint="eastAsia"/>
                <w:szCs w:val="21"/>
              </w:rPr>
              <w:t>】</w:t>
            </w:r>
          </w:p>
          <w:p w14:paraId="697DF047" w14:textId="5B2C4B77" w:rsidR="0013130E" w:rsidRPr="00665677" w:rsidRDefault="00E67D37" w:rsidP="00AA5236">
            <w:pPr>
              <w:rPr>
                <w:rFonts w:ascii="ＭＳ 明朝" w:hAnsi="ＭＳ 明朝"/>
                <w:szCs w:val="21"/>
              </w:rPr>
            </w:pPr>
            <w:r w:rsidRPr="00665677">
              <w:rPr>
                <w:rFonts w:ascii="ＭＳ 明朝" w:hAnsi="ＭＳ 明朝" w:hint="eastAsia"/>
                <w:szCs w:val="21"/>
              </w:rPr>
              <w:t>・車両等の走行性の向上により</w:t>
            </w:r>
            <w:r w:rsidR="0013130E" w:rsidRPr="00665677">
              <w:rPr>
                <w:rFonts w:ascii="ＭＳ 明朝" w:hAnsi="ＭＳ 明朝" w:hint="eastAsia"/>
                <w:szCs w:val="21"/>
              </w:rPr>
              <w:t>安全</w:t>
            </w:r>
            <w:r w:rsidRPr="00665677">
              <w:rPr>
                <w:rFonts w:ascii="ＭＳ 明朝" w:hAnsi="ＭＳ 明朝" w:hint="eastAsia"/>
                <w:szCs w:val="21"/>
              </w:rPr>
              <w:t>が</w:t>
            </w:r>
            <w:r w:rsidR="0013130E" w:rsidRPr="00665677">
              <w:rPr>
                <w:rFonts w:ascii="ＭＳ 明朝" w:hAnsi="ＭＳ 明朝" w:hint="eastAsia"/>
                <w:szCs w:val="21"/>
              </w:rPr>
              <w:t>確保</w:t>
            </w:r>
            <w:r w:rsidR="00EE25A0" w:rsidRPr="00665677">
              <w:rPr>
                <w:rFonts w:ascii="ＭＳ 明朝" w:hAnsi="ＭＳ 明朝" w:hint="eastAsia"/>
                <w:szCs w:val="21"/>
              </w:rPr>
              <w:t>される</w:t>
            </w:r>
            <w:r w:rsidRPr="00665677">
              <w:rPr>
                <w:rFonts w:ascii="ＭＳ 明朝" w:hAnsi="ＭＳ 明朝" w:hint="eastAsia"/>
                <w:szCs w:val="21"/>
              </w:rPr>
              <w:t>。</w:t>
            </w:r>
          </w:p>
          <w:p w14:paraId="4D57F8EF" w14:textId="1B4E7494" w:rsidR="00A32A5B" w:rsidRPr="00665677" w:rsidRDefault="00A32A5B" w:rsidP="003C3D65">
            <w:pPr>
              <w:ind w:left="210" w:hangingChars="100" w:hanging="210"/>
              <w:rPr>
                <w:rFonts w:ascii="ＭＳ 明朝" w:hAnsi="ＭＳ 明朝"/>
                <w:szCs w:val="21"/>
              </w:rPr>
            </w:pPr>
            <w:r w:rsidRPr="00665677">
              <w:rPr>
                <w:rFonts w:ascii="ＭＳ 明朝" w:hAnsi="ＭＳ 明朝" w:hint="eastAsia"/>
                <w:szCs w:val="21"/>
              </w:rPr>
              <w:t>・</w:t>
            </w:r>
            <w:r w:rsidR="003F75F4" w:rsidRPr="00665677">
              <w:rPr>
                <w:rFonts w:ascii="ＭＳ 明朝" w:hAnsi="ＭＳ 明朝" w:hint="eastAsia"/>
                <w:szCs w:val="21"/>
              </w:rPr>
              <w:t>当該路線は広域緊急交通路に指定されており、</w:t>
            </w:r>
            <w:r w:rsidRPr="00665677">
              <w:rPr>
                <w:rFonts w:ascii="ＭＳ 明朝" w:hAnsi="ＭＳ 明朝" w:hint="eastAsia"/>
                <w:szCs w:val="21"/>
              </w:rPr>
              <w:t>災害時における避難路、緊急車両等の通行が確保され、防災機能が強化される。</w:t>
            </w:r>
          </w:p>
          <w:p w14:paraId="1F77BD4B" w14:textId="77777777" w:rsidR="0013130E" w:rsidRPr="00665677" w:rsidRDefault="0013130E" w:rsidP="00AA5236">
            <w:pPr>
              <w:rPr>
                <w:rFonts w:ascii="ＭＳ 明朝" w:hAnsi="ＭＳ 明朝"/>
                <w:szCs w:val="21"/>
              </w:rPr>
            </w:pPr>
          </w:p>
          <w:p w14:paraId="4FA5B67E" w14:textId="77777777" w:rsidR="00AA5236" w:rsidRPr="00665677" w:rsidRDefault="00A82DCA" w:rsidP="00AA5236">
            <w:pPr>
              <w:rPr>
                <w:rFonts w:ascii="ＭＳ 明朝" w:hAnsi="ＭＳ 明朝"/>
                <w:szCs w:val="21"/>
              </w:rPr>
            </w:pPr>
            <w:r w:rsidRPr="00665677">
              <w:rPr>
                <w:rFonts w:ascii="ＭＳ 明朝" w:hAnsi="ＭＳ 明朝" w:hint="eastAsia"/>
                <w:szCs w:val="21"/>
              </w:rPr>
              <w:t>【活力】</w:t>
            </w:r>
          </w:p>
          <w:p w14:paraId="2356EE38" w14:textId="6A6333A0" w:rsidR="00A82DCA" w:rsidRPr="00665677" w:rsidRDefault="00A6763F" w:rsidP="00A6763F">
            <w:pPr>
              <w:ind w:left="210" w:hangingChars="100" w:hanging="210"/>
              <w:rPr>
                <w:rFonts w:ascii="ＭＳ 明朝" w:hAnsi="ＭＳ 明朝"/>
                <w:szCs w:val="21"/>
              </w:rPr>
            </w:pPr>
            <w:r w:rsidRPr="00665677">
              <w:rPr>
                <w:rFonts w:ascii="ＭＳ 明朝" w:hAnsi="ＭＳ 明朝" w:hint="eastAsia"/>
                <w:szCs w:val="21"/>
              </w:rPr>
              <w:t>・</w:t>
            </w:r>
            <w:r w:rsidR="00AF7065" w:rsidRPr="00665677">
              <w:rPr>
                <w:rFonts w:ascii="ＭＳ 明朝" w:hAnsi="ＭＳ 明朝" w:hint="eastAsia"/>
                <w:szCs w:val="21"/>
              </w:rPr>
              <w:t>南部大阪</w:t>
            </w:r>
            <w:r w:rsidRPr="00665677">
              <w:rPr>
                <w:rFonts w:ascii="ＭＳ 明朝" w:hAnsi="ＭＳ 明朝" w:hint="eastAsia"/>
                <w:szCs w:val="21"/>
              </w:rPr>
              <w:t>の交通ネットワークが強化され、</w:t>
            </w:r>
            <w:r w:rsidR="00F57E5C" w:rsidRPr="00665677">
              <w:rPr>
                <w:rFonts w:ascii="ＭＳ 明朝" w:hAnsi="ＭＳ 明朝" w:hint="eastAsia"/>
                <w:szCs w:val="21"/>
              </w:rPr>
              <w:t>関西国際空港へのアクセス性の向上や、</w:t>
            </w:r>
            <w:r w:rsidRPr="00665677">
              <w:rPr>
                <w:rFonts w:ascii="ＭＳ 明朝" w:hAnsi="ＭＳ 明朝" w:hint="eastAsia"/>
                <w:szCs w:val="21"/>
              </w:rPr>
              <w:t>物流の効率化に寄与する。</w:t>
            </w:r>
          </w:p>
          <w:p w14:paraId="58FDAA24" w14:textId="368C231F" w:rsidR="007D73F3" w:rsidRPr="00665677" w:rsidRDefault="007D73F3" w:rsidP="007D73F3">
            <w:pPr>
              <w:ind w:left="210" w:hangingChars="100" w:hanging="210"/>
              <w:rPr>
                <w:rFonts w:ascii="ＭＳ 明朝" w:hAnsi="ＭＳ 明朝"/>
                <w:color w:val="FF0000"/>
                <w:szCs w:val="21"/>
              </w:rPr>
            </w:pPr>
            <w:r w:rsidRPr="00665677">
              <w:rPr>
                <w:rFonts w:ascii="ＭＳ 明朝" w:hAnsi="ＭＳ 明朝"/>
                <w:szCs w:val="21"/>
              </w:rPr>
              <w:t>・</w:t>
            </w:r>
            <w:r w:rsidR="004B4401" w:rsidRPr="00665677">
              <w:rPr>
                <w:rFonts w:ascii="ＭＳ 明朝" w:hAnsi="ＭＳ 明朝" w:hint="eastAsia"/>
              </w:rPr>
              <w:t>渋滞緩和が図られることにより、和泉中央駅周辺地区など都市拠点へのアクセス性が向上する。</w:t>
            </w:r>
          </w:p>
          <w:p w14:paraId="16751214" w14:textId="77777777" w:rsidR="00AA5236" w:rsidRPr="00665677" w:rsidRDefault="00AA5236" w:rsidP="00AA5236">
            <w:pPr>
              <w:rPr>
                <w:rFonts w:ascii="ＭＳ 明朝" w:hAnsi="ＭＳ 明朝"/>
                <w:szCs w:val="21"/>
              </w:rPr>
            </w:pPr>
          </w:p>
          <w:p w14:paraId="24434B6E" w14:textId="77777777" w:rsidR="007C1492" w:rsidRPr="00665677" w:rsidRDefault="00F54058" w:rsidP="00AA5236">
            <w:pPr>
              <w:rPr>
                <w:rFonts w:ascii="ＭＳ 明朝" w:hAnsi="ＭＳ 明朝"/>
                <w:szCs w:val="21"/>
              </w:rPr>
            </w:pPr>
            <w:r w:rsidRPr="00665677">
              <w:rPr>
                <w:rFonts w:ascii="ＭＳ 明朝" w:hAnsi="ＭＳ 明朝" w:hint="eastAsia"/>
                <w:szCs w:val="21"/>
              </w:rPr>
              <w:t>【快適性】</w:t>
            </w:r>
          </w:p>
          <w:p w14:paraId="44B17D59" w14:textId="2E4C87D7" w:rsidR="0013130E" w:rsidRPr="00665677" w:rsidRDefault="00A82DCA" w:rsidP="00AA5236">
            <w:pPr>
              <w:rPr>
                <w:rFonts w:ascii="ＭＳ 明朝" w:hAnsi="ＭＳ 明朝"/>
                <w:szCs w:val="21"/>
              </w:rPr>
            </w:pPr>
            <w:r w:rsidRPr="00665677">
              <w:rPr>
                <w:rFonts w:ascii="ＭＳ 明朝" w:hAnsi="ＭＳ 明朝" w:hint="eastAsia"/>
                <w:szCs w:val="21"/>
              </w:rPr>
              <w:t>・</w:t>
            </w:r>
            <w:r w:rsidR="00A32A5B" w:rsidRPr="00665677">
              <w:rPr>
                <w:rFonts w:ascii="ＭＳ 明朝" w:hAnsi="ＭＳ 明朝" w:hint="eastAsia"/>
                <w:szCs w:val="21"/>
              </w:rPr>
              <w:t>周辺道路の渋滞緩和に寄与する</w:t>
            </w:r>
            <w:r w:rsidR="00A6763F" w:rsidRPr="00665677">
              <w:rPr>
                <w:rFonts w:ascii="ＭＳ 明朝" w:hAnsi="ＭＳ 明朝" w:hint="eastAsia"/>
                <w:szCs w:val="21"/>
              </w:rPr>
              <w:t>。</w:t>
            </w:r>
          </w:p>
          <w:p w14:paraId="6822969F" w14:textId="77777777" w:rsidR="00E67D37" w:rsidRPr="00665677" w:rsidRDefault="00E67D37" w:rsidP="00AA5236">
            <w:pPr>
              <w:rPr>
                <w:rFonts w:ascii="ＭＳ 明朝" w:hAnsi="ＭＳ 明朝"/>
                <w:szCs w:val="21"/>
              </w:rPr>
            </w:pPr>
          </w:p>
          <w:p w14:paraId="11F9430E" w14:textId="77777777" w:rsidR="00AA5236" w:rsidRPr="00665677" w:rsidRDefault="00F76C6C" w:rsidP="00AA5236">
            <w:pPr>
              <w:rPr>
                <w:rFonts w:ascii="ＭＳ 明朝" w:hAnsi="ＭＳ 明朝"/>
                <w:szCs w:val="21"/>
              </w:rPr>
            </w:pPr>
            <w:r w:rsidRPr="00665677">
              <w:rPr>
                <w:rFonts w:ascii="ＭＳ 明朝" w:hAnsi="ＭＳ 明朝" w:hint="eastAsia"/>
                <w:szCs w:val="21"/>
              </w:rPr>
              <w:t>【</w:t>
            </w:r>
            <w:r w:rsidR="00AA5236" w:rsidRPr="00665677">
              <w:rPr>
                <w:rFonts w:ascii="ＭＳ 明朝" w:hAnsi="ＭＳ 明朝" w:hint="eastAsia"/>
                <w:szCs w:val="21"/>
              </w:rPr>
              <w:t>受益者</w:t>
            </w:r>
            <w:r w:rsidRPr="00665677">
              <w:rPr>
                <w:rFonts w:ascii="ＭＳ 明朝" w:hAnsi="ＭＳ 明朝" w:hint="eastAsia"/>
                <w:szCs w:val="21"/>
              </w:rPr>
              <w:t>】</w:t>
            </w:r>
          </w:p>
          <w:p w14:paraId="228E3C24" w14:textId="77777777" w:rsidR="00F54058" w:rsidRPr="00665677" w:rsidRDefault="00861019" w:rsidP="00F54058">
            <w:pPr>
              <w:rPr>
                <w:rFonts w:ascii="ＭＳ 明朝" w:hAnsi="ＭＳ 明朝"/>
                <w:szCs w:val="21"/>
              </w:rPr>
            </w:pPr>
            <w:r w:rsidRPr="00665677">
              <w:rPr>
                <w:rFonts w:ascii="ＭＳ 明朝" w:hAnsi="ＭＳ 明朝" w:hint="eastAsia"/>
                <w:szCs w:val="21"/>
              </w:rPr>
              <w:t>・</w:t>
            </w:r>
            <w:r w:rsidR="00AA5236" w:rsidRPr="00665677">
              <w:rPr>
                <w:rFonts w:ascii="ＭＳ 明朝" w:hAnsi="ＭＳ 明朝" w:hint="eastAsia"/>
                <w:szCs w:val="21"/>
              </w:rPr>
              <w:t>道路利用者</w:t>
            </w:r>
          </w:p>
          <w:p w14:paraId="45A5F291" w14:textId="490414C7" w:rsidR="00051518" w:rsidRPr="00665677" w:rsidRDefault="00F54058" w:rsidP="00746282">
            <w:pPr>
              <w:rPr>
                <w:rFonts w:ascii="ＭＳ 明朝" w:hAnsi="ＭＳ 明朝"/>
                <w:szCs w:val="21"/>
              </w:rPr>
            </w:pPr>
            <w:r w:rsidRPr="00665677">
              <w:rPr>
                <w:rFonts w:ascii="ＭＳ 明朝" w:hAnsi="ＭＳ 明朝" w:hint="eastAsia"/>
                <w:szCs w:val="21"/>
              </w:rPr>
              <w:t>・</w:t>
            </w:r>
            <w:r w:rsidR="00746282" w:rsidRPr="00665677">
              <w:rPr>
                <w:rFonts w:ascii="ＭＳ 明朝" w:hAnsi="ＭＳ 明朝" w:hint="eastAsia"/>
                <w:szCs w:val="21"/>
              </w:rPr>
              <w:t>地</w:t>
            </w:r>
            <w:r w:rsidR="00A32A5B" w:rsidRPr="00665677">
              <w:rPr>
                <w:rFonts w:ascii="ＭＳ 明朝" w:hAnsi="ＭＳ 明朝" w:hint="eastAsia"/>
                <w:szCs w:val="21"/>
              </w:rPr>
              <w:t>元</w:t>
            </w:r>
            <w:r w:rsidRPr="00665677">
              <w:rPr>
                <w:rFonts w:ascii="ＭＳ 明朝" w:hAnsi="ＭＳ 明朝" w:hint="eastAsia"/>
                <w:szCs w:val="21"/>
              </w:rPr>
              <w:t>住民</w:t>
            </w:r>
          </w:p>
        </w:tc>
      </w:tr>
    </w:tbl>
    <w:p w14:paraId="58332FEB" w14:textId="77777777" w:rsidR="00C616CA" w:rsidRPr="00665677" w:rsidRDefault="00C616CA"/>
    <w:p w14:paraId="3EC2384B" w14:textId="3C9DEFAF" w:rsidR="002609E8" w:rsidRPr="00665677" w:rsidRDefault="0054414D">
      <w:r w:rsidRPr="00665677">
        <w:rPr>
          <w:rFonts w:ascii="ＭＳ ゴシック" w:eastAsia="ＭＳ ゴシック" w:hAnsi="ＭＳ ゴシック" w:hint="eastAsia"/>
        </w:rPr>
        <w:t>３</w:t>
      </w:r>
      <w:r w:rsidR="00E01019" w:rsidRPr="00665677">
        <w:rPr>
          <w:rFonts w:ascii="ＭＳ ゴシック" w:eastAsia="ＭＳ ゴシック" w:hAnsi="ＭＳ ゴシック"/>
        </w:rPr>
        <w:t xml:space="preserve"> </w:t>
      </w:r>
      <w:r w:rsidRPr="00665677">
        <w:rPr>
          <w:rFonts w:ascii="ＭＳ ゴシック" w:eastAsia="ＭＳ ゴシック" w:hAnsi="ＭＳ ゴシック" w:hint="eastAsia"/>
        </w:rPr>
        <w:t>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8545"/>
      </w:tblGrid>
      <w:tr w:rsidR="005E775B" w:rsidRPr="00665677" w14:paraId="27712DED" w14:textId="77777777" w:rsidTr="00861019">
        <w:trPr>
          <w:cantSplit/>
          <w:trHeight w:val="1051"/>
        </w:trPr>
        <w:tc>
          <w:tcPr>
            <w:tcW w:w="2029" w:type="dxa"/>
            <w:tcBorders>
              <w:top w:val="single" w:sz="4" w:space="0" w:color="auto"/>
              <w:bottom w:val="dashSmallGap" w:sz="4" w:space="0" w:color="auto"/>
            </w:tcBorders>
            <w:shd w:val="clear" w:color="auto" w:fill="E6E6E6"/>
            <w:vAlign w:val="center"/>
          </w:tcPr>
          <w:p w14:paraId="3BF65AA1" w14:textId="77777777" w:rsidR="005E775B" w:rsidRPr="00665677" w:rsidRDefault="005E775B" w:rsidP="00A90C04">
            <w:pPr>
              <w:jc w:val="center"/>
              <w:rPr>
                <w:rFonts w:ascii="ＭＳ 明朝" w:hAnsi="ＭＳ 明朝"/>
                <w:szCs w:val="21"/>
              </w:rPr>
            </w:pPr>
            <w:r w:rsidRPr="00665677">
              <w:rPr>
                <w:rFonts w:ascii="ＭＳ 明朝" w:hAnsi="ＭＳ 明朝" w:hint="eastAsia"/>
                <w:szCs w:val="21"/>
              </w:rPr>
              <w:t>事業段階ごとの</w:t>
            </w:r>
          </w:p>
          <w:p w14:paraId="74FFB3F8" w14:textId="77777777" w:rsidR="005E775B" w:rsidRPr="00665677" w:rsidRDefault="005E775B" w:rsidP="005E775B">
            <w:pPr>
              <w:jc w:val="center"/>
              <w:rPr>
                <w:rFonts w:ascii="ＭＳ 明朝" w:hAnsi="ＭＳ 明朝"/>
                <w:szCs w:val="21"/>
              </w:rPr>
            </w:pPr>
            <w:r w:rsidRPr="00665677">
              <w:rPr>
                <w:rFonts w:ascii="ＭＳ 明朝" w:hAnsi="ＭＳ 明朝" w:hint="eastAsia"/>
                <w:szCs w:val="21"/>
              </w:rPr>
              <w:t>進捗予定と効果</w:t>
            </w:r>
          </w:p>
        </w:tc>
        <w:tc>
          <w:tcPr>
            <w:tcW w:w="8718" w:type="dxa"/>
            <w:tcBorders>
              <w:top w:val="single" w:sz="4" w:space="0" w:color="auto"/>
              <w:bottom w:val="dashSmallGap" w:sz="4" w:space="0" w:color="auto"/>
            </w:tcBorders>
          </w:tcPr>
          <w:p w14:paraId="10A81700" w14:textId="59199B0C" w:rsidR="005E775B" w:rsidRPr="00665677" w:rsidRDefault="00A6763F" w:rsidP="00282B32">
            <w:pPr>
              <w:rPr>
                <w:rFonts w:ascii="ＭＳ 明朝" w:hAnsi="ＭＳ 明朝"/>
                <w:szCs w:val="21"/>
              </w:rPr>
            </w:pPr>
            <w:r w:rsidRPr="00665677">
              <w:rPr>
                <w:rFonts w:ascii="ＭＳ 明朝" w:hAnsi="ＭＳ 明朝" w:hint="eastAsia"/>
                <w:szCs w:val="21"/>
              </w:rPr>
              <w:t>令和</w:t>
            </w:r>
            <w:r w:rsidR="00763DDD" w:rsidRPr="00665677">
              <w:rPr>
                <w:rFonts w:ascii="ＭＳ 明朝" w:hAnsi="ＭＳ 明朝" w:hint="eastAsia"/>
                <w:szCs w:val="21"/>
              </w:rPr>
              <w:t>５</w:t>
            </w:r>
            <w:r w:rsidR="004361DA" w:rsidRPr="00665677">
              <w:rPr>
                <w:rFonts w:ascii="ＭＳ 明朝" w:hAnsi="ＭＳ 明朝" w:hint="eastAsia"/>
                <w:szCs w:val="21"/>
              </w:rPr>
              <w:t>年</w:t>
            </w:r>
            <w:r w:rsidR="00763DDD" w:rsidRPr="00665677">
              <w:rPr>
                <w:rFonts w:ascii="ＭＳ 明朝" w:hAnsi="ＭＳ 明朝" w:hint="eastAsia"/>
                <w:szCs w:val="21"/>
              </w:rPr>
              <w:t>（</w:t>
            </w:r>
            <w:r w:rsidR="00763DDD" w:rsidRPr="00665677">
              <w:rPr>
                <w:rFonts w:ascii="ＭＳ 明朝" w:hAnsi="ＭＳ 明朝"/>
                <w:szCs w:val="21"/>
              </w:rPr>
              <w:t>2023年）</w:t>
            </w:r>
            <w:r w:rsidR="004361DA" w:rsidRPr="00665677">
              <w:rPr>
                <w:rFonts w:ascii="ＭＳ 明朝" w:hAnsi="ＭＳ 明朝" w:hint="eastAsia"/>
                <w:szCs w:val="21"/>
              </w:rPr>
              <w:t>度～</w:t>
            </w:r>
            <w:r w:rsidR="00A15654" w:rsidRPr="00665677">
              <w:rPr>
                <w:rFonts w:ascii="ＭＳ 明朝" w:hAnsi="ＭＳ 明朝" w:hint="eastAsia"/>
                <w:szCs w:val="21"/>
              </w:rPr>
              <w:t>令和</w:t>
            </w:r>
            <w:r w:rsidR="00763DDD" w:rsidRPr="00665677">
              <w:rPr>
                <w:rFonts w:ascii="ＭＳ 明朝" w:hAnsi="ＭＳ 明朝" w:hint="eastAsia"/>
                <w:szCs w:val="21"/>
              </w:rPr>
              <w:t>６</w:t>
            </w:r>
            <w:r w:rsidR="004361DA" w:rsidRPr="00665677">
              <w:rPr>
                <w:rFonts w:ascii="ＭＳ 明朝" w:hAnsi="ＭＳ 明朝" w:hint="eastAsia"/>
                <w:szCs w:val="21"/>
              </w:rPr>
              <w:t>年</w:t>
            </w:r>
            <w:r w:rsidR="00763DDD" w:rsidRPr="00665677">
              <w:rPr>
                <w:rFonts w:ascii="ＭＳ 明朝" w:hAnsi="ＭＳ 明朝" w:hint="eastAsia"/>
                <w:szCs w:val="21"/>
              </w:rPr>
              <w:t>（</w:t>
            </w:r>
            <w:r w:rsidR="00763DDD" w:rsidRPr="00665677">
              <w:rPr>
                <w:rFonts w:ascii="ＭＳ 明朝" w:hAnsi="ＭＳ 明朝"/>
                <w:szCs w:val="21"/>
              </w:rPr>
              <w:t>2024年）</w:t>
            </w:r>
            <w:r w:rsidR="004361DA" w:rsidRPr="00665677">
              <w:rPr>
                <w:rFonts w:ascii="ＭＳ 明朝" w:hAnsi="ＭＳ 明朝" w:hint="eastAsia"/>
                <w:szCs w:val="21"/>
              </w:rPr>
              <w:t>度：測量・設計</w:t>
            </w:r>
          </w:p>
          <w:p w14:paraId="1B870FAD" w14:textId="1EA2AB0B" w:rsidR="004361DA" w:rsidRPr="00665677" w:rsidRDefault="00A6763F" w:rsidP="00A6763F">
            <w:pPr>
              <w:rPr>
                <w:rFonts w:ascii="ＭＳ 明朝" w:hAnsi="ＭＳ 明朝"/>
                <w:szCs w:val="21"/>
              </w:rPr>
            </w:pPr>
            <w:r w:rsidRPr="00665677">
              <w:rPr>
                <w:rFonts w:ascii="ＭＳ 明朝" w:hAnsi="ＭＳ 明朝" w:hint="eastAsia"/>
                <w:szCs w:val="21"/>
              </w:rPr>
              <w:t>令和</w:t>
            </w:r>
            <w:r w:rsidR="00763DDD" w:rsidRPr="00665677">
              <w:rPr>
                <w:rFonts w:ascii="ＭＳ 明朝" w:hAnsi="ＭＳ 明朝" w:hint="eastAsia"/>
                <w:szCs w:val="21"/>
              </w:rPr>
              <w:t>６</w:t>
            </w:r>
            <w:r w:rsidRPr="00665677">
              <w:rPr>
                <w:rFonts w:ascii="ＭＳ 明朝" w:hAnsi="ＭＳ 明朝" w:hint="eastAsia"/>
                <w:szCs w:val="21"/>
              </w:rPr>
              <w:t>年</w:t>
            </w:r>
            <w:r w:rsidR="00763DDD" w:rsidRPr="00665677">
              <w:rPr>
                <w:rFonts w:ascii="ＭＳ 明朝" w:hAnsi="ＭＳ 明朝" w:hint="eastAsia"/>
                <w:szCs w:val="21"/>
              </w:rPr>
              <w:t>（</w:t>
            </w:r>
            <w:r w:rsidR="00763DDD" w:rsidRPr="00665677">
              <w:rPr>
                <w:rFonts w:ascii="ＭＳ 明朝" w:hAnsi="ＭＳ 明朝"/>
                <w:szCs w:val="21"/>
              </w:rPr>
              <w:t>2024年）</w:t>
            </w:r>
            <w:r w:rsidRPr="00665677">
              <w:rPr>
                <w:rFonts w:ascii="ＭＳ 明朝" w:hAnsi="ＭＳ 明朝" w:hint="eastAsia"/>
                <w:szCs w:val="21"/>
              </w:rPr>
              <w:t>度</w:t>
            </w:r>
            <w:r w:rsidR="004361DA" w:rsidRPr="00665677">
              <w:rPr>
                <w:rFonts w:ascii="ＭＳ 明朝" w:hAnsi="ＭＳ 明朝" w:hint="eastAsia"/>
                <w:szCs w:val="21"/>
              </w:rPr>
              <w:t>～</w:t>
            </w:r>
            <w:r w:rsidR="00A15654" w:rsidRPr="00665677">
              <w:rPr>
                <w:rFonts w:ascii="ＭＳ 明朝" w:hAnsi="ＭＳ 明朝" w:hint="eastAsia"/>
                <w:szCs w:val="21"/>
              </w:rPr>
              <w:t>令和</w:t>
            </w:r>
            <w:r w:rsidRPr="00665677">
              <w:rPr>
                <w:rFonts w:ascii="ＭＳ 明朝" w:hAnsi="ＭＳ 明朝"/>
                <w:szCs w:val="21"/>
              </w:rPr>
              <w:t>12</w:t>
            </w:r>
            <w:r w:rsidR="00A739C0" w:rsidRPr="00665677">
              <w:rPr>
                <w:rFonts w:ascii="ＭＳ 明朝" w:hAnsi="ＭＳ 明朝" w:hint="eastAsia"/>
                <w:szCs w:val="21"/>
              </w:rPr>
              <w:t>年</w:t>
            </w:r>
            <w:r w:rsidR="00763DDD" w:rsidRPr="00665677">
              <w:rPr>
                <w:rFonts w:ascii="ＭＳ 明朝" w:hAnsi="ＭＳ 明朝" w:hint="eastAsia"/>
                <w:szCs w:val="21"/>
              </w:rPr>
              <w:t>（</w:t>
            </w:r>
            <w:r w:rsidR="00763DDD" w:rsidRPr="00665677">
              <w:rPr>
                <w:rFonts w:ascii="ＭＳ 明朝" w:hAnsi="ＭＳ 明朝"/>
                <w:szCs w:val="21"/>
              </w:rPr>
              <w:t>2030年）</w:t>
            </w:r>
            <w:r w:rsidR="00A739C0" w:rsidRPr="00665677">
              <w:rPr>
                <w:rFonts w:ascii="ＭＳ 明朝" w:hAnsi="ＭＳ 明朝" w:hint="eastAsia"/>
                <w:szCs w:val="21"/>
              </w:rPr>
              <w:t>度：工事</w:t>
            </w:r>
          </w:p>
        </w:tc>
      </w:tr>
      <w:tr w:rsidR="005E775B" w:rsidRPr="00665677" w14:paraId="56B7AC34" w14:textId="77777777" w:rsidTr="0034610E">
        <w:trPr>
          <w:cantSplit/>
          <w:trHeight w:val="369"/>
        </w:trPr>
        <w:tc>
          <w:tcPr>
            <w:tcW w:w="2029" w:type="dxa"/>
            <w:tcBorders>
              <w:top w:val="dashSmallGap" w:sz="4" w:space="0" w:color="auto"/>
              <w:bottom w:val="single" w:sz="4" w:space="0" w:color="auto"/>
            </w:tcBorders>
            <w:shd w:val="clear" w:color="auto" w:fill="E6E6E6"/>
            <w:vAlign w:val="center"/>
          </w:tcPr>
          <w:p w14:paraId="3BFB9AEA" w14:textId="77777777" w:rsidR="005E775B" w:rsidRPr="00665677" w:rsidRDefault="005E775B" w:rsidP="00A90C04">
            <w:pPr>
              <w:jc w:val="center"/>
              <w:rPr>
                <w:rFonts w:ascii="ＭＳ 明朝" w:hAnsi="ＭＳ 明朝"/>
                <w:szCs w:val="21"/>
              </w:rPr>
            </w:pPr>
            <w:r w:rsidRPr="00665677">
              <w:rPr>
                <w:rFonts w:ascii="ＭＳ 明朝" w:hAnsi="ＭＳ 明朝" w:hint="eastAsia"/>
                <w:szCs w:val="21"/>
              </w:rPr>
              <w:t>完成予定年度</w:t>
            </w:r>
          </w:p>
        </w:tc>
        <w:tc>
          <w:tcPr>
            <w:tcW w:w="8718" w:type="dxa"/>
            <w:tcBorders>
              <w:top w:val="dashSmallGap" w:sz="4" w:space="0" w:color="auto"/>
              <w:bottom w:val="single" w:sz="4" w:space="0" w:color="auto"/>
            </w:tcBorders>
          </w:tcPr>
          <w:p w14:paraId="3E72D73A" w14:textId="6FDDD3F5" w:rsidR="005E775B" w:rsidRPr="00665677" w:rsidRDefault="00A15654" w:rsidP="00A15654">
            <w:pPr>
              <w:rPr>
                <w:rFonts w:ascii="ＭＳ 明朝" w:hAnsi="ＭＳ 明朝"/>
                <w:szCs w:val="21"/>
              </w:rPr>
            </w:pPr>
            <w:r w:rsidRPr="00665677">
              <w:rPr>
                <w:rFonts w:ascii="ＭＳ 明朝" w:hAnsi="ＭＳ 明朝" w:hint="eastAsia"/>
                <w:szCs w:val="21"/>
              </w:rPr>
              <w:t>令和</w:t>
            </w:r>
            <w:r w:rsidR="00A6763F" w:rsidRPr="00665677">
              <w:rPr>
                <w:rFonts w:ascii="ＭＳ 明朝" w:hAnsi="ＭＳ 明朝"/>
                <w:szCs w:val="21"/>
              </w:rPr>
              <w:t>12</w:t>
            </w:r>
            <w:r w:rsidR="004361DA" w:rsidRPr="00665677">
              <w:rPr>
                <w:rFonts w:ascii="ＭＳ 明朝" w:hAnsi="ＭＳ 明朝" w:hint="eastAsia"/>
                <w:szCs w:val="21"/>
              </w:rPr>
              <w:t>年</w:t>
            </w:r>
            <w:r w:rsidR="00763DDD" w:rsidRPr="00665677">
              <w:rPr>
                <w:rFonts w:ascii="ＭＳ 明朝" w:hAnsi="ＭＳ 明朝" w:hint="eastAsia"/>
                <w:szCs w:val="21"/>
              </w:rPr>
              <w:t>（</w:t>
            </w:r>
            <w:r w:rsidR="00763DDD" w:rsidRPr="00665677">
              <w:rPr>
                <w:rFonts w:ascii="ＭＳ 明朝" w:hAnsi="ＭＳ 明朝"/>
                <w:szCs w:val="21"/>
              </w:rPr>
              <w:t>2030年）</w:t>
            </w:r>
            <w:r w:rsidR="004361DA" w:rsidRPr="00665677">
              <w:rPr>
                <w:rFonts w:ascii="ＭＳ 明朝" w:hAnsi="ＭＳ 明朝" w:hint="eastAsia"/>
                <w:szCs w:val="21"/>
              </w:rPr>
              <w:t>度</w:t>
            </w:r>
          </w:p>
        </w:tc>
      </w:tr>
    </w:tbl>
    <w:p w14:paraId="5F562274" w14:textId="466C52CE" w:rsidR="0054414D" w:rsidRPr="00665677" w:rsidRDefault="0054414D">
      <w:pPr>
        <w:rPr>
          <w:rFonts w:ascii="ＭＳ ゴシック" w:eastAsia="ＭＳ ゴシック" w:hAnsi="ＭＳ ゴシック"/>
        </w:rPr>
      </w:pPr>
    </w:p>
    <w:p w14:paraId="067494A3" w14:textId="69D20995" w:rsidR="0054414D" w:rsidRPr="00665677" w:rsidRDefault="0054414D">
      <w:r w:rsidRPr="00665677">
        <w:rPr>
          <w:rFonts w:ascii="ＭＳ ゴシック" w:eastAsia="ＭＳ ゴシック" w:hAnsi="ＭＳ ゴシック" w:hint="eastAsia"/>
        </w:rPr>
        <w:t>４</w:t>
      </w:r>
      <w:r w:rsidR="00E01019" w:rsidRPr="00665677">
        <w:rPr>
          <w:rFonts w:ascii="ＭＳ ゴシック" w:eastAsia="ＭＳ ゴシック" w:hAnsi="ＭＳ ゴシック"/>
        </w:rPr>
        <w:t xml:space="preserve"> </w:t>
      </w:r>
      <w:r w:rsidRPr="00665677">
        <w:rPr>
          <w:rFonts w:ascii="ＭＳ ゴシック" w:eastAsia="ＭＳ ゴシック" w:hAnsi="ＭＳ ゴシック" w:hint="eastAsia"/>
        </w:rPr>
        <w:t>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8545"/>
      </w:tblGrid>
      <w:tr w:rsidR="002609E8" w:rsidRPr="00665677" w14:paraId="452EC761" w14:textId="77777777" w:rsidTr="00106658">
        <w:trPr>
          <w:cantSplit/>
          <w:trHeight w:val="571"/>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4176D22F" w14:textId="77777777" w:rsidR="0034610E" w:rsidRPr="00665677" w:rsidRDefault="002609E8" w:rsidP="00A90C04">
            <w:pPr>
              <w:jc w:val="center"/>
            </w:pPr>
            <w:r w:rsidRPr="00665677">
              <w:rPr>
                <w:rFonts w:hint="eastAsia"/>
              </w:rPr>
              <w:t>代替</w:t>
            </w:r>
            <w:r w:rsidR="0034610E" w:rsidRPr="00665677">
              <w:rPr>
                <w:rFonts w:hint="eastAsia"/>
              </w:rPr>
              <w:t>手法との</w:t>
            </w:r>
          </w:p>
          <w:p w14:paraId="066A2BEC" w14:textId="77777777" w:rsidR="002609E8" w:rsidRPr="00665677" w:rsidRDefault="0034610E" w:rsidP="00A90C04">
            <w:pPr>
              <w:jc w:val="center"/>
              <w:rPr>
                <w:rFonts w:ascii="ＭＳ 明朝" w:hAnsi="ＭＳ 明朝"/>
                <w:szCs w:val="21"/>
              </w:rPr>
            </w:pPr>
            <w:r w:rsidRPr="00665677">
              <w:rPr>
                <w:rFonts w:hint="eastAsia"/>
              </w:rPr>
              <w:t>比較検討</w:t>
            </w:r>
          </w:p>
        </w:tc>
        <w:tc>
          <w:tcPr>
            <w:tcW w:w="8718" w:type="dxa"/>
            <w:tcBorders>
              <w:top w:val="single" w:sz="4" w:space="0" w:color="auto"/>
              <w:left w:val="single" w:sz="4" w:space="0" w:color="auto"/>
              <w:bottom w:val="single" w:sz="4" w:space="0" w:color="auto"/>
              <w:right w:val="single" w:sz="4" w:space="0" w:color="auto"/>
            </w:tcBorders>
          </w:tcPr>
          <w:p w14:paraId="526FAB15" w14:textId="702316F3" w:rsidR="00D31D75" w:rsidRPr="00665677" w:rsidRDefault="00D31D75" w:rsidP="00AA7B7C">
            <w:pPr>
              <w:ind w:left="210" w:hangingChars="100" w:hanging="210"/>
              <w:rPr>
                <w:szCs w:val="22"/>
              </w:rPr>
            </w:pPr>
            <w:r w:rsidRPr="00665677">
              <w:rPr>
                <w:rFonts w:hint="eastAsia"/>
                <w:szCs w:val="22"/>
              </w:rPr>
              <w:t>【代替案立案等の可能性】</w:t>
            </w:r>
          </w:p>
          <w:p w14:paraId="32239DDB" w14:textId="3B245AB5" w:rsidR="00AA7B7C" w:rsidRPr="00665677" w:rsidRDefault="00AA7B7C" w:rsidP="00AA7B7C">
            <w:pPr>
              <w:ind w:left="210" w:hangingChars="100" w:hanging="210"/>
              <w:rPr>
                <w:szCs w:val="22"/>
              </w:rPr>
            </w:pPr>
            <w:r w:rsidRPr="00665677">
              <w:rPr>
                <w:rFonts w:hint="eastAsia"/>
                <w:szCs w:val="22"/>
              </w:rPr>
              <w:t>・本事業区間内</w:t>
            </w:r>
            <w:r w:rsidR="008162B0" w:rsidRPr="00665677">
              <w:rPr>
                <w:rFonts w:hint="eastAsia"/>
                <w:szCs w:val="22"/>
              </w:rPr>
              <w:t>の</w:t>
            </w:r>
            <w:r w:rsidRPr="00665677">
              <w:rPr>
                <w:rFonts w:hint="eastAsia"/>
                <w:szCs w:val="22"/>
              </w:rPr>
              <w:t>室堂町北交差点では、右折専用車線の増設による交通容量の拡大策などの渋滞対策を実施してきたが、依然として渋滞が解消されていないため、抜本的な対策が求められている</w:t>
            </w:r>
            <w:r w:rsidR="00763DDD" w:rsidRPr="00665677">
              <w:rPr>
                <w:rFonts w:hint="eastAsia"/>
                <w:szCs w:val="22"/>
              </w:rPr>
              <w:t>こと</w:t>
            </w:r>
            <w:r w:rsidR="00A32A5B" w:rsidRPr="00665677">
              <w:rPr>
                <w:rFonts w:hint="eastAsia"/>
                <w:szCs w:val="22"/>
              </w:rPr>
              <w:t>。</w:t>
            </w:r>
          </w:p>
          <w:p w14:paraId="09D86E10" w14:textId="6CC2F0F1" w:rsidR="002609E8" w:rsidRPr="00665677" w:rsidRDefault="00AA7B7C" w:rsidP="00AA7B7C">
            <w:pPr>
              <w:ind w:left="210" w:hangingChars="100" w:hanging="210"/>
              <w:rPr>
                <w:szCs w:val="22"/>
              </w:rPr>
            </w:pPr>
            <w:r w:rsidRPr="00665677">
              <w:rPr>
                <w:rFonts w:hint="eastAsia"/>
                <w:szCs w:val="22"/>
              </w:rPr>
              <w:t>・</w:t>
            </w:r>
            <w:r w:rsidR="00A6763F" w:rsidRPr="00665677">
              <w:rPr>
                <w:rFonts w:hint="eastAsia"/>
                <w:szCs w:val="22"/>
              </w:rPr>
              <w:t>本事業</w:t>
            </w:r>
            <w:r w:rsidR="00D66348" w:rsidRPr="00665677">
              <w:rPr>
                <w:rFonts w:hint="eastAsia"/>
                <w:szCs w:val="22"/>
              </w:rPr>
              <w:t>区間</w:t>
            </w:r>
            <w:r w:rsidR="00A6763F" w:rsidRPr="00665677">
              <w:rPr>
                <w:rFonts w:hint="eastAsia"/>
                <w:szCs w:val="22"/>
              </w:rPr>
              <w:t>は、</w:t>
            </w:r>
            <w:r w:rsidR="00D66348" w:rsidRPr="00665677">
              <w:rPr>
                <w:rFonts w:hint="eastAsia"/>
                <w:szCs w:val="22"/>
              </w:rPr>
              <w:t>用地買収済</w:t>
            </w:r>
            <w:r w:rsidR="00DF7454" w:rsidRPr="00665677">
              <w:rPr>
                <w:rFonts w:hint="eastAsia"/>
                <w:szCs w:val="22"/>
              </w:rPr>
              <w:t>み</w:t>
            </w:r>
            <w:r w:rsidR="00D66348" w:rsidRPr="00665677">
              <w:rPr>
                <w:rFonts w:hint="eastAsia"/>
                <w:szCs w:val="22"/>
              </w:rPr>
              <w:t>であること</w:t>
            </w:r>
            <w:r w:rsidR="00A32A5B" w:rsidRPr="00665677">
              <w:rPr>
                <w:rFonts w:hint="eastAsia"/>
                <w:szCs w:val="22"/>
              </w:rPr>
              <w:t>。</w:t>
            </w:r>
          </w:p>
          <w:p w14:paraId="4F031AFA" w14:textId="01A039C2" w:rsidR="00D66348" w:rsidRPr="00665677" w:rsidRDefault="00D66348" w:rsidP="00AA7B7C">
            <w:pPr>
              <w:ind w:left="210" w:hangingChars="100" w:hanging="210"/>
              <w:rPr>
                <w:szCs w:val="22"/>
              </w:rPr>
            </w:pPr>
            <w:r w:rsidRPr="00665677">
              <w:rPr>
                <w:rFonts w:hint="eastAsia"/>
                <w:szCs w:val="22"/>
              </w:rPr>
              <w:t>以上のことから、</w:t>
            </w:r>
            <w:r w:rsidR="009C0C90" w:rsidRPr="00665677">
              <w:rPr>
                <w:rFonts w:hint="eastAsia"/>
                <w:szCs w:val="22"/>
              </w:rPr>
              <w:t>原</w:t>
            </w:r>
            <w:r w:rsidRPr="00665677">
              <w:rPr>
                <w:rFonts w:hint="eastAsia"/>
                <w:szCs w:val="22"/>
              </w:rPr>
              <w:t>案が適切である。</w:t>
            </w:r>
          </w:p>
        </w:tc>
      </w:tr>
    </w:tbl>
    <w:p w14:paraId="2EA3B6EC" w14:textId="77777777" w:rsidR="0054414D" w:rsidRPr="00665677" w:rsidRDefault="0054414D">
      <w:pPr>
        <w:rPr>
          <w:rFonts w:ascii="ＭＳ ゴシック" w:eastAsia="ＭＳ ゴシック" w:hAnsi="ＭＳ ゴシック"/>
        </w:rPr>
      </w:pPr>
    </w:p>
    <w:p w14:paraId="59AD37AD" w14:textId="77777777" w:rsidR="0054414D" w:rsidRPr="00665677" w:rsidRDefault="0054414D">
      <w:r w:rsidRPr="00665677">
        <w:rPr>
          <w:rFonts w:ascii="ＭＳ ゴシック" w:eastAsia="ＭＳ ゴシック" w:hAnsi="ＭＳ ゴシック" w:hint="eastAsia"/>
        </w:rPr>
        <w:t>５</w:t>
      </w:r>
      <w:r w:rsidR="00E01019" w:rsidRPr="00665677">
        <w:rPr>
          <w:rFonts w:ascii="ＭＳ ゴシック" w:eastAsia="ＭＳ ゴシック" w:hAnsi="ＭＳ ゴシック"/>
        </w:rPr>
        <w:t xml:space="preserve"> </w:t>
      </w:r>
      <w:r w:rsidRPr="00665677">
        <w:rPr>
          <w:rFonts w:ascii="ＭＳ ゴシック" w:eastAsia="ＭＳ ゴシック" w:hAnsi="ＭＳ ゴシック" w:hint="eastAsia"/>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8545"/>
      </w:tblGrid>
      <w:tr w:rsidR="002609E8" w:rsidRPr="00665677" w14:paraId="5333DA6C" w14:textId="77777777" w:rsidTr="00EA7FE6">
        <w:trPr>
          <w:cantSplit/>
          <w:trHeight w:val="1238"/>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653DCDAC" w14:textId="77777777" w:rsidR="002609E8" w:rsidRPr="00665677" w:rsidRDefault="002609E8" w:rsidP="00A90C04">
            <w:pPr>
              <w:jc w:val="center"/>
              <w:rPr>
                <w:rFonts w:ascii="ＭＳ 明朝" w:hAnsi="ＭＳ 明朝"/>
                <w:szCs w:val="21"/>
              </w:rPr>
            </w:pPr>
            <w:r w:rsidRPr="00665677">
              <w:rPr>
                <w:rFonts w:ascii="ＭＳ 明朝" w:hAnsi="ＭＳ 明朝" w:hint="eastAsia"/>
                <w:szCs w:val="21"/>
              </w:rPr>
              <w:t>自然環境等への</w:t>
            </w:r>
          </w:p>
          <w:p w14:paraId="0F0839EC" w14:textId="77777777" w:rsidR="002609E8" w:rsidRPr="00665677" w:rsidRDefault="002609E8" w:rsidP="00A90C04">
            <w:pPr>
              <w:jc w:val="center"/>
              <w:rPr>
                <w:rFonts w:ascii="ＭＳ 明朝" w:hAnsi="ＭＳ 明朝"/>
                <w:szCs w:val="21"/>
              </w:rPr>
            </w:pPr>
            <w:r w:rsidRPr="00665677">
              <w:rPr>
                <w:rFonts w:ascii="ＭＳ 明朝" w:hAnsi="ＭＳ 明朝" w:hint="eastAsia"/>
                <w:szCs w:val="21"/>
              </w:rPr>
              <w:t>影響とその対策</w:t>
            </w:r>
          </w:p>
        </w:tc>
        <w:tc>
          <w:tcPr>
            <w:tcW w:w="8718" w:type="dxa"/>
            <w:tcBorders>
              <w:top w:val="single" w:sz="4" w:space="0" w:color="auto"/>
              <w:left w:val="single" w:sz="4" w:space="0" w:color="auto"/>
              <w:bottom w:val="single" w:sz="4" w:space="0" w:color="auto"/>
              <w:right w:val="single" w:sz="4" w:space="0" w:color="auto"/>
            </w:tcBorders>
            <w:vAlign w:val="center"/>
          </w:tcPr>
          <w:p w14:paraId="72945365" w14:textId="2A1DEAB5" w:rsidR="00A32A5B" w:rsidRPr="00665677" w:rsidRDefault="00A32A5B">
            <w:pPr>
              <w:ind w:left="210" w:hangingChars="100" w:hanging="210"/>
              <w:rPr>
                <w:rFonts w:ascii="ＭＳ 明朝" w:hAnsi="ＭＳ 明朝"/>
                <w:szCs w:val="21"/>
              </w:rPr>
            </w:pPr>
            <w:r w:rsidRPr="00665677">
              <w:rPr>
                <w:rFonts w:ascii="ＭＳ 明朝" w:hAnsi="ＭＳ 明朝" w:hint="eastAsia"/>
                <w:szCs w:val="21"/>
              </w:rPr>
              <w:t>・周辺は、市街地が形成されており、</w:t>
            </w:r>
            <w:r w:rsidR="008162B0" w:rsidRPr="00665677">
              <w:rPr>
                <w:rFonts w:ascii="ＭＳ 明朝" w:hAnsi="ＭＳ 明朝" w:hint="eastAsia"/>
                <w:szCs w:val="21"/>
              </w:rPr>
              <w:t>工事施工による</w:t>
            </w:r>
            <w:r w:rsidRPr="00665677">
              <w:rPr>
                <w:rFonts w:ascii="ＭＳ 明朝" w:hAnsi="ＭＳ 明朝" w:hint="eastAsia"/>
                <w:szCs w:val="21"/>
              </w:rPr>
              <w:t>新たな自然環境への影響が少ない。</w:t>
            </w:r>
          </w:p>
          <w:p w14:paraId="24B4C809" w14:textId="77777777" w:rsidR="00EF709D" w:rsidRPr="00665677" w:rsidRDefault="00A32A5B">
            <w:pPr>
              <w:rPr>
                <w:rFonts w:ascii="ＭＳ 明朝" w:hAnsi="ＭＳ 明朝"/>
                <w:szCs w:val="21"/>
              </w:rPr>
            </w:pPr>
            <w:r w:rsidRPr="00665677">
              <w:rPr>
                <w:rFonts w:ascii="ＭＳ 明朝" w:hAnsi="ＭＳ 明朝" w:hint="eastAsia"/>
                <w:szCs w:val="21"/>
              </w:rPr>
              <w:t>・周辺道路の渋滞が緩和され、大気質への負荷物質排出量の抑制に寄与。</w:t>
            </w:r>
          </w:p>
          <w:p w14:paraId="0375A47C" w14:textId="29AD2333" w:rsidR="00EF709D" w:rsidRPr="00665677" w:rsidRDefault="00EF709D" w:rsidP="00665677">
            <w:pPr>
              <w:ind w:left="210" w:hangingChars="100" w:hanging="210"/>
              <w:rPr>
                <w:rFonts w:ascii="ＭＳ 明朝" w:hAnsi="ＭＳ 明朝"/>
                <w:szCs w:val="21"/>
              </w:rPr>
            </w:pPr>
            <w:r w:rsidRPr="00665677">
              <w:rPr>
                <w:rFonts w:ascii="ＭＳ 明朝" w:hAnsi="ＭＳ 明朝" w:hint="eastAsia"/>
                <w:szCs w:val="21"/>
              </w:rPr>
              <w:t>・周辺は、市街地が形成されて</w:t>
            </w:r>
            <w:r w:rsidR="003803E4" w:rsidRPr="00665677">
              <w:rPr>
                <w:rFonts w:ascii="ＭＳ 明朝" w:hAnsi="ＭＳ 明朝" w:hint="eastAsia"/>
                <w:szCs w:val="21"/>
              </w:rPr>
              <w:t>いるため、生活環境への影響については、</w:t>
            </w:r>
            <w:r w:rsidRPr="00665677">
              <w:rPr>
                <w:rFonts w:ascii="ＭＳ 明朝" w:hAnsi="ＭＳ 明朝" w:hint="eastAsia"/>
                <w:szCs w:val="21"/>
              </w:rPr>
              <w:t>施工時には低騒音型の</w:t>
            </w:r>
            <w:r w:rsidR="007113E4" w:rsidRPr="00665677">
              <w:rPr>
                <w:rFonts w:ascii="ＭＳ 明朝" w:hAnsi="ＭＳ 明朝" w:hint="eastAsia"/>
                <w:szCs w:val="21"/>
              </w:rPr>
              <w:t>建設</w:t>
            </w:r>
            <w:r w:rsidRPr="00665677">
              <w:rPr>
                <w:rFonts w:ascii="ＭＳ 明朝" w:hAnsi="ＭＳ 明朝" w:hint="eastAsia"/>
                <w:szCs w:val="21"/>
              </w:rPr>
              <w:t>機械を用いるなど、近隣住民へ</w:t>
            </w:r>
            <w:r w:rsidR="00E71D8A" w:rsidRPr="00665677">
              <w:rPr>
                <w:rFonts w:ascii="ＭＳ 明朝" w:hAnsi="ＭＳ 明朝" w:hint="eastAsia"/>
                <w:szCs w:val="21"/>
              </w:rPr>
              <w:t>の影響を少なくするように</w:t>
            </w:r>
            <w:r w:rsidRPr="00665677">
              <w:rPr>
                <w:rFonts w:ascii="ＭＳ 明朝" w:hAnsi="ＭＳ 明朝" w:hint="eastAsia"/>
                <w:szCs w:val="21"/>
              </w:rPr>
              <w:t>配慮する。</w:t>
            </w:r>
          </w:p>
        </w:tc>
      </w:tr>
      <w:tr w:rsidR="00C711F0" w:rsidRPr="00665677" w14:paraId="2892748B" w14:textId="77777777" w:rsidTr="00861019">
        <w:trPr>
          <w:cantSplit/>
          <w:trHeight w:val="351"/>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074F55FA" w14:textId="77777777" w:rsidR="00C711F0" w:rsidRPr="00665677" w:rsidRDefault="00C711F0" w:rsidP="00C711F0">
            <w:pPr>
              <w:jc w:val="center"/>
              <w:rPr>
                <w:rFonts w:ascii="ＭＳ 明朝" w:hAnsi="ＭＳ 明朝"/>
                <w:szCs w:val="21"/>
              </w:rPr>
            </w:pPr>
            <w:r w:rsidRPr="00665677">
              <w:rPr>
                <w:rFonts w:ascii="ＭＳ 明朝" w:hAnsi="ＭＳ 明朝" w:hint="eastAsia"/>
                <w:szCs w:val="21"/>
              </w:rPr>
              <w:t>その他</w:t>
            </w:r>
            <w:r w:rsidR="0034610E" w:rsidRPr="00665677">
              <w:rPr>
                <w:rFonts w:hint="eastAsia"/>
              </w:rPr>
              <w:t>特記事項</w:t>
            </w:r>
          </w:p>
        </w:tc>
        <w:tc>
          <w:tcPr>
            <w:tcW w:w="8718" w:type="dxa"/>
            <w:tcBorders>
              <w:top w:val="single" w:sz="4" w:space="0" w:color="auto"/>
              <w:left w:val="single" w:sz="4" w:space="0" w:color="auto"/>
              <w:bottom w:val="single" w:sz="4" w:space="0" w:color="auto"/>
              <w:right w:val="single" w:sz="4" w:space="0" w:color="auto"/>
            </w:tcBorders>
          </w:tcPr>
          <w:p w14:paraId="09A20B26" w14:textId="7D4A13F8" w:rsidR="00C711F0" w:rsidRPr="00665677" w:rsidRDefault="00861019" w:rsidP="00C711F0">
            <w:pPr>
              <w:rPr>
                <w:rFonts w:ascii="ＭＳ 明朝" w:hAnsi="ＭＳ 明朝"/>
                <w:szCs w:val="21"/>
              </w:rPr>
            </w:pPr>
            <w:r w:rsidRPr="00665677">
              <w:rPr>
                <w:rFonts w:ascii="ＭＳ 明朝" w:hAnsi="ＭＳ 明朝" w:hint="eastAsia"/>
                <w:szCs w:val="21"/>
              </w:rPr>
              <w:t>－</w:t>
            </w:r>
          </w:p>
        </w:tc>
      </w:tr>
    </w:tbl>
    <w:p w14:paraId="158DB3C4" w14:textId="1EFD51AA" w:rsidR="00971825" w:rsidRPr="00665677" w:rsidRDefault="00971825" w:rsidP="002609E8">
      <w:pPr>
        <w:rPr>
          <w:rFonts w:ascii="ＭＳ ゴシック" w:eastAsia="ＭＳ ゴシック" w:hAnsi="ＭＳ ゴシック"/>
        </w:rPr>
      </w:pPr>
    </w:p>
    <w:p w14:paraId="004DDF7C" w14:textId="278344B0" w:rsidR="00A32A5B" w:rsidRPr="00665677" w:rsidRDefault="00A32A5B" w:rsidP="002609E8">
      <w:pPr>
        <w:rPr>
          <w:rFonts w:ascii="ＭＳ ゴシック" w:eastAsia="ＭＳ ゴシック" w:hAnsi="ＭＳ ゴシック"/>
        </w:rPr>
      </w:pPr>
    </w:p>
    <w:p w14:paraId="71EEE2AF" w14:textId="747B501A" w:rsidR="008162B0" w:rsidRPr="00665677" w:rsidRDefault="008162B0" w:rsidP="002609E8">
      <w:pPr>
        <w:rPr>
          <w:rFonts w:ascii="ＭＳ ゴシック" w:eastAsia="ＭＳ ゴシック" w:hAnsi="ＭＳ ゴシック"/>
        </w:rPr>
      </w:pPr>
    </w:p>
    <w:p w14:paraId="39BCF174" w14:textId="2087BA4C" w:rsidR="008162B0" w:rsidRPr="00665677" w:rsidRDefault="008162B0" w:rsidP="002609E8">
      <w:pPr>
        <w:rPr>
          <w:rFonts w:ascii="ＭＳ ゴシック" w:eastAsia="ＭＳ ゴシック" w:hAnsi="ＭＳ ゴシック"/>
        </w:rPr>
      </w:pPr>
    </w:p>
    <w:p w14:paraId="1202B035" w14:textId="0C2E9662" w:rsidR="008162B0" w:rsidRPr="00665677" w:rsidRDefault="008162B0" w:rsidP="002609E8">
      <w:pPr>
        <w:rPr>
          <w:rFonts w:ascii="ＭＳ ゴシック" w:eastAsia="ＭＳ ゴシック" w:hAnsi="ＭＳ ゴシック"/>
        </w:rPr>
      </w:pPr>
    </w:p>
    <w:p w14:paraId="724BD8C2" w14:textId="77777777" w:rsidR="008162B0" w:rsidRPr="00665677" w:rsidRDefault="008162B0" w:rsidP="002609E8">
      <w:pPr>
        <w:rPr>
          <w:rFonts w:ascii="ＭＳ ゴシック" w:eastAsia="ＭＳ ゴシック" w:hAnsi="ＭＳ ゴシック"/>
        </w:rPr>
      </w:pPr>
    </w:p>
    <w:p w14:paraId="783633AD" w14:textId="3417636B" w:rsidR="005E52F0" w:rsidRPr="00665677" w:rsidRDefault="0054414D" w:rsidP="002609E8">
      <w:r w:rsidRPr="00665677">
        <w:rPr>
          <w:rFonts w:ascii="ＭＳ ゴシック" w:eastAsia="ＭＳ ゴシック" w:hAnsi="ＭＳ ゴシック" w:hint="eastAsia"/>
        </w:rPr>
        <w:t>６</w:t>
      </w:r>
      <w:r w:rsidR="00E01019" w:rsidRPr="00665677">
        <w:rPr>
          <w:rFonts w:ascii="ＭＳ ゴシック" w:eastAsia="ＭＳ ゴシック" w:hAnsi="ＭＳ ゴシック"/>
        </w:rPr>
        <w:t xml:space="preserve"> </w:t>
      </w:r>
      <w:r w:rsidRPr="00665677">
        <w:rPr>
          <w:rFonts w:ascii="ＭＳ ゴシック" w:eastAsia="ＭＳ ゴシック" w:hAnsi="ＭＳ ゴシック" w:hint="eastAsia"/>
        </w:rPr>
        <w:t>対応方針（原案）</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1993"/>
        <w:gridCol w:w="8526"/>
      </w:tblGrid>
      <w:tr w:rsidR="002609E8" w:rsidRPr="00775F07" w14:paraId="657DDCC9" w14:textId="77777777" w:rsidTr="00817774">
        <w:trPr>
          <w:cantSplit/>
          <w:trHeight w:val="2298"/>
        </w:trPr>
        <w:tc>
          <w:tcPr>
            <w:tcW w:w="2036" w:type="dxa"/>
            <w:shd w:val="clear" w:color="auto" w:fill="E6E6E6"/>
            <w:vAlign w:val="center"/>
          </w:tcPr>
          <w:p w14:paraId="52696D02" w14:textId="77777777" w:rsidR="00762440" w:rsidRPr="00665677" w:rsidRDefault="003A5574" w:rsidP="00284020">
            <w:pPr>
              <w:jc w:val="center"/>
              <w:rPr>
                <w:rFonts w:ascii="ＭＳ 明朝" w:hAnsi="ＭＳ 明朝"/>
                <w:szCs w:val="21"/>
              </w:rPr>
            </w:pPr>
            <w:r w:rsidRPr="00665677">
              <w:rPr>
                <w:rFonts w:ascii="ＭＳ 明朝" w:hAnsi="ＭＳ 明朝" w:hint="eastAsia"/>
                <w:szCs w:val="21"/>
              </w:rPr>
              <w:t>対応方針</w:t>
            </w:r>
          </w:p>
          <w:p w14:paraId="3187B4A1" w14:textId="77777777" w:rsidR="002609E8" w:rsidRPr="00665677" w:rsidRDefault="003A5574" w:rsidP="00284020">
            <w:pPr>
              <w:jc w:val="center"/>
              <w:rPr>
                <w:rFonts w:ascii="ＭＳ 明朝" w:hAnsi="ＭＳ 明朝"/>
                <w:szCs w:val="21"/>
              </w:rPr>
            </w:pPr>
            <w:r w:rsidRPr="00665677">
              <w:rPr>
                <w:rFonts w:ascii="ＭＳ 明朝" w:hAnsi="ＭＳ 明朝" w:hint="eastAsia"/>
                <w:szCs w:val="21"/>
              </w:rPr>
              <w:t>（原案）</w:t>
            </w:r>
          </w:p>
        </w:tc>
        <w:tc>
          <w:tcPr>
            <w:tcW w:w="8766" w:type="dxa"/>
          </w:tcPr>
          <w:p w14:paraId="65AEF24A" w14:textId="77777777" w:rsidR="00A32A5B" w:rsidRPr="00665677" w:rsidRDefault="00E50B0E" w:rsidP="00A90C04">
            <w:pPr>
              <w:rPr>
                <w:rFonts w:ascii="ＭＳ 明朝" w:hAnsi="ＭＳ 明朝"/>
                <w:szCs w:val="21"/>
              </w:rPr>
            </w:pPr>
            <w:r w:rsidRPr="00665677">
              <w:rPr>
                <w:rFonts w:ascii="ＭＳ 明朝" w:hAnsi="ＭＳ 明朝" w:hint="eastAsia"/>
                <w:szCs w:val="21"/>
              </w:rPr>
              <w:t>○</w:t>
            </w:r>
            <w:r w:rsidR="00907CDF" w:rsidRPr="00665677">
              <w:rPr>
                <w:rFonts w:ascii="ＭＳ 明朝" w:hAnsi="ＭＳ 明朝" w:hint="eastAsia"/>
                <w:szCs w:val="21"/>
              </w:rPr>
              <w:t>事業</w:t>
            </w:r>
            <w:r w:rsidR="00763DDD" w:rsidRPr="00665677">
              <w:rPr>
                <w:rFonts w:ascii="ＭＳ 明朝" w:hAnsi="ＭＳ 明朝" w:hint="eastAsia"/>
                <w:szCs w:val="21"/>
              </w:rPr>
              <w:t>実施</w:t>
            </w:r>
          </w:p>
          <w:p w14:paraId="4FDE9EAF" w14:textId="33C413A4" w:rsidR="004E43C4" w:rsidRPr="00665677" w:rsidRDefault="004E43C4" w:rsidP="00A90C04">
            <w:pPr>
              <w:rPr>
                <w:rFonts w:ascii="ＭＳ 明朝" w:hAnsi="ＭＳ 明朝"/>
                <w:szCs w:val="21"/>
              </w:rPr>
            </w:pPr>
          </w:p>
          <w:p w14:paraId="2A7A83D4" w14:textId="77777777" w:rsidR="00907CDF" w:rsidRPr="00665677" w:rsidRDefault="00907CDF" w:rsidP="00A90C04">
            <w:pPr>
              <w:rPr>
                <w:rFonts w:ascii="ＭＳ 明朝" w:hAnsi="ＭＳ 明朝"/>
                <w:szCs w:val="21"/>
              </w:rPr>
            </w:pPr>
            <w:r w:rsidRPr="00665677">
              <w:rPr>
                <w:rFonts w:ascii="ＭＳ 明朝" w:hAnsi="ＭＳ 明朝" w:hint="eastAsia"/>
                <w:szCs w:val="21"/>
              </w:rPr>
              <w:t>＜判断の理由＞</w:t>
            </w:r>
          </w:p>
          <w:p w14:paraId="39203734" w14:textId="7CB8B0C2" w:rsidR="00BB304E" w:rsidRPr="00665677" w:rsidRDefault="00BB304E" w:rsidP="00BB304E">
            <w:pPr>
              <w:ind w:left="210" w:hangingChars="100" w:hanging="210"/>
              <w:rPr>
                <w:rFonts w:ascii="ＭＳ 明朝" w:hAnsi="ＭＳ 明朝"/>
              </w:rPr>
            </w:pPr>
            <w:r w:rsidRPr="00665677">
              <w:rPr>
                <w:rFonts w:ascii="ＭＳ 明朝" w:hAnsi="ＭＳ 明朝" w:hint="eastAsia"/>
              </w:rPr>
              <w:t>・</w:t>
            </w:r>
            <w:r w:rsidR="007C77A4" w:rsidRPr="00665677">
              <w:rPr>
                <w:rFonts w:ascii="ＭＳ 明朝" w:hAnsi="ＭＳ 明朝" w:hint="eastAsia"/>
              </w:rPr>
              <w:t>本事業の実施により、</w:t>
            </w:r>
            <w:r w:rsidR="00E61BD5" w:rsidRPr="00665677">
              <w:rPr>
                <w:rFonts w:ascii="ＭＳ 明朝" w:hAnsi="ＭＳ 明朝" w:hint="eastAsia"/>
                <w:szCs w:val="21"/>
              </w:rPr>
              <w:t>南部大阪の</w:t>
            </w:r>
            <w:r w:rsidR="008162B0" w:rsidRPr="00665677">
              <w:rPr>
                <w:rFonts w:ascii="ＭＳ 明朝" w:hAnsi="ＭＳ 明朝" w:hint="eastAsia"/>
                <w:szCs w:val="21"/>
              </w:rPr>
              <w:t>交通機能の強化</w:t>
            </w:r>
            <w:r w:rsidR="007C77A4" w:rsidRPr="00665677">
              <w:rPr>
                <w:rFonts w:ascii="ＭＳ 明朝" w:hAnsi="ＭＳ 明朝" w:hint="eastAsia"/>
                <w:szCs w:val="21"/>
              </w:rPr>
              <w:t>に寄与すると</w:t>
            </w:r>
            <w:r w:rsidR="008162B0" w:rsidRPr="00665677">
              <w:rPr>
                <w:rFonts w:ascii="ＭＳ 明朝" w:hAnsi="ＭＳ 明朝" w:hint="eastAsia"/>
                <w:szCs w:val="21"/>
              </w:rPr>
              <w:t>ともに</w:t>
            </w:r>
            <w:r w:rsidR="007C77A4" w:rsidRPr="00665677">
              <w:rPr>
                <w:rFonts w:ascii="ＭＳ 明朝" w:hAnsi="ＭＳ 明朝" w:hint="eastAsia"/>
                <w:szCs w:val="21"/>
              </w:rPr>
              <w:t>、</w:t>
            </w:r>
            <w:r w:rsidR="008162B0" w:rsidRPr="00665677">
              <w:rPr>
                <w:rFonts w:ascii="ＭＳ 明朝" w:hAnsi="ＭＳ 明朝" w:hint="eastAsia"/>
                <w:szCs w:val="21"/>
              </w:rPr>
              <w:t>区間内において慢性的に発生している渋滞の緩和</w:t>
            </w:r>
            <w:r w:rsidRPr="00665677">
              <w:rPr>
                <w:rFonts w:ascii="ＭＳ 明朝" w:hAnsi="ＭＳ 明朝" w:hint="eastAsia"/>
              </w:rPr>
              <w:t>が図られる。</w:t>
            </w:r>
          </w:p>
          <w:p w14:paraId="0E8EF0BA" w14:textId="77777777" w:rsidR="00A32A5B" w:rsidRPr="00665677" w:rsidRDefault="00A32A5B" w:rsidP="00BB304E">
            <w:pPr>
              <w:ind w:left="210" w:hangingChars="100" w:hanging="210"/>
              <w:rPr>
                <w:rFonts w:ascii="ＭＳ 明朝" w:hAnsi="ＭＳ 明朝"/>
              </w:rPr>
            </w:pPr>
          </w:p>
          <w:p w14:paraId="2E39F6DB" w14:textId="4369C0BB" w:rsidR="00BB304E" w:rsidRPr="00665677" w:rsidRDefault="00BB304E" w:rsidP="00BB304E">
            <w:pPr>
              <w:ind w:left="210" w:hangingChars="100" w:hanging="210"/>
              <w:rPr>
                <w:rFonts w:ascii="ＭＳ 明朝" w:hAnsi="ＭＳ 明朝"/>
              </w:rPr>
            </w:pPr>
            <w:r w:rsidRPr="00665677">
              <w:rPr>
                <w:rFonts w:ascii="ＭＳ 明朝" w:hAnsi="ＭＳ 明朝" w:hint="eastAsia"/>
              </w:rPr>
              <w:t>・</w:t>
            </w:r>
            <w:r w:rsidR="00E61BD5" w:rsidRPr="00665677">
              <w:rPr>
                <w:rFonts w:ascii="ＭＳ 明朝" w:hAnsi="ＭＳ 明朝" w:hint="eastAsia"/>
              </w:rPr>
              <w:t>本路線は、</w:t>
            </w:r>
            <w:r w:rsidR="00987BA0" w:rsidRPr="00665677">
              <w:rPr>
                <w:rFonts w:ascii="ＭＳ 明朝" w:hAnsi="ＭＳ 明朝"/>
                <w:szCs w:val="21"/>
              </w:rPr>
              <w:t>環状軸を形成する骨格道路に位置付けられ、広域緊急交通路にも指定されて</w:t>
            </w:r>
            <w:r w:rsidR="00CC3A22" w:rsidRPr="00665677">
              <w:rPr>
                <w:rFonts w:ascii="ＭＳ 明朝" w:hAnsi="ＭＳ 明朝" w:hint="eastAsia"/>
                <w:szCs w:val="21"/>
              </w:rPr>
              <w:t>おり、室堂町北交差点は主要渋滞箇所に指定されている</w:t>
            </w:r>
            <w:r w:rsidR="00987BA0" w:rsidRPr="00665677">
              <w:rPr>
                <w:rFonts w:ascii="ＭＳ 明朝" w:hAnsi="ＭＳ 明朝"/>
                <w:szCs w:val="21"/>
              </w:rPr>
              <w:t>。</w:t>
            </w:r>
          </w:p>
          <w:p w14:paraId="03677C47" w14:textId="77777777" w:rsidR="00A32A5B" w:rsidRPr="00665677" w:rsidRDefault="00A32A5B" w:rsidP="00BB304E">
            <w:pPr>
              <w:ind w:left="210" w:hangingChars="100" w:hanging="210"/>
              <w:rPr>
                <w:rFonts w:ascii="ＭＳ 明朝" w:hAnsi="ＭＳ 明朝"/>
              </w:rPr>
            </w:pPr>
          </w:p>
          <w:p w14:paraId="1DCC2F61" w14:textId="76C30424" w:rsidR="00E61BD5" w:rsidRPr="00665677" w:rsidRDefault="00BB304E" w:rsidP="00987BA0">
            <w:pPr>
              <w:ind w:left="210" w:hangingChars="100" w:hanging="210"/>
              <w:rPr>
                <w:rFonts w:ascii="ＭＳ 明朝" w:hAnsi="ＭＳ 明朝"/>
              </w:rPr>
            </w:pPr>
            <w:r w:rsidRPr="00665677">
              <w:rPr>
                <w:rFonts w:ascii="ＭＳ 明朝" w:hAnsi="ＭＳ 明朝" w:hint="eastAsia"/>
              </w:rPr>
              <w:t>・</w:t>
            </w:r>
            <w:r w:rsidR="00E61BD5" w:rsidRPr="00665677">
              <w:rPr>
                <w:rFonts w:ascii="ＭＳ 明朝" w:hAnsi="ＭＳ 明朝" w:hint="eastAsia"/>
              </w:rPr>
              <w:t>交通機能の強化および</w:t>
            </w:r>
            <w:r w:rsidRPr="00665677">
              <w:rPr>
                <w:rFonts w:ascii="ＭＳ 明朝" w:hAnsi="ＭＳ 明朝" w:hint="eastAsia"/>
              </w:rPr>
              <w:t>渋滞緩和が図られることにより、</w:t>
            </w:r>
            <w:r w:rsidR="00C612F7" w:rsidRPr="00665677">
              <w:rPr>
                <w:rFonts w:ascii="ＭＳ 明朝" w:hAnsi="ＭＳ 明朝" w:hint="eastAsia"/>
              </w:rPr>
              <w:t>周辺道路の交通が円滑化されることで、</w:t>
            </w:r>
            <w:r w:rsidRPr="00665677">
              <w:rPr>
                <w:rFonts w:ascii="ＭＳ 明朝" w:hAnsi="ＭＳ 明朝" w:hint="eastAsia"/>
              </w:rPr>
              <w:t>和泉中央駅周辺地区など都市拠点へのアクセス性</w:t>
            </w:r>
            <w:r w:rsidR="0072696F" w:rsidRPr="00665677">
              <w:rPr>
                <w:rFonts w:ascii="ＭＳ 明朝" w:hAnsi="ＭＳ 明朝" w:hint="eastAsia"/>
              </w:rPr>
              <w:t>の向上</w:t>
            </w:r>
            <w:r w:rsidR="00E61BD5" w:rsidRPr="00665677">
              <w:rPr>
                <w:rFonts w:ascii="ＭＳ 明朝" w:hAnsi="ＭＳ 明朝" w:hint="eastAsia"/>
              </w:rPr>
              <w:t>や防災機能</w:t>
            </w:r>
            <w:r w:rsidR="0072696F" w:rsidRPr="00665677">
              <w:rPr>
                <w:rFonts w:ascii="ＭＳ 明朝" w:hAnsi="ＭＳ 明朝" w:hint="eastAsia"/>
              </w:rPr>
              <w:t>の強化が期待される</w:t>
            </w:r>
            <w:r w:rsidRPr="00665677">
              <w:rPr>
                <w:rFonts w:ascii="ＭＳ 明朝" w:hAnsi="ＭＳ 明朝" w:hint="eastAsia"/>
              </w:rPr>
              <w:t>。</w:t>
            </w:r>
          </w:p>
          <w:p w14:paraId="34C55912" w14:textId="77777777" w:rsidR="00BB304E" w:rsidRPr="00665677" w:rsidRDefault="00BB304E" w:rsidP="00BB304E">
            <w:pPr>
              <w:rPr>
                <w:rFonts w:ascii="ＭＳ 明朝" w:hAnsi="ＭＳ 明朝"/>
              </w:rPr>
            </w:pPr>
          </w:p>
          <w:p w14:paraId="11F6C8E1" w14:textId="6ACD840C" w:rsidR="00282B32" w:rsidRPr="00775F07" w:rsidRDefault="00900EE5" w:rsidP="002D02CA">
            <w:pPr>
              <w:ind w:firstLineChars="100" w:firstLine="210"/>
              <w:rPr>
                <w:rFonts w:ascii="ＭＳ 明朝" w:hAnsi="ＭＳ 明朝"/>
              </w:rPr>
            </w:pPr>
            <w:r w:rsidRPr="00665677">
              <w:rPr>
                <w:rFonts w:ascii="ＭＳ 明朝" w:hAnsi="ＭＳ 明朝" w:hint="eastAsia"/>
              </w:rPr>
              <w:t>以上の理由から、</w:t>
            </w:r>
            <w:r w:rsidR="00282B32" w:rsidRPr="00665677">
              <w:rPr>
                <w:rFonts w:ascii="ＭＳ 明朝" w:hAnsi="ＭＳ 明朝" w:hint="eastAsia"/>
              </w:rPr>
              <w:t>事業</w:t>
            </w:r>
            <w:r w:rsidRPr="00665677">
              <w:rPr>
                <w:rFonts w:ascii="ＭＳ 明朝" w:hAnsi="ＭＳ 明朝" w:hint="eastAsia"/>
              </w:rPr>
              <w:t>を</w:t>
            </w:r>
            <w:r w:rsidR="00282B32" w:rsidRPr="00665677">
              <w:rPr>
                <w:rFonts w:ascii="ＭＳ 明朝" w:hAnsi="ＭＳ 明朝" w:hint="eastAsia"/>
              </w:rPr>
              <w:t>実施する。</w:t>
            </w:r>
          </w:p>
          <w:p w14:paraId="43852233" w14:textId="77777777" w:rsidR="00FA11CB" w:rsidRPr="00775F07" w:rsidRDefault="00FA11CB" w:rsidP="00900EE5">
            <w:pPr>
              <w:rPr>
                <w:rFonts w:ascii="ＭＳ 明朝" w:hAnsi="ＭＳ 明朝"/>
                <w:szCs w:val="21"/>
              </w:rPr>
            </w:pPr>
          </w:p>
        </w:tc>
      </w:tr>
    </w:tbl>
    <w:p w14:paraId="288BF831" w14:textId="24BA3B7C" w:rsidR="00264C30" w:rsidRPr="000B318A" w:rsidRDefault="00264C30" w:rsidP="00D1759E"/>
    <w:p w14:paraId="1CBD3C3B" w14:textId="373E30FF" w:rsidR="00671B50" w:rsidRPr="000B318A" w:rsidRDefault="00671B50"/>
    <w:sectPr w:rsidR="00671B50" w:rsidRPr="000B318A" w:rsidSect="00282B32">
      <w:pgSz w:w="11907" w:h="16840" w:orient="landscape" w:code="8"/>
      <w:pgMar w:top="539" w:right="720" w:bottom="993"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934F" w14:textId="77777777" w:rsidR="006369EF" w:rsidRDefault="006369EF" w:rsidP="00AA5236">
      <w:r>
        <w:separator/>
      </w:r>
    </w:p>
  </w:endnote>
  <w:endnote w:type="continuationSeparator" w:id="0">
    <w:p w14:paraId="7765BFBB" w14:textId="77777777" w:rsidR="006369EF" w:rsidRDefault="006369EF" w:rsidP="00AA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64BBD" w14:textId="77777777" w:rsidR="006369EF" w:rsidRDefault="006369EF" w:rsidP="00AA5236">
      <w:r>
        <w:separator/>
      </w:r>
    </w:p>
  </w:footnote>
  <w:footnote w:type="continuationSeparator" w:id="0">
    <w:p w14:paraId="6ED27DE1" w14:textId="77777777" w:rsidR="006369EF" w:rsidRDefault="006369EF" w:rsidP="00AA5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5B"/>
    <w:rsid w:val="000254D7"/>
    <w:rsid w:val="00030A42"/>
    <w:rsid w:val="00050216"/>
    <w:rsid w:val="00051518"/>
    <w:rsid w:val="00054DDB"/>
    <w:rsid w:val="000710E3"/>
    <w:rsid w:val="00085504"/>
    <w:rsid w:val="000942DD"/>
    <w:rsid w:val="00094E1B"/>
    <w:rsid w:val="000B318A"/>
    <w:rsid w:val="000B6D29"/>
    <w:rsid w:val="000C2DDF"/>
    <w:rsid w:val="000C326B"/>
    <w:rsid w:val="000D3F01"/>
    <w:rsid w:val="000D5105"/>
    <w:rsid w:val="000E62E2"/>
    <w:rsid w:val="000F477B"/>
    <w:rsid w:val="0010173D"/>
    <w:rsid w:val="00101A76"/>
    <w:rsid w:val="001030E1"/>
    <w:rsid w:val="00106658"/>
    <w:rsid w:val="001178FD"/>
    <w:rsid w:val="00121B54"/>
    <w:rsid w:val="0013130E"/>
    <w:rsid w:val="00134A68"/>
    <w:rsid w:val="00144250"/>
    <w:rsid w:val="00156661"/>
    <w:rsid w:val="00161145"/>
    <w:rsid w:val="00171442"/>
    <w:rsid w:val="00173293"/>
    <w:rsid w:val="00173B2D"/>
    <w:rsid w:val="00184157"/>
    <w:rsid w:val="00192C5C"/>
    <w:rsid w:val="001960B2"/>
    <w:rsid w:val="001A775B"/>
    <w:rsid w:val="001A78E1"/>
    <w:rsid w:val="001B3B1C"/>
    <w:rsid w:val="001B5D7E"/>
    <w:rsid w:val="001C154B"/>
    <w:rsid w:val="001D597B"/>
    <w:rsid w:val="001E42A6"/>
    <w:rsid w:val="001F5889"/>
    <w:rsid w:val="00204E72"/>
    <w:rsid w:val="002202B1"/>
    <w:rsid w:val="0023493C"/>
    <w:rsid w:val="00235024"/>
    <w:rsid w:val="00235236"/>
    <w:rsid w:val="0024623F"/>
    <w:rsid w:val="002463CD"/>
    <w:rsid w:val="002573A5"/>
    <w:rsid w:val="00257E10"/>
    <w:rsid w:val="002609E8"/>
    <w:rsid w:val="00261593"/>
    <w:rsid w:val="00264C30"/>
    <w:rsid w:val="00265C4D"/>
    <w:rsid w:val="002754BE"/>
    <w:rsid w:val="002754D2"/>
    <w:rsid w:val="00282B32"/>
    <w:rsid w:val="00284020"/>
    <w:rsid w:val="00292B40"/>
    <w:rsid w:val="00292FE6"/>
    <w:rsid w:val="00297850"/>
    <w:rsid w:val="002B3524"/>
    <w:rsid w:val="002C201E"/>
    <w:rsid w:val="002C466A"/>
    <w:rsid w:val="002C53BD"/>
    <w:rsid w:val="002D02CA"/>
    <w:rsid w:val="002E09B6"/>
    <w:rsid w:val="002E3094"/>
    <w:rsid w:val="002E50C0"/>
    <w:rsid w:val="002E5901"/>
    <w:rsid w:val="002F0332"/>
    <w:rsid w:val="002F3E7E"/>
    <w:rsid w:val="002F4B67"/>
    <w:rsid w:val="003050E6"/>
    <w:rsid w:val="00305BBD"/>
    <w:rsid w:val="00313566"/>
    <w:rsid w:val="00327106"/>
    <w:rsid w:val="00334FB8"/>
    <w:rsid w:val="00335E3F"/>
    <w:rsid w:val="0034610E"/>
    <w:rsid w:val="0035761C"/>
    <w:rsid w:val="00364B4A"/>
    <w:rsid w:val="003736F2"/>
    <w:rsid w:val="00375E12"/>
    <w:rsid w:val="003803E4"/>
    <w:rsid w:val="00381AF0"/>
    <w:rsid w:val="00384C19"/>
    <w:rsid w:val="003948B1"/>
    <w:rsid w:val="003A3270"/>
    <w:rsid w:val="003A5574"/>
    <w:rsid w:val="003B625A"/>
    <w:rsid w:val="003C3D65"/>
    <w:rsid w:val="003C50A9"/>
    <w:rsid w:val="003D0A57"/>
    <w:rsid w:val="003D2097"/>
    <w:rsid w:val="003D553D"/>
    <w:rsid w:val="003D59C8"/>
    <w:rsid w:val="003F224D"/>
    <w:rsid w:val="003F75F4"/>
    <w:rsid w:val="00403EC4"/>
    <w:rsid w:val="00404972"/>
    <w:rsid w:val="004068E5"/>
    <w:rsid w:val="0041097D"/>
    <w:rsid w:val="00411E34"/>
    <w:rsid w:val="00412C25"/>
    <w:rsid w:val="00414F15"/>
    <w:rsid w:val="00420336"/>
    <w:rsid w:val="00423637"/>
    <w:rsid w:val="0042364B"/>
    <w:rsid w:val="00424CDC"/>
    <w:rsid w:val="004344D0"/>
    <w:rsid w:val="004361DA"/>
    <w:rsid w:val="0043786B"/>
    <w:rsid w:val="004470AA"/>
    <w:rsid w:val="004500B4"/>
    <w:rsid w:val="00456ACF"/>
    <w:rsid w:val="0046218E"/>
    <w:rsid w:val="004627A2"/>
    <w:rsid w:val="004643E2"/>
    <w:rsid w:val="00466E0C"/>
    <w:rsid w:val="004753FF"/>
    <w:rsid w:val="00490DE3"/>
    <w:rsid w:val="0049239D"/>
    <w:rsid w:val="004B4401"/>
    <w:rsid w:val="004C70F5"/>
    <w:rsid w:val="004D75DF"/>
    <w:rsid w:val="004E087C"/>
    <w:rsid w:val="004E43C4"/>
    <w:rsid w:val="004E50F8"/>
    <w:rsid w:val="004E6E72"/>
    <w:rsid w:val="00500CCE"/>
    <w:rsid w:val="00503C5A"/>
    <w:rsid w:val="0050576F"/>
    <w:rsid w:val="00517CCE"/>
    <w:rsid w:val="00521043"/>
    <w:rsid w:val="00522BFD"/>
    <w:rsid w:val="005313CB"/>
    <w:rsid w:val="00533EB4"/>
    <w:rsid w:val="00534230"/>
    <w:rsid w:val="005434D1"/>
    <w:rsid w:val="005440B5"/>
    <w:rsid w:val="0054414D"/>
    <w:rsid w:val="0055784D"/>
    <w:rsid w:val="0056001B"/>
    <w:rsid w:val="00572B54"/>
    <w:rsid w:val="0059136A"/>
    <w:rsid w:val="005930B2"/>
    <w:rsid w:val="00594325"/>
    <w:rsid w:val="005956EC"/>
    <w:rsid w:val="005966B1"/>
    <w:rsid w:val="00596717"/>
    <w:rsid w:val="005A1097"/>
    <w:rsid w:val="005A5A9D"/>
    <w:rsid w:val="005A5C9F"/>
    <w:rsid w:val="005C1AB7"/>
    <w:rsid w:val="005C2662"/>
    <w:rsid w:val="005C53B6"/>
    <w:rsid w:val="005E52F0"/>
    <w:rsid w:val="005E59C7"/>
    <w:rsid w:val="005E775B"/>
    <w:rsid w:val="005F3E88"/>
    <w:rsid w:val="005F42BB"/>
    <w:rsid w:val="00600D57"/>
    <w:rsid w:val="00602B96"/>
    <w:rsid w:val="006047A2"/>
    <w:rsid w:val="00611413"/>
    <w:rsid w:val="00622F01"/>
    <w:rsid w:val="006360AC"/>
    <w:rsid w:val="006369EF"/>
    <w:rsid w:val="006542D6"/>
    <w:rsid w:val="00665677"/>
    <w:rsid w:val="00671B50"/>
    <w:rsid w:val="00673FB0"/>
    <w:rsid w:val="00677F21"/>
    <w:rsid w:val="00690EC9"/>
    <w:rsid w:val="00693AA5"/>
    <w:rsid w:val="006A7BC7"/>
    <w:rsid w:val="006C49D0"/>
    <w:rsid w:val="006C6803"/>
    <w:rsid w:val="006E2942"/>
    <w:rsid w:val="006E4E5F"/>
    <w:rsid w:val="006F2EBA"/>
    <w:rsid w:val="006F3CE2"/>
    <w:rsid w:val="00700004"/>
    <w:rsid w:val="00701A04"/>
    <w:rsid w:val="0070242D"/>
    <w:rsid w:val="0070497D"/>
    <w:rsid w:val="007113E4"/>
    <w:rsid w:val="007122A7"/>
    <w:rsid w:val="00723FCF"/>
    <w:rsid w:val="0072604D"/>
    <w:rsid w:val="0072696F"/>
    <w:rsid w:val="00732F32"/>
    <w:rsid w:val="00734E35"/>
    <w:rsid w:val="00740451"/>
    <w:rsid w:val="00741D8B"/>
    <w:rsid w:val="007453E9"/>
    <w:rsid w:val="00746282"/>
    <w:rsid w:val="007516B7"/>
    <w:rsid w:val="00753C14"/>
    <w:rsid w:val="00754C69"/>
    <w:rsid w:val="00762440"/>
    <w:rsid w:val="00762C68"/>
    <w:rsid w:val="00763DDD"/>
    <w:rsid w:val="007731C2"/>
    <w:rsid w:val="00775F07"/>
    <w:rsid w:val="007819B9"/>
    <w:rsid w:val="00782291"/>
    <w:rsid w:val="007920A5"/>
    <w:rsid w:val="00793E28"/>
    <w:rsid w:val="00794CE2"/>
    <w:rsid w:val="00796552"/>
    <w:rsid w:val="007B2A23"/>
    <w:rsid w:val="007B35E1"/>
    <w:rsid w:val="007B4E1C"/>
    <w:rsid w:val="007B5F3B"/>
    <w:rsid w:val="007C1492"/>
    <w:rsid w:val="007C303D"/>
    <w:rsid w:val="007C60CE"/>
    <w:rsid w:val="007C77A4"/>
    <w:rsid w:val="007D16F5"/>
    <w:rsid w:val="007D225F"/>
    <w:rsid w:val="007D25E9"/>
    <w:rsid w:val="007D5E35"/>
    <w:rsid w:val="007D73F3"/>
    <w:rsid w:val="007E215A"/>
    <w:rsid w:val="007E26DC"/>
    <w:rsid w:val="007E5A66"/>
    <w:rsid w:val="007E7E0C"/>
    <w:rsid w:val="008076E3"/>
    <w:rsid w:val="00807D36"/>
    <w:rsid w:val="00811C18"/>
    <w:rsid w:val="008162B0"/>
    <w:rsid w:val="00817774"/>
    <w:rsid w:val="0082069B"/>
    <w:rsid w:val="00832E5E"/>
    <w:rsid w:val="008400AD"/>
    <w:rsid w:val="00846DA0"/>
    <w:rsid w:val="008511FA"/>
    <w:rsid w:val="00851982"/>
    <w:rsid w:val="008608FE"/>
    <w:rsid w:val="00861019"/>
    <w:rsid w:val="0088092E"/>
    <w:rsid w:val="00892D09"/>
    <w:rsid w:val="0089336C"/>
    <w:rsid w:val="008A21C2"/>
    <w:rsid w:val="008B34FF"/>
    <w:rsid w:val="008B36FF"/>
    <w:rsid w:val="008C7B10"/>
    <w:rsid w:val="008D2BC4"/>
    <w:rsid w:val="008D5267"/>
    <w:rsid w:val="008D7695"/>
    <w:rsid w:val="008E53DE"/>
    <w:rsid w:val="00900EE5"/>
    <w:rsid w:val="009012FF"/>
    <w:rsid w:val="0090566B"/>
    <w:rsid w:val="00906699"/>
    <w:rsid w:val="00907CDF"/>
    <w:rsid w:val="00912392"/>
    <w:rsid w:val="009214A3"/>
    <w:rsid w:val="009220AB"/>
    <w:rsid w:val="009250B8"/>
    <w:rsid w:val="00925D1F"/>
    <w:rsid w:val="00937F1F"/>
    <w:rsid w:val="00946595"/>
    <w:rsid w:val="00947C5F"/>
    <w:rsid w:val="00956A1C"/>
    <w:rsid w:val="009604DF"/>
    <w:rsid w:val="0096054B"/>
    <w:rsid w:val="00963B15"/>
    <w:rsid w:val="00964401"/>
    <w:rsid w:val="00971825"/>
    <w:rsid w:val="0098768B"/>
    <w:rsid w:val="00987BA0"/>
    <w:rsid w:val="00996066"/>
    <w:rsid w:val="009A12FF"/>
    <w:rsid w:val="009B3280"/>
    <w:rsid w:val="009B6B94"/>
    <w:rsid w:val="009C0C90"/>
    <w:rsid w:val="009C54EF"/>
    <w:rsid w:val="009D6AAC"/>
    <w:rsid w:val="009E2FAD"/>
    <w:rsid w:val="009E6C4B"/>
    <w:rsid w:val="009F4402"/>
    <w:rsid w:val="009F7E8C"/>
    <w:rsid w:val="00A00967"/>
    <w:rsid w:val="00A107AA"/>
    <w:rsid w:val="00A1175B"/>
    <w:rsid w:val="00A15654"/>
    <w:rsid w:val="00A2068C"/>
    <w:rsid w:val="00A23B7A"/>
    <w:rsid w:val="00A25917"/>
    <w:rsid w:val="00A32A5B"/>
    <w:rsid w:val="00A335A7"/>
    <w:rsid w:val="00A33FF3"/>
    <w:rsid w:val="00A378E1"/>
    <w:rsid w:val="00A41B15"/>
    <w:rsid w:val="00A43951"/>
    <w:rsid w:val="00A45751"/>
    <w:rsid w:val="00A46E52"/>
    <w:rsid w:val="00A55FCA"/>
    <w:rsid w:val="00A5663A"/>
    <w:rsid w:val="00A6763F"/>
    <w:rsid w:val="00A739C0"/>
    <w:rsid w:val="00A82DCA"/>
    <w:rsid w:val="00A9025E"/>
    <w:rsid w:val="00A90C04"/>
    <w:rsid w:val="00A9667D"/>
    <w:rsid w:val="00AA5236"/>
    <w:rsid w:val="00AA6CB3"/>
    <w:rsid w:val="00AA7B7C"/>
    <w:rsid w:val="00AB4380"/>
    <w:rsid w:val="00AC333A"/>
    <w:rsid w:val="00AC3B0C"/>
    <w:rsid w:val="00AD4B92"/>
    <w:rsid w:val="00AF685C"/>
    <w:rsid w:val="00AF7065"/>
    <w:rsid w:val="00AF7585"/>
    <w:rsid w:val="00B06A7E"/>
    <w:rsid w:val="00B13569"/>
    <w:rsid w:val="00B13B0D"/>
    <w:rsid w:val="00B17BE8"/>
    <w:rsid w:val="00B3552E"/>
    <w:rsid w:val="00B35F6A"/>
    <w:rsid w:val="00B416A9"/>
    <w:rsid w:val="00B419A1"/>
    <w:rsid w:val="00B42C41"/>
    <w:rsid w:val="00B44742"/>
    <w:rsid w:val="00B5410F"/>
    <w:rsid w:val="00B558B8"/>
    <w:rsid w:val="00B90B5B"/>
    <w:rsid w:val="00B91E1A"/>
    <w:rsid w:val="00BA2098"/>
    <w:rsid w:val="00BA492B"/>
    <w:rsid w:val="00BB304E"/>
    <w:rsid w:val="00BB33AA"/>
    <w:rsid w:val="00BB4FB9"/>
    <w:rsid w:val="00BB78E5"/>
    <w:rsid w:val="00BD3F72"/>
    <w:rsid w:val="00BF037F"/>
    <w:rsid w:val="00BF08C1"/>
    <w:rsid w:val="00BF2AA0"/>
    <w:rsid w:val="00BF3E80"/>
    <w:rsid w:val="00BF40DC"/>
    <w:rsid w:val="00BF6A2F"/>
    <w:rsid w:val="00C029DE"/>
    <w:rsid w:val="00C11673"/>
    <w:rsid w:val="00C16E6B"/>
    <w:rsid w:val="00C21D14"/>
    <w:rsid w:val="00C33F3E"/>
    <w:rsid w:val="00C43FDB"/>
    <w:rsid w:val="00C449A1"/>
    <w:rsid w:val="00C55E23"/>
    <w:rsid w:val="00C612F7"/>
    <w:rsid w:val="00C61678"/>
    <w:rsid w:val="00C616CA"/>
    <w:rsid w:val="00C64BD1"/>
    <w:rsid w:val="00C70572"/>
    <w:rsid w:val="00C711F0"/>
    <w:rsid w:val="00C808CE"/>
    <w:rsid w:val="00C813F9"/>
    <w:rsid w:val="00C873F7"/>
    <w:rsid w:val="00C9018B"/>
    <w:rsid w:val="00C92142"/>
    <w:rsid w:val="00C94A73"/>
    <w:rsid w:val="00C97CD5"/>
    <w:rsid w:val="00CB7162"/>
    <w:rsid w:val="00CB7A14"/>
    <w:rsid w:val="00CC3A22"/>
    <w:rsid w:val="00CC60C4"/>
    <w:rsid w:val="00CD3804"/>
    <w:rsid w:val="00CE3287"/>
    <w:rsid w:val="00CF10D8"/>
    <w:rsid w:val="00CF3F0F"/>
    <w:rsid w:val="00CF5C44"/>
    <w:rsid w:val="00CF66BF"/>
    <w:rsid w:val="00CF68C3"/>
    <w:rsid w:val="00D02488"/>
    <w:rsid w:val="00D071A2"/>
    <w:rsid w:val="00D1759E"/>
    <w:rsid w:val="00D25F96"/>
    <w:rsid w:val="00D31D75"/>
    <w:rsid w:val="00D32FBC"/>
    <w:rsid w:val="00D450F3"/>
    <w:rsid w:val="00D64E90"/>
    <w:rsid w:val="00D66348"/>
    <w:rsid w:val="00D7181A"/>
    <w:rsid w:val="00D8243B"/>
    <w:rsid w:val="00D84215"/>
    <w:rsid w:val="00D87C0F"/>
    <w:rsid w:val="00DA1A7E"/>
    <w:rsid w:val="00DC1541"/>
    <w:rsid w:val="00DC2E69"/>
    <w:rsid w:val="00DC3D03"/>
    <w:rsid w:val="00DC776D"/>
    <w:rsid w:val="00DD019B"/>
    <w:rsid w:val="00DD0728"/>
    <w:rsid w:val="00DD5DE5"/>
    <w:rsid w:val="00DF3FA9"/>
    <w:rsid w:val="00DF4833"/>
    <w:rsid w:val="00DF7454"/>
    <w:rsid w:val="00E01019"/>
    <w:rsid w:val="00E12600"/>
    <w:rsid w:val="00E15E2F"/>
    <w:rsid w:val="00E2524D"/>
    <w:rsid w:val="00E2771A"/>
    <w:rsid w:val="00E303FE"/>
    <w:rsid w:val="00E403DE"/>
    <w:rsid w:val="00E4072D"/>
    <w:rsid w:val="00E41B6A"/>
    <w:rsid w:val="00E50A15"/>
    <w:rsid w:val="00E50A45"/>
    <w:rsid w:val="00E50B0E"/>
    <w:rsid w:val="00E546D4"/>
    <w:rsid w:val="00E578E3"/>
    <w:rsid w:val="00E61BD5"/>
    <w:rsid w:val="00E67D37"/>
    <w:rsid w:val="00E71D8A"/>
    <w:rsid w:val="00E73E86"/>
    <w:rsid w:val="00E866C9"/>
    <w:rsid w:val="00E928FA"/>
    <w:rsid w:val="00E93270"/>
    <w:rsid w:val="00E96B6D"/>
    <w:rsid w:val="00EA7FE6"/>
    <w:rsid w:val="00EB32F4"/>
    <w:rsid w:val="00EC1AE4"/>
    <w:rsid w:val="00EC260A"/>
    <w:rsid w:val="00EC3FCF"/>
    <w:rsid w:val="00EC538D"/>
    <w:rsid w:val="00EC6057"/>
    <w:rsid w:val="00EE25A0"/>
    <w:rsid w:val="00EE7060"/>
    <w:rsid w:val="00EF08E9"/>
    <w:rsid w:val="00EF2416"/>
    <w:rsid w:val="00EF419B"/>
    <w:rsid w:val="00EF625A"/>
    <w:rsid w:val="00EF709D"/>
    <w:rsid w:val="00F07747"/>
    <w:rsid w:val="00F10E8D"/>
    <w:rsid w:val="00F219AC"/>
    <w:rsid w:val="00F234F3"/>
    <w:rsid w:val="00F23F5D"/>
    <w:rsid w:val="00F2776E"/>
    <w:rsid w:val="00F352EC"/>
    <w:rsid w:val="00F3681C"/>
    <w:rsid w:val="00F47648"/>
    <w:rsid w:val="00F52B6A"/>
    <w:rsid w:val="00F54058"/>
    <w:rsid w:val="00F57E5C"/>
    <w:rsid w:val="00F74055"/>
    <w:rsid w:val="00F7481F"/>
    <w:rsid w:val="00F76373"/>
    <w:rsid w:val="00F76C6C"/>
    <w:rsid w:val="00F85417"/>
    <w:rsid w:val="00F911A4"/>
    <w:rsid w:val="00F9640B"/>
    <w:rsid w:val="00FA11CB"/>
    <w:rsid w:val="00FB3533"/>
    <w:rsid w:val="00FD4A09"/>
    <w:rsid w:val="00FD704D"/>
    <w:rsid w:val="00FD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7579328"/>
  <w15:chartTrackingRefBased/>
  <w15:docId w15:val="{69A37B4F-436E-4A3E-A831-54599DE1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236"/>
    <w:pPr>
      <w:tabs>
        <w:tab w:val="center" w:pos="4252"/>
        <w:tab w:val="right" w:pos="8504"/>
      </w:tabs>
      <w:snapToGrid w:val="0"/>
    </w:pPr>
  </w:style>
  <w:style w:type="character" w:customStyle="1" w:styleId="a4">
    <w:name w:val="ヘッダー (文字)"/>
    <w:link w:val="a3"/>
    <w:rsid w:val="00AA5236"/>
    <w:rPr>
      <w:kern w:val="2"/>
      <w:sz w:val="21"/>
      <w:szCs w:val="24"/>
    </w:rPr>
  </w:style>
  <w:style w:type="paragraph" w:styleId="a5">
    <w:name w:val="footer"/>
    <w:basedOn w:val="a"/>
    <w:link w:val="a6"/>
    <w:rsid w:val="00AA5236"/>
    <w:pPr>
      <w:tabs>
        <w:tab w:val="center" w:pos="4252"/>
        <w:tab w:val="right" w:pos="8504"/>
      </w:tabs>
      <w:snapToGrid w:val="0"/>
    </w:pPr>
  </w:style>
  <w:style w:type="character" w:customStyle="1" w:styleId="a6">
    <w:name w:val="フッター (文字)"/>
    <w:link w:val="a5"/>
    <w:rsid w:val="00AA5236"/>
    <w:rPr>
      <w:kern w:val="2"/>
      <w:sz w:val="21"/>
      <w:szCs w:val="24"/>
    </w:rPr>
  </w:style>
  <w:style w:type="paragraph" w:styleId="a7">
    <w:name w:val="Balloon Text"/>
    <w:basedOn w:val="a"/>
    <w:link w:val="a8"/>
    <w:rsid w:val="00292FE6"/>
    <w:rPr>
      <w:rFonts w:ascii="Arial" w:eastAsia="ＭＳ ゴシック" w:hAnsi="Arial"/>
      <w:sz w:val="18"/>
      <w:szCs w:val="18"/>
    </w:rPr>
  </w:style>
  <w:style w:type="character" w:customStyle="1" w:styleId="a8">
    <w:name w:val="吹き出し (文字)"/>
    <w:link w:val="a7"/>
    <w:rsid w:val="00292FE6"/>
    <w:rPr>
      <w:rFonts w:ascii="Arial" w:eastAsia="ＭＳ ゴシック" w:hAnsi="Arial" w:cs="Times New Roman"/>
      <w:kern w:val="2"/>
      <w:sz w:val="18"/>
      <w:szCs w:val="18"/>
    </w:rPr>
  </w:style>
  <w:style w:type="character" w:styleId="a9">
    <w:name w:val="annotation reference"/>
    <w:rsid w:val="005434D1"/>
    <w:rPr>
      <w:sz w:val="18"/>
      <w:szCs w:val="18"/>
    </w:rPr>
  </w:style>
  <w:style w:type="paragraph" w:styleId="aa">
    <w:name w:val="annotation text"/>
    <w:basedOn w:val="a"/>
    <w:link w:val="ab"/>
    <w:rsid w:val="005434D1"/>
    <w:pPr>
      <w:jc w:val="left"/>
    </w:pPr>
  </w:style>
  <w:style w:type="character" w:customStyle="1" w:styleId="ab">
    <w:name w:val="コメント文字列 (文字)"/>
    <w:link w:val="aa"/>
    <w:rsid w:val="005434D1"/>
    <w:rPr>
      <w:kern w:val="2"/>
      <w:sz w:val="21"/>
      <w:szCs w:val="24"/>
    </w:rPr>
  </w:style>
  <w:style w:type="paragraph" w:styleId="ac">
    <w:name w:val="annotation subject"/>
    <w:basedOn w:val="aa"/>
    <w:next w:val="aa"/>
    <w:link w:val="ad"/>
    <w:rsid w:val="00851982"/>
    <w:rPr>
      <w:b/>
      <w:bCs/>
    </w:rPr>
  </w:style>
  <w:style w:type="character" w:customStyle="1" w:styleId="ad">
    <w:name w:val="コメント内容 (文字)"/>
    <w:link w:val="ac"/>
    <w:rsid w:val="00851982"/>
    <w:rPr>
      <w:b/>
      <w:bCs/>
      <w:kern w:val="2"/>
      <w:sz w:val="21"/>
      <w:szCs w:val="24"/>
    </w:rPr>
  </w:style>
  <w:style w:type="paragraph" w:styleId="Web">
    <w:name w:val="Normal (Web)"/>
    <w:basedOn w:val="a"/>
    <w:uiPriority w:val="99"/>
    <w:unhideWhenUsed/>
    <w:rsid w:val="007D73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e">
    <w:name w:val="項目説明_箇条"/>
    <w:basedOn w:val="a"/>
    <w:rsid w:val="00A32A5B"/>
    <w:pPr>
      <w:ind w:left="200" w:hangingChars="100" w:hanging="200"/>
    </w:pPr>
    <w:rPr>
      <w:rFonts w:ascii="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3160">
      <w:bodyDiv w:val="1"/>
      <w:marLeft w:val="0"/>
      <w:marRight w:val="0"/>
      <w:marTop w:val="0"/>
      <w:marBottom w:val="0"/>
      <w:divBdr>
        <w:top w:val="none" w:sz="0" w:space="0" w:color="auto"/>
        <w:left w:val="none" w:sz="0" w:space="0" w:color="auto"/>
        <w:bottom w:val="none" w:sz="0" w:space="0" w:color="auto"/>
        <w:right w:val="none" w:sz="0" w:space="0" w:color="auto"/>
      </w:divBdr>
    </w:div>
    <w:div w:id="403991039">
      <w:bodyDiv w:val="1"/>
      <w:marLeft w:val="0"/>
      <w:marRight w:val="0"/>
      <w:marTop w:val="0"/>
      <w:marBottom w:val="0"/>
      <w:divBdr>
        <w:top w:val="none" w:sz="0" w:space="0" w:color="auto"/>
        <w:left w:val="none" w:sz="0" w:space="0" w:color="auto"/>
        <w:bottom w:val="none" w:sz="0" w:space="0" w:color="auto"/>
        <w:right w:val="none" w:sz="0" w:space="0" w:color="auto"/>
      </w:divBdr>
    </w:div>
    <w:div w:id="404376084">
      <w:bodyDiv w:val="1"/>
      <w:marLeft w:val="0"/>
      <w:marRight w:val="0"/>
      <w:marTop w:val="0"/>
      <w:marBottom w:val="0"/>
      <w:divBdr>
        <w:top w:val="none" w:sz="0" w:space="0" w:color="auto"/>
        <w:left w:val="none" w:sz="0" w:space="0" w:color="auto"/>
        <w:bottom w:val="none" w:sz="0" w:space="0" w:color="auto"/>
        <w:right w:val="none" w:sz="0" w:space="0" w:color="auto"/>
      </w:divBdr>
    </w:div>
    <w:div w:id="5612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F5E91F4D104140A718A314C3459AA6" ma:contentTypeVersion="0" ma:contentTypeDescription="新しいドキュメントを作成します。" ma:contentTypeScope="" ma:versionID="ff0debdccbf0733522b03512423750fb">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34A6-70F3-4D1B-8887-E45B9238F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D73CB6-A981-4351-A1B6-A74C46EC19B4}">
  <ds:schemaRefs>
    <ds:schemaRef ds:uri="http://schemas.microsoft.com/sharepoint/v3/contenttype/forms"/>
  </ds:schemaRefs>
</ds:datastoreItem>
</file>

<file path=customXml/itemProps3.xml><?xml version="1.0" encoding="utf-8"?>
<ds:datastoreItem xmlns:ds="http://schemas.openxmlformats.org/officeDocument/2006/customXml" ds:itemID="{C4DA0E29-30B4-4A39-BC0D-57390B425DDE}">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1801AA0-A06F-4D91-B3FD-AF9CDC86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2336</Words>
  <Characters>390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矢倉　俊雄</cp:lastModifiedBy>
  <cp:revision>17</cp:revision>
  <cp:lastPrinted>2022-08-02T09:55:00Z</cp:lastPrinted>
  <dcterms:created xsi:type="dcterms:W3CDTF">2022-08-16T04:19:00Z</dcterms:created>
  <dcterms:modified xsi:type="dcterms:W3CDTF">2022-09-22T01:20:00Z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