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20E" w:rsidRPr="00562744" w:rsidRDefault="00867AC6" w:rsidP="00632F3A">
      <w:pPr>
        <w:rPr>
          <w:rFonts w:asciiTheme="majorEastAsia" w:eastAsiaTheme="majorEastAsia" w:hAnsiTheme="majorEastAsia"/>
          <w:sz w:val="18"/>
          <w:szCs w:val="24"/>
        </w:rPr>
      </w:pPr>
      <w:r w:rsidRPr="006A77B1">
        <w:rPr>
          <w:rFonts w:ascii="Meiryo UI" w:eastAsia="Meiryo UI" w:hAnsi="Meiryo UI" w:hint="eastAsia"/>
          <w:noProof/>
          <w:sz w:val="28"/>
          <w:szCs w:val="28"/>
        </w:rPr>
        <mc:AlternateContent>
          <mc:Choice Requires="wps">
            <w:drawing>
              <wp:anchor distT="0" distB="0" distL="114300" distR="114300" simplePos="0" relativeHeight="251672064" behindDoc="0" locked="0" layoutInCell="1" allowOverlap="1" wp14:anchorId="094B6309" wp14:editId="2C22F510">
                <wp:simplePos x="0" y="0"/>
                <wp:positionH relativeFrom="column">
                  <wp:posOffset>4714875</wp:posOffset>
                </wp:positionH>
                <wp:positionV relativeFrom="paragraph">
                  <wp:posOffset>-1000760</wp:posOffset>
                </wp:positionV>
                <wp:extent cx="1143000" cy="523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430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7AC6" w:rsidRPr="00FD1D19" w:rsidRDefault="00867AC6" w:rsidP="00867AC6">
                            <w:pPr>
                              <w:jc w:val="center"/>
                              <w:rPr>
                                <w:rFonts w:ascii="Meiryo UI" w:eastAsia="Meiryo UI" w:hAnsi="Meiryo UI"/>
                                <w:sz w:val="24"/>
                              </w:rPr>
                            </w:pPr>
                            <w:r>
                              <w:rPr>
                                <w:rFonts w:ascii="Meiryo UI" w:eastAsia="Meiryo UI" w:hAnsi="Meiryo UI" w:hint="eastAsia"/>
                                <w:sz w:val="24"/>
                              </w:rPr>
                              <w:t>参考資料１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94B6309" id="_x0000_t202" coordsize="21600,21600" o:spt="202" path="m,l,21600r21600,l21600,xe">
                <v:stroke joinstyle="miter"/>
                <v:path gradientshapeok="t" o:connecttype="rect"/>
              </v:shapetype>
              <v:shape id="テキスト ボックス 1" o:spid="_x0000_s1026" type="#_x0000_t202" style="position:absolute;left:0;text-align:left;margin-left:371.25pt;margin-top:-78.8pt;width:90pt;height:41.2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" fillcolor="white [3201]" strokeweight=".5pt">
                <v:textbox>
                  <w:txbxContent>
                    <w:p w:rsidR="00867AC6" w:rsidRPr="00FD1D19" w:rsidRDefault="00867AC6" w:rsidP="00867AC6">
                      <w:pPr>
                        <w:jc w:val="center"/>
                        <w:rPr>
                          <w:rFonts w:ascii="Meiryo UI" w:eastAsia="Meiryo UI" w:hAnsi="Meiryo UI"/>
                          <w:sz w:val="24"/>
                        </w:rPr>
                      </w:pPr>
                      <w:r>
                        <w:rPr>
                          <w:rFonts w:ascii="Meiryo UI" w:eastAsia="Meiryo UI" w:hAnsi="Meiryo UI" w:hint="eastAsia"/>
                          <w:sz w:val="24"/>
                        </w:rPr>
                        <w:t>参考資料１</w:t>
                      </w:r>
                    </w:p>
                  </w:txbxContent>
                </v:textbox>
              </v:shape>
            </w:pict>
          </mc:Fallback>
        </mc:AlternateContent>
      </w:r>
      <w:r>
        <w:rPr>
          <w:rFonts w:asciiTheme="majorEastAsia" w:eastAsiaTheme="majorEastAsia" w:hAnsiTheme="majorEastAsia"/>
          <w:noProof/>
          <w:szCs w:val="24"/>
        </w:rPr>
        <mc:AlternateContent>
          <mc:Choice Requires="wps">
            <w:drawing>
              <wp:anchor distT="0" distB="0" distL="114300" distR="114300" simplePos="0" relativeHeight="251670016" behindDoc="0" locked="0" layoutInCell="1" allowOverlap="1">
                <wp:simplePos x="0" y="0"/>
                <wp:positionH relativeFrom="column">
                  <wp:posOffset>-60960</wp:posOffset>
                </wp:positionH>
                <wp:positionV relativeFrom="paragraph">
                  <wp:posOffset>-660400</wp:posOffset>
                </wp:positionV>
                <wp:extent cx="5600700" cy="12287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5600700" cy="1228725"/>
                        </a:xfrm>
                        <a:prstGeom prst="rect">
                          <a:avLst/>
                        </a:prstGeom>
                        <a:solidFill>
                          <a:schemeClr val="lt1"/>
                        </a:solidFill>
                        <a:ln w="6350">
                          <a:noFill/>
                        </a:ln>
                      </wps:spPr>
                      <wps:txbx>
                        <w:txbxContent>
                          <w:p w:rsidR="00632F3A" w:rsidRPr="00632F3A" w:rsidRDefault="00934DB1" w:rsidP="00632F3A">
                            <w:pPr>
                              <w:rPr>
                                <w:rFonts w:asciiTheme="majorEastAsia" w:eastAsiaTheme="majorEastAsia" w:hAnsiTheme="majorEastAsia"/>
                                <w:b/>
                                <w:sz w:val="24"/>
                                <w:szCs w:val="24"/>
                              </w:rPr>
                            </w:pPr>
                            <w:r>
                              <w:rPr>
                                <w:rFonts w:asciiTheme="majorEastAsia" w:eastAsiaTheme="majorEastAsia" w:hAnsiTheme="majorEastAsia" w:hint="eastAsia"/>
                                <w:b/>
                                <w:sz w:val="24"/>
                                <w:szCs w:val="24"/>
                              </w:rPr>
                              <w:t>医療法上の過剰な病床の状況（</w:t>
                            </w:r>
                            <w:r>
                              <w:rPr>
                                <w:rFonts w:asciiTheme="majorEastAsia" w:eastAsiaTheme="majorEastAsia" w:hAnsiTheme="majorEastAsia" w:hint="eastAsia"/>
                                <w:b/>
                                <w:sz w:val="24"/>
                                <w:szCs w:val="24"/>
                              </w:rPr>
                              <w:t>令和元</w:t>
                            </w:r>
                            <w:r w:rsidR="00632F3A" w:rsidRPr="00632F3A">
                              <w:rPr>
                                <w:rFonts w:asciiTheme="majorEastAsia" w:eastAsiaTheme="majorEastAsia" w:hAnsiTheme="majorEastAsia" w:hint="eastAsia"/>
                                <w:b/>
                                <w:sz w:val="24"/>
                                <w:szCs w:val="24"/>
                              </w:rPr>
                              <w:t>年度病床機能報告）</w:t>
                            </w:r>
                          </w:p>
                          <w:p w:rsidR="00632F3A" w:rsidRPr="00562744" w:rsidRDefault="00632F3A" w:rsidP="00632F3A">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562744">
                              <w:rPr>
                                <w:rFonts w:asciiTheme="majorEastAsia" w:eastAsiaTheme="majorEastAsia" w:hAnsiTheme="majorEastAsia" w:hint="eastAsia"/>
                                <w:sz w:val="18"/>
                                <w:szCs w:val="24"/>
                              </w:rPr>
                              <w:t>医療法第30条の15等における「過剰な病床」とは、構想区域における「基準日後病床機能別病床数（</w:t>
                            </w:r>
                            <w:r w:rsidR="005324A2">
                              <w:rPr>
                                <w:rFonts w:asciiTheme="majorEastAsia" w:eastAsiaTheme="majorEastAsia" w:hAnsiTheme="majorEastAsia" w:hint="eastAsia"/>
                                <w:sz w:val="18"/>
                                <w:szCs w:val="24"/>
                              </w:rPr>
                              <w:t>201</w:t>
                            </w:r>
                            <w:r w:rsidR="005324A2">
                              <w:rPr>
                                <w:rFonts w:asciiTheme="majorEastAsia" w:eastAsiaTheme="majorEastAsia" w:hAnsiTheme="majorEastAsia"/>
                                <w:sz w:val="18"/>
                                <w:szCs w:val="24"/>
                              </w:rPr>
                              <w:t>9</w:t>
                            </w:r>
                            <w:r w:rsidRPr="00562744">
                              <w:rPr>
                                <w:rFonts w:asciiTheme="majorEastAsia" w:eastAsiaTheme="majorEastAsia" w:hAnsiTheme="majorEastAsia" w:hint="eastAsia"/>
                                <w:sz w:val="18"/>
                                <w:szCs w:val="24"/>
                              </w:rPr>
                              <w:t>年度病床機能報告の場合、2025年の</w:t>
                            </w:r>
                            <w:r w:rsidR="00F44952">
                              <w:rPr>
                                <w:rFonts w:asciiTheme="majorEastAsia" w:eastAsiaTheme="majorEastAsia" w:hAnsiTheme="majorEastAsia" w:hint="eastAsia"/>
                                <w:sz w:val="18"/>
                                <w:szCs w:val="24"/>
                              </w:rPr>
                              <w:t>予定</w:t>
                            </w:r>
                            <w:r w:rsidRPr="00562744">
                              <w:rPr>
                                <w:rFonts w:asciiTheme="majorEastAsia" w:eastAsiaTheme="majorEastAsia" w:hAnsiTheme="majorEastAsia" w:hint="eastAsia"/>
                                <w:sz w:val="18"/>
                                <w:szCs w:val="24"/>
                              </w:rPr>
                              <w:t>病床数）」が地域医療構想で想定し</w:t>
                            </w:r>
                            <w:r>
                              <w:rPr>
                                <w:rFonts w:asciiTheme="majorEastAsia" w:eastAsiaTheme="majorEastAsia" w:hAnsiTheme="majorEastAsia" w:hint="eastAsia"/>
                                <w:sz w:val="18"/>
                                <w:szCs w:val="24"/>
                              </w:rPr>
                              <w:t>た</w:t>
                            </w:r>
                            <w:r w:rsidRPr="00562744">
                              <w:rPr>
                                <w:rFonts w:asciiTheme="majorEastAsia" w:eastAsiaTheme="majorEastAsia" w:hAnsiTheme="majorEastAsia" w:hint="eastAsia"/>
                                <w:sz w:val="18"/>
                                <w:szCs w:val="24"/>
                              </w:rPr>
                              <w:t>2025年の「病床数の必要量」の病床数に達している</w:t>
                            </w:r>
                            <w:r w:rsidR="00F44952">
                              <w:rPr>
                                <w:rFonts w:asciiTheme="majorEastAsia" w:eastAsiaTheme="majorEastAsia" w:hAnsiTheme="majorEastAsia" w:hint="eastAsia"/>
                                <w:sz w:val="18"/>
                                <w:szCs w:val="24"/>
                              </w:rPr>
                              <w:t>機能</w:t>
                            </w:r>
                            <w:r w:rsidR="00F44952">
                              <w:rPr>
                                <w:rFonts w:asciiTheme="majorEastAsia" w:eastAsiaTheme="majorEastAsia" w:hAnsiTheme="majorEastAsia"/>
                                <w:sz w:val="18"/>
                                <w:szCs w:val="24"/>
                              </w:rPr>
                              <w:t>の</w:t>
                            </w:r>
                            <w:r w:rsidRPr="00562744">
                              <w:rPr>
                                <w:rFonts w:asciiTheme="majorEastAsia" w:eastAsiaTheme="majorEastAsia" w:hAnsiTheme="majorEastAsia" w:hint="eastAsia"/>
                                <w:sz w:val="18"/>
                                <w:szCs w:val="24"/>
                              </w:rPr>
                              <w:t>病床</w:t>
                            </w:r>
                          </w:p>
                          <w:p w:rsidR="00632F3A" w:rsidRPr="00562744" w:rsidRDefault="00632F3A" w:rsidP="00632F3A">
                            <w:pPr>
                              <w:rPr>
                                <w:rFonts w:asciiTheme="majorEastAsia" w:eastAsiaTheme="majorEastAsia" w:hAnsiTheme="majorEastAsia"/>
                                <w:sz w:val="18"/>
                                <w:szCs w:val="24"/>
                              </w:rPr>
                            </w:pPr>
                            <w:r w:rsidRPr="00562744">
                              <w:rPr>
                                <w:rFonts w:asciiTheme="majorEastAsia" w:eastAsiaTheme="majorEastAsia" w:hAnsiTheme="majorEastAsia" w:hint="eastAsia"/>
                                <w:sz w:val="18"/>
                                <w:szCs w:val="24"/>
                              </w:rPr>
                              <w:t>【下記のうち「濃色セル」が過剰な病床機能にあたる】</w:t>
                            </w:r>
                          </w:p>
                          <w:p w:rsidR="00632F3A" w:rsidRPr="00632F3A" w:rsidRDefault="00632F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7" type="#_x0000_t202" style="position:absolute;left:0;text-align:left;margin-left:-4.8pt;margin-top:-52pt;width:441pt;height:9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" fillcolor="white [3201]" stroked="f" strokeweight=".5pt">
                <v:textbox>
                  <w:txbxContent>
                    <w:p w:rsidR="00632F3A" w:rsidRPr="00632F3A" w:rsidRDefault="00934DB1" w:rsidP="00632F3A">
                      <w:pPr>
                        <w:rPr>
                          <w:rFonts w:asciiTheme="majorEastAsia" w:eastAsiaTheme="majorEastAsia" w:hAnsiTheme="majorEastAsia"/>
                          <w:b/>
                          <w:sz w:val="24"/>
                          <w:szCs w:val="24"/>
                        </w:rPr>
                      </w:pPr>
                      <w:r>
                        <w:rPr>
                          <w:rFonts w:asciiTheme="majorEastAsia" w:eastAsiaTheme="majorEastAsia" w:hAnsiTheme="majorEastAsia" w:hint="eastAsia"/>
                          <w:b/>
                          <w:sz w:val="24"/>
                          <w:szCs w:val="24"/>
                        </w:rPr>
                        <w:t>医療法上の過剰な病床の状況（令和元</w:t>
                      </w:r>
                      <w:r w:rsidR="00632F3A" w:rsidRPr="00632F3A">
                        <w:rPr>
                          <w:rFonts w:asciiTheme="majorEastAsia" w:eastAsiaTheme="majorEastAsia" w:hAnsiTheme="majorEastAsia" w:hint="eastAsia"/>
                          <w:b/>
                          <w:sz w:val="24"/>
                          <w:szCs w:val="24"/>
                        </w:rPr>
                        <w:t>年度病床機能報告）</w:t>
                      </w:r>
                    </w:p>
                    <w:p w:rsidR="00632F3A" w:rsidRPr="00562744" w:rsidRDefault="00632F3A" w:rsidP="00632F3A">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562744">
                        <w:rPr>
                          <w:rFonts w:asciiTheme="majorEastAsia" w:eastAsiaTheme="majorEastAsia" w:hAnsiTheme="majorEastAsia" w:hint="eastAsia"/>
                          <w:sz w:val="18"/>
                          <w:szCs w:val="24"/>
                        </w:rPr>
                        <w:t>医療法第30条の15等における「過剰な病床」とは、構想区域における「基準日後病床機能別病床数（</w:t>
                      </w:r>
                      <w:r w:rsidR="005324A2">
                        <w:rPr>
                          <w:rFonts w:asciiTheme="majorEastAsia" w:eastAsiaTheme="majorEastAsia" w:hAnsiTheme="majorEastAsia" w:hint="eastAsia"/>
                          <w:sz w:val="18"/>
                          <w:szCs w:val="24"/>
                        </w:rPr>
                        <w:t>201</w:t>
                      </w:r>
                      <w:r w:rsidR="005324A2">
                        <w:rPr>
                          <w:rFonts w:asciiTheme="majorEastAsia" w:eastAsiaTheme="majorEastAsia" w:hAnsiTheme="majorEastAsia"/>
                          <w:sz w:val="18"/>
                          <w:szCs w:val="24"/>
                        </w:rPr>
                        <w:t>9</w:t>
                      </w:r>
                      <w:r w:rsidRPr="00562744">
                        <w:rPr>
                          <w:rFonts w:asciiTheme="majorEastAsia" w:eastAsiaTheme="majorEastAsia" w:hAnsiTheme="majorEastAsia" w:hint="eastAsia"/>
                          <w:sz w:val="18"/>
                          <w:szCs w:val="24"/>
                        </w:rPr>
                        <w:t>年度病床機能報告の場合、2025年の</w:t>
                      </w:r>
                      <w:r w:rsidR="00F44952">
                        <w:rPr>
                          <w:rFonts w:asciiTheme="majorEastAsia" w:eastAsiaTheme="majorEastAsia" w:hAnsiTheme="majorEastAsia" w:hint="eastAsia"/>
                          <w:sz w:val="18"/>
                          <w:szCs w:val="24"/>
                        </w:rPr>
                        <w:t>予定</w:t>
                      </w:r>
                      <w:r w:rsidRPr="00562744">
                        <w:rPr>
                          <w:rFonts w:asciiTheme="majorEastAsia" w:eastAsiaTheme="majorEastAsia" w:hAnsiTheme="majorEastAsia" w:hint="eastAsia"/>
                          <w:sz w:val="18"/>
                          <w:szCs w:val="24"/>
                        </w:rPr>
                        <w:t>病床数）」が地域医療構想で想定し</w:t>
                      </w:r>
                      <w:r>
                        <w:rPr>
                          <w:rFonts w:asciiTheme="majorEastAsia" w:eastAsiaTheme="majorEastAsia" w:hAnsiTheme="majorEastAsia" w:hint="eastAsia"/>
                          <w:sz w:val="18"/>
                          <w:szCs w:val="24"/>
                        </w:rPr>
                        <w:t>た</w:t>
                      </w:r>
                      <w:r w:rsidRPr="00562744">
                        <w:rPr>
                          <w:rFonts w:asciiTheme="majorEastAsia" w:eastAsiaTheme="majorEastAsia" w:hAnsiTheme="majorEastAsia" w:hint="eastAsia"/>
                          <w:sz w:val="18"/>
                          <w:szCs w:val="24"/>
                        </w:rPr>
                        <w:t>2025年の「病床数の必要量」の病床数に達している</w:t>
                      </w:r>
                      <w:r w:rsidR="00F44952">
                        <w:rPr>
                          <w:rFonts w:asciiTheme="majorEastAsia" w:eastAsiaTheme="majorEastAsia" w:hAnsiTheme="majorEastAsia" w:hint="eastAsia"/>
                          <w:sz w:val="18"/>
                          <w:szCs w:val="24"/>
                        </w:rPr>
                        <w:t>機能</w:t>
                      </w:r>
                      <w:r w:rsidR="00F44952">
                        <w:rPr>
                          <w:rFonts w:asciiTheme="majorEastAsia" w:eastAsiaTheme="majorEastAsia" w:hAnsiTheme="majorEastAsia"/>
                          <w:sz w:val="18"/>
                          <w:szCs w:val="24"/>
                        </w:rPr>
                        <w:t>の</w:t>
                      </w:r>
                      <w:r w:rsidRPr="00562744">
                        <w:rPr>
                          <w:rFonts w:asciiTheme="majorEastAsia" w:eastAsiaTheme="majorEastAsia" w:hAnsiTheme="majorEastAsia" w:hint="eastAsia"/>
                          <w:sz w:val="18"/>
                          <w:szCs w:val="24"/>
                        </w:rPr>
                        <w:t>病床</w:t>
                      </w:r>
                    </w:p>
                    <w:p w:rsidR="00632F3A" w:rsidRPr="00562744" w:rsidRDefault="00632F3A" w:rsidP="00632F3A">
                      <w:pPr>
                        <w:rPr>
                          <w:rFonts w:asciiTheme="majorEastAsia" w:eastAsiaTheme="majorEastAsia" w:hAnsiTheme="majorEastAsia"/>
                          <w:sz w:val="18"/>
                          <w:szCs w:val="24"/>
                        </w:rPr>
                      </w:pPr>
                      <w:r w:rsidRPr="00562744">
                        <w:rPr>
                          <w:rFonts w:asciiTheme="majorEastAsia" w:eastAsiaTheme="majorEastAsia" w:hAnsiTheme="majorEastAsia" w:hint="eastAsia"/>
                          <w:sz w:val="18"/>
                          <w:szCs w:val="24"/>
                        </w:rPr>
                        <w:t>【下記のうち「濃色セル」が過剰な病床機能にあたる】</w:t>
                      </w:r>
                    </w:p>
                    <w:p w:rsidR="00632F3A" w:rsidRPr="00632F3A" w:rsidRDefault="00632F3A"/>
                  </w:txbxContent>
                </v:textbox>
              </v:shape>
            </w:pict>
          </mc:Fallback>
        </mc:AlternateContent>
      </w:r>
    </w:p>
    <w:p w:rsidR="00DF620E" w:rsidRDefault="00DF620E" w:rsidP="00DF620E">
      <w:pPr>
        <w:rPr>
          <w:rFonts w:asciiTheme="majorEastAsia" w:eastAsiaTheme="majorEastAsia" w:hAnsiTheme="majorEastAsia"/>
          <w:sz w:val="24"/>
          <w:szCs w:val="24"/>
        </w:rPr>
      </w:pPr>
    </w:p>
    <w:p w:rsidR="00632F3A" w:rsidRDefault="00632F3A" w:rsidP="00DF620E">
      <w:pPr>
        <w:rPr>
          <w:rFonts w:asciiTheme="majorEastAsia" w:eastAsiaTheme="majorEastAsia" w:hAnsiTheme="majorEastAsia"/>
          <w:sz w:val="24"/>
          <w:szCs w:val="24"/>
        </w:rPr>
      </w:pPr>
    </w:p>
    <w:p w:rsidR="00632F3A" w:rsidRDefault="00524743" w:rsidP="00DF620E">
      <w:pPr>
        <w:rPr>
          <w:rFonts w:asciiTheme="majorEastAsia" w:eastAsiaTheme="majorEastAsia" w:hAnsiTheme="majorEastAsia" w:hint="eastAsia"/>
          <w:sz w:val="24"/>
          <w:szCs w:val="24"/>
        </w:rPr>
      </w:pPr>
      <w:r w:rsidRPr="00524743">
        <w:drawing>
          <wp:inline distT="0" distB="0" distL="0" distR="0">
            <wp:extent cx="5399709" cy="7534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9709" cy="7534275"/>
                    </a:xfrm>
                    <a:prstGeom prst="rect">
                      <a:avLst/>
                    </a:prstGeom>
                    <a:noFill/>
                    <a:ln>
                      <a:noFill/>
                    </a:ln>
                  </pic:spPr>
                </pic:pic>
              </a:graphicData>
            </a:graphic>
          </wp:inline>
        </w:drawing>
      </w:r>
      <w:bookmarkStart w:id="0" w:name="_GoBack"/>
      <w:bookmarkEnd w:id="0"/>
    </w:p>
    <w:p w:rsidR="00632F3A" w:rsidRDefault="00632F3A" w:rsidP="00DF620E">
      <w:pPr>
        <w:rPr>
          <w:rFonts w:asciiTheme="majorEastAsia" w:eastAsiaTheme="majorEastAsia" w:hAnsiTheme="majorEastAsia"/>
          <w:sz w:val="24"/>
          <w:szCs w:val="24"/>
        </w:rPr>
      </w:pPr>
    </w:p>
    <w:p w:rsidR="00632F3A" w:rsidRDefault="00632F3A" w:rsidP="00DF620E">
      <w:pPr>
        <w:rPr>
          <w:rFonts w:asciiTheme="majorEastAsia" w:eastAsiaTheme="majorEastAsia" w:hAnsiTheme="majorEastAsia"/>
          <w:sz w:val="24"/>
          <w:szCs w:val="24"/>
        </w:rPr>
      </w:pPr>
    </w:p>
    <w:p w:rsidR="00632F3A" w:rsidRPr="00562744" w:rsidRDefault="00632F3A" w:rsidP="00DF620E">
      <w:pPr>
        <w:rPr>
          <w:rFonts w:asciiTheme="majorEastAsia" w:eastAsiaTheme="majorEastAsia" w:hAnsiTheme="majorEastAsia"/>
          <w:sz w:val="24"/>
          <w:szCs w:val="24"/>
        </w:rPr>
      </w:pPr>
    </w:p>
    <w:p w:rsidR="00036FDC" w:rsidRPr="00562744" w:rsidRDefault="00036FDC" w:rsidP="00036FDC">
      <w:pPr>
        <w:rPr>
          <w:rFonts w:asciiTheme="majorEastAsia" w:eastAsiaTheme="majorEastAsia" w:hAnsiTheme="majorEastAsia"/>
          <w:sz w:val="18"/>
          <w:szCs w:val="24"/>
        </w:rPr>
      </w:pPr>
      <w:r>
        <w:rPr>
          <w:rFonts w:asciiTheme="majorEastAsia" w:eastAsiaTheme="majorEastAsia" w:hAnsiTheme="majorEastAsia"/>
          <w:noProof/>
          <w:szCs w:val="24"/>
        </w:rPr>
        <mc:AlternateContent>
          <mc:Choice Requires="wps">
            <w:drawing>
              <wp:anchor distT="0" distB="0" distL="114300" distR="114300" simplePos="0" relativeHeight="251679232" behindDoc="0" locked="0" layoutInCell="1" allowOverlap="1" wp14:anchorId="6F88CBC2" wp14:editId="6DFDB222">
                <wp:simplePos x="0" y="0"/>
                <wp:positionH relativeFrom="column">
                  <wp:posOffset>-60960</wp:posOffset>
                </wp:positionH>
                <wp:positionV relativeFrom="paragraph">
                  <wp:posOffset>-660400</wp:posOffset>
                </wp:positionV>
                <wp:extent cx="5600700" cy="12287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5600700" cy="1228725"/>
                        </a:xfrm>
                        <a:prstGeom prst="rect">
                          <a:avLst/>
                        </a:prstGeom>
                        <a:solidFill>
                          <a:schemeClr val="lt1"/>
                        </a:solidFill>
                        <a:ln w="6350">
                          <a:noFill/>
                        </a:ln>
                      </wps:spPr>
                      <wps:txbx>
                        <w:txbxContent>
                          <w:p w:rsidR="00036FDC" w:rsidRPr="00632F3A" w:rsidRDefault="00036FDC" w:rsidP="00036FDC">
                            <w:pPr>
                              <w:rPr>
                                <w:rFonts w:asciiTheme="majorEastAsia" w:eastAsiaTheme="majorEastAsia" w:hAnsiTheme="majorEastAsia"/>
                                <w:b/>
                                <w:sz w:val="24"/>
                                <w:szCs w:val="24"/>
                              </w:rPr>
                            </w:pPr>
                            <w:r w:rsidRPr="00632F3A">
                              <w:rPr>
                                <w:rFonts w:asciiTheme="majorEastAsia" w:eastAsiaTheme="majorEastAsia" w:hAnsiTheme="majorEastAsia" w:hint="eastAsia"/>
                                <w:b/>
                                <w:sz w:val="24"/>
                                <w:szCs w:val="24"/>
                              </w:rPr>
                              <w:t>医療法上の過剰な病床の状況（</w:t>
                            </w:r>
                            <w:r w:rsidRPr="00632F3A">
                              <w:rPr>
                                <w:rFonts w:asciiTheme="majorEastAsia" w:eastAsiaTheme="majorEastAsia" w:hAnsiTheme="majorEastAsia" w:hint="eastAsia"/>
                                <w:b/>
                                <w:sz w:val="24"/>
                                <w:szCs w:val="24"/>
                              </w:rPr>
                              <w:t>平成30年度病床機能報告）</w:t>
                            </w:r>
                          </w:p>
                          <w:p w:rsidR="00036FDC" w:rsidRPr="00562744" w:rsidRDefault="00036FDC" w:rsidP="00036FDC">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562744">
                              <w:rPr>
                                <w:rFonts w:asciiTheme="majorEastAsia" w:eastAsiaTheme="majorEastAsia" w:hAnsiTheme="majorEastAsia" w:hint="eastAsia"/>
                                <w:sz w:val="18"/>
                                <w:szCs w:val="24"/>
                              </w:rPr>
                              <w:t>医療法第30条の15等における「過剰な病床」とは、構想区域における「基準日後病床機能別病床数（2018年度病床機能報告の場合、2025年の</w:t>
                            </w:r>
                            <w:r>
                              <w:rPr>
                                <w:rFonts w:asciiTheme="majorEastAsia" w:eastAsiaTheme="majorEastAsia" w:hAnsiTheme="majorEastAsia" w:hint="eastAsia"/>
                                <w:sz w:val="18"/>
                                <w:szCs w:val="24"/>
                              </w:rPr>
                              <w:t>予定</w:t>
                            </w:r>
                            <w:r w:rsidRPr="00562744">
                              <w:rPr>
                                <w:rFonts w:asciiTheme="majorEastAsia" w:eastAsiaTheme="majorEastAsia" w:hAnsiTheme="majorEastAsia" w:hint="eastAsia"/>
                                <w:sz w:val="18"/>
                                <w:szCs w:val="24"/>
                              </w:rPr>
                              <w:t>病床数）」が地域医療構想で想定し</w:t>
                            </w:r>
                            <w:r>
                              <w:rPr>
                                <w:rFonts w:asciiTheme="majorEastAsia" w:eastAsiaTheme="majorEastAsia" w:hAnsiTheme="majorEastAsia" w:hint="eastAsia"/>
                                <w:sz w:val="18"/>
                                <w:szCs w:val="24"/>
                              </w:rPr>
                              <w:t>た</w:t>
                            </w:r>
                            <w:r w:rsidRPr="00562744">
                              <w:rPr>
                                <w:rFonts w:asciiTheme="majorEastAsia" w:eastAsiaTheme="majorEastAsia" w:hAnsiTheme="majorEastAsia" w:hint="eastAsia"/>
                                <w:sz w:val="18"/>
                                <w:szCs w:val="24"/>
                              </w:rPr>
                              <w:t>2025年の「病床数の必要量」の病床数に達している</w:t>
                            </w:r>
                            <w:r>
                              <w:rPr>
                                <w:rFonts w:asciiTheme="majorEastAsia" w:eastAsiaTheme="majorEastAsia" w:hAnsiTheme="majorEastAsia" w:hint="eastAsia"/>
                                <w:sz w:val="18"/>
                                <w:szCs w:val="24"/>
                              </w:rPr>
                              <w:t>機能</w:t>
                            </w:r>
                            <w:r>
                              <w:rPr>
                                <w:rFonts w:asciiTheme="majorEastAsia" w:eastAsiaTheme="majorEastAsia" w:hAnsiTheme="majorEastAsia"/>
                                <w:sz w:val="18"/>
                                <w:szCs w:val="24"/>
                              </w:rPr>
                              <w:t>の</w:t>
                            </w:r>
                            <w:r w:rsidRPr="00562744">
                              <w:rPr>
                                <w:rFonts w:asciiTheme="majorEastAsia" w:eastAsiaTheme="majorEastAsia" w:hAnsiTheme="majorEastAsia" w:hint="eastAsia"/>
                                <w:sz w:val="18"/>
                                <w:szCs w:val="24"/>
                              </w:rPr>
                              <w:t>病床</w:t>
                            </w:r>
                          </w:p>
                          <w:p w:rsidR="00036FDC" w:rsidRPr="00562744" w:rsidRDefault="00036FDC" w:rsidP="00036FDC">
                            <w:pPr>
                              <w:rPr>
                                <w:rFonts w:asciiTheme="majorEastAsia" w:eastAsiaTheme="majorEastAsia" w:hAnsiTheme="majorEastAsia"/>
                                <w:sz w:val="18"/>
                                <w:szCs w:val="24"/>
                              </w:rPr>
                            </w:pPr>
                            <w:r w:rsidRPr="00562744">
                              <w:rPr>
                                <w:rFonts w:asciiTheme="majorEastAsia" w:eastAsiaTheme="majorEastAsia" w:hAnsiTheme="majorEastAsia" w:hint="eastAsia"/>
                                <w:sz w:val="18"/>
                                <w:szCs w:val="24"/>
                              </w:rPr>
                              <w:t>【下記のうち「濃色セル」が過剰な病床機能にあたる】</w:t>
                            </w:r>
                          </w:p>
                          <w:p w:rsidR="00036FDC" w:rsidRPr="00632F3A" w:rsidRDefault="00036FDC" w:rsidP="00036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8CBC2" id="_x0000_t202" coordsize="21600,21600" o:spt="202" path="m,l,21600r21600,l21600,xe">
                <v:stroke joinstyle="miter"/>
                <v:path gradientshapeok="t" o:connecttype="rect"/>
              </v:shapetype>
              <v:shape id="テキスト ボックス 9" o:spid="_x0000_s1028" type="#_x0000_t202" style="position:absolute;left:0;text-align:left;margin-left:-4.8pt;margin-top:-52pt;width:441pt;height:96.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" fillcolor="white [3201]" stroked="f" strokeweight=".5pt">
                <v:textbox>
                  <w:txbxContent>
                    <w:p w:rsidR="00036FDC" w:rsidRPr="00632F3A" w:rsidRDefault="00036FDC" w:rsidP="00036FDC">
                      <w:pPr>
                        <w:rPr>
                          <w:rFonts w:asciiTheme="majorEastAsia" w:eastAsiaTheme="majorEastAsia" w:hAnsiTheme="majorEastAsia"/>
                          <w:b/>
                          <w:sz w:val="24"/>
                          <w:szCs w:val="24"/>
                        </w:rPr>
                      </w:pPr>
                      <w:r w:rsidRPr="00632F3A">
                        <w:rPr>
                          <w:rFonts w:asciiTheme="majorEastAsia" w:eastAsiaTheme="majorEastAsia" w:hAnsiTheme="majorEastAsia" w:hint="eastAsia"/>
                          <w:b/>
                          <w:sz w:val="24"/>
                          <w:szCs w:val="24"/>
                        </w:rPr>
                        <w:t>医療法上の過剰な病床の状況（平成30年度病床機能報告）</w:t>
                      </w:r>
                    </w:p>
                    <w:p w:rsidR="00036FDC" w:rsidRPr="00562744" w:rsidRDefault="00036FDC" w:rsidP="00036FDC">
                      <w:pPr>
                        <w:rPr>
                          <w:rFonts w:asciiTheme="majorEastAsia" w:eastAsiaTheme="majorEastAsia" w:hAnsiTheme="majorEastAsia"/>
                          <w:szCs w:val="24"/>
                        </w:rPr>
                      </w:pPr>
                      <w:r>
                        <w:rPr>
                          <w:rFonts w:asciiTheme="majorEastAsia" w:eastAsiaTheme="majorEastAsia" w:hAnsiTheme="majorEastAsia" w:hint="eastAsia"/>
                          <w:szCs w:val="24"/>
                        </w:rPr>
                        <w:t xml:space="preserve">　</w:t>
                      </w:r>
                      <w:r w:rsidRPr="00562744">
                        <w:rPr>
                          <w:rFonts w:asciiTheme="majorEastAsia" w:eastAsiaTheme="majorEastAsia" w:hAnsiTheme="majorEastAsia" w:hint="eastAsia"/>
                          <w:sz w:val="18"/>
                          <w:szCs w:val="24"/>
                        </w:rPr>
                        <w:t>医療法第30条の15等における「過剰な病床」とは、構想区域における「基準日後病床機能別病床数（2018年度病床機能報告の場合、2025年の</w:t>
                      </w:r>
                      <w:r>
                        <w:rPr>
                          <w:rFonts w:asciiTheme="majorEastAsia" w:eastAsiaTheme="majorEastAsia" w:hAnsiTheme="majorEastAsia" w:hint="eastAsia"/>
                          <w:sz w:val="18"/>
                          <w:szCs w:val="24"/>
                        </w:rPr>
                        <w:t>予定</w:t>
                      </w:r>
                      <w:r w:rsidRPr="00562744">
                        <w:rPr>
                          <w:rFonts w:asciiTheme="majorEastAsia" w:eastAsiaTheme="majorEastAsia" w:hAnsiTheme="majorEastAsia" w:hint="eastAsia"/>
                          <w:sz w:val="18"/>
                          <w:szCs w:val="24"/>
                        </w:rPr>
                        <w:t>病床数）」が地域医療構想で想定し</w:t>
                      </w:r>
                      <w:r>
                        <w:rPr>
                          <w:rFonts w:asciiTheme="majorEastAsia" w:eastAsiaTheme="majorEastAsia" w:hAnsiTheme="majorEastAsia" w:hint="eastAsia"/>
                          <w:sz w:val="18"/>
                          <w:szCs w:val="24"/>
                        </w:rPr>
                        <w:t>た</w:t>
                      </w:r>
                      <w:r w:rsidRPr="00562744">
                        <w:rPr>
                          <w:rFonts w:asciiTheme="majorEastAsia" w:eastAsiaTheme="majorEastAsia" w:hAnsiTheme="majorEastAsia" w:hint="eastAsia"/>
                          <w:sz w:val="18"/>
                          <w:szCs w:val="24"/>
                        </w:rPr>
                        <w:t>2025年の「病床数の必要量」の病床数に達している</w:t>
                      </w:r>
                      <w:r>
                        <w:rPr>
                          <w:rFonts w:asciiTheme="majorEastAsia" w:eastAsiaTheme="majorEastAsia" w:hAnsiTheme="majorEastAsia" w:hint="eastAsia"/>
                          <w:sz w:val="18"/>
                          <w:szCs w:val="24"/>
                        </w:rPr>
                        <w:t>機能</w:t>
                      </w:r>
                      <w:r>
                        <w:rPr>
                          <w:rFonts w:asciiTheme="majorEastAsia" w:eastAsiaTheme="majorEastAsia" w:hAnsiTheme="majorEastAsia"/>
                          <w:sz w:val="18"/>
                          <w:szCs w:val="24"/>
                        </w:rPr>
                        <w:t>の</w:t>
                      </w:r>
                      <w:r w:rsidRPr="00562744">
                        <w:rPr>
                          <w:rFonts w:asciiTheme="majorEastAsia" w:eastAsiaTheme="majorEastAsia" w:hAnsiTheme="majorEastAsia" w:hint="eastAsia"/>
                          <w:sz w:val="18"/>
                          <w:szCs w:val="24"/>
                        </w:rPr>
                        <w:t>病床</w:t>
                      </w:r>
                    </w:p>
                    <w:p w:rsidR="00036FDC" w:rsidRPr="00562744" w:rsidRDefault="00036FDC" w:rsidP="00036FDC">
                      <w:pPr>
                        <w:rPr>
                          <w:rFonts w:asciiTheme="majorEastAsia" w:eastAsiaTheme="majorEastAsia" w:hAnsiTheme="majorEastAsia"/>
                          <w:sz w:val="18"/>
                          <w:szCs w:val="24"/>
                        </w:rPr>
                      </w:pPr>
                      <w:r w:rsidRPr="00562744">
                        <w:rPr>
                          <w:rFonts w:asciiTheme="majorEastAsia" w:eastAsiaTheme="majorEastAsia" w:hAnsiTheme="majorEastAsia" w:hint="eastAsia"/>
                          <w:sz w:val="18"/>
                          <w:szCs w:val="24"/>
                        </w:rPr>
                        <w:t>【下記のうち「濃色セル」が過剰な病床機能にあたる】</w:t>
                      </w:r>
                    </w:p>
                    <w:p w:rsidR="00036FDC" w:rsidRPr="00632F3A" w:rsidRDefault="00036FDC" w:rsidP="00036FDC"/>
                  </w:txbxContent>
                </v:textbox>
              </v:shape>
            </w:pict>
          </mc:Fallback>
        </mc:AlternateContent>
      </w: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r w:rsidRPr="00123533">
        <w:rPr>
          <w:noProof/>
        </w:rPr>
        <w:drawing>
          <wp:anchor distT="0" distB="0" distL="114300" distR="114300" simplePos="0" relativeHeight="251681280" behindDoc="0" locked="0" layoutInCell="1" allowOverlap="1" wp14:anchorId="38A7A87B" wp14:editId="12F74057">
            <wp:simplePos x="0" y="0"/>
            <wp:positionH relativeFrom="column">
              <wp:posOffset>91440</wp:posOffset>
            </wp:positionH>
            <wp:positionV relativeFrom="paragraph">
              <wp:posOffset>111126</wp:posOffset>
            </wp:positionV>
            <wp:extent cx="5447665" cy="7200900"/>
            <wp:effectExtent l="0" t="0" r="63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185" cy="72015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Pr="00562744" w:rsidRDefault="00036FDC" w:rsidP="00036FDC">
      <w:pPr>
        <w:rPr>
          <w:rFonts w:asciiTheme="majorEastAsia" w:eastAsiaTheme="majorEastAsia" w:hAnsiTheme="majorEastAsia" w:hint="eastAsia"/>
          <w:sz w:val="24"/>
          <w:szCs w:val="24"/>
        </w:rPr>
      </w:pPr>
    </w:p>
    <w:p w:rsidR="00036FDC" w:rsidRPr="000E32D7" w:rsidRDefault="00036FDC" w:rsidP="00036FDC">
      <w:pPr>
        <w:rPr>
          <w:rFonts w:ascii="Meiryo UI" w:eastAsia="Meiryo UI" w:hAnsi="Meiryo UI"/>
        </w:rPr>
      </w:pPr>
      <w:r w:rsidRPr="000E32D7">
        <w:rPr>
          <w:rFonts w:ascii="Meiryo UI" w:eastAsia="Meiryo UI" w:hAnsi="Meiryo UI" w:hint="eastAsia"/>
        </w:rPr>
        <w:lastRenderedPageBreak/>
        <w:t>【参考】医療法に規定された知事権限（医療計画・地域医療構想関係）</w:t>
      </w:r>
    </w:p>
    <w:p w:rsidR="00036FDC" w:rsidRDefault="00036FDC" w:rsidP="00036FDC">
      <w:pPr>
        <w:rPr>
          <w:rFonts w:asciiTheme="majorEastAsia" w:eastAsiaTheme="majorEastAsia" w:hAnsiTheme="majorEastAsia"/>
        </w:rPr>
      </w:pPr>
      <w:r>
        <w:rPr>
          <w:rFonts w:asciiTheme="majorEastAsia" w:eastAsiaTheme="majorEastAsia" w:hAnsiTheme="majorEastAsia" w:hint="eastAsia"/>
        </w:rPr>
        <w:t>（１）</w:t>
      </w:r>
      <w:r w:rsidRPr="006E677F">
        <w:rPr>
          <w:rFonts w:asciiTheme="majorEastAsia" w:eastAsiaTheme="majorEastAsia" w:hAnsiTheme="majorEastAsia" w:hint="eastAsia"/>
        </w:rPr>
        <w:t>過剰な病床への転換への中止への命令（公的医療機関等）又は要請（民間医療機関）</w:t>
      </w:r>
    </w:p>
    <w:p w:rsidR="00036FDC" w:rsidRDefault="00036FDC" w:rsidP="00036FDC">
      <w:pPr>
        <w:rPr>
          <w:rFonts w:asciiTheme="majorEastAsia" w:eastAsiaTheme="majorEastAsia" w:hAnsiTheme="majorEastAsia"/>
          <w:sz w:val="24"/>
          <w:szCs w:val="24"/>
        </w:rPr>
      </w:pPr>
      <w:r>
        <w:rPr>
          <w:rFonts w:asciiTheme="majorEastAsia" w:eastAsiaTheme="majorEastAsia" w:hAnsiTheme="majorEastAsia"/>
          <w:noProof/>
        </w:rPr>
        <mc:AlternateContent>
          <mc:Choice Requires="wps">
            <w:drawing>
              <wp:anchor distT="0" distB="0" distL="114300" distR="114300" simplePos="0" relativeHeight="251675136" behindDoc="0" locked="0" layoutInCell="1" allowOverlap="1" wp14:anchorId="326C1249" wp14:editId="77065BB3">
                <wp:simplePos x="0" y="0"/>
                <wp:positionH relativeFrom="column">
                  <wp:posOffset>158115</wp:posOffset>
                </wp:positionH>
                <wp:positionV relativeFrom="paragraph">
                  <wp:posOffset>63501</wp:posOffset>
                </wp:positionV>
                <wp:extent cx="5238750" cy="24955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238750" cy="249555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FDC"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医療法第30</w:t>
                            </w:r>
                            <w:r w:rsidRPr="003C48E2">
                              <w:rPr>
                                <w:rFonts w:ascii="Meiryo UI" w:eastAsia="Meiryo UI" w:hAnsi="Meiryo UI" w:hint="eastAsia"/>
                                <w:b/>
                                <w:sz w:val="20"/>
                                <w:szCs w:val="20"/>
                              </w:rPr>
                              <w:t>条の</w:t>
                            </w:r>
                            <w:r>
                              <w:rPr>
                                <w:rFonts w:ascii="Meiryo UI" w:eastAsia="Meiryo UI" w:hAnsi="Meiryo UI" w:hint="eastAsia"/>
                                <w:b/>
                                <w:sz w:val="20"/>
                                <w:szCs w:val="20"/>
                              </w:rPr>
                              <w:t>1</w:t>
                            </w:r>
                            <w:r>
                              <w:rPr>
                                <w:rFonts w:ascii="Meiryo UI" w:eastAsia="Meiryo UI" w:hAnsi="Meiryo UI"/>
                                <w:b/>
                                <w:sz w:val="20"/>
                                <w:szCs w:val="20"/>
                              </w:rPr>
                              <w:t>5</w:t>
                            </w:r>
                            <w:r w:rsidRPr="003C48E2">
                              <w:rPr>
                                <w:rFonts w:ascii="Meiryo UI" w:eastAsia="Meiryo UI" w:hAnsi="Meiryo UI" w:hint="eastAsia"/>
                                <w:sz w:val="20"/>
                                <w:szCs w:val="20"/>
                              </w:rPr>
                              <w:t xml:space="preserve">　都道府県知事は、第三十条の十三第一項の規定による報告に係る基準日病床機能と基準日後病床機能とが異なる場合その他の厚生労働省令で定める場合において、当該報告をした病床機能報告対象病院等（以下この条及び次条において「報告病院等」という。）の所在地を含む構想区域における病床機能報告対象病院等の病床の当該報告に係る基準日後病床機能に係る病床の機能区分に応じた数が、医療計画において定める当該構想区域における当該報告に係る基準日後病床機能に係る病床の機能区分に応じた将来の病床数の必要量に既に達しているときは、報告病院等の開設者又は管理者に対し、当該報告に係る基準日病床機能と基準日後病床機能とが異なる理由その他の厚生労働省令で定める事項（以下この条において「理由等」という。）を記載した書面の提出を求めることができる。</w:t>
                            </w:r>
                          </w:p>
                          <w:p w:rsidR="00036FDC" w:rsidRPr="003C48E2" w:rsidRDefault="00036FDC" w:rsidP="00036FDC">
                            <w:pPr>
                              <w:rPr>
                                <w:rFonts w:ascii="Meiryo UI" w:eastAsia="Meiryo UI" w:hAnsi="Meiryo UI"/>
                                <w:sz w:val="20"/>
                                <w:szCs w:val="20"/>
                              </w:rPr>
                            </w:pPr>
                            <w:r>
                              <w:rPr>
                                <w:rFonts w:ascii="Meiryo UI" w:eastAsia="Meiryo UI" w:hAnsi="Meiryo UI" w:hint="eastAsia"/>
                                <w:sz w:val="20"/>
                                <w:szCs w:val="20"/>
                              </w:rPr>
                              <w:t>※以下、第２項から第７項において、医療審議会への説明の求め等、必要な措置について規定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6C1249" id="テキスト ボックス 10" o:spid="_x0000_s1029" type="#_x0000_t202" style="position:absolute;left:0;text-align:left;margin-left:12.45pt;margin-top:5pt;width:412.5pt;height:196.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" fillcolor="#c6d9f1 [671]" stroked="f" strokeweight=".5pt">
                <v:textbox>
                  <w:txbxContent>
                    <w:p w:rsidR="00036FDC"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医療法第30条の</w:t>
                      </w:r>
                      <w:r>
                        <w:rPr>
                          <w:rFonts w:ascii="Meiryo UI" w:eastAsia="Meiryo UI" w:hAnsi="Meiryo UI" w:hint="eastAsia"/>
                          <w:b/>
                          <w:sz w:val="20"/>
                          <w:szCs w:val="20"/>
                        </w:rPr>
                        <w:t>1</w:t>
                      </w:r>
                      <w:r>
                        <w:rPr>
                          <w:rFonts w:ascii="Meiryo UI" w:eastAsia="Meiryo UI" w:hAnsi="Meiryo UI"/>
                          <w:b/>
                          <w:sz w:val="20"/>
                          <w:szCs w:val="20"/>
                        </w:rPr>
                        <w:t>5</w:t>
                      </w:r>
                      <w:r w:rsidRPr="003C48E2">
                        <w:rPr>
                          <w:rFonts w:ascii="Meiryo UI" w:eastAsia="Meiryo UI" w:hAnsi="Meiryo UI" w:hint="eastAsia"/>
                          <w:sz w:val="20"/>
                          <w:szCs w:val="20"/>
                        </w:rPr>
                        <w:t xml:space="preserve">　都道府県知事は、第三十条の十三第一項の規定による報告に係る基準日病床機能と基準日後病床機能とが異なる場合その他の厚生労働省令で定める場合において、当該報告をした病床機能報告対象病院等（以下この条及び次条において「報告病院等」という。）の所在地を含む構想区域における病床機能報告対象病院等の病床の当該報告に係る基準日後病床機能に係る病床の機能区分に応じた数が、医療計画において定める当該構想区域における当該報告に係る基準日後病床機能に係る病床の機能区分に応じた将来の病床数の必要量に既に達しているときは、報告病院等の開設者又は管理者に対し、当該報告に係る基準日病床機能と基準日後病床機能とが異なる理由その他の厚生労働省令で定める事項（以下この条において「理由等」という。）を記載した書面の提出を求めることができる。</w:t>
                      </w:r>
                    </w:p>
                    <w:p w:rsidR="00036FDC" w:rsidRPr="003C48E2" w:rsidRDefault="00036FDC" w:rsidP="00036FDC">
                      <w:pPr>
                        <w:rPr>
                          <w:rFonts w:ascii="Meiryo UI" w:eastAsia="Meiryo UI" w:hAnsi="Meiryo UI"/>
                          <w:sz w:val="20"/>
                          <w:szCs w:val="20"/>
                        </w:rPr>
                      </w:pPr>
                      <w:r>
                        <w:rPr>
                          <w:rFonts w:ascii="Meiryo UI" w:eastAsia="Meiryo UI" w:hAnsi="Meiryo UI" w:hint="eastAsia"/>
                          <w:sz w:val="20"/>
                          <w:szCs w:val="20"/>
                        </w:rPr>
                        <w:t>※以下、第２項から第７項において、医療審議会への説明の求め等、必要な措置について規定</w:t>
                      </w:r>
                    </w:p>
                  </w:txbxContent>
                </v:textbox>
              </v:shape>
            </w:pict>
          </mc:Fallback>
        </mc:AlternateContent>
      </w: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rPr>
      </w:pPr>
      <w:r>
        <w:rPr>
          <w:rFonts w:asciiTheme="majorEastAsia" w:eastAsiaTheme="majorEastAsia" w:hAnsiTheme="majorEastAsia" w:hint="eastAsia"/>
        </w:rPr>
        <w:t>（２）不足する医療機能への転換等の促進</w:t>
      </w:r>
    </w:p>
    <w:p w:rsidR="00036FDC" w:rsidRDefault="00036FDC" w:rsidP="00036FDC">
      <w:pPr>
        <w:rPr>
          <w:rFonts w:asciiTheme="majorEastAsia" w:eastAsiaTheme="majorEastAsia" w:hAnsiTheme="majorEastAsia"/>
          <w:sz w:val="24"/>
          <w:szCs w:val="24"/>
        </w:rPr>
      </w:pPr>
      <w:r>
        <w:rPr>
          <w:rFonts w:asciiTheme="majorEastAsia" w:eastAsiaTheme="majorEastAsia" w:hAnsiTheme="majorEastAsia"/>
          <w:noProof/>
        </w:rPr>
        <mc:AlternateContent>
          <mc:Choice Requires="wps">
            <w:drawing>
              <wp:anchor distT="0" distB="0" distL="114300" distR="114300" simplePos="0" relativeHeight="251678208" behindDoc="0" locked="0" layoutInCell="1" allowOverlap="1" wp14:anchorId="49F8D26B" wp14:editId="69AD3E64">
                <wp:simplePos x="0" y="0"/>
                <wp:positionH relativeFrom="column">
                  <wp:posOffset>158115</wp:posOffset>
                </wp:positionH>
                <wp:positionV relativeFrom="paragraph">
                  <wp:posOffset>63500</wp:posOffset>
                </wp:positionV>
                <wp:extent cx="5238750" cy="2619375"/>
                <wp:effectExtent l="0" t="0" r="0" b="9525"/>
                <wp:wrapNone/>
                <wp:docPr id="11" name="テキスト ボックス 11"/>
                <wp:cNvGraphicFramePr/>
                <a:graphic xmlns:a="http://schemas.openxmlformats.org/drawingml/2006/main">
                  <a:graphicData uri="http://schemas.microsoft.com/office/word/2010/wordprocessingShape">
                    <wps:wsp>
                      <wps:cNvSpPr txBox="1"/>
                      <wps:spPr>
                        <a:xfrm>
                          <a:off x="0" y="0"/>
                          <a:ext cx="5238750" cy="2619375"/>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w:t>
                            </w:r>
                            <w:r>
                              <w:rPr>
                                <w:rFonts w:ascii="Meiryo UI" w:eastAsia="Meiryo UI" w:hAnsi="Meiryo UI" w:hint="eastAsia"/>
                                <w:b/>
                                <w:sz w:val="20"/>
                                <w:szCs w:val="20"/>
                              </w:rPr>
                              <w:t>７条第</w:t>
                            </w:r>
                            <w:r>
                              <w:rPr>
                                <w:rFonts w:ascii="Meiryo UI" w:eastAsia="Meiryo UI" w:hAnsi="Meiryo UI"/>
                                <w:b/>
                                <w:sz w:val="20"/>
                                <w:szCs w:val="20"/>
                              </w:rPr>
                              <w:t>5</w:t>
                            </w:r>
                            <w:r>
                              <w:rPr>
                                <w:rFonts w:ascii="Meiryo UI" w:eastAsia="Meiryo UI" w:hAnsi="Meiryo UI" w:hint="eastAsia"/>
                                <w:b/>
                                <w:sz w:val="20"/>
                                <w:szCs w:val="20"/>
                              </w:rPr>
                              <w:t>項</w:t>
                            </w:r>
                            <w:r w:rsidRPr="003C48E2">
                              <w:rPr>
                                <w:rFonts w:ascii="Meiryo UI" w:eastAsia="Meiryo UI" w:hAnsi="Meiryo UI" w:hint="eastAsia"/>
                                <w:sz w:val="20"/>
                                <w:szCs w:val="20"/>
                              </w:rPr>
                              <w:t xml:space="preserve">　</w:t>
                            </w:r>
                            <w:r w:rsidRPr="0056352D">
                              <w:rPr>
                                <w:rFonts w:ascii="Meiryo UI" w:eastAsia="Meiryo UI" w:hAnsi="Meiryo UI" w:hint="eastAsia"/>
                                <w:sz w:val="20"/>
                                <w:szCs w:val="20"/>
                              </w:rPr>
                              <w:t>都道府県知事は、病院の開設の許可若しくは病院の病床数の増加若しくは病床の種別の変更の許可又は診療所の病床の設置の許可若しくは診療所の病床数の増加若しくは病床の種別の変更の許可の申請に対する許可には、当該申請に係る病床において、第三十条の十三第一項に規定する病床の機能区分(以下この項において「病床の機能区分」という。)のうち、当該申請に係る病院又は診療所の所在地を含む構想区域(第三十条の四第一項に規定する医療計画(以下この項、次条及び第七条の三第一項において「医療計画」という。)において定める第三十条の四第二項第七号に規定する構想区域をいう。第七条の三第一項において同じ。)における病床の機能区分に応じた既存の病床数が、医療計画において定める当該構想区域における同号イに規定する将来の病床数の必要量に達していないものに係る医療を提供することその他の医療計画において定める同号に規定する地域医療構想の達成の推進のために必要なものとして厚生労働省令で定める条件を付することができる。</w:t>
                            </w:r>
                          </w:p>
                          <w:p w:rsidR="00036FDC" w:rsidRPr="003C48E2" w:rsidRDefault="00036FDC" w:rsidP="00036FDC">
                            <w:pPr>
                              <w:rPr>
                                <w:rFonts w:ascii="Meiryo UI" w:eastAsia="Meiryo UI" w:hAnsi="Meiryo U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F8D26B" id="テキスト ボックス 11" o:spid="_x0000_s1030" type="#_x0000_t202" style="position:absolute;left:0;text-align:left;margin-left:12.45pt;margin-top:5pt;width:412.5pt;height:206.2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" fillcolor="#c6d9f1 [671]" stroked="f" strokeweight=".5pt">
                <v:textbo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w:t>
                      </w:r>
                      <w:r>
                        <w:rPr>
                          <w:rFonts w:ascii="Meiryo UI" w:eastAsia="Meiryo UI" w:hAnsi="Meiryo UI" w:hint="eastAsia"/>
                          <w:b/>
                          <w:sz w:val="20"/>
                          <w:szCs w:val="20"/>
                        </w:rPr>
                        <w:t>７条第</w:t>
                      </w:r>
                      <w:r>
                        <w:rPr>
                          <w:rFonts w:ascii="Meiryo UI" w:eastAsia="Meiryo UI" w:hAnsi="Meiryo UI"/>
                          <w:b/>
                          <w:sz w:val="20"/>
                          <w:szCs w:val="20"/>
                        </w:rPr>
                        <w:t>5</w:t>
                      </w:r>
                      <w:r>
                        <w:rPr>
                          <w:rFonts w:ascii="Meiryo UI" w:eastAsia="Meiryo UI" w:hAnsi="Meiryo UI" w:hint="eastAsia"/>
                          <w:b/>
                          <w:sz w:val="20"/>
                          <w:szCs w:val="20"/>
                        </w:rPr>
                        <w:t>項</w:t>
                      </w:r>
                      <w:r w:rsidRPr="003C48E2">
                        <w:rPr>
                          <w:rFonts w:ascii="Meiryo UI" w:eastAsia="Meiryo UI" w:hAnsi="Meiryo UI" w:hint="eastAsia"/>
                          <w:sz w:val="20"/>
                          <w:szCs w:val="20"/>
                        </w:rPr>
                        <w:t xml:space="preserve">　</w:t>
                      </w:r>
                      <w:r w:rsidRPr="0056352D">
                        <w:rPr>
                          <w:rFonts w:ascii="Meiryo UI" w:eastAsia="Meiryo UI" w:hAnsi="Meiryo UI" w:hint="eastAsia"/>
                          <w:sz w:val="20"/>
                          <w:szCs w:val="20"/>
                        </w:rPr>
                        <w:t>都道府県知事は、病院の開設の許可若しくは病院の病床数の増加若しくは病床の種別の変更の許可又は診療所の病床の設置の許可若しくは診療所の病床数の増加若しくは病床の種別の変更の許可の申請に対する許可には、当該申請に係る病床において、第三十条の十三第一項に規定する病床の機能区分(以下この項において「病床の機能区分」という。)のうち、当該申請に係る病院又は診療所の所在地を含む構想区域(第三十条の四第一項に規定する医療計画(以下この項、次条及び第七条の三第一項において「医療計画」という。)において定める第三十条の四第二項第七号に規定する構想区域をいう。第七条の三第一項において同じ。)における病床の機能区分に応じた既存の病床数が、医療計画において定める当該構想区域における同号イに規定する将来の病床数の必要量に達していないものに係る医療を提供することその他の医療計画において定める同号に規定する地域医療構想の達成の推進のために必要なものとして厚生労働省令で定める条件を付することができる。</w:t>
                      </w:r>
                    </w:p>
                    <w:p w:rsidR="00036FDC" w:rsidRPr="003C48E2" w:rsidRDefault="00036FDC" w:rsidP="00036FDC">
                      <w:pPr>
                        <w:rPr>
                          <w:rFonts w:ascii="Meiryo UI" w:eastAsia="Meiryo UI" w:hAnsi="Meiryo UI"/>
                          <w:sz w:val="20"/>
                          <w:szCs w:val="20"/>
                        </w:rPr>
                      </w:pPr>
                    </w:p>
                  </w:txbxContent>
                </v:textbox>
              </v:shape>
            </w:pict>
          </mc:Fallback>
        </mc:AlternateContent>
      </w: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sz w:val="24"/>
          <w:szCs w:val="24"/>
        </w:rPr>
      </w:pPr>
    </w:p>
    <w:p w:rsidR="00036FDC" w:rsidRDefault="00036FDC" w:rsidP="00036FDC">
      <w:pPr>
        <w:rPr>
          <w:rFonts w:asciiTheme="majorEastAsia" w:eastAsiaTheme="majorEastAsia" w:hAnsiTheme="majorEastAsia"/>
        </w:rPr>
      </w:pPr>
      <w:r>
        <w:rPr>
          <w:rFonts w:asciiTheme="majorEastAsia" w:eastAsiaTheme="majorEastAsia" w:hAnsiTheme="majorEastAsia" w:hint="eastAsia"/>
        </w:rPr>
        <w:t>（３）非稼働病床</w:t>
      </w:r>
      <w:r w:rsidRPr="006E677F">
        <w:rPr>
          <w:rFonts w:asciiTheme="majorEastAsia" w:eastAsiaTheme="majorEastAsia" w:hAnsiTheme="majorEastAsia" w:hint="eastAsia"/>
        </w:rPr>
        <w:t>について、</w:t>
      </w:r>
      <w:r>
        <w:rPr>
          <w:rFonts w:asciiTheme="majorEastAsia" w:eastAsiaTheme="majorEastAsia" w:hAnsiTheme="majorEastAsia" w:hint="eastAsia"/>
        </w:rPr>
        <w:t xml:space="preserve">削減を命令（公的医療機関等）又は要請（民間医療機関）　</w:t>
      </w:r>
    </w:p>
    <w:p w:rsidR="00036FDC" w:rsidRDefault="00036FDC" w:rsidP="00036FDC">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6160" behindDoc="0" locked="0" layoutInCell="1" allowOverlap="1" wp14:anchorId="363F7545" wp14:editId="3B82A3F8">
                <wp:simplePos x="0" y="0"/>
                <wp:positionH relativeFrom="column">
                  <wp:posOffset>110490</wp:posOffset>
                </wp:positionH>
                <wp:positionV relativeFrom="paragraph">
                  <wp:posOffset>82550</wp:posOffset>
                </wp:positionV>
                <wp:extent cx="5238750" cy="22098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238750" cy="220980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医療法第７条の２第３項</w:t>
                            </w:r>
                            <w:r w:rsidRPr="003C48E2">
                              <w:rPr>
                                <w:rFonts w:ascii="Meiryo UI" w:eastAsia="Meiryo UI" w:hAnsi="Meiryo UI" w:hint="eastAsia"/>
                                <w:sz w:val="20"/>
                                <w:szCs w:val="20"/>
                              </w:rPr>
                              <w:t xml:space="preserve">　</w:t>
                            </w:r>
                            <w:r w:rsidRPr="003C48E2">
                              <w:rPr>
                                <w:rFonts w:ascii="Meiryo UI" w:eastAsia="Meiryo UI" w:hAnsi="Meiryo UI" w:hint="eastAsia"/>
                                <w:sz w:val="20"/>
                                <w:szCs w:val="20"/>
                              </w:rPr>
                              <w:t>都道府県知事は、第一項各号に掲げる者が開設する病院（療養病床等を有するものに限る。）又は診療所（前条第三項の許可を得て病床を設置するものに限る。）の所在地を含む地域（医療計画において定める第三十条の四第二項第十二号に規定する区域をいう。）における療養病床及び一般病床の数が、同条第六項の厚生労働省令で定める基準に従い医療計画において定める当該区域の療養病床及び一般病床に係る基準病床数を既に超えている場合において、当該病院又は診療所が、正当な理由がなく、前条第一項若しくは第二項の許可に係る療養病床等又は同条第三項の許可を受けた病床に係る業務の全部又は一部を行つていないときは、当該業務を行つていない病床数の範囲内で、当該病院又は診療所の開設者又は管理者に対し、病床数を削減することを内容とする許可の変更のための措置をとるべきことを命ず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3F7545" id="テキスト ボックス 12" o:spid="_x0000_s1031" type="#_x0000_t202" style="position:absolute;left:0;text-align:left;margin-left:8.7pt;margin-top:6.5pt;width:412.5pt;height:174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" fillcolor="#c6d9f1 [671]" stroked="f" strokeweight=".5pt">
                <v:textbo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医療法第７条の２第３項</w:t>
                      </w:r>
                      <w:r w:rsidRPr="003C48E2">
                        <w:rPr>
                          <w:rFonts w:ascii="Meiryo UI" w:eastAsia="Meiryo UI" w:hAnsi="Meiryo UI" w:hint="eastAsia"/>
                          <w:sz w:val="20"/>
                          <w:szCs w:val="20"/>
                        </w:rPr>
                        <w:t xml:space="preserve">　都道府県知事は、第一項各号に掲げる者が開設する病院（療養病床等を有するものに限る。）又は診療所（前条第三項の許可を得て病床を設置するものに限る。）の所在地を含む地域（医療計画において定める第三十条の四第二項第十二号に規定する区域をいう。）における療養病床及び一般病床の数が、同条第六項の厚生労働省令で定める基準に従い医療計画において定める当該区域の療養病床及び一般病床に係る基準病床数を既に超えている場合において、当該病院又は診療所が、正当な理由がなく、前条第一項若しくは第二項の許可に係る療養病床等又は同条第三項の許可を受けた病床に係る業務の全部又は一部を行つていないときは、当該業務を行つていない病床数の範囲内で、当該病院又は診療所の開設者又は管理者に対し、病床数を削減することを内容とする許可の変更のための措置をとるべきことを命ずることができる。</w:t>
                      </w:r>
                    </w:p>
                  </w:txbxContent>
                </v:textbox>
              </v:shape>
            </w:pict>
          </mc:Fallback>
        </mc:AlternateContent>
      </w: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677184" behindDoc="0" locked="0" layoutInCell="1" allowOverlap="1" wp14:anchorId="1DD93B03" wp14:editId="31B9945E">
                <wp:simplePos x="0" y="0"/>
                <wp:positionH relativeFrom="column">
                  <wp:posOffset>114300</wp:posOffset>
                </wp:positionH>
                <wp:positionV relativeFrom="paragraph">
                  <wp:posOffset>180340</wp:posOffset>
                </wp:positionV>
                <wp:extent cx="5238750" cy="22098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238750" cy="220980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医療法第30</w:t>
                            </w:r>
                            <w:r w:rsidRPr="003C48E2">
                              <w:rPr>
                                <w:rFonts w:ascii="Meiryo UI" w:eastAsia="Meiryo UI" w:hAnsi="Meiryo UI" w:hint="eastAsia"/>
                                <w:b/>
                                <w:sz w:val="20"/>
                                <w:szCs w:val="20"/>
                              </w:rPr>
                              <w:t>条の12</w:t>
                            </w:r>
                            <w:r w:rsidRPr="003C48E2">
                              <w:rPr>
                                <w:rFonts w:ascii="Meiryo UI" w:eastAsia="Meiryo UI" w:hAnsi="Meiryo UI" w:hint="eastAsia"/>
                                <w:sz w:val="20"/>
                                <w:szCs w:val="20"/>
                              </w:rPr>
                              <w:t xml:space="preserve">　第七条の二第三項から第五項までの規定は、医療計画の達成の推進のため特に必要がある場合において、同条第一項各号に掲げる者以外の者が開設する病院（療養病床又は一般病床を有するものに限る。）又は診療所（第七条第三項の許可を得て病床を設置するものに限る。）について準用する。この場合において、第七条の二第三項中「命ずる」とあるのは「要請する」と、同条第四項中「前三項」とあるのは「前項」と、「病床数及び当該申請に係る病床数」とあるのは「病床数」と、同条第五項中「第一項若しくは第二項の規定により前条第一項から第三項までの許可を与えない処分をし、又は第三項」とあるのは「第三項」と、「命令しよう」とあるのは「要請しよう」と読み替え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D93B03" id="テキスト ボックス 13" o:spid="_x0000_s1032" type="#_x0000_t202" style="position:absolute;left:0;text-align:left;margin-left:9pt;margin-top:14.2pt;width:412.5pt;height:174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" fillcolor="#c6d9f1 [671]" stroked="f" strokeweight=".5pt">
                <v:textbox>
                  <w:txbxContent>
                    <w:p w:rsidR="00036FDC" w:rsidRPr="003C48E2" w:rsidRDefault="00036FDC" w:rsidP="00036FDC">
                      <w:pPr>
                        <w:rPr>
                          <w:rFonts w:ascii="Meiryo UI" w:eastAsia="Meiryo UI" w:hAnsi="Meiryo UI"/>
                          <w:sz w:val="20"/>
                          <w:szCs w:val="20"/>
                        </w:rPr>
                      </w:pPr>
                      <w:r w:rsidRPr="003C48E2">
                        <w:rPr>
                          <w:rFonts w:ascii="Meiryo UI" w:eastAsia="Meiryo UI" w:hAnsi="Meiryo UI" w:hint="eastAsia"/>
                          <w:b/>
                          <w:sz w:val="20"/>
                          <w:szCs w:val="20"/>
                        </w:rPr>
                        <w:t>医療法第30条の12</w:t>
                      </w:r>
                      <w:r w:rsidRPr="003C48E2">
                        <w:rPr>
                          <w:rFonts w:ascii="Meiryo UI" w:eastAsia="Meiryo UI" w:hAnsi="Meiryo UI" w:hint="eastAsia"/>
                          <w:sz w:val="20"/>
                          <w:szCs w:val="20"/>
                        </w:rPr>
                        <w:t xml:space="preserve">　第七条の二第三項から第五項までの規定は、医療計画の達成の推進のため特に必要がある場合において、同条第一項各号に掲げる者以外の者が開設する病院（療養病床又は一般病床を有するものに限る。）又は診療所（第七条第三項の許可を得て病床を設置するものに限る。）について準用する。この場合において、第七条の二第三項中「命ずる」とあるのは「要請する」と、同条第四項中「前三項」とあるのは「前項」と、「病床数及び当該申請に係る病床数」とあるのは「病床数」と、同条第五項中「第一項若しくは第二項の規定により前条第一項から第三項までの許可を与えない処分をし、又は第三項」とあるのは「第三項」と、「命令しよう」とあるのは「要請しよう」と読み替えるものとする。</w:t>
                      </w:r>
                    </w:p>
                  </w:txbxContent>
                </v:textbox>
              </v:shape>
            </w:pict>
          </mc:Fallback>
        </mc:AlternateContent>
      </w: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036FDC" w:rsidRDefault="00036FDC" w:rsidP="00036FDC">
      <w:pPr>
        <w:rPr>
          <w:rFonts w:asciiTheme="majorEastAsia" w:eastAsiaTheme="majorEastAsia" w:hAnsiTheme="majorEastAsia"/>
        </w:rPr>
      </w:pPr>
    </w:p>
    <w:p w:rsidR="0056352D" w:rsidRPr="0056352D" w:rsidRDefault="0056352D">
      <w:pPr>
        <w:rPr>
          <w:rFonts w:asciiTheme="majorEastAsia" w:eastAsiaTheme="majorEastAsia" w:hAnsiTheme="majorEastAsia"/>
          <w:sz w:val="24"/>
          <w:szCs w:val="24"/>
        </w:rPr>
      </w:pPr>
    </w:p>
    <w:sectPr w:rsidR="0056352D" w:rsidRPr="0056352D">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A23" w:rsidRDefault="00ED7A23" w:rsidP="004056DA">
      <w:r>
        <w:separator/>
      </w:r>
    </w:p>
  </w:endnote>
  <w:endnote w:type="continuationSeparator" w:id="0">
    <w:p w:rsidR="00ED7A23" w:rsidRDefault="00ED7A23" w:rsidP="0040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3AE" w:rsidRDefault="00F363AE">
    <w:pPr>
      <w:pStyle w:val="a8"/>
      <w:jc w:val="center"/>
    </w:pPr>
  </w:p>
  <w:p w:rsidR="00F363AE" w:rsidRDefault="00F363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A23" w:rsidRDefault="00ED7A23" w:rsidP="004056DA">
      <w:r>
        <w:separator/>
      </w:r>
    </w:p>
  </w:footnote>
  <w:footnote w:type="continuationSeparator" w:id="0">
    <w:p w:rsidR="00ED7A23" w:rsidRDefault="00ED7A23" w:rsidP="00405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525"/>
    <w:rsid w:val="00000B18"/>
    <w:rsid w:val="00036FDC"/>
    <w:rsid w:val="00086A43"/>
    <w:rsid w:val="00087D3D"/>
    <w:rsid w:val="000A2216"/>
    <w:rsid w:val="000A415C"/>
    <w:rsid w:val="000B1FFE"/>
    <w:rsid w:val="000B5049"/>
    <w:rsid w:val="000B65F1"/>
    <w:rsid w:val="000C5202"/>
    <w:rsid w:val="000E32D7"/>
    <w:rsid w:val="0010103C"/>
    <w:rsid w:val="00110237"/>
    <w:rsid w:val="00123533"/>
    <w:rsid w:val="001629C9"/>
    <w:rsid w:val="00173BA5"/>
    <w:rsid w:val="00194525"/>
    <w:rsid w:val="001D5D1F"/>
    <w:rsid w:val="001E4682"/>
    <w:rsid w:val="00224112"/>
    <w:rsid w:val="00265F36"/>
    <w:rsid w:val="002872EC"/>
    <w:rsid w:val="002E4113"/>
    <w:rsid w:val="002E5616"/>
    <w:rsid w:val="002F0884"/>
    <w:rsid w:val="002F5148"/>
    <w:rsid w:val="00310D28"/>
    <w:rsid w:val="00343100"/>
    <w:rsid w:val="00362F32"/>
    <w:rsid w:val="003751F5"/>
    <w:rsid w:val="00383E2C"/>
    <w:rsid w:val="0039533A"/>
    <w:rsid w:val="003C0D11"/>
    <w:rsid w:val="003C48E2"/>
    <w:rsid w:val="003D3AEA"/>
    <w:rsid w:val="003E21A5"/>
    <w:rsid w:val="004056DA"/>
    <w:rsid w:val="00425DAA"/>
    <w:rsid w:val="00463A56"/>
    <w:rsid w:val="00464AC9"/>
    <w:rsid w:val="004B02FD"/>
    <w:rsid w:val="004B55A0"/>
    <w:rsid w:val="004C17D9"/>
    <w:rsid w:val="004D7423"/>
    <w:rsid w:val="00524743"/>
    <w:rsid w:val="00527D25"/>
    <w:rsid w:val="005324A2"/>
    <w:rsid w:val="00562744"/>
    <w:rsid w:val="0056352D"/>
    <w:rsid w:val="00575F93"/>
    <w:rsid w:val="005866E7"/>
    <w:rsid w:val="005C2685"/>
    <w:rsid w:val="005D7C77"/>
    <w:rsid w:val="005E06DB"/>
    <w:rsid w:val="005E21EE"/>
    <w:rsid w:val="005E3D75"/>
    <w:rsid w:val="005F622A"/>
    <w:rsid w:val="005F6EAD"/>
    <w:rsid w:val="00621FCE"/>
    <w:rsid w:val="00623AC8"/>
    <w:rsid w:val="00627DEF"/>
    <w:rsid w:val="00632F3A"/>
    <w:rsid w:val="00652CC9"/>
    <w:rsid w:val="00680D94"/>
    <w:rsid w:val="006B5EE4"/>
    <w:rsid w:val="006C55AC"/>
    <w:rsid w:val="006E677F"/>
    <w:rsid w:val="006F0C3B"/>
    <w:rsid w:val="00707699"/>
    <w:rsid w:val="00731D3B"/>
    <w:rsid w:val="007548CB"/>
    <w:rsid w:val="00773632"/>
    <w:rsid w:val="007E6224"/>
    <w:rsid w:val="007F0890"/>
    <w:rsid w:val="007F36CA"/>
    <w:rsid w:val="007F606F"/>
    <w:rsid w:val="0082006D"/>
    <w:rsid w:val="008603B5"/>
    <w:rsid w:val="00867AC6"/>
    <w:rsid w:val="008B35A7"/>
    <w:rsid w:val="008F4E22"/>
    <w:rsid w:val="00934DB1"/>
    <w:rsid w:val="00941884"/>
    <w:rsid w:val="00964392"/>
    <w:rsid w:val="00966BE6"/>
    <w:rsid w:val="009671B3"/>
    <w:rsid w:val="00980DE0"/>
    <w:rsid w:val="009854F1"/>
    <w:rsid w:val="009E0324"/>
    <w:rsid w:val="00A20FF6"/>
    <w:rsid w:val="00A22C47"/>
    <w:rsid w:val="00A825F5"/>
    <w:rsid w:val="00A85AB3"/>
    <w:rsid w:val="00A97FE3"/>
    <w:rsid w:val="00AF20EA"/>
    <w:rsid w:val="00AF4F32"/>
    <w:rsid w:val="00B11384"/>
    <w:rsid w:val="00B26279"/>
    <w:rsid w:val="00B368B7"/>
    <w:rsid w:val="00B977EF"/>
    <w:rsid w:val="00BA4653"/>
    <w:rsid w:val="00BA5BD3"/>
    <w:rsid w:val="00BB3B0D"/>
    <w:rsid w:val="00BC5759"/>
    <w:rsid w:val="00BF0841"/>
    <w:rsid w:val="00C37B4D"/>
    <w:rsid w:val="00C4203C"/>
    <w:rsid w:val="00CE075E"/>
    <w:rsid w:val="00CE7245"/>
    <w:rsid w:val="00D25CE9"/>
    <w:rsid w:val="00D62B0D"/>
    <w:rsid w:val="00D65096"/>
    <w:rsid w:val="00DB3D0D"/>
    <w:rsid w:val="00DF620E"/>
    <w:rsid w:val="00DF73B6"/>
    <w:rsid w:val="00E0230A"/>
    <w:rsid w:val="00E4407C"/>
    <w:rsid w:val="00E64085"/>
    <w:rsid w:val="00E810AE"/>
    <w:rsid w:val="00EA3138"/>
    <w:rsid w:val="00ED7A23"/>
    <w:rsid w:val="00EE60AB"/>
    <w:rsid w:val="00EF14B3"/>
    <w:rsid w:val="00EF16C2"/>
    <w:rsid w:val="00F33B6F"/>
    <w:rsid w:val="00F363AE"/>
    <w:rsid w:val="00F41D24"/>
    <w:rsid w:val="00F44952"/>
    <w:rsid w:val="00F807E4"/>
    <w:rsid w:val="00FA01F8"/>
    <w:rsid w:val="00FA2CA0"/>
    <w:rsid w:val="00FD2CE9"/>
    <w:rsid w:val="00FE2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65796C"/>
  <w15:docId w15:val="{2A6DA38F-BD9C-4687-8DFB-C69AC2639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2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6279"/>
    <w:rPr>
      <w:rFonts w:asciiTheme="majorHAnsi" w:eastAsiaTheme="majorEastAsia" w:hAnsiTheme="majorHAnsi" w:cstheme="majorBidi"/>
      <w:sz w:val="18"/>
      <w:szCs w:val="18"/>
    </w:rPr>
  </w:style>
  <w:style w:type="paragraph" w:styleId="a5">
    <w:name w:val="Revision"/>
    <w:hidden/>
    <w:uiPriority w:val="99"/>
    <w:semiHidden/>
    <w:rsid w:val="000B5049"/>
  </w:style>
  <w:style w:type="paragraph" w:styleId="a6">
    <w:name w:val="header"/>
    <w:basedOn w:val="a"/>
    <w:link w:val="a7"/>
    <w:uiPriority w:val="99"/>
    <w:unhideWhenUsed/>
    <w:rsid w:val="004056DA"/>
    <w:pPr>
      <w:tabs>
        <w:tab w:val="center" w:pos="4252"/>
        <w:tab w:val="right" w:pos="8504"/>
      </w:tabs>
      <w:snapToGrid w:val="0"/>
    </w:pPr>
  </w:style>
  <w:style w:type="character" w:customStyle="1" w:styleId="a7">
    <w:name w:val="ヘッダー (文字)"/>
    <w:basedOn w:val="a0"/>
    <w:link w:val="a6"/>
    <w:uiPriority w:val="99"/>
    <w:rsid w:val="004056DA"/>
  </w:style>
  <w:style w:type="paragraph" w:styleId="a8">
    <w:name w:val="footer"/>
    <w:basedOn w:val="a"/>
    <w:link w:val="a9"/>
    <w:uiPriority w:val="99"/>
    <w:unhideWhenUsed/>
    <w:rsid w:val="004056DA"/>
    <w:pPr>
      <w:tabs>
        <w:tab w:val="center" w:pos="4252"/>
        <w:tab w:val="right" w:pos="8504"/>
      </w:tabs>
      <w:snapToGrid w:val="0"/>
    </w:pPr>
  </w:style>
  <w:style w:type="character" w:customStyle="1" w:styleId="a9">
    <w:name w:val="フッター (文字)"/>
    <w:basedOn w:val="a0"/>
    <w:link w:val="a8"/>
    <w:uiPriority w:val="99"/>
    <w:rsid w:val="004056DA"/>
  </w:style>
  <w:style w:type="paragraph" w:styleId="Web">
    <w:name w:val="Normal (Web)"/>
    <w:basedOn w:val="a"/>
    <w:uiPriority w:val="99"/>
    <w:semiHidden/>
    <w:unhideWhenUsed/>
    <w:rsid w:val="00000B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49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B3CB4-69D3-41BE-8F39-F747E0E4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井原　隆</cp:lastModifiedBy>
  <cp:revision>2</cp:revision>
  <cp:lastPrinted>2019-11-14T07:21:00Z</cp:lastPrinted>
  <dcterms:created xsi:type="dcterms:W3CDTF">2020-12-21T10:40:00Z</dcterms:created>
  <dcterms:modified xsi:type="dcterms:W3CDTF">2020-12-21T10:40:00Z</dcterms:modified>
</cp:coreProperties>
</file>