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AD0" w:rsidRPr="006B70B7" w:rsidRDefault="00621E37" w:rsidP="006B70B7">
      <w:pPr>
        <w:jc w:val="center"/>
        <w:rPr>
          <w:rFonts w:ascii="ＭＳ 明朝" w:hAnsi="ＭＳ 明朝"/>
          <w:sz w:val="24"/>
        </w:rPr>
      </w:pPr>
      <w:r w:rsidRPr="006B70B7">
        <w:rPr>
          <w:rFonts w:ascii="ＭＳ 明朝" w:hAnsi="ＭＳ 明朝"/>
          <w:noProof/>
          <w:sz w:val="24"/>
        </w:rPr>
        <mc:AlternateContent>
          <mc:Choice Requires="wps">
            <w:drawing>
              <wp:anchor distT="45720" distB="45720" distL="114300" distR="114300" simplePos="0" relativeHeight="251659264" behindDoc="0" locked="0" layoutInCell="1" allowOverlap="1">
                <wp:simplePos x="0" y="0"/>
                <wp:positionH relativeFrom="column">
                  <wp:posOffset>5215890</wp:posOffset>
                </wp:positionH>
                <wp:positionV relativeFrom="paragraph">
                  <wp:posOffset>-654050</wp:posOffset>
                </wp:positionV>
                <wp:extent cx="1101436" cy="498763"/>
                <wp:effectExtent l="0" t="0" r="22860" b="158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436" cy="498763"/>
                        </a:xfrm>
                        <a:prstGeom prst="rect">
                          <a:avLst/>
                        </a:prstGeom>
                        <a:solidFill>
                          <a:srgbClr val="FFFFFF"/>
                        </a:solidFill>
                        <a:ln w="9525">
                          <a:solidFill>
                            <a:srgbClr val="000000"/>
                          </a:solidFill>
                          <a:miter lim="800000"/>
                          <a:headEnd/>
                          <a:tailEnd/>
                        </a:ln>
                      </wps:spPr>
                      <wps:txbx>
                        <w:txbxContent>
                          <w:p w:rsidR="00621E37" w:rsidRPr="00621E37" w:rsidRDefault="00621E37" w:rsidP="00621E37">
                            <w:pPr>
                              <w:jc w:val="center"/>
                              <w:rPr>
                                <w:sz w:val="28"/>
                              </w:rPr>
                            </w:pPr>
                            <w:r w:rsidRPr="00621E37">
                              <w:rPr>
                                <w:rFonts w:hint="eastAsia"/>
                                <w:sz w:val="28"/>
                              </w:rPr>
                              <w:t>資料</w:t>
                            </w:r>
                            <w:r w:rsidRPr="00621E37">
                              <w:rPr>
                                <w:sz w:val="28"/>
                              </w:rPr>
                              <w:t>１－１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0.7pt;margin-top:-51.5pt;width:86.75pt;height:3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">
                <v:textbox>
                  <w:txbxContent>
                    <w:p w:rsidR="00621E37" w:rsidRPr="00621E37" w:rsidRDefault="00621E37" w:rsidP="00621E37">
                      <w:pPr>
                        <w:jc w:val="center"/>
                        <w:rPr>
                          <w:sz w:val="28"/>
                        </w:rPr>
                      </w:pPr>
                      <w:r w:rsidRPr="00621E37">
                        <w:rPr>
                          <w:rFonts w:hint="eastAsia"/>
                          <w:sz w:val="28"/>
                        </w:rPr>
                        <w:t>資料</w:t>
                      </w:r>
                      <w:r w:rsidRPr="00621E37">
                        <w:rPr>
                          <w:sz w:val="28"/>
                        </w:rPr>
                        <w:t>１－１</w:t>
                      </w:r>
                    </w:p>
                  </w:txbxContent>
                </v:textbox>
              </v:shape>
            </w:pict>
          </mc:Fallback>
        </mc:AlternateContent>
      </w:r>
      <w:r w:rsidR="00A42AD0" w:rsidRPr="006B70B7">
        <w:rPr>
          <w:rFonts w:ascii="ＭＳ 明朝" w:hAnsi="ＭＳ 明朝" w:hint="eastAsia"/>
          <w:sz w:val="24"/>
        </w:rPr>
        <w:t>令和２年度　救急病院等に関する更新について</w:t>
      </w:r>
    </w:p>
    <w:p w:rsidR="006B70B7" w:rsidRPr="006B70B7" w:rsidRDefault="006B70B7" w:rsidP="006B70B7">
      <w:pPr>
        <w:jc w:val="center"/>
        <w:rPr>
          <w:rFonts w:ascii="ＭＳ 明朝" w:hAnsi="ＭＳ 明朝"/>
          <w:sz w:val="24"/>
        </w:rPr>
      </w:pPr>
    </w:p>
    <w:p w:rsidR="00A42AD0" w:rsidRPr="006B70B7" w:rsidRDefault="00A42AD0" w:rsidP="00A42AD0">
      <w:pPr>
        <w:jc w:val="left"/>
        <w:rPr>
          <w:rFonts w:ascii="ＭＳ 明朝" w:hAnsi="ＭＳ 明朝"/>
          <w:sz w:val="24"/>
        </w:rPr>
      </w:pPr>
      <w:r w:rsidRPr="006B70B7">
        <w:rPr>
          <w:rFonts w:ascii="ＭＳ 明朝" w:hAnsi="ＭＳ 明朝" w:hint="eastAsia"/>
          <w:sz w:val="24"/>
        </w:rPr>
        <w:t>１．承認事項</w:t>
      </w:r>
    </w:p>
    <w:p w:rsidR="00A42AD0" w:rsidRPr="006B70B7" w:rsidRDefault="00A42AD0" w:rsidP="00B502EE">
      <w:pPr>
        <w:jc w:val="left"/>
        <w:rPr>
          <w:rFonts w:ascii="ＭＳ 明朝" w:hAnsi="ＭＳ 明朝"/>
          <w:sz w:val="24"/>
        </w:rPr>
      </w:pPr>
      <w:r w:rsidRPr="006B70B7">
        <w:rPr>
          <w:rFonts w:ascii="ＭＳ 明朝" w:hAnsi="ＭＳ 明朝" w:hint="eastAsia"/>
          <w:sz w:val="24"/>
        </w:rPr>
        <w:t xml:space="preserve">　令和２年度の堺市二次医療圏における</w:t>
      </w:r>
      <w:r w:rsidR="006B70B7" w:rsidRPr="006B70B7">
        <w:rPr>
          <w:rFonts w:ascii="ＭＳ 明朝" w:hAnsi="ＭＳ 明朝" w:hint="eastAsia"/>
          <w:sz w:val="24"/>
        </w:rPr>
        <w:t>二次</w:t>
      </w:r>
      <w:r w:rsidRPr="006B70B7">
        <w:rPr>
          <w:rFonts w:ascii="ＭＳ 明朝" w:hAnsi="ＭＳ 明朝" w:hint="eastAsia"/>
          <w:sz w:val="24"/>
        </w:rPr>
        <w:t>救急告示病院の認定に関しては、新規申請はなく、更新対象である</w:t>
      </w:r>
      <w:r w:rsidR="0038304B">
        <w:rPr>
          <w:rFonts w:ascii="ＭＳ 明朝" w:hAnsi="ＭＳ 明朝" w:hint="eastAsia"/>
          <w:b/>
          <w:sz w:val="24"/>
          <w:u w:val="single"/>
        </w:rPr>
        <w:t>１４</w:t>
      </w:r>
      <w:r w:rsidRPr="006B70B7">
        <w:rPr>
          <w:rFonts w:ascii="ＭＳ 明朝" w:hAnsi="ＭＳ 明朝" w:hint="eastAsia"/>
          <w:b/>
          <w:sz w:val="24"/>
          <w:u w:val="single"/>
        </w:rPr>
        <w:t>病院から更新申請が</w:t>
      </w:r>
      <w:r w:rsidR="00B502EE">
        <w:rPr>
          <w:rFonts w:ascii="ＭＳ 明朝" w:hAnsi="ＭＳ 明朝" w:hint="eastAsia"/>
          <w:b/>
          <w:sz w:val="24"/>
          <w:u w:val="single"/>
        </w:rPr>
        <w:t>あった</w:t>
      </w:r>
      <w:r w:rsidRPr="006B70B7">
        <w:rPr>
          <w:rFonts w:ascii="ＭＳ 明朝" w:hAnsi="ＭＳ 明朝" w:hint="eastAsia"/>
          <w:b/>
          <w:sz w:val="24"/>
          <w:u w:val="single"/>
        </w:rPr>
        <w:t>（資料１－２「令和２年度　救急病院等更新一覧表」参照）。</w:t>
      </w:r>
      <w:r w:rsidR="006B70B7" w:rsidRPr="006B70B7">
        <w:rPr>
          <w:rFonts w:ascii="ＭＳ 明朝" w:hAnsi="ＭＳ 明朝" w:hint="eastAsia"/>
          <w:sz w:val="24"/>
        </w:rPr>
        <w:t>また、三次救急告示病院である堺市立総合医療センターからも引き続き三次救急告示病院としての更新申請が</w:t>
      </w:r>
      <w:r w:rsidR="00B502EE">
        <w:rPr>
          <w:rFonts w:ascii="ＭＳ 明朝" w:hAnsi="ＭＳ 明朝" w:hint="eastAsia"/>
          <w:sz w:val="24"/>
        </w:rPr>
        <w:t>あった</w:t>
      </w:r>
      <w:r w:rsidR="006B70B7" w:rsidRPr="006B70B7">
        <w:rPr>
          <w:rFonts w:ascii="ＭＳ 明朝" w:hAnsi="ＭＳ 明朝" w:hint="eastAsia"/>
          <w:sz w:val="24"/>
        </w:rPr>
        <w:t>。これら</w:t>
      </w:r>
      <w:r w:rsidR="00B502EE">
        <w:rPr>
          <w:rFonts w:ascii="ＭＳ 明朝" w:hAnsi="ＭＳ 明朝" w:hint="eastAsia"/>
          <w:sz w:val="24"/>
        </w:rPr>
        <w:t>申請のあった病院が堺市二次医療圏における救急告示医療機関として適当かどうかご審議いただきたい</w:t>
      </w:r>
      <w:r w:rsidR="006B70B7" w:rsidRPr="006B70B7">
        <w:rPr>
          <w:rFonts w:ascii="ＭＳ 明朝" w:hAnsi="ＭＳ 明朝" w:hint="eastAsia"/>
          <w:sz w:val="24"/>
        </w:rPr>
        <w:t>。</w:t>
      </w:r>
    </w:p>
    <w:p w:rsidR="006B70B7" w:rsidRPr="00B502EE" w:rsidRDefault="006B70B7" w:rsidP="006B70B7">
      <w:pPr>
        <w:jc w:val="left"/>
        <w:rPr>
          <w:rFonts w:ascii="ＭＳ 明朝" w:hAnsi="ＭＳ 明朝"/>
          <w:sz w:val="24"/>
        </w:rPr>
      </w:pPr>
    </w:p>
    <w:p w:rsidR="00A42AD0" w:rsidRPr="006B70B7" w:rsidRDefault="00A42AD0" w:rsidP="00A42AD0">
      <w:pPr>
        <w:jc w:val="left"/>
        <w:rPr>
          <w:rFonts w:ascii="ＭＳ 明朝" w:hAnsi="ＭＳ 明朝"/>
          <w:sz w:val="24"/>
        </w:rPr>
      </w:pPr>
      <w:r w:rsidRPr="006B70B7">
        <w:rPr>
          <w:rFonts w:ascii="ＭＳ 明朝" w:hAnsi="ＭＳ 明朝" w:hint="eastAsia"/>
          <w:sz w:val="24"/>
        </w:rPr>
        <w:t>２．更新内容</w:t>
      </w:r>
      <w:r w:rsidR="006B70B7" w:rsidRPr="006B70B7">
        <w:rPr>
          <w:rFonts w:ascii="ＭＳ 明朝" w:hAnsi="ＭＳ 明朝" w:hint="eastAsia"/>
          <w:sz w:val="24"/>
        </w:rPr>
        <w:t>の概要</w:t>
      </w:r>
    </w:p>
    <w:p w:rsidR="00A42AD0" w:rsidRPr="006B70B7" w:rsidRDefault="006B70B7" w:rsidP="00A42AD0">
      <w:pPr>
        <w:jc w:val="left"/>
        <w:rPr>
          <w:rFonts w:ascii="ＭＳ 明朝" w:hAnsi="ＭＳ 明朝"/>
          <w:sz w:val="24"/>
        </w:rPr>
      </w:pPr>
      <w:r>
        <w:rPr>
          <w:rFonts w:ascii="ＭＳ 明朝" w:hAnsi="ＭＳ 明朝" w:hint="eastAsia"/>
          <w:sz w:val="24"/>
        </w:rPr>
        <w:t>（１）</w:t>
      </w:r>
      <w:r w:rsidR="00A42AD0" w:rsidRPr="006B70B7">
        <w:rPr>
          <w:rFonts w:ascii="ＭＳ 明朝" w:hAnsi="ＭＳ 明朝" w:hint="eastAsia"/>
          <w:sz w:val="24"/>
        </w:rPr>
        <w:t>変更点</w:t>
      </w:r>
    </w:p>
    <w:p w:rsidR="00A42AD0" w:rsidRPr="006B70B7" w:rsidRDefault="00A42AD0" w:rsidP="006B70B7">
      <w:pPr>
        <w:ind w:left="480" w:hangingChars="200" w:hanging="480"/>
        <w:jc w:val="left"/>
        <w:rPr>
          <w:rFonts w:ascii="ＭＳ 明朝" w:hAnsi="ＭＳ 明朝"/>
          <w:sz w:val="24"/>
        </w:rPr>
      </w:pPr>
      <w:r w:rsidRPr="006B70B7">
        <w:rPr>
          <w:rFonts w:ascii="ＭＳ 明朝" w:hAnsi="ＭＳ 明朝" w:hint="eastAsia"/>
          <w:sz w:val="24"/>
        </w:rPr>
        <w:t xml:space="preserve">　①耳原総合病院より、協力診療科「婦人科（固定通年制</w:t>
      </w:r>
      <w:r w:rsidR="006B70B7" w:rsidRPr="006B70B7">
        <w:rPr>
          <w:rFonts w:ascii="ＭＳ 明朝" w:hAnsi="ＭＳ 明朝" w:hint="eastAsia"/>
          <w:sz w:val="24"/>
        </w:rPr>
        <w:t>（</w:t>
      </w:r>
      <w:r w:rsidR="00621E37" w:rsidRPr="006B70B7">
        <w:rPr>
          <w:rFonts w:ascii="ＭＳ 明朝" w:hAnsi="ＭＳ 明朝" w:hint="eastAsia"/>
          <w:sz w:val="24"/>
        </w:rPr>
        <w:t>※１</w:t>
      </w:r>
      <w:r w:rsidR="006B70B7" w:rsidRPr="006B70B7">
        <w:rPr>
          <w:rFonts w:ascii="ＭＳ 明朝" w:hAnsi="ＭＳ 明朝" w:hint="eastAsia"/>
          <w:sz w:val="24"/>
        </w:rPr>
        <w:t>）</w:t>
      </w:r>
      <w:r w:rsidRPr="006B70B7">
        <w:rPr>
          <w:rFonts w:ascii="ＭＳ 明朝" w:hAnsi="ＭＳ 明朝" w:hint="eastAsia"/>
          <w:sz w:val="24"/>
        </w:rPr>
        <w:t>）」の追加の申請があ</w:t>
      </w:r>
      <w:r w:rsidR="00B502EE">
        <w:rPr>
          <w:rFonts w:ascii="ＭＳ 明朝" w:hAnsi="ＭＳ 明朝" w:hint="eastAsia"/>
          <w:sz w:val="24"/>
        </w:rPr>
        <w:t>った</w:t>
      </w:r>
      <w:r w:rsidRPr="006B70B7">
        <w:rPr>
          <w:rFonts w:ascii="ＭＳ 明朝" w:hAnsi="ＭＳ 明朝" w:hint="eastAsia"/>
          <w:sz w:val="24"/>
        </w:rPr>
        <w:t>。</w:t>
      </w:r>
    </w:p>
    <w:p w:rsidR="00A42AD0" w:rsidRPr="006B70B7" w:rsidRDefault="00E516C6" w:rsidP="00E516C6">
      <w:pPr>
        <w:ind w:left="480" w:hangingChars="200" w:hanging="480"/>
        <w:jc w:val="left"/>
        <w:rPr>
          <w:rFonts w:ascii="ＭＳ 明朝" w:hAnsi="ＭＳ 明朝"/>
          <w:sz w:val="24"/>
        </w:rPr>
      </w:pPr>
      <w:r w:rsidRPr="006B70B7">
        <w:rPr>
          <w:rFonts w:ascii="ＭＳ 明朝" w:hAnsi="ＭＳ 明朝" w:hint="eastAsia"/>
          <w:sz w:val="24"/>
        </w:rPr>
        <w:t xml:space="preserve">　</w:t>
      </w:r>
      <w:r w:rsidR="00A42AD0" w:rsidRPr="006B70B7">
        <w:rPr>
          <w:rFonts w:ascii="ＭＳ 明朝" w:hAnsi="ＭＳ 明朝" w:hint="eastAsia"/>
          <w:sz w:val="24"/>
        </w:rPr>
        <w:t>②医療法人慈友会堺山口病院より、協力診療科「内科（固定通年制）」の追加</w:t>
      </w:r>
      <w:r w:rsidRPr="006B70B7">
        <w:rPr>
          <w:rFonts w:ascii="ＭＳ 明朝" w:hAnsi="ＭＳ 明朝" w:hint="eastAsia"/>
          <w:sz w:val="24"/>
        </w:rPr>
        <w:t>、協力診療科「外科」を固定通年制から非通年制</w:t>
      </w:r>
      <w:r w:rsidR="006B70B7" w:rsidRPr="006B70B7">
        <w:rPr>
          <w:rFonts w:ascii="ＭＳ 明朝" w:hAnsi="ＭＳ 明朝" w:hint="eastAsia"/>
          <w:sz w:val="24"/>
        </w:rPr>
        <w:t>（※２）</w:t>
      </w:r>
      <w:r w:rsidRPr="006B70B7">
        <w:rPr>
          <w:rFonts w:ascii="ＭＳ 明朝" w:hAnsi="ＭＳ 明朝" w:hint="eastAsia"/>
          <w:sz w:val="24"/>
        </w:rPr>
        <w:t>へ変更する申請が</w:t>
      </w:r>
      <w:r w:rsidR="00B502EE">
        <w:rPr>
          <w:rFonts w:ascii="ＭＳ 明朝" w:hAnsi="ＭＳ 明朝" w:hint="eastAsia"/>
          <w:sz w:val="24"/>
        </w:rPr>
        <w:t>あった</w:t>
      </w:r>
      <w:r w:rsidRPr="006B70B7">
        <w:rPr>
          <w:rFonts w:ascii="ＭＳ 明朝" w:hAnsi="ＭＳ 明朝" w:hint="eastAsia"/>
          <w:sz w:val="24"/>
        </w:rPr>
        <w:t>。</w:t>
      </w:r>
    </w:p>
    <w:p w:rsidR="00E516C6" w:rsidRPr="006B70B7" w:rsidRDefault="00E516C6" w:rsidP="00E516C6">
      <w:pPr>
        <w:ind w:left="480" w:hangingChars="200" w:hanging="480"/>
        <w:jc w:val="left"/>
        <w:rPr>
          <w:rFonts w:ascii="ＭＳ 明朝" w:hAnsi="ＭＳ 明朝"/>
          <w:sz w:val="24"/>
        </w:rPr>
      </w:pPr>
      <w:r w:rsidRPr="006B70B7">
        <w:rPr>
          <w:rFonts w:ascii="ＭＳ 明朝" w:hAnsi="ＭＳ 明朝" w:hint="eastAsia"/>
          <w:sz w:val="24"/>
        </w:rPr>
        <w:t xml:space="preserve">　③堺若葉会病院より、協力診療科「外科」を固定通年制から非通年制へ変更する申請</w:t>
      </w:r>
      <w:r w:rsidR="00B502EE">
        <w:rPr>
          <w:rFonts w:ascii="ＭＳ 明朝" w:hAnsi="ＭＳ 明朝" w:hint="eastAsia"/>
          <w:sz w:val="24"/>
        </w:rPr>
        <w:t>があった</w:t>
      </w:r>
      <w:r w:rsidRPr="006B70B7">
        <w:rPr>
          <w:rFonts w:ascii="ＭＳ 明朝" w:hAnsi="ＭＳ 明朝" w:hint="eastAsia"/>
          <w:sz w:val="24"/>
        </w:rPr>
        <w:t>。</w:t>
      </w:r>
    </w:p>
    <w:p w:rsidR="00E516C6" w:rsidRPr="006B70B7" w:rsidRDefault="00E516C6" w:rsidP="00E516C6">
      <w:pPr>
        <w:ind w:left="480" w:hangingChars="200" w:hanging="480"/>
        <w:jc w:val="left"/>
        <w:rPr>
          <w:rFonts w:ascii="ＭＳ 明朝" w:hAnsi="ＭＳ 明朝"/>
          <w:sz w:val="24"/>
        </w:rPr>
      </w:pPr>
      <w:r w:rsidRPr="006B70B7">
        <w:rPr>
          <w:rFonts w:ascii="ＭＳ 明朝" w:hAnsi="ＭＳ 明朝" w:hint="eastAsia"/>
          <w:sz w:val="24"/>
        </w:rPr>
        <w:t xml:space="preserve">　④吉川病院より、協力診療科「内科」を固定通年制から非通年制へ変更する申請が</w:t>
      </w:r>
      <w:r w:rsidR="00B502EE">
        <w:rPr>
          <w:rFonts w:ascii="ＭＳ 明朝" w:hAnsi="ＭＳ 明朝" w:hint="eastAsia"/>
          <w:sz w:val="24"/>
        </w:rPr>
        <w:t>あった。</w:t>
      </w:r>
    </w:p>
    <w:p w:rsidR="00E516C6" w:rsidRPr="006B70B7" w:rsidRDefault="00E516C6" w:rsidP="00E516C6">
      <w:pPr>
        <w:ind w:left="480" w:hangingChars="200" w:hanging="480"/>
        <w:jc w:val="left"/>
        <w:rPr>
          <w:rFonts w:ascii="ＭＳ 明朝" w:hAnsi="ＭＳ 明朝"/>
          <w:sz w:val="24"/>
        </w:rPr>
      </w:pPr>
      <w:r w:rsidRPr="006B70B7">
        <w:rPr>
          <w:rFonts w:ascii="ＭＳ 明朝" w:hAnsi="ＭＳ 明朝" w:hint="eastAsia"/>
          <w:sz w:val="24"/>
        </w:rPr>
        <w:t xml:space="preserve">　変更点は以上４点のみで、それ以外</w:t>
      </w:r>
      <w:r w:rsidR="006B70B7" w:rsidRPr="006B70B7">
        <w:rPr>
          <w:rFonts w:ascii="ＭＳ 明朝" w:hAnsi="ＭＳ 明朝" w:hint="eastAsia"/>
          <w:sz w:val="24"/>
        </w:rPr>
        <w:t>の</w:t>
      </w:r>
      <w:r w:rsidRPr="006B70B7">
        <w:rPr>
          <w:rFonts w:ascii="ＭＳ 明朝" w:hAnsi="ＭＳ 明朝" w:hint="eastAsia"/>
          <w:sz w:val="24"/>
        </w:rPr>
        <w:t>協力診療科</w:t>
      </w:r>
      <w:r w:rsidR="006B70B7" w:rsidRPr="006B70B7">
        <w:rPr>
          <w:rFonts w:ascii="ＭＳ 明朝" w:hAnsi="ＭＳ 明朝" w:hint="eastAsia"/>
          <w:sz w:val="24"/>
        </w:rPr>
        <w:t>は前回と同様の申請内容で</w:t>
      </w:r>
      <w:r w:rsidR="00B502EE">
        <w:rPr>
          <w:rFonts w:ascii="ＭＳ 明朝" w:hAnsi="ＭＳ 明朝" w:hint="eastAsia"/>
          <w:sz w:val="24"/>
        </w:rPr>
        <w:t>ある</w:t>
      </w:r>
      <w:r w:rsidRPr="006B70B7">
        <w:rPr>
          <w:rFonts w:ascii="ＭＳ 明朝" w:hAnsi="ＭＳ 明朝" w:hint="eastAsia"/>
          <w:sz w:val="24"/>
        </w:rPr>
        <w:t>。</w:t>
      </w:r>
    </w:p>
    <w:p w:rsidR="00E516C6" w:rsidRPr="006B70B7" w:rsidRDefault="00E516C6" w:rsidP="006B70B7">
      <w:pPr>
        <w:jc w:val="left"/>
        <w:rPr>
          <w:rFonts w:ascii="ＭＳ 明朝" w:hAnsi="ＭＳ 明朝"/>
          <w:sz w:val="24"/>
        </w:rPr>
      </w:pPr>
    </w:p>
    <w:p w:rsidR="00E516C6" w:rsidRPr="006B70B7" w:rsidRDefault="006B70B7" w:rsidP="00E516C6">
      <w:pPr>
        <w:ind w:left="480" w:hangingChars="200" w:hanging="480"/>
        <w:jc w:val="left"/>
        <w:rPr>
          <w:rFonts w:ascii="ＭＳ 明朝" w:hAnsi="ＭＳ 明朝"/>
          <w:sz w:val="24"/>
        </w:rPr>
      </w:pPr>
      <w:r>
        <w:rPr>
          <w:rFonts w:ascii="ＭＳ 明朝" w:hAnsi="ＭＳ 明朝" w:hint="eastAsia"/>
          <w:sz w:val="24"/>
        </w:rPr>
        <w:t>（２）</w:t>
      </w:r>
      <w:r w:rsidR="00E516C6" w:rsidRPr="006B70B7">
        <w:rPr>
          <w:rFonts w:ascii="ＭＳ 明朝" w:hAnsi="ＭＳ 明朝" w:hint="eastAsia"/>
          <w:sz w:val="24"/>
        </w:rPr>
        <w:t>基準</w:t>
      </w:r>
    </w:p>
    <w:p w:rsidR="00E516C6" w:rsidRPr="006B70B7" w:rsidRDefault="00E516C6" w:rsidP="00B26C1D">
      <w:pPr>
        <w:ind w:leftChars="100" w:left="210" w:firstLineChars="100" w:firstLine="240"/>
        <w:jc w:val="left"/>
        <w:rPr>
          <w:rFonts w:ascii="ＭＳ 明朝" w:hAnsi="ＭＳ 明朝"/>
          <w:sz w:val="24"/>
        </w:rPr>
      </w:pPr>
      <w:r w:rsidRPr="006B70B7">
        <w:rPr>
          <w:rFonts w:ascii="ＭＳ 明朝" w:hAnsi="ＭＳ 明朝" w:hint="eastAsia"/>
          <w:sz w:val="24"/>
        </w:rPr>
        <w:t>受入</w:t>
      </w:r>
      <w:r w:rsidR="00621E37" w:rsidRPr="006B70B7">
        <w:rPr>
          <w:rFonts w:ascii="ＭＳ 明朝" w:hAnsi="ＭＳ 明朝" w:hint="eastAsia"/>
          <w:sz w:val="24"/>
        </w:rPr>
        <w:t>実績評価</w:t>
      </w:r>
      <w:r w:rsidRPr="006B70B7">
        <w:rPr>
          <w:rFonts w:ascii="ＭＳ 明朝" w:hAnsi="ＭＳ 明朝" w:hint="eastAsia"/>
          <w:sz w:val="24"/>
        </w:rPr>
        <w:t>基準は、更新申請があったすべての病院</w:t>
      </w:r>
      <w:r w:rsidR="00621E37" w:rsidRPr="006B70B7">
        <w:rPr>
          <w:rFonts w:ascii="ＭＳ 明朝" w:hAnsi="ＭＳ 明朝" w:hint="eastAsia"/>
          <w:sz w:val="24"/>
        </w:rPr>
        <w:t>（協力診療科が精神科のみの医療機関は除く）</w:t>
      </w:r>
      <w:r w:rsidRPr="006B70B7">
        <w:rPr>
          <w:rFonts w:ascii="ＭＳ 明朝" w:hAnsi="ＭＳ 明朝" w:hint="eastAsia"/>
          <w:sz w:val="24"/>
        </w:rPr>
        <w:t>が満たしてい</w:t>
      </w:r>
      <w:r w:rsidR="00B502EE">
        <w:rPr>
          <w:rFonts w:ascii="ＭＳ 明朝" w:hAnsi="ＭＳ 明朝" w:hint="eastAsia"/>
          <w:sz w:val="24"/>
        </w:rPr>
        <w:t>た</w:t>
      </w:r>
      <w:r w:rsidRPr="006B70B7">
        <w:rPr>
          <w:rFonts w:ascii="ＭＳ 明朝" w:hAnsi="ＭＳ 明朝" w:hint="eastAsia"/>
          <w:sz w:val="24"/>
        </w:rPr>
        <w:t>。</w:t>
      </w:r>
    </w:p>
    <w:p w:rsidR="00621E37" w:rsidRPr="006B70B7" w:rsidRDefault="00621E37" w:rsidP="00B26C1D">
      <w:pPr>
        <w:ind w:leftChars="100" w:left="210" w:firstLineChars="100" w:firstLine="240"/>
        <w:jc w:val="left"/>
        <w:rPr>
          <w:rFonts w:ascii="ＭＳ 明朝" w:hAnsi="ＭＳ 明朝"/>
          <w:sz w:val="24"/>
        </w:rPr>
      </w:pPr>
      <w:r w:rsidRPr="006B70B7">
        <w:rPr>
          <w:rFonts w:ascii="ＭＳ 明朝" w:hAnsi="ＭＳ 明朝" w:hint="eastAsia"/>
          <w:sz w:val="24"/>
        </w:rPr>
        <w:t>児童虐待早期発見のための体制整備に関する基準</w:t>
      </w:r>
      <w:r w:rsidR="006B70B7" w:rsidRPr="006B70B7">
        <w:rPr>
          <w:rFonts w:ascii="ＭＳ 明朝" w:hAnsi="ＭＳ 明朝" w:hint="eastAsia"/>
          <w:sz w:val="24"/>
        </w:rPr>
        <w:t>について</w:t>
      </w:r>
      <w:r w:rsidRPr="006B70B7">
        <w:rPr>
          <w:rFonts w:ascii="ＭＳ 明朝" w:hAnsi="ＭＳ 明朝" w:hint="eastAsia"/>
          <w:sz w:val="24"/>
        </w:rPr>
        <w:t>も、更新申請のあったすべての病院がＡかつＢ（Ｂ－１またはＢ－２）を満たしてい</w:t>
      </w:r>
      <w:r w:rsidR="00B502EE">
        <w:rPr>
          <w:rFonts w:ascii="ＭＳ 明朝" w:hAnsi="ＭＳ 明朝" w:hint="eastAsia"/>
          <w:sz w:val="24"/>
        </w:rPr>
        <w:t>た</w:t>
      </w:r>
      <w:r w:rsidRPr="006B70B7">
        <w:rPr>
          <w:rFonts w:ascii="ＭＳ 明朝" w:hAnsi="ＭＳ 明朝" w:hint="eastAsia"/>
          <w:sz w:val="24"/>
        </w:rPr>
        <w:t>。</w:t>
      </w:r>
    </w:p>
    <w:p w:rsidR="00621E37" w:rsidRPr="006B70B7" w:rsidRDefault="00621E37" w:rsidP="00E516C6">
      <w:pPr>
        <w:ind w:leftChars="46" w:left="97" w:firstLineChars="100" w:firstLine="240"/>
        <w:jc w:val="left"/>
        <w:rPr>
          <w:rFonts w:ascii="ＭＳ 明朝" w:hAnsi="ＭＳ 明朝"/>
          <w:sz w:val="24"/>
        </w:rPr>
      </w:pPr>
    </w:p>
    <w:p w:rsidR="00621E37" w:rsidRPr="006B70B7" w:rsidRDefault="006B70B7" w:rsidP="00621E37">
      <w:pPr>
        <w:jc w:val="left"/>
        <w:rPr>
          <w:rFonts w:ascii="ＭＳ 明朝" w:hAnsi="ＭＳ 明朝"/>
          <w:sz w:val="24"/>
        </w:rPr>
      </w:pPr>
      <w:r>
        <w:rPr>
          <w:rFonts w:ascii="ＭＳ 明朝" w:hAnsi="ＭＳ 明朝" w:hint="eastAsia"/>
          <w:sz w:val="24"/>
        </w:rPr>
        <w:t>（３）</w:t>
      </w:r>
      <w:r w:rsidR="00621E37" w:rsidRPr="006B70B7">
        <w:rPr>
          <w:rFonts w:ascii="ＭＳ 明朝" w:hAnsi="ＭＳ 明朝" w:hint="eastAsia"/>
          <w:sz w:val="24"/>
        </w:rPr>
        <w:t>関係者の意見</w:t>
      </w:r>
    </w:p>
    <w:p w:rsidR="00621E37" w:rsidRPr="006B70B7" w:rsidRDefault="00621E37" w:rsidP="00B26C1D">
      <w:pPr>
        <w:ind w:left="240" w:hangingChars="100" w:hanging="240"/>
        <w:jc w:val="left"/>
        <w:rPr>
          <w:rFonts w:ascii="ＭＳ 明朝" w:hAnsi="ＭＳ 明朝"/>
          <w:sz w:val="24"/>
        </w:rPr>
      </w:pPr>
      <w:r w:rsidRPr="006B70B7">
        <w:rPr>
          <w:rFonts w:ascii="ＭＳ 明朝" w:hAnsi="ＭＳ 明朝" w:hint="eastAsia"/>
          <w:sz w:val="24"/>
        </w:rPr>
        <w:t xml:space="preserve">　　地区医師会、消防局、保健所から、当該更新申請の認定に関して、事前にご意見をいただいており、いずれも「救急告示医療機関として適当と認める。」とのご意見で</w:t>
      </w:r>
      <w:r w:rsidR="00B502EE">
        <w:rPr>
          <w:rFonts w:ascii="ＭＳ 明朝" w:hAnsi="ＭＳ 明朝" w:hint="eastAsia"/>
          <w:sz w:val="24"/>
        </w:rPr>
        <w:t>あった</w:t>
      </w:r>
      <w:r w:rsidRPr="006B70B7">
        <w:rPr>
          <w:rFonts w:ascii="ＭＳ 明朝" w:hAnsi="ＭＳ 明朝" w:hint="eastAsia"/>
          <w:sz w:val="24"/>
        </w:rPr>
        <w:t>。</w:t>
      </w:r>
    </w:p>
    <w:p w:rsidR="00621E37" w:rsidRPr="006B70B7" w:rsidRDefault="00621E37" w:rsidP="00621E37">
      <w:pPr>
        <w:jc w:val="left"/>
        <w:rPr>
          <w:rFonts w:ascii="ＭＳ 明朝" w:hAnsi="ＭＳ 明朝"/>
          <w:sz w:val="24"/>
        </w:rPr>
      </w:pPr>
    </w:p>
    <w:p w:rsidR="00621E37" w:rsidRDefault="00B26C1D" w:rsidP="00621E37">
      <w:pPr>
        <w:jc w:val="left"/>
        <w:rPr>
          <w:rFonts w:ascii="ＭＳ 明朝" w:hAnsi="ＭＳ 明朝"/>
          <w:sz w:val="24"/>
        </w:rPr>
      </w:pPr>
      <w:r>
        <w:rPr>
          <w:rFonts w:ascii="ＭＳ 明朝" w:hAnsi="ＭＳ 明朝" w:hint="eastAsia"/>
          <w:sz w:val="24"/>
        </w:rPr>
        <w:t>３．医療・病床部会での審議結果</w:t>
      </w:r>
    </w:p>
    <w:p w:rsidR="006B70B7" w:rsidRDefault="006C0180" w:rsidP="00C41594">
      <w:pPr>
        <w:jc w:val="left"/>
        <w:rPr>
          <w:rFonts w:ascii="ＭＳ 明朝" w:hAnsi="ＭＳ 明朝"/>
          <w:sz w:val="24"/>
        </w:rPr>
      </w:pPr>
      <w:r>
        <w:rPr>
          <w:rFonts w:ascii="ＭＳ 明朝" w:hAnsi="ＭＳ 明朝" w:hint="eastAsia"/>
          <w:sz w:val="24"/>
        </w:rPr>
        <w:t xml:space="preserve">　　上記案件については、書面により医療・病床部会で</w:t>
      </w:r>
      <w:r w:rsidR="00C41594">
        <w:rPr>
          <w:rFonts w:ascii="ＭＳ 明朝" w:hAnsi="ＭＳ 明朝" w:hint="eastAsia"/>
          <w:sz w:val="24"/>
        </w:rPr>
        <w:t>ご審議いただき、</w:t>
      </w:r>
      <w:bookmarkStart w:id="0" w:name="_GoBack"/>
      <w:bookmarkEnd w:id="0"/>
      <w:r w:rsidR="00B26C1D">
        <w:rPr>
          <w:rFonts w:ascii="ＭＳ 明朝" w:hAnsi="ＭＳ 明朝" w:hint="eastAsia"/>
          <w:sz w:val="24"/>
        </w:rPr>
        <w:t>「承認」との議決をいただいている。</w:t>
      </w:r>
    </w:p>
    <w:p w:rsidR="00B26C1D" w:rsidRPr="006B70B7" w:rsidRDefault="00B26C1D" w:rsidP="00621E37">
      <w:pPr>
        <w:jc w:val="left"/>
        <w:rPr>
          <w:rFonts w:ascii="ＭＳ 明朝" w:hAnsi="ＭＳ 明朝"/>
          <w:sz w:val="24"/>
        </w:rPr>
      </w:pPr>
    </w:p>
    <w:p w:rsidR="00621E37" w:rsidRPr="00B26C1D" w:rsidRDefault="00621E37" w:rsidP="00621E37">
      <w:pPr>
        <w:jc w:val="left"/>
        <w:rPr>
          <w:rFonts w:ascii="ＭＳ 明朝" w:hAnsi="ＭＳ 明朝"/>
        </w:rPr>
      </w:pPr>
      <w:r w:rsidRPr="00B26C1D">
        <w:rPr>
          <w:rFonts w:ascii="ＭＳ 明朝" w:hAnsi="ＭＳ 明朝" w:hint="eastAsia"/>
        </w:rPr>
        <w:t>※１「固定通年制」…365日24時間救急</w:t>
      </w:r>
      <w:r w:rsidR="006B70B7" w:rsidRPr="00B26C1D">
        <w:rPr>
          <w:rFonts w:ascii="ＭＳ 明朝" w:hAnsi="ＭＳ 明朝" w:hint="eastAsia"/>
        </w:rPr>
        <w:t>患者を受入れる協力体制を確保していること。</w:t>
      </w:r>
    </w:p>
    <w:p w:rsidR="006B70B7" w:rsidRPr="00B26C1D" w:rsidRDefault="006B70B7" w:rsidP="006B70B7">
      <w:pPr>
        <w:ind w:left="420" w:hangingChars="200" w:hanging="420"/>
        <w:jc w:val="left"/>
        <w:rPr>
          <w:rFonts w:ascii="ＭＳ 明朝" w:hAnsi="ＭＳ 明朝"/>
        </w:rPr>
      </w:pPr>
      <w:r w:rsidRPr="00B26C1D">
        <w:rPr>
          <w:rFonts w:ascii="ＭＳ 明朝" w:hAnsi="ＭＳ 明朝" w:hint="eastAsia"/>
        </w:rPr>
        <w:t>※２「非通年制（輪番制）」…365日24時間ではなく、特定の曜日（1日単位で24時間）などで救急患者を受入れる協力体制を確保していること。</w:t>
      </w:r>
    </w:p>
    <w:sectPr w:rsidR="006B70B7" w:rsidRPr="00B26C1D" w:rsidSect="00B26C1D">
      <w:pgSz w:w="11906" w:h="16838" w:code="9"/>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C1D" w:rsidRDefault="00B26C1D" w:rsidP="00B26C1D">
      <w:r>
        <w:separator/>
      </w:r>
    </w:p>
  </w:endnote>
  <w:endnote w:type="continuationSeparator" w:id="0">
    <w:p w:rsidR="00B26C1D" w:rsidRDefault="00B26C1D" w:rsidP="00B2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C1D" w:rsidRDefault="00B26C1D" w:rsidP="00B26C1D">
      <w:r>
        <w:separator/>
      </w:r>
    </w:p>
  </w:footnote>
  <w:footnote w:type="continuationSeparator" w:id="0">
    <w:p w:rsidR="00B26C1D" w:rsidRDefault="00B26C1D" w:rsidP="00B26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D0"/>
    <w:rsid w:val="00257398"/>
    <w:rsid w:val="0038304B"/>
    <w:rsid w:val="00621E37"/>
    <w:rsid w:val="006B70B7"/>
    <w:rsid w:val="006C0180"/>
    <w:rsid w:val="00750763"/>
    <w:rsid w:val="00A42AD0"/>
    <w:rsid w:val="00B26C1D"/>
    <w:rsid w:val="00B502EE"/>
    <w:rsid w:val="00C41594"/>
    <w:rsid w:val="00C631BE"/>
    <w:rsid w:val="00E51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E4F01C"/>
  <w15:chartTrackingRefBased/>
  <w15:docId w15:val="{E05B585E-D4BF-4112-8CDE-DAE30932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C1D"/>
    <w:pPr>
      <w:tabs>
        <w:tab w:val="center" w:pos="4252"/>
        <w:tab w:val="right" w:pos="8504"/>
      </w:tabs>
      <w:snapToGrid w:val="0"/>
    </w:pPr>
  </w:style>
  <w:style w:type="character" w:customStyle="1" w:styleId="a4">
    <w:name w:val="ヘッダー (文字)"/>
    <w:basedOn w:val="a0"/>
    <w:link w:val="a3"/>
    <w:uiPriority w:val="99"/>
    <w:rsid w:val="00B26C1D"/>
    <w:rPr>
      <w:rFonts w:eastAsia="ＭＳ 明朝"/>
    </w:rPr>
  </w:style>
  <w:style w:type="paragraph" w:styleId="a5">
    <w:name w:val="footer"/>
    <w:basedOn w:val="a"/>
    <w:link w:val="a6"/>
    <w:uiPriority w:val="99"/>
    <w:unhideWhenUsed/>
    <w:rsid w:val="00B26C1D"/>
    <w:pPr>
      <w:tabs>
        <w:tab w:val="center" w:pos="4252"/>
        <w:tab w:val="right" w:pos="8504"/>
      </w:tabs>
      <w:snapToGrid w:val="0"/>
    </w:pPr>
  </w:style>
  <w:style w:type="character" w:customStyle="1" w:styleId="a6">
    <w:name w:val="フッター (文字)"/>
    <w:basedOn w:val="a0"/>
    <w:link w:val="a5"/>
    <w:uiPriority w:val="99"/>
    <w:rsid w:val="00B26C1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5</cp:revision>
  <dcterms:created xsi:type="dcterms:W3CDTF">2020-11-05T09:33:00Z</dcterms:created>
  <dcterms:modified xsi:type="dcterms:W3CDTF">2020-11-27T00:32:00Z</dcterms:modified>
</cp:coreProperties>
</file>