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E588A" w14:textId="6C1C68FA" w:rsidR="001E45E9" w:rsidRPr="00031FD8" w:rsidRDefault="001E45E9" w:rsidP="006C42CB">
      <w:pPr>
        <w:pStyle w:val="1"/>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第１節　豊能二次医療圏</w:t>
      </w:r>
      <w:r w:rsidRPr="00853AF9">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shd w:val="clear" w:color="auto" w:fill="C6D9F1"/>
          <w:lang w:eastAsia="ja-JP"/>
        </w:rPr>
        <w:t xml:space="preserve">　　　　</w:t>
      </w:r>
    </w:p>
    <w:p w14:paraId="5F7E588B" w14:textId="4A628C70" w:rsidR="001E45E9" w:rsidRPr="00756346" w:rsidRDefault="001E45E9" w:rsidP="001E45E9">
      <w:pPr>
        <w:pStyle w:val="1"/>
        <w:snapToGrid w:val="0"/>
        <w:rPr>
          <w:rFonts w:ascii="ＭＳ ゴシック" w:eastAsia="ＭＳ ゴシック" w:hAnsi="ＭＳ ゴシック"/>
          <w:b w:val="0"/>
          <w:color w:val="FFFFFF"/>
          <w:sz w:val="36"/>
          <w:szCs w:val="36"/>
          <w:shd w:val="clear" w:color="auto" w:fill="31849B"/>
          <w:lang w:eastAsia="ja-JP"/>
        </w:rPr>
      </w:pPr>
      <w:r>
        <w:rPr>
          <w:rFonts w:ascii="ＭＳ ゴシック" w:eastAsia="ＭＳ ゴシック" w:hAnsi="ＭＳ ゴシック" w:hint="eastAsia"/>
          <w:b w:val="0"/>
          <w:color w:val="FFFFFF"/>
          <w:sz w:val="36"/>
          <w:szCs w:val="36"/>
          <w:shd w:val="clear" w:color="auto" w:fill="31849B"/>
          <w:lang w:eastAsia="ja-JP"/>
        </w:rPr>
        <w:t>第１項　豊能二次医療圏内の医療体制の現状と課題</w:t>
      </w:r>
      <w:r w:rsidRPr="00031FD8">
        <w:rPr>
          <w:rFonts w:ascii="ＭＳ ゴシック" w:eastAsia="ＭＳ ゴシック" w:hAnsi="ＭＳ ゴシック" w:hint="eastAsia"/>
          <w:b w:val="0"/>
          <w:color w:val="FFFFFF"/>
          <w:sz w:val="36"/>
          <w:szCs w:val="36"/>
          <w:shd w:val="clear" w:color="auto" w:fill="31849B"/>
          <w:lang w:eastAsia="ja-JP"/>
        </w:rPr>
        <w:t xml:space="preserve">　　　　</w:t>
      </w:r>
    </w:p>
    <w:p w14:paraId="5F7E588C" w14:textId="77777777" w:rsidR="001E45E9" w:rsidRPr="00340FE2" w:rsidRDefault="001E45E9" w:rsidP="00C93132">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5F7E588D" w14:textId="77777777" w:rsidR="001E45E9" w:rsidRDefault="001E45E9" w:rsidP="00C47D31">
      <w:pPr>
        <w:pStyle w:val="1"/>
        <w:spacing w:before="0" w:beforeAutospacing="0" w:after="0" w:afterAutospacing="0"/>
        <w:ind w:firstLineChars="50" w:firstLine="141"/>
        <w:rPr>
          <w:rFonts w:ascii="ＭＳ ゴシック" w:eastAsia="ＭＳ ゴシック" w:hAnsi="ＭＳ ゴシック"/>
          <w:color w:val="0070C0"/>
          <w:sz w:val="28"/>
          <w:szCs w:val="28"/>
          <w:lang w:eastAsia="ja-JP"/>
        </w:rPr>
      </w:pPr>
      <w:r>
        <w:rPr>
          <w:rFonts w:ascii="ＭＳ ゴシック" w:eastAsia="ＭＳ ゴシック" w:hAnsi="ＭＳ ゴシック" w:hint="eastAsia"/>
          <w:color w:val="0070C0"/>
          <w:sz w:val="28"/>
          <w:szCs w:val="28"/>
        </w:rPr>
        <w:t>（１）人口等の状況</w:t>
      </w:r>
    </w:p>
    <w:p w14:paraId="5F7E588E" w14:textId="77777777" w:rsidR="001E45E9" w:rsidRDefault="001E45E9" w:rsidP="006F6148">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○豊能二次医療圏</w:t>
      </w:r>
      <w:r w:rsidRPr="00B065C7">
        <w:rPr>
          <w:rFonts w:ascii="HG丸ｺﾞｼｯｸM-PRO" w:eastAsia="HG丸ｺﾞｼｯｸM-PRO" w:hAnsi="HG丸ｺﾞｼｯｸM-PRO" w:hint="eastAsia"/>
          <w:color w:val="000000" w:themeColor="text1"/>
          <w:sz w:val="22"/>
          <w:szCs w:val="22"/>
        </w:rPr>
        <w:t>は、４市２町から構成されており、総人口は1,036,617人となっています。また、高齢化率が一番高いのは豊能町（38.9％）であり、一番低いのは吹田市（22.9％）となっています。</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933"/>
      </w:tblGrid>
      <w:tr w:rsidR="001E45E9" w:rsidRPr="007E7446" w14:paraId="5F7E5891" w14:textId="77777777" w:rsidTr="00711DE4">
        <w:tc>
          <w:tcPr>
            <w:tcW w:w="2485" w:type="pct"/>
          </w:tcPr>
          <w:p w14:paraId="5F7E588F" w14:textId="64664758" w:rsidR="001E45E9" w:rsidRPr="007E7446" w:rsidRDefault="007C3E17" w:rsidP="00711DE4">
            <w:pPr>
              <w:rPr>
                <w:rFonts w:ascii="ＭＳ Ｐゴシック" w:eastAsia="ＭＳ Ｐゴシック" w:hAnsi="ＭＳ Ｐゴシック" w:cstheme="minorBidi"/>
                <w:color w:val="000000" w:themeColor="text1"/>
                <w:kern w:val="0"/>
                <w:sz w:val="20"/>
                <w:szCs w:val="20"/>
              </w:rPr>
            </w:pPr>
            <w:r>
              <w:rPr>
                <w:rFonts w:ascii="ＭＳ Ｐゴシック" w:eastAsia="ＭＳ Ｐゴシック" w:hAnsi="ＭＳ Ｐゴシック" w:hint="eastAsia"/>
                <w:kern w:val="0"/>
                <w:sz w:val="20"/>
                <w:szCs w:val="20"/>
              </w:rPr>
              <w:t>図表9-1-1</w:t>
            </w:r>
            <w:r w:rsidR="001E45E9" w:rsidRPr="007E7446">
              <w:rPr>
                <w:rFonts w:ascii="ＭＳ Ｐゴシック" w:eastAsia="ＭＳ Ｐゴシック" w:hAnsi="ＭＳ Ｐゴシック" w:hint="eastAsia"/>
                <w:kern w:val="0"/>
                <w:sz w:val="20"/>
                <w:szCs w:val="20"/>
              </w:rPr>
              <w:t xml:space="preserve">　</w:t>
            </w:r>
            <w:r w:rsidR="00C66846">
              <w:rPr>
                <w:rFonts w:ascii="ＭＳ Ｐゴシック" w:eastAsia="ＭＳ Ｐゴシック" w:hAnsi="ＭＳ Ｐゴシック" w:hint="eastAsia"/>
                <w:sz w:val="20"/>
                <w:szCs w:val="20"/>
              </w:rPr>
              <w:t>市町村別人口（人）（2015</w:t>
            </w:r>
            <w:r w:rsidR="001E45E9" w:rsidRPr="007E7446">
              <w:rPr>
                <w:rFonts w:ascii="ＭＳ Ｐゴシック" w:eastAsia="ＭＳ Ｐゴシック" w:hAnsi="ＭＳ Ｐゴシック" w:hint="eastAsia"/>
                <w:sz w:val="20"/>
                <w:szCs w:val="20"/>
              </w:rPr>
              <w:t>年）</w:t>
            </w:r>
          </w:p>
        </w:tc>
        <w:tc>
          <w:tcPr>
            <w:tcW w:w="2515" w:type="pct"/>
          </w:tcPr>
          <w:p w14:paraId="5F7E5890" w14:textId="261E4A2A" w:rsidR="001E45E9" w:rsidRPr="007E7446" w:rsidRDefault="007C3E17" w:rsidP="00711DE4">
            <w:pPr>
              <w:rPr>
                <w:rFonts w:ascii="ＭＳ Ｐゴシック" w:eastAsia="ＭＳ Ｐゴシック" w:hAnsi="ＭＳ Ｐゴシック" w:cstheme="minorBidi"/>
                <w:color w:val="000000" w:themeColor="text1"/>
                <w:kern w:val="0"/>
                <w:sz w:val="20"/>
                <w:szCs w:val="20"/>
              </w:rPr>
            </w:pPr>
            <w:r>
              <w:rPr>
                <w:rFonts w:ascii="ＭＳ Ｐゴシック" w:eastAsia="ＭＳ Ｐゴシック" w:hAnsi="ＭＳ Ｐゴシック" w:hint="eastAsia"/>
                <w:kern w:val="0"/>
                <w:sz w:val="20"/>
                <w:szCs w:val="20"/>
              </w:rPr>
              <w:t>図表9-1-2</w:t>
            </w:r>
            <w:r w:rsidR="001E45E9" w:rsidRPr="007E7446">
              <w:rPr>
                <w:rFonts w:ascii="ＭＳ Ｐゴシック" w:eastAsia="ＭＳ Ｐゴシック" w:hAnsi="ＭＳ Ｐゴシック" w:hint="eastAsia"/>
                <w:kern w:val="0"/>
                <w:sz w:val="20"/>
                <w:szCs w:val="20"/>
              </w:rPr>
              <w:t xml:space="preserve">　</w:t>
            </w:r>
            <w:r w:rsidR="00C66846">
              <w:rPr>
                <w:rFonts w:ascii="ＭＳ Ｐゴシック" w:eastAsia="ＭＳ Ｐゴシック" w:hAnsi="ＭＳ Ｐゴシック" w:hint="eastAsia"/>
                <w:sz w:val="20"/>
                <w:szCs w:val="20"/>
              </w:rPr>
              <w:t>市町村別高齢化率（％）（2015</w:t>
            </w:r>
            <w:r w:rsidR="001E45E9" w:rsidRPr="007E7446">
              <w:rPr>
                <w:rFonts w:ascii="ＭＳ Ｐゴシック" w:eastAsia="ＭＳ Ｐゴシック" w:hAnsi="ＭＳ Ｐゴシック" w:hint="eastAsia"/>
                <w:sz w:val="20"/>
                <w:szCs w:val="20"/>
              </w:rPr>
              <w:t>年）</w:t>
            </w:r>
          </w:p>
        </w:tc>
      </w:tr>
      <w:tr w:rsidR="001E45E9" w14:paraId="5F7E5894" w14:textId="77777777" w:rsidTr="00711DE4">
        <w:tc>
          <w:tcPr>
            <w:tcW w:w="2485" w:type="pct"/>
            <w:vAlign w:val="center"/>
          </w:tcPr>
          <w:p w14:paraId="5F7E5892" w14:textId="77777777" w:rsidR="001E45E9" w:rsidRDefault="001E45E9" w:rsidP="00711DE4">
            <w:pPr>
              <w:jc w:val="center"/>
              <w:rPr>
                <w:rFonts w:asciiTheme="majorEastAsia" w:eastAsiaTheme="majorEastAsia" w:hAnsiTheme="majorEastAsia" w:cstheme="minorBidi"/>
                <w:color w:val="000000" w:themeColor="text1"/>
                <w:kern w:val="0"/>
                <w:szCs w:val="21"/>
              </w:rPr>
            </w:pPr>
            <w:r>
              <w:rPr>
                <w:noProof/>
              </w:rPr>
              <w:drawing>
                <wp:inline distT="0" distB="0" distL="0" distR="0" wp14:anchorId="5F7E5B57" wp14:editId="244F8A2A">
                  <wp:extent cx="3003019" cy="1770279"/>
                  <wp:effectExtent l="0" t="0" r="6985" b="1905"/>
                  <wp:docPr id="5" name="図 5" title="図表9-1-1　市町村別人口（人）（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03019" cy="1770279"/>
                          </a:xfrm>
                          <a:prstGeom prst="rect">
                            <a:avLst/>
                          </a:prstGeom>
                        </pic:spPr>
                      </pic:pic>
                    </a:graphicData>
                  </a:graphic>
                </wp:inline>
              </w:drawing>
            </w:r>
          </w:p>
        </w:tc>
        <w:tc>
          <w:tcPr>
            <w:tcW w:w="2515" w:type="pct"/>
            <w:vAlign w:val="center"/>
          </w:tcPr>
          <w:p w14:paraId="5F7E5893" w14:textId="77777777" w:rsidR="001E45E9" w:rsidRDefault="001E45E9" w:rsidP="00711DE4">
            <w:pPr>
              <w:jc w:val="center"/>
              <w:rPr>
                <w:rFonts w:asciiTheme="majorEastAsia" w:eastAsiaTheme="majorEastAsia" w:hAnsiTheme="majorEastAsia" w:cstheme="minorBidi"/>
                <w:color w:val="000000" w:themeColor="text1"/>
                <w:kern w:val="0"/>
                <w:szCs w:val="21"/>
              </w:rPr>
            </w:pPr>
            <w:r>
              <w:rPr>
                <w:noProof/>
              </w:rPr>
              <w:drawing>
                <wp:inline distT="0" distB="0" distL="0" distR="0" wp14:anchorId="5F7E5B59" wp14:editId="5F04D064">
                  <wp:extent cx="3018119" cy="1610824"/>
                  <wp:effectExtent l="0" t="0" r="0" b="8890"/>
                  <wp:docPr id="4" name="図 4" title="図表9-1-2　市町村別高齢化率（％）（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18117" cy="1610823"/>
                          </a:xfrm>
                          <a:prstGeom prst="rect">
                            <a:avLst/>
                          </a:prstGeom>
                        </pic:spPr>
                      </pic:pic>
                    </a:graphicData>
                  </a:graphic>
                </wp:inline>
              </w:drawing>
            </w:r>
          </w:p>
        </w:tc>
      </w:tr>
    </w:tbl>
    <w:p w14:paraId="5F7E5895" w14:textId="77777777" w:rsidR="001E45E9" w:rsidRDefault="001E45E9" w:rsidP="001E45E9">
      <w:pPr>
        <w:snapToGrid w:val="0"/>
        <w:jc w:val="righ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総務省「国勢調査」</w:t>
      </w:r>
    </w:p>
    <w:p w14:paraId="41B28352" w14:textId="77777777" w:rsidR="006C42CB" w:rsidRDefault="006C42CB" w:rsidP="001E45E9">
      <w:pPr>
        <w:tabs>
          <w:tab w:val="left" w:pos="426"/>
        </w:tabs>
        <w:rPr>
          <w:rFonts w:ascii="ＭＳ ゴシック" w:eastAsia="ＭＳ ゴシック" w:hAnsi="ＭＳ ゴシック"/>
          <w:b/>
          <w:color w:val="0070C0"/>
          <w:sz w:val="28"/>
          <w:szCs w:val="28"/>
        </w:rPr>
      </w:pPr>
    </w:p>
    <w:p w14:paraId="5F7E5896" w14:textId="77777777" w:rsidR="001E45E9" w:rsidRDefault="001E45E9"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5F7E5897" w14:textId="77777777" w:rsidR="001E45E9" w:rsidRPr="00B065C7" w:rsidRDefault="001E45E9" w:rsidP="00C47D31">
      <w:pPr>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口は2015年をピークに減少傾向であると推計されています。</w:t>
      </w:r>
    </w:p>
    <w:p w14:paraId="5F7E5898" w14:textId="047C3C98" w:rsidR="001E45E9" w:rsidRDefault="007E7446" w:rsidP="00C47D31">
      <w:pPr>
        <w:ind w:firstLineChars="200" w:firstLine="44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1E45E9" w:rsidRPr="00B065C7">
        <w:rPr>
          <w:rFonts w:ascii="HG丸ｺﾞｼｯｸM-PRO" w:eastAsia="HG丸ｺﾞｼｯｸM-PRO" w:hAnsi="HG丸ｺﾞｼｯｸM-PRO" w:hint="eastAsia"/>
          <w:color w:val="000000" w:themeColor="text1"/>
          <w:sz w:val="22"/>
          <w:szCs w:val="22"/>
        </w:rPr>
        <w:t>高齢化率は2010年の21.3％から2040年には</w:t>
      </w:r>
      <w:r w:rsidR="001E45E9">
        <w:rPr>
          <w:rFonts w:ascii="HG丸ｺﾞｼｯｸM-PRO" w:eastAsia="HG丸ｺﾞｼｯｸM-PRO" w:hAnsi="HG丸ｺﾞｼｯｸM-PRO" w:hint="eastAsia"/>
          <w:color w:val="000000" w:themeColor="text1"/>
          <w:sz w:val="22"/>
          <w:szCs w:val="22"/>
        </w:rPr>
        <w:t>36.0</w:t>
      </w:r>
      <w:r w:rsidR="001E45E9" w:rsidRPr="00B065C7">
        <w:rPr>
          <w:rFonts w:ascii="HG丸ｺﾞｼｯｸM-PRO" w:eastAsia="HG丸ｺﾞｼｯｸM-PRO" w:hAnsi="HG丸ｺﾞｼｯｸM-PRO" w:hint="eastAsia"/>
          <w:color w:val="000000" w:themeColor="text1"/>
          <w:sz w:val="22"/>
          <w:szCs w:val="22"/>
        </w:rPr>
        <w:t>％に</w:t>
      </w:r>
      <w:r w:rsidR="00CF48CC">
        <w:rPr>
          <w:rFonts w:ascii="HG丸ｺﾞｼｯｸM-PRO" w:eastAsia="HG丸ｺﾞｼｯｸM-PRO" w:hAnsi="HG丸ｺﾞｼｯｸM-PRO" w:hint="eastAsia"/>
          <w:color w:val="000000" w:themeColor="text1"/>
          <w:sz w:val="22"/>
          <w:szCs w:val="22"/>
        </w:rPr>
        <w:t>上昇</w:t>
      </w:r>
      <w:r w:rsidR="001E45E9" w:rsidRPr="00B065C7">
        <w:rPr>
          <w:rFonts w:ascii="HG丸ｺﾞｼｯｸM-PRO" w:eastAsia="HG丸ｺﾞｼｯｸM-PRO" w:hAnsi="HG丸ｺﾞｼｯｸM-PRO" w:hint="eastAsia"/>
          <w:color w:val="000000" w:themeColor="text1"/>
          <w:sz w:val="22"/>
          <w:szCs w:val="22"/>
        </w:rPr>
        <w:t>すると推計され</w:t>
      </w:r>
      <w:r w:rsidR="001E45E9" w:rsidRPr="00254E1B">
        <w:rPr>
          <w:rFonts w:ascii="HG丸ｺﾞｼｯｸM-PRO" w:eastAsia="HG丸ｺﾞｼｯｸM-PRO" w:hAnsi="HG丸ｺﾞｼｯｸM-PRO" w:hint="eastAsia"/>
          <w:color w:val="000000" w:themeColor="text1"/>
          <w:sz w:val="22"/>
          <w:szCs w:val="22"/>
        </w:rPr>
        <w:t>ています。</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905"/>
        <w:gridCol w:w="1950"/>
      </w:tblGrid>
      <w:tr w:rsidR="001E45E9" w14:paraId="5F7E589B" w14:textId="77777777" w:rsidTr="00711DE4">
        <w:tc>
          <w:tcPr>
            <w:tcW w:w="7905" w:type="dxa"/>
            <w:tcBorders>
              <w:right w:val="nil"/>
            </w:tcBorders>
          </w:tcPr>
          <w:p w14:paraId="5F7E5899" w14:textId="11912599" w:rsidR="001E45E9" w:rsidRPr="007E7446" w:rsidRDefault="007C3E17" w:rsidP="00711DE4">
            <w:pP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kern w:val="0"/>
                <w:sz w:val="20"/>
                <w:szCs w:val="20"/>
              </w:rPr>
              <w:t>図表9-1-3</w:t>
            </w:r>
            <w:r w:rsidR="001E45E9" w:rsidRPr="007E7446">
              <w:rPr>
                <w:rFonts w:ascii="ＭＳ Ｐゴシック" w:eastAsia="ＭＳ Ｐゴシック" w:hAnsi="ＭＳ Ｐゴシック" w:hint="eastAsia"/>
                <w:kern w:val="0"/>
                <w:sz w:val="20"/>
                <w:szCs w:val="20"/>
              </w:rPr>
              <w:t xml:space="preserve">　</w:t>
            </w:r>
            <w:r w:rsidR="001E45E9" w:rsidRPr="007E7446">
              <w:rPr>
                <w:rFonts w:ascii="ＭＳ Ｐゴシック" w:eastAsia="ＭＳ Ｐゴシック" w:hAnsi="ＭＳ Ｐゴシック" w:hint="eastAsia"/>
                <w:sz w:val="20"/>
                <w:szCs w:val="20"/>
              </w:rPr>
              <w:t>将来人口（人）と高齢化率（％）の推計</w:t>
            </w:r>
          </w:p>
        </w:tc>
        <w:tc>
          <w:tcPr>
            <w:tcW w:w="1950" w:type="dxa"/>
            <w:tcBorders>
              <w:left w:val="nil"/>
            </w:tcBorders>
          </w:tcPr>
          <w:p w14:paraId="5F7E589A" w14:textId="77777777" w:rsidR="001E45E9" w:rsidRDefault="001E45E9" w:rsidP="00711DE4">
            <w:pPr>
              <w:rPr>
                <w:rFonts w:ascii="HG丸ｺﾞｼｯｸM-PRO" w:eastAsia="HG丸ｺﾞｼｯｸM-PRO" w:hAnsi="HG丸ｺﾞｼｯｸM-PRO"/>
                <w:color w:val="000000" w:themeColor="text1"/>
                <w:sz w:val="22"/>
                <w:szCs w:val="22"/>
              </w:rPr>
            </w:pPr>
          </w:p>
        </w:tc>
      </w:tr>
      <w:tr w:rsidR="001E45E9" w:rsidRPr="008718F9" w14:paraId="5F7E589E" w14:textId="77777777" w:rsidTr="00711DE4">
        <w:tc>
          <w:tcPr>
            <w:tcW w:w="7905" w:type="dxa"/>
            <w:tcBorders>
              <w:right w:val="nil"/>
            </w:tcBorders>
            <w:vAlign w:val="center"/>
          </w:tcPr>
          <w:p w14:paraId="5F7E589C" w14:textId="77777777" w:rsidR="001E45E9" w:rsidRDefault="001E45E9" w:rsidP="00711DE4">
            <w:pPr>
              <w:jc w:val="center"/>
              <w:rPr>
                <w:rFonts w:ascii="HG丸ｺﾞｼｯｸM-PRO" w:eastAsia="HG丸ｺﾞｼｯｸM-PRO" w:hAnsi="HG丸ｺﾞｼｯｸM-PRO"/>
                <w:color w:val="000000" w:themeColor="text1"/>
                <w:sz w:val="22"/>
                <w:szCs w:val="22"/>
              </w:rPr>
            </w:pPr>
            <w:r>
              <w:rPr>
                <w:noProof/>
              </w:rPr>
              <w:drawing>
                <wp:inline distT="0" distB="0" distL="0" distR="0" wp14:anchorId="5F7E5B5B" wp14:editId="5DCBD756">
                  <wp:extent cx="4550054" cy="2542222"/>
                  <wp:effectExtent l="0" t="0" r="3175" b="0"/>
                  <wp:docPr id="3" name="図 3" title="図表9-1-3　将来人口（人）と高齢化率（％）の推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50054" cy="2542222"/>
                          </a:xfrm>
                          <a:prstGeom prst="rect">
                            <a:avLst/>
                          </a:prstGeom>
                        </pic:spPr>
                      </pic:pic>
                    </a:graphicData>
                  </a:graphic>
                </wp:inline>
              </w:drawing>
            </w:r>
          </w:p>
        </w:tc>
        <w:tc>
          <w:tcPr>
            <w:tcW w:w="1950" w:type="dxa"/>
            <w:tcBorders>
              <w:left w:val="nil"/>
            </w:tcBorders>
            <w:vAlign w:val="bottom"/>
          </w:tcPr>
          <w:p w14:paraId="5F7E589D" w14:textId="77777777" w:rsidR="001E45E9" w:rsidRPr="002C07A0" w:rsidRDefault="001E45E9" w:rsidP="00711DE4">
            <w:pPr>
              <w:spacing w:line="240" w:lineRule="exac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2010年・2015年：総務省「国勢調査」・2020年以降：国立社会保障・人口問題研究所「日本の地域別将来推計人口」</w:t>
            </w:r>
          </w:p>
        </w:tc>
      </w:tr>
    </w:tbl>
    <w:p w14:paraId="5F7E589F" w14:textId="77777777" w:rsidR="001E45E9" w:rsidRDefault="001E45E9" w:rsidP="00FD447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5F7E58A0" w14:textId="0F295A1C" w:rsidR="001E45E9" w:rsidRDefault="001E45E9" w:rsidP="00C47D31">
      <w:pPr>
        <w:ind w:leftChars="24" w:left="710" w:hangingChars="300" w:hanging="660"/>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A244CE">
        <w:rPr>
          <w:rFonts w:ascii="HG丸ｺﾞｼｯｸM-PRO" w:eastAsia="HG丸ｺﾞｼｯｸM-PRO" w:hAnsi="HG丸ｺﾞｼｯｸM-PRO" w:hint="eastAsia"/>
          <w:color w:val="000000" w:themeColor="text1"/>
          <w:sz w:val="22"/>
          <w:szCs w:val="22"/>
        </w:rPr>
        <w:t>○</w:t>
      </w:r>
      <w:r w:rsidR="00FD69F7" w:rsidRPr="00EE2F8E">
        <w:rPr>
          <w:rFonts w:ascii="HG丸ｺﾞｼｯｸM-PRO" w:eastAsia="HG丸ｺﾞｼｯｸM-PRO" w:hAnsi="HG丸ｺﾞｼｯｸM-PRO" w:hint="eastAsia"/>
          <w:sz w:val="22"/>
          <w:szCs w:val="22"/>
        </w:rPr>
        <w:t>地域医療支援病院等一定の要件を満たす「主な医療施設の状況」は</w:t>
      </w:r>
      <w:r w:rsidR="007C3E17">
        <w:rPr>
          <w:rFonts w:ascii="HG丸ｺﾞｼｯｸM-PRO" w:eastAsia="HG丸ｺﾞｼｯｸM-PRO" w:hAnsi="HG丸ｺﾞｼｯｸM-PRO" w:hint="eastAsia"/>
          <w:sz w:val="22"/>
          <w:szCs w:val="22"/>
        </w:rPr>
        <w:t>図</w:t>
      </w:r>
      <w:r w:rsidR="001D4243" w:rsidRPr="00EE2F8E">
        <w:rPr>
          <w:rFonts w:ascii="HG丸ｺﾞｼｯｸM-PRO" w:eastAsia="HG丸ｺﾞｼｯｸM-PRO" w:hAnsi="HG丸ｺﾞｼｯｸM-PRO" w:hint="eastAsia"/>
          <w:sz w:val="22"/>
          <w:szCs w:val="22"/>
        </w:rPr>
        <w:t>表</w:t>
      </w:r>
      <w:r w:rsidR="007C3E17">
        <w:rPr>
          <w:rFonts w:ascii="HG丸ｺﾞｼｯｸM-PRO" w:eastAsia="HG丸ｺﾞｼｯｸM-PRO" w:hAnsi="HG丸ｺﾞｼｯｸM-PRO" w:hint="eastAsia"/>
          <w:sz w:val="22"/>
          <w:szCs w:val="22"/>
        </w:rPr>
        <w:t>9-1-4</w:t>
      </w:r>
      <w:r w:rsidRPr="00EE2F8E">
        <w:rPr>
          <w:rFonts w:ascii="HG丸ｺﾞｼｯｸM-PRO" w:eastAsia="HG丸ｺﾞｼｯｸM-PRO" w:hAnsi="HG丸ｺﾞｼｯｸM-PRO" w:hint="eastAsia"/>
          <w:sz w:val="22"/>
          <w:szCs w:val="22"/>
        </w:rPr>
        <w:t>、「</w:t>
      </w:r>
      <w:r w:rsidRPr="00A244CE">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図表9-1-5</w:t>
      </w:r>
      <w:r w:rsidRPr="00A244CE">
        <w:rPr>
          <w:rFonts w:ascii="HG丸ｺﾞｼｯｸM-PRO" w:eastAsia="HG丸ｺﾞｼｯｸM-PRO" w:hAnsi="HG丸ｺﾞｼｯｸM-PRO" w:hint="eastAsia"/>
          <w:color w:val="000000" w:themeColor="text1"/>
          <w:sz w:val="22"/>
          <w:szCs w:val="22"/>
        </w:rPr>
        <w:t>、「診療所の状況</w:t>
      </w:r>
      <w:r w:rsidR="000F5BBB">
        <w:rPr>
          <w:rFonts w:ascii="HG丸ｺﾞｼｯｸM-PRO" w:eastAsia="HG丸ｺﾞｼｯｸM-PRO" w:hAnsi="HG丸ｺﾞｼｯｸM-PRO" w:hint="eastAsia"/>
          <w:color w:val="000000" w:themeColor="text1"/>
          <w:sz w:val="22"/>
          <w:szCs w:val="22"/>
        </w:rPr>
        <w:t>」は</w:t>
      </w:r>
      <w:r w:rsidR="007C3E17">
        <w:rPr>
          <w:rFonts w:ascii="HG丸ｺﾞｼｯｸM-PRO" w:eastAsia="HG丸ｺﾞｼｯｸM-PRO" w:hAnsi="HG丸ｺﾞｼｯｸM-PRO" w:hint="eastAsia"/>
          <w:color w:val="000000" w:themeColor="text1"/>
          <w:sz w:val="22"/>
          <w:szCs w:val="22"/>
        </w:rPr>
        <w:t>図表9-1-6</w:t>
      </w:r>
      <w:r w:rsidRPr="00A244CE">
        <w:rPr>
          <w:rFonts w:ascii="HG丸ｺﾞｼｯｸM-PRO" w:eastAsia="HG丸ｺﾞｼｯｸM-PRO" w:hAnsi="HG丸ｺﾞｼｯｸM-PRO" w:hint="eastAsia"/>
          <w:color w:val="000000" w:themeColor="text1"/>
          <w:sz w:val="22"/>
          <w:szCs w:val="22"/>
        </w:rPr>
        <w:t>のと</w:t>
      </w:r>
      <w:r>
        <w:rPr>
          <w:rFonts w:ascii="HG丸ｺﾞｼｯｸM-PRO" w:eastAsia="HG丸ｺﾞｼｯｸM-PRO" w:hAnsi="HG丸ｺﾞｼｯｸM-PRO" w:hint="eastAsia"/>
          <w:color w:val="000000" w:themeColor="text1"/>
          <w:sz w:val="22"/>
          <w:szCs w:val="22"/>
        </w:rPr>
        <w:t>おりです。</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1E45E9" w14:paraId="5F7E58A2" w14:textId="77777777" w:rsidTr="00711DE4">
        <w:tc>
          <w:tcPr>
            <w:tcW w:w="9837" w:type="dxa"/>
            <w:tcBorders>
              <w:top w:val="nil"/>
              <w:bottom w:val="nil"/>
            </w:tcBorders>
          </w:tcPr>
          <w:p w14:paraId="5F7E58A1" w14:textId="7334D8BA" w:rsidR="001E45E9" w:rsidRPr="007E7446" w:rsidRDefault="007C3E17" w:rsidP="007C3E17">
            <w:pPr>
              <w:tabs>
                <w:tab w:val="left" w:pos="567"/>
              </w:tabs>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stheme="minorBidi" w:hint="eastAsia"/>
                <w:color w:val="000000" w:themeColor="text1"/>
                <w:kern w:val="0"/>
                <w:sz w:val="20"/>
                <w:szCs w:val="20"/>
              </w:rPr>
              <w:t>図</w:t>
            </w:r>
            <w:r w:rsidR="001D3418" w:rsidRPr="00A244CE">
              <w:rPr>
                <w:rFonts w:ascii="ＭＳ Ｐゴシック" w:eastAsia="ＭＳ Ｐゴシック" w:hAnsi="ＭＳ Ｐゴシック" w:cstheme="minorBidi" w:hint="eastAsia"/>
                <w:color w:val="000000" w:themeColor="text1"/>
                <w:kern w:val="0"/>
                <w:sz w:val="20"/>
                <w:szCs w:val="20"/>
              </w:rPr>
              <w:t>表</w:t>
            </w:r>
            <w:r>
              <w:rPr>
                <w:rFonts w:ascii="ＭＳ Ｐゴシック" w:eastAsia="ＭＳ Ｐゴシック" w:hAnsi="ＭＳ Ｐゴシック" w:cstheme="minorBidi" w:hint="eastAsia"/>
                <w:color w:val="000000" w:themeColor="text1"/>
                <w:kern w:val="0"/>
                <w:sz w:val="20"/>
                <w:szCs w:val="20"/>
              </w:rPr>
              <w:t>9-1-4</w:t>
            </w:r>
            <w:r w:rsidR="001E45E9" w:rsidRPr="00A244CE">
              <w:rPr>
                <w:rFonts w:ascii="ＭＳ Ｐゴシック" w:eastAsia="ＭＳ Ｐゴシック" w:hAnsi="ＭＳ Ｐゴシック" w:cstheme="minorBidi" w:hint="eastAsia"/>
                <w:color w:val="000000" w:themeColor="text1"/>
                <w:kern w:val="0"/>
                <w:sz w:val="20"/>
                <w:szCs w:val="20"/>
              </w:rPr>
              <w:t xml:space="preserve">　</w:t>
            </w:r>
            <w:r w:rsidR="001E45E9" w:rsidRPr="007E7446">
              <w:rPr>
                <w:rFonts w:ascii="ＭＳ Ｐゴシック" w:eastAsia="ＭＳ Ｐゴシック" w:hAnsi="ＭＳ Ｐゴシック" w:cstheme="minorBidi" w:hint="eastAsia"/>
                <w:color w:val="000000" w:themeColor="text1"/>
                <w:kern w:val="0"/>
                <w:sz w:val="20"/>
                <w:szCs w:val="20"/>
              </w:rPr>
              <w:t>主な医療施設の状況</w:t>
            </w:r>
          </w:p>
        </w:tc>
      </w:tr>
    </w:tbl>
    <w:p w14:paraId="5F7E58A3" w14:textId="77777777" w:rsidR="005435CF" w:rsidRDefault="000E5449" w:rsidP="000E5449">
      <w:pPr>
        <w:rPr>
          <w:rFonts w:ascii="ＭＳ Ｐゴシック" w:eastAsia="ＭＳ Ｐゴシック" w:hAnsi="ＭＳ Ｐゴシック"/>
          <w:sz w:val="22"/>
          <w:szCs w:val="22"/>
        </w:rPr>
      </w:pPr>
      <w:r>
        <w:rPr>
          <w:noProof/>
        </w:rPr>
        <w:drawing>
          <wp:anchor distT="0" distB="0" distL="114300" distR="114300" simplePos="0" relativeHeight="252555776" behindDoc="0" locked="0" layoutInCell="1" allowOverlap="1" wp14:anchorId="5F7E5B5D" wp14:editId="234BEDC6">
            <wp:simplePos x="0" y="0"/>
            <wp:positionH relativeFrom="column">
              <wp:posOffset>1994534</wp:posOffset>
            </wp:positionH>
            <wp:positionV relativeFrom="paragraph">
              <wp:posOffset>4810125</wp:posOffset>
            </wp:positionV>
            <wp:extent cx="2466975" cy="2923822"/>
            <wp:effectExtent l="0" t="0" r="0" b="0"/>
            <wp:wrapNone/>
            <wp:docPr id="7" name="図 7" title="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466975" cy="2923822"/>
                    </a:xfrm>
                    <a:prstGeom prst="rect">
                      <a:avLst/>
                    </a:prstGeom>
                  </pic:spPr>
                </pic:pic>
              </a:graphicData>
            </a:graphic>
            <wp14:sizeRelH relativeFrom="page">
              <wp14:pctWidth>0</wp14:pctWidth>
            </wp14:sizeRelH>
            <wp14:sizeRelV relativeFrom="page">
              <wp14:pctHeight>0</wp14:pctHeight>
            </wp14:sizeRelV>
          </wp:anchor>
        </w:drawing>
      </w:r>
      <w:r w:rsidRPr="000E5449">
        <w:rPr>
          <w:noProof/>
        </w:rPr>
        <w:drawing>
          <wp:inline distT="0" distB="0" distL="0" distR="0" wp14:anchorId="5F7E5B5F" wp14:editId="61AF75ED">
            <wp:extent cx="6120765" cy="4793933"/>
            <wp:effectExtent l="0" t="0" r="0" b="6985"/>
            <wp:docPr id="3592" name="図 3592" title="図表9-1-4　主な医療施設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4793933"/>
                    </a:xfrm>
                    <a:prstGeom prst="rect">
                      <a:avLst/>
                    </a:prstGeom>
                    <a:noFill/>
                    <a:ln>
                      <a:noFill/>
                    </a:ln>
                  </pic:spPr>
                </pic:pic>
              </a:graphicData>
            </a:graphic>
          </wp:inline>
        </w:drawing>
      </w:r>
    </w:p>
    <w:p w14:paraId="5F7E58A4" w14:textId="77777777" w:rsidR="005535A5" w:rsidRDefault="005535A5" w:rsidP="00AD0CAE">
      <w:pPr>
        <w:jc w:val="center"/>
        <w:rPr>
          <w:rFonts w:ascii="ＭＳ Ｐゴシック" w:eastAsia="ＭＳ Ｐゴシック" w:hAnsi="ＭＳ Ｐゴシック"/>
          <w:sz w:val="22"/>
          <w:szCs w:val="22"/>
        </w:rPr>
      </w:pPr>
    </w:p>
    <w:p w14:paraId="5F7E58A5" w14:textId="77777777" w:rsidR="005535A5" w:rsidRDefault="005535A5" w:rsidP="00AD0CAE">
      <w:pPr>
        <w:jc w:val="center"/>
        <w:rPr>
          <w:rFonts w:ascii="ＭＳ Ｐゴシック" w:eastAsia="ＭＳ Ｐゴシック" w:hAnsi="ＭＳ Ｐゴシック"/>
          <w:sz w:val="22"/>
          <w:szCs w:val="22"/>
        </w:rPr>
      </w:pPr>
    </w:p>
    <w:p w14:paraId="5F7E58A6" w14:textId="77777777" w:rsidR="005535A5" w:rsidRDefault="005535A5" w:rsidP="00AD0CAE">
      <w:pPr>
        <w:jc w:val="center"/>
        <w:rPr>
          <w:rFonts w:ascii="ＭＳ Ｐゴシック" w:eastAsia="ＭＳ Ｐゴシック" w:hAnsi="ＭＳ Ｐゴシック"/>
          <w:sz w:val="22"/>
          <w:szCs w:val="22"/>
        </w:rPr>
      </w:pPr>
    </w:p>
    <w:p w14:paraId="5F7E58A7" w14:textId="77777777" w:rsidR="005535A5" w:rsidRDefault="005535A5" w:rsidP="00AD0CAE">
      <w:pPr>
        <w:jc w:val="center"/>
        <w:rPr>
          <w:rFonts w:ascii="ＭＳ Ｐゴシック" w:eastAsia="ＭＳ Ｐゴシック" w:hAnsi="ＭＳ Ｐゴシック"/>
          <w:sz w:val="22"/>
          <w:szCs w:val="22"/>
        </w:rPr>
      </w:pPr>
    </w:p>
    <w:p w14:paraId="5F7E58A8" w14:textId="77777777" w:rsidR="005535A5" w:rsidRDefault="005535A5" w:rsidP="00AD0CAE">
      <w:pPr>
        <w:jc w:val="center"/>
        <w:rPr>
          <w:rFonts w:ascii="ＭＳ Ｐゴシック" w:eastAsia="ＭＳ Ｐゴシック" w:hAnsi="ＭＳ Ｐゴシック"/>
          <w:sz w:val="22"/>
          <w:szCs w:val="22"/>
        </w:rPr>
      </w:pPr>
    </w:p>
    <w:p w14:paraId="5F7E58A9" w14:textId="77777777" w:rsidR="005535A5" w:rsidRDefault="005535A5" w:rsidP="00AD0CAE">
      <w:pPr>
        <w:jc w:val="center"/>
        <w:rPr>
          <w:rFonts w:ascii="ＭＳ Ｐゴシック" w:eastAsia="ＭＳ Ｐゴシック" w:hAnsi="ＭＳ Ｐゴシック"/>
          <w:sz w:val="22"/>
          <w:szCs w:val="22"/>
        </w:rPr>
      </w:pPr>
    </w:p>
    <w:p w14:paraId="5F7E58AA" w14:textId="77777777" w:rsidR="005535A5" w:rsidRDefault="005535A5" w:rsidP="00AD0CAE">
      <w:pPr>
        <w:jc w:val="center"/>
        <w:rPr>
          <w:rFonts w:ascii="ＭＳ Ｐゴシック" w:eastAsia="ＭＳ Ｐゴシック" w:hAnsi="ＭＳ Ｐゴシック"/>
          <w:sz w:val="22"/>
          <w:szCs w:val="22"/>
        </w:rPr>
      </w:pPr>
    </w:p>
    <w:p w14:paraId="5F7E58AB" w14:textId="77777777" w:rsidR="005535A5" w:rsidRDefault="005535A5" w:rsidP="00AD0CAE">
      <w:pPr>
        <w:jc w:val="center"/>
        <w:rPr>
          <w:rFonts w:ascii="ＭＳ Ｐゴシック" w:eastAsia="ＭＳ Ｐゴシック" w:hAnsi="ＭＳ Ｐゴシック"/>
          <w:sz w:val="22"/>
          <w:szCs w:val="22"/>
        </w:rPr>
      </w:pPr>
    </w:p>
    <w:p w14:paraId="5F7E58AC" w14:textId="77777777" w:rsidR="005535A5" w:rsidRDefault="005535A5" w:rsidP="00AD0CAE">
      <w:pPr>
        <w:jc w:val="center"/>
        <w:rPr>
          <w:rFonts w:ascii="ＭＳ Ｐゴシック" w:eastAsia="ＭＳ Ｐゴシック" w:hAnsi="ＭＳ Ｐゴシック"/>
          <w:sz w:val="22"/>
          <w:szCs w:val="22"/>
        </w:rPr>
      </w:pPr>
    </w:p>
    <w:p w14:paraId="5F7E58AD" w14:textId="77777777" w:rsidR="005535A5" w:rsidRDefault="005535A5" w:rsidP="00AD0CAE">
      <w:pPr>
        <w:jc w:val="center"/>
        <w:rPr>
          <w:rFonts w:ascii="ＭＳ Ｐゴシック" w:eastAsia="ＭＳ Ｐゴシック" w:hAnsi="ＭＳ Ｐゴシック"/>
          <w:sz w:val="22"/>
          <w:szCs w:val="22"/>
        </w:rPr>
      </w:pPr>
    </w:p>
    <w:p w14:paraId="5F7E58AE" w14:textId="3700E6B4" w:rsidR="001E45E9" w:rsidRPr="007E7446" w:rsidRDefault="007C3E17" w:rsidP="001E45E9">
      <w:pPr>
        <w:jc w:val="left"/>
        <w:rPr>
          <w:rFonts w:ascii="ＭＳ Ｐゴシック" w:eastAsia="ＭＳ Ｐゴシック" w:hAnsi="ＭＳ Ｐゴシック"/>
          <w:sz w:val="22"/>
          <w:szCs w:val="22"/>
        </w:rPr>
      </w:pPr>
      <w:r>
        <w:rPr>
          <w:rFonts w:ascii="ＭＳ Ｐゴシック" w:eastAsia="ＭＳ Ｐゴシック" w:hAnsi="ＭＳ Ｐゴシック" w:cstheme="minorBidi" w:hint="eastAsia"/>
          <w:color w:val="000000" w:themeColor="text1"/>
          <w:kern w:val="0"/>
          <w:sz w:val="20"/>
          <w:szCs w:val="21"/>
        </w:rPr>
        <w:lastRenderedPageBreak/>
        <w:t>図表9-1-5</w:t>
      </w:r>
      <w:r w:rsidR="001E45E9" w:rsidRPr="007E7446">
        <w:rPr>
          <w:rFonts w:ascii="ＭＳ Ｐゴシック" w:eastAsia="ＭＳ Ｐゴシック" w:hAnsi="ＭＳ Ｐゴシック" w:cstheme="minorBidi" w:hint="eastAsia"/>
          <w:color w:val="000000" w:themeColor="text1"/>
          <w:kern w:val="0"/>
          <w:sz w:val="20"/>
          <w:szCs w:val="21"/>
        </w:rPr>
        <w:t xml:space="preserve">　診療報酬における機能に応じた病床の分類と介護施設等の状況</w:t>
      </w:r>
    </w:p>
    <w:p w14:paraId="5F7E58AF" w14:textId="77777777" w:rsidR="001E45E9" w:rsidRPr="00A0458A" w:rsidRDefault="001E45E9" w:rsidP="001E45E9">
      <w:pPr>
        <w:jc w:val="center"/>
        <w:rPr>
          <w:rFonts w:ascii="ＭＳ Ｐゴシック" w:eastAsia="ＭＳ Ｐゴシック" w:hAnsi="ＭＳ Ｐゴシック"/>
          <w:sz w:val="22"/>
          <w:szCs w:val="22"/>
        </w:rPr>
      </w:pPr>
      <w:r>
        <w:rPr>
          <w:noProof/>
        </w:rPr>
        <w:drawing>
          <wp:inline distT="0" distB="0" distL="0" distR="0" wp14:anchorId="5F7E5B61" wp14:editId="5F83ADA9">
            <wp:extent cx="6150584" cy="3503981"/>
            <wp:effectExtent l="0" t="0" r="3175" b="1270"/>
            <wp:docPr id="6" name="図 6" title="図表9-1-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53301" cy="3505529"/>
                    </a:xfrm>
                    <a:prstGeom prst="rect">
                      <a:avLst/>
                    </a:prstGeom>
                  </pic:spPr>
                </pic:pic>
              </a:graphicData>
            </a:graphic>
          </wp:inline>
        </w:drawing>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5"/>
      </w:tblGrid>
      <w:tr w:rsidR="001E45E9" w14:paraId="5F7E58B1" w14:textId="77777777" w:rsidTr="00711DE4">
        <w:tc>
          <w:tcPr>
            <w:tcW w:w="5000" w:type="pct"/>
          </w:tcPr>
          <w:p w14:paraId="5F7E58B0" w14:textId="77777777" w:rsidR="001E45E9" w:rsidRDefault="001E45E9" w:rsidP="00C66846">
            <w:pPr>
              <w:spacing w:line="240" w:lineRule="exact"/>
              <w:ind w:leftChars="100" w:left="690" w:hangingChars="300" w:hanging="480"/>
              <w:jc w:val="left"/>
              <w:rPr>
                <w:rFonts w:ascii="ＭＳ ゴシック" w:eastAsia="ＭＳ ゴシック" w:hAnsi="ＭＳ ゴシック"/>
                <w:sz w:val="16"/>
                <w:szCs w:val="18"/>
              </w:rPr>
            </w:pPr>
            <w:r w:rsidRPr="00451CBA">
              <w:rPr>
                <w:rFonts w:ascii="ＭＳ ゴシック" w:eastAsia="ＭＳ ゴシック" w:hAnsi="ＭＳ ゴシック" w:hint="eastAsia"/>
                <w:sz w:val="16"/>
                <w:szCs w:val="18"/>
              </w:rPr>
              <w:t>出典　中央社会保険医療協議会診療報酬調査専門組織（DPC</w:t>
            </w:r>
            <w:r w:rsidR="00C66846">
              <w:rPr>
                <w:rFonts w:ascii="ＭＳ ゴシック" w:eastAsia="ＭＳ ゴシック" w:hAnsi="ＭＳ ゴシック" w:hint="eastAsia"/>
                <w:sz w:val="16"/>
                <w:szCs w:val="18"/>
              </w:rPr>
              <w:t>評価分科会）審議会資料（2015</w:t>
            </w:r>
            <w:r w:rsidRPr="00451CBA">
              <w:rPr>
                <w:rFonts w:ascii="ＭＳ ゴシック" w:eastAsia="ＭＳ ゴシック" w:hAnsi="ＭＳ ゴシック" w:hint="eastAsia"/>
                <w:sz w:val="16"/>
                <w:szCs w:val="18"/>
              </w:rPr>
              <w:t>年度3</w:t>
            </w:r>
            <w:r w:rsidR="00C66846">
              <w:rPr>
                <w:rFonts w:ascii="ＭＳ ゴシック" w:eastAsia="ＭＳ ゴシック" w:hAnsi="ＭＳ ゴシック" w:hint="eastAsia"/>
                <w:sz w:val="16"/>
                <w:szCs w:val="18"/>
              </w:rPr>
              <w:t>月現在）・病床機能報告（2016</w:t>
            </w:r>
            <w:r w:rsidRPr="00451CBA">
              <w:rPr>
                <w:rFonts w:ascii="ＭＳ ゴシック" w:eastAsia="ＭＳ ゴシック" w:hAnsi="ＭＳ ゴシック" w:hint="eastAsia"/>
                <w:sz w:val="16"/>
                <w:szCs w:val="18"/>
              </w:rPr>
              <w:t>年7月1</w:t>
            </w:r>
            <w:r w:rsidR="00C66846">
              <w:rPr>
                <w:rFonts w:ascii="ＭＳ ゴシック" w:eastAsia="ＭＳ ゴシック" w:hAnsi="ＭＳ ゴシック" w:hint="eastAsia"/>
                <w:sz w:val="16"/>
                <w:szCs w:val="18"/>
              </w:rPr>
              <w:t>日時点の医療機能：2017</w:t>
            </w:r>
            <w:r w:rsidRPr="00451CBA">
              <w:rPr>
                <w:rFonts w:ascii="ＭＳ ゴシック" w:eastAsia="ＭＳ ゴシック" w:hAnsi="ＭＳ ゴシック" w:hint="eastAsia"/>
                <w:sz w:val="16"/>
                <w:szCs w:val="18"/>
              </w:rPr>
              <w:t>年2月17</w:t>
            </w:r>
            <w:r w:rsidR="00C66846">
              <w:rPr>
                <w:rFonts w:ascii="ＭＳ ゴシック" w:eastAsia="ＭＳ ゴシック" w:hAnsi="ＭＳ ゴシック" w:hint="eastAsia"/>
                <w:sz w:val="16"/>
                <w:szCs w:val="18"/>
              </w:rPr>
              <w:t>日集計）・大阪府健康医療部資料（一類感染症は2017</w:t>
            </w:r>
            <w:r w:rsidRPr="00451CBA">
              <w:rPr>
                <w:rFonts w:ascii="ＭＳ ゴシック" w:eastAsia="ＭＳ ゴシック" w:hAnsi="ＭＳ ゴシック" w:hint="eastAsia"/>
                <w:sz w:val="16"/>
                <w:szCs w:val="18"/>
              </w:rPr>
              <w:t>年6月16</w:t>
            </w:r>
            <w:r w:rsidR="00C66846">
              <w:rPr>
                <w:rFonts w:ascii="ＭＳ ゴシック" w:eastAsia="ＭＳ ゴシック" w:hAnsi="ＭＳ ゴシック" w:hint="eastAsia"/>
                <w:sz w:val="16"/>
                <w:szCs w:val="18"/>
              </w:rPr>
              <w:t>日現在、その他病床・有床診療所は2017</w:t>
            </w:r>
            <w:r w:rsidRPr="00451CBA">
              <w:rPr>
                <w:rFonts w:ascii="ＭＳ ゴシック" w:eastAsia="ＭＳ ゴシック" w:hAnsi="ＭＳ ゴシック" w:hint="eastAsia"/>
                <w:sz w:val="16"/>
                <w:szCs w:val="18"/>
              </w:rPr>
              <w:t>年6月30日現在）・大阪府福祉部資料（認知症高齢者グループホームは</w:t>
            </w:r>
            <w:r w:rsidR="00C66846">
              <w:rPr>
                <w:rFonts w:ascii="ＭＳ ゴシック" w:eastAsia="ＭＳ ゴシック" w:hAnsi="ＭＳ ゴシック" w:hint="eastAsia"/>
                <w:sz w:val="16"/>
                <w:szCs w:val="18"/>
              </w:rPr>
              <w:t>2017年</w:t>
            </w:r>
            <w:r w:rsidRPr="00451CBA">
              <w:rPr>
                <w:rFonts w:ascii="ＭＳ ゴシック" w:eastAsia="ＭＳ ゴシック" w:hAnsi="ＭＳ ゴシック" w:hint="eastAsia"/>
                <w:sz w:val="16"/>
                <w:szCs w:val="18"/>
              </w:rPr>
              <w:t>1月1日現在、その他施設は</w:t>
            </w:r>
            <w:r w:rsidR="00C66846">
              <w:rPr>
                <w:rFonts w:ascii="ＭＳ ゴシック" w:eastAsia="ＭＳ ゴシック" w:hAnsi="ＭＳ ゴシック" w:hint="eastAsia"/>
                <w:sz w:val="16"/>
                <w:szCs w:val="18"/>
              </w:rPr>
              <w:t>2017年</w:t>
            </w:r>
            <w:r w:rsidRPr="00451CBA">
              <w:rPr>
                <w:rFonts w:ascii="ＭＳ ゴシック" w:eastAsia="ＭＳ ゴシック" w:hAnsi="ＭＳ ゴシック" w:hint="eastAsia"/>
                <w:sz w:val="16"/>
                <w:szCs w:val="18"/>
              </w:rPr>
              <w:t>4月1日現在）</w:t>
            </w:r>
          </w:p>
        </w:tc>
      </w:tr>
    </w:tbl>
    <w:p w14:paraId="131F5FE5" w14:textId="77777777" w:rsidR="006C42CB" w:rsidRDefault="006C42CB" w:rsidP="006C42CB">
      <w:pPr>
        <w:rPr>
          <w:rFonts w:ascii="ＭＳ ゴシック" w:eastAsia="ＭＳ ゴシック" w:hAnsi="ＭＳ ゴシック"/>
          <w:sz w:val="18"/>
          <w:szCs w:val="18"/>
        </w:rPr>
      </w:pPr>
    </w:p>
    <w:p w14:paraId="3291CBFC" w14:textId="6BC70F4F" w:rsidR="00CF48CC" w:rsidRPr="00CF48CC" w:rsidRDefault="00CF48CC" w:rsidP="006C42CB">
      <w:pPr>
        <w:ind w:firstLineChars="200" w:firstLine="440"/>
        <w:rPr>
          <w:rFonts w:ascii="HG丸ｺﾞｼｯｸM-PRO" w:eastAsia="HG丸ｺﾞｼｯｸM-PRO" w:hAnsi="HG丸ｺﾞｼｯｸM-PRO"/>
          <w:sz w:val="22"/>
          <w:szCs w:val="22"/>
        </w:rPr>
      </w:pPr>
      <w:r w:rsidRPr="00CF48CC">
        <w:rPr>
          <w:rFonts w:ascii="HG丸ｺﾞｼｯｸM-PRO" w:eastAsia="HG丸ｺﾞｼｯｸM-PRO" w:hAnsi="HG丸ｺﾞｼｯｸM-PRO" w:hint="eastAsia"/>
          <w:color w:val="000000" w:themeColor="text1"/>
          <w:sz w:val="22"/>
          <w:szCs w:val="22"/>
        </w:rPr>
        <w:t>○医科診療所は</w:t>
      </w:r>
      <w:r>
        <w:rPr>
          <w:rFonts w:ascii="HG丸ｺﾞｼｯｸM-PRO" w:eastAsia="HG丸ｺﾞｼｯｸM-PRO" w:hAnsi="HG丸ｺﾞｼｯｸM-PRO" w:hint="eastAsia"/>
          <w:color w:val="000000" w:themeColor="text1"/>
          <w:sz w:val="22"/>
          <w:szCs w:val="22"/>
        </w:rPr>
        <w:t>963</w:t>
      </w:r>
      <w:r w:rsidRPr="00CF48CC">
        <w:rPr>
          <w:rFonts w:ascii="HG丸ｺﾞｼｯｸM-PRO" w:eastAsia="HG丸ｺﾞｼｯｸM-PRO" w:hAnsi="HG丸ｺﾞｼｯｸM-PRO" w:hint="eastAsia"/>
          <w:color w:val="000000" w:themeColor="text1"/>
          <w:sz w:val="22"/>
          <w:szCs w:val="22"/>
        </w:rPr>
        <w:t>施設、歯科診療所は</w:t>
      </w:r>
      <w:r>
        <w:rPr>
          <w:rFonts w:ascii="HG丸ｺﾞｼｯｸM-PRO" w:eastAsia="HG丸ｺﾞｼｯｸM-PRO" w:hAnsi="HG丸ｺﾞｼｯｸM-PRO" w:hint="eastAsia"/>
          <w:color w:val="000000" w:themeColor="text1"/>
          <w:sz w:val="22"/>
          <w:szCs w:val="22"/>
        </w:rPr>
        <w:t>591</w:t>
      </w:r>
      <w:r w:rsidRPr="00CF48CC">
        <w:rPr>
          <w:rFonts w:ascii="HG丸ｺﾞｼｯｸM-PRO" w:eastAsia="HG丸ｺﾞｼｯｸM-PRO" w:hAnsi="HG丸ｺﾞｼｯｸM-PRO" w:hint="eastAsia"/>
          <w:color w:val="000000" w:themeColor="text1"/>
          <w:sz w:val="22"/>
          <w:szCs w:val="22"/>
        </w:rPr>
        <w:t>施設あります</w:t>
      </w:r>
      <w:r w:rsidRPr="00CF48CC">
        <w:rPr>
          <w:rFonts w:ascii="HG丸ｺﾞｼｯｸM-PRO" w:eastAsia="HG丸ｺﾞｼｯｸM-PRO" w:hAnsi="HG丸ｺﾞｼｯｸM-PRO" w:hint="eastAsia"/>
          <w:sz w:val="22"/>
          <w:szCs w:val="22"/>
        </w:rPr>
        <w:t>。</w:t>
      </w:r>
    </w:p>
    <w:p w14:paraId="5F7E58B3" w14:textId="77777777" w:rsidR="001E45E9" w:rsidRPr="006C42CB" w:rsidRDefault="001E45E9" w:rsidP="006C42CB">
      <w:pPr>
        <w:jc w:val="left"/>
        <w:rPr>
          <w:rFonts w:ascii="ＭＳ ゴシック" w:eastAsia="ＭＳ ゴシック" w:hAnsi="ＭＳ ゴシック"/>
          <w:sz w:val="18"/>
          <w:szCs w:val="18"/>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1E45E9" w14:paraId="5F7E58B5" w14:textId="77777777" w:rsidTr="00711DE4">
        <w:tc>
          <w:tcPr>
            <w:tcW w:w="9837" w:type="dxa"/>
            <w:tcBorders>
              <w:top w:val="nil"/>
              <w:bottom w:val="nil"/>
            </w:tcBorders>
          </w:tcPr>
          <w:p w14:paraId="5F7E58B4" w14:textId="04EC808D" w:rsidR="001E45E9" w:rsidRPr="007E7446" w:rsidRDefault="007C3E17" w:rsidP="007C3E17">
            <w:pPr>
              <w:tabs>
                <w:tab w:val="left" w:pos="567"/>
              </w:tabs>
              <w:ind w:firstLineChars="1000" w:firstLine="200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cstheme="minorBidi" w:hint="eastAsia"/>
                <w:color w:val="000000" w:themeColor="text1"/>
                <w:kern w:val="0"/>
                <w:sz w:val="20"/>
                <w:szCs w:val="21"/>
              </w:rPr>
              <w:t>図表9-1-6</w:t>
            </w:r>
            <w:r w:rsidR="001E45E9" w:rsidRPr="007E7446">
              <w:rPr>
                <w:rFonts w:ascii="ＭＳ Ｐゴシック" w:eastAsia="ＭＳ Ｐゴシック" w:hAnsi="ＭＳ Ｐゴシック" w:cstheme="minorBidi" w:hint="eastAsia"/>
                <w:color w:val="000000" w:themeColor="text1"/>
                <w:kern w:val="0"/>
                <w:sz w:val="20"/>
                <w:szCs w:val="21"/>
              </w:rPr>
              <w:t xml:space="preserve">　</w:t>
            </w:r>
            <w:r w:rsidR="001E45E9" w:rsidRPr="007E7446">
              <w:rPr>
                <w:rFonts w:ascii="ＭＳ Ｐゴシック" w:eastAsia="ＭＳ Ｐゴシック" w:hAnsi="ＭＳ Ｐゴシック" w:hint="eastAsia"/>
                <w:color w:val="000000" w:themeColor="text1"/>
                <w:sz w:val="20"/>
                <w:szCs w:val="21"/>
              </w:rPr>
              <w:t>診療所の状況（</w:t>
            </w:r>
            <w:r w:rsidR="00C66846">
              <w:rPr>
                <w:rFonts w:ascii="ＭＳ Ｐゴシック" w:eastAsia="ＭＳ Ｐゴシック" w:hAnsi="ＭＳ Ｐゴシック" w:hint="eastAsia"/>
                <w:color w:val="000000" w:themeColor="text1"/>
                <w:sz w:val="20"/>
                <w:szCs w:val="21"/>
              </w:rPr>
              <w:t>2015年</w:t>
            </w:r>
            <w:r w:rsidR="001E45E9" w:rsidRPr="007E7446">
              <w:rPr>
                <w:rFonts w:ascii="ＭＳ Ｐゴシック" w:eastAsia="ＭＳ Ｐゴシック" w:hAnsi="ＭＳ Ｐゴシック" w:hint="eastAsia"/>
                <w:color w:val="000000" w:themeColor="text1"/>
                <w:sz w:val="20"/>
                <w:szCs w:val="21"/>
              </w:rPr>
              <w:t>）</w:t>
            </w:r>
          </w:p>
        </w:tc>
      </w:tr>
      <w:tr w:rsidR="001E45E9" w14:paraId="5F7E58B7" w14:textId="77777777" w:rsidTr="00711DE4">
        <w:tc>
          <w:tcPr>
            <w:tcW w:w="9837" w:type="dxa"/>
            <w:tcBorders>
              <w:top w:val="nil"/>
            </w:tcBorders>
          </w:tcPr>
          <w:p w14:paraId="5F7E58B6" w14:textId="77777777" w:rsidR="001E45E9" w:rsidRPr="005472D3" w:rsidRDefault="001E45E9" w:rsidP="00711DE4">
            <w:pPr>
              <w:tabs>
                <w:tab w:val="left" w:pos="567"/>
              </w:tabs>
              <w:jc w:val="center"/>
              <w:rPr>
                <w:rFonts w:ascii="HG丸ｺﾞｼｯｸM-PRO" w:eastAsia="HG丸ｺﾞｼｯｸM-PRO" w:hAnsi="HG丸ｺﾞｼｯｸM-PRO"/>
                <w:color w:val="000000" w:themeColor="text1"/>
                <w:sz w:val="22"/>
                <w:szCs w:val="22"/>
              </w:rPr>
            </w:pPr>
            <w:r>
              <w:rPr>
                <w:noProof/>
              </w:rPr>
              <w:drawing>
                <wp:inline distT="0" distB="0" distL="0" distR="0" wp14:anchorId="5F7E5B63" wp14:editId="6E5E73B2">
                  <wp:extent cx="3767328" cy="2009409"/>
                  <wp:effectExtent l="0" t="0" r="5080" b="0"/>
                  <wp:docPr id="68" name="図 68" title="図表9-1-6　診療所の状況（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67328" cy="2009409"/>
                          </a:xfrm>
                          <a:prstGeom prst="rect">
                            <a:avLst/>
                          </a:prstGeom>
                        </pic:spPr>
                      </pic:pic>
                    </a:graphicData>
                  </a:graphic>
                </wp:inline>
              </w:drawing>
            </w:r>
          </w:p>
        </w:tc>
      </w:tr>
    </w:tbl>
    <w:p w14:paraId="5F7E58B8" w14:textId="77777777" w:rsidR="001E45E9" w:rsidRDefault="001E45E9" w:rsidP="001E45E9">
      <w:pPr>
        <w:tabs>
          <w:tab w:val="left" w:pos="567"/>
        </w:tabs>
        <w:ind w:rightChars="1012" w:right="2125"/>
        <w:jc w:val="right"/>
        <w:rPr>
          <w:rFonts w:ascii="HG丸ｺﾞｼｯｸM-PRO" w:eastAsia="HG丸ｺﾞｼｯｸM-PRO" w:hAnsi="HG丸ｺﾞｼｯｸM-PRO"/>
          <w:color w:val="000000" w:themeColor="text1"/>
          <w:sz w:val="22"/>
          <w:szCs w:val="22"/>
        </w:rPr>
      </w:pPr>
      <w:r w:rsidRPr="002C07A0">
        <w:rPr>
          <w:rFonts w:ascii="ＭＳ ゴシック" w:eastAsia="ＭＳ ゴシック" w:hAnsi="ＭＳ ゴシック" w:hint="eastAsia"/>
          <w:kern w:val="0"/>
          <w:sz w:val="16"/>
          <w:szCs w:val="20"/>
        </w:rPr>
        <w:t xml:space="preserve">出典　</w:t>
      </w:r>
      <w:r w:rsidR="00FB61FF">
        <w:rPr>
          <w:rFonts w:ascii="ＭＳ ゴシック" w:eastAsia="ＭＳ ゴシック" w:hAnsi="ＭＳ ゴシック" w:hint="eastAsia"/>
          <w:kern w:val="0"/>
          <w:sz w:val="16"/>
          <w:szCs w:val="20"/>
        </w:rPr>
        <w:t>厚生労働省「</w:t>
      </w:r>
      <w:r w:rsidRPr="002C07A0">
        <w:rPr>
          <w:rFonts w:ascii="ＭＳ ゴシック" w:eastAsia="ＭＳ ゴシック" w:hAnsi="ＭＳ ゴシック" w:hint="eastAsia"/>
          <w:kern w:val="0"/>
          <w:sz w:val="16"/>
          <w:szCs w:val="20"/>
        </w:rPr>
        <w:t>医療施設</w:t>
      </w:r>
      <w:r w:rsidR="001B3AE3">
        <w:rPr>
          <w:rFonts w:ascii="ＭＳ ゴシック" w:eastAsia="ＭＳ ゴシック" w:hAnsi="ＭＳ ゴシック" w:hint="eastAsia"/>
          <w:kern w:val="0"/>
          <w:sz w:val="16"/>
          <w:szCs w:val="20"/>
        </w:rPr>
        <w:t>動態</w:t>
      </w:r>
      <w:r w:rsidRPr="002C07A0">
        <w:rPr>
          <w:rFonts w:ascii="ＭＳ ゴシック" w:eastAsia="ＭＳ ゴシック" w:hAnsi="ＭＳ ゴシック" w:hint="eastAsia"/>
          <w:kern w:val="0"/>
          <w:sz w:val="16"/>
          <w:szCs w:val="20"/>
        </w:rPr>
        <w:t>調査</w:t>
      </w:r>
      <w:r w:rsidR="00FB61FF">
        <w:rPr>
          <w:rFonts w:ascii="ＭＳ ゴシック" w:eastAsia="ＭＳ ゴシック" w:hAnsi="ＭＳ ゴシック" w:hint="eastAsia"/>
          <w:kern w:val="0"/>
          <w:sz w:val="16"/>
          <w:szCs w:val="20"/>
        </w:rPr>
        <w:t>」</w:t>
      </w:r>
    </w:p>
    <w:p w14:paraId="5F7E58B9" w14:textId="77777777" w:rsidR="001E45E9" w:rsidRPr="005654A8" w:rsidRDefault="001E45E9" w:rsidP="001E45E9">
      <w:pPr>
        <w:widowControl/>
        <w:jc w:val="center"/>
        <w:rPr>
          <w:rFonts w:ascii="ＭＳ ゴシック" w:eastAsia="ＭＳ ゴシック" w:hAnsi="ＭＳ ゴシック"/>
          <w:kern w:val="0"/>
          <w:szCs w:val="21"/>
        </w:rPr>
      </w:pPr>
    </w:p>
    <w:p w14:paraId="5F7E58BC" w14:textId="77777777" w:rsidR="007E7446" w:rsidRDefault="007E7446" w:rsidP="00A9191F">
      <w:pPr>
        <w:snapToGrid w:val="0"/>
        <w:rPr>
          <w:rFonts w:ascii="ＭＳ ゴシック" w:eastAsia="ＭＳ ゴシック" w:hAnsi="ＭＳ ゴシック"/>
          <w:b/>
          <w:color w:val="0070C0"/>
          <w:sz w:val="36"/>
          <w:szCs w:val="36"/>
          <w:u w:val="single"/>
        </w:rPr>
      </w:pPr>
    </w:p>
    <w:p w14:paraId="5F7E58BD" w14:textId="77777777" w:rsidR="00A9191F" w:rsidRDefault="00A9191F" w:rsidP="006C42C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5F7E58BE" w14:textId="77777777" w:rsidR="00A9191F" w:rsidRDefault="00A9191F" w:rsidP="00A9191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07296" behindDoc="0" locked="0" layoutInCell="1" allowOverlap="1" wp14:anchorId="5F7E5B65" wp14:editId="7BB14228">
                <wp:simplePos x="0" y="0"/>
                <wp:positionH relativeFrom="column">
                  <wp:posOffset>13335</wp:posOffset>
                </wp:positionH>
                <wp:positionV relativeFrom="paragraph">
                  <wp:posOffset>84455</wp:posOffset>
                </wp:positionV>
                <wp:extent cx="6048375" cy="2676525"/>
                <wp:effectExtent l="0" t="0" r="28575" b="18415"/>
                <wp:wrapNone/>
                <wp:docPr id="14" name="AutoShape 3535" descr="（主な現状と課題）&#10;特定機能病院2施設、地域医療支援病院5施設、公的医療機関等11施設と、大規模病院が多く、医療機関に恵まれています。&#10;&#10;各医療機関における診療分野は幅広く、高度な医療サービスを圏域内の医療機関で受けることが出来ますが、限られた医療資源の効果的活用の視点からは更なる検討が必要です。&#10;&#10;認知症を含む精神・身体疾患合併症患者の対応が出来る医療機関が少ない状況です。&#10;&#10;不要不急の搬送件数が増加していることが救急医療の負担となっているため、医療機関や消防との連携による救急の適正利用に関する更なる啓発が必要で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6765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5F7E5BD9" w14:textId="77777777" w:rsidR="00B70F7B" w:rsidRPr="005535A5" w:rsidRDefault="00B70F7B" w:rsidP="00A9191F">
                            <w:pPr>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DA"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◆特定機能病院2施設、地域医療支援病院5施設、公的医療機関等11施設と、大規模病院が多く、医療機関</w:t>
                            </w:r>
                            <w:r w:rsidRPr="005535A5">
                              <w:rPr>
                                <w:rFonts w:asciiTheme="majorEastAsia" w:eastAsiaTheme="majorEastAsia" w:hAnsiTheme="majorEastAsia"/>
                                <w:b/>
                                <w:color w:val="0070C0"/>
                                <w:sz w:val="24"/>
                              </w:rPr>
                              <w:t>に恵まれて</w:t>
                            </w:r>
                            <w:r w:rsidRPr="005535A5">
                              <w:rPr>
                                <w:rFonts w:asciiTheme="majorEastAsia" w:eastAsiaTheme="majorEastAsia" w:hAnsiTheme="majorEastAsia" w:hint="eastAsia"/>
                                <w:b/>
                                <w:color w:val="0070C0"/>
                                <w:sz w:val="24"/>
                              </w:rPr>
                              <w:t>います。</w:t>
                            </w:r>
                          </w:p>
                          <w:p w14:paraId="5F7E5BDB"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p>
                          <w:p w14:paraId="5F7E5BDC"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◆各医療機関における診療分野は幅広く、高度な医療サービスを圏域内の医療機関で受けることが出来ますが、限られた医療資源の効果的活用の視点からは更なる検討が必要です。</w:t>
                            </w:r>
                          </w:p>
                          <w:p w14:paraId="5F7E5BDD"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p>
                          <w:p w14:paraId="5F7E5BDE"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◆認知症を含む精神・身体疾患合併症患者の対応が出来る医療機関が少ない状況です。</w:t>
                            </w:r>
                          </w:p>
                          <w:p w14:paraId="5F7E5BDF"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p>
                          <w:p w14:paraId="5F7E5BE0" w14:textId="77777777" w:rsidR="00B70F7B" w:rsidRPr="005535A5" w:rsidRDefault="00B70F7B" w:rsidP="00BB4A9F">
                            <w:pPr>
                              <w:snapToGrid w:val="0"/>
                              <w:ind w:left="240" w:hangingChars="100" w:hanging="240"/>
                              <w:rPr>
                                <w:rFonts w:asciiTheme="majorEastAsia" w:eastAsiaTheme="majorEastAsia" w:hAnsiTheme="majorEastAsia"/>
                                <w:b/>
                                <w:color w:val="0070C0"/>
                                <w:sz w:val="24"/>
                              </w:rPr>
                            </w:pPr>
                            <w:r w:rsidRPr="005535A5">
                              <w:rPr>
                                <w:rFonts w:asciiTheme="majorEastAsia" w:eastAsiaTheme="majorEastAsia" w:hAnsiTheme="majorEastAsia" w:hint="eastAsia"/>
                                <w:color w:val="0070C0"/>
                                <w:sz w:val="24"/>
                              </w:rPr>
                              <w:t>◆</w:t>
                            </w:r>
                            <w:r w:rsidRPr="005535A5">
                              <w:rPr>
                                <w:rFonts w:asciiTheme="majorEastAsia" w:eastAsiaTheme="majorEastAsia" w:hAnsiTheme="majorEastAsia" w:hint="eastAsia"/>
                                <w:b/>
                                <w:color w:val="0070C0"/>
                                <w:sz w:val="24"/>
                              </w:rPr>
                              <w:t>不要不急の搬送件数が増加していることが救急医療の負担となっているため、医療機関や消防との連携による救急の適正利用に関する更なる啓発が必要です。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35" o:spid="_x0000_s1026" alt="（主な現状と課題）&#10;特定機能病院2施設、地域医療支援病院5施設、公的医療機関等11施設と、大規模病院が多く、医療機関に恵まれています。&#10;&#10;各医療機関における診療分野は幅広く、高度な医療サービスを圏域内の医療機関で受けることが出来ますが、限られた医療資源の効果的活用の視点からは更なる検討が必要です。&#10;&#10;認知症を含む精神・身体疾患合併症患者の対応が出来る医療機関が少ない状況です。&#10;&#10;不要不急の搬送件数が増加していることが救急医療の負担となっているため、医療機関や消防との連携による救急の適正利用に関する更なる啓発が必要です。&#10;" style="position:absolute;left:0;text-align:left;margin-left:1.05pt;margin-top:6.65pt;width:476.25pt;height:210.7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" fillcolor="#daeef3 [664]" strokecolor="#b6dde8 [1304]" strokeweight="1.5pt">
                <v:textbox style="mso-fit-shape-to-text:t">
                  <w:txbxContent>
                    <w:p w14:paraId="5F7E5BD9" w14:textId="77777777" w:rsidR="00B70F7B" w:rsidRPr="005535A5" w:rsidRDefault="00B70F7B" w:rsidP="00A9191F">
                      <w:pPr>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DA"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◆特定機能病院2施設、地域医療支援病院5施設、公的医療機関等11施設と、大規模病院が多く、医療機関</w:t>
                      </w:r>
                      <w:r w:rsidRPr="005535A5">
                        <w:rPr>
                          <w:rFonts w:asciiTheme="majorEastAsia" w:eastAsiaTheme="majorEastAsia" w:hAnsiTheme="majorEastAsia"/>
                          <w:b/>
                          <w:color w:val="0070C0"/>
                          <w:sz w:val="24"/>
                        </w:rPr>
                        <w:t>に恵まれて</w:t>
                      </w:r>
                      <w:r w:rsidRPr="005535A5">
                        <w:rPr>
                          <w:rFonts w:asciiTheme="majorEastAsia" w:eastAsiaTheme="majorEastAsia" w:hAnsiTheme="majorEastAsia" w:hint="eastAsia"/>
                          <w:b/>
                          <w:color w:val="0070C0"/>
                          <w:sz w:val="24"/>
                        </w:rPr>
                        <w:t>います。</w:t>
                      </w:r>
                    </w:p>
                    <w:p w14:paraId="5F7E5BDB"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p>
                    <w:p w14:paraId="5F7E5BDC"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◆各医療機関における診療分野は幅広く、高度な医療サービスを圏域内の医療機関で受けることが出来ますが、限られた医療資源の効果的活用の視点からは更なる検討が必要です。</w:t>
                      </w:r>
                    </w:p>
                    <w:p w14:paraId="5F7E5BDD"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p>
                    <w:p w14:paraId="5F7E5BDE"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◆認知症を含む精神・身体疾患合併症患者の対応が出来る医療機関が少ない状況です。</w:t>
                      </w:r>
                    </w:p>
                    <w:p w14:paraId="5F7E5BDF" w14:textId="77777777" w:rsidR="00B70F7B" w:rsidRPr="005535A5" w:rsidRDefault="00B70F7B" w:rsidP="00276C33">
                      <w:pPr>
                        <w:snapToGrid w:val="0"/>
                        <w:ind w:left="241" w:hangingChars="100" w:hanging="241"/>
                        <w:rPr>
                          <w:rFonts w:asciiTheme="majorEastAsia" w:eastAsiaTheme="majorEastAsia" w:hAnsiTheme="majorEastAsia"/>
                          <w:b/>
                          <w:color w:val="0070C0"/>
                          <w:sz w:val="24"/>
                        </w:rPr>
                      </w:pPr>
                    </w:p>
                    <w:p w14:paraId="5F7E5BE0" w14:textId="77777777" w:rsidR="00B70F7B" w:rsidRPr="005535A5" w:rsidRDefault="00B70F7B" w:rsidP="00BB4A9F">
                      <w:pPr>
                        <w:snapToGrid w:val="0"/>
                        <w:ind w:left="240" w:hangingChars="100" w:hanging="240"/>
                        <w:rPr>
                          <w:rFonts w:asciiTheme="majorEastAsia" w:eastAsiaTheme="majorEastAsia" w:hAnsiTheme="majorEastAsia"/>
                          <w:b/>
                          <w:color w:val="0070C0"/>
                          <w:sz w:val="24"/>
                        </w:rPr>
                      </w:pPr>
                      <w:r w:rsidRPr="005535A5">
                        <w:rPr>
                          <w:rFonts w:asciiTheme="majorEastAsia" w:eastAsiaTheme="majorEastAsia" w:hAnsiTheme="majorEastAsia" w:hint="eastAsia"/>
                          <w:color w:val="0070C0"/>
                          <w:sz w:val="24"/>
                        </w:rPr>
                        <w:t>◆</w:t>
                      </w:r>
                      <w:r w:rsidRPr="005535A5">
                        <w:rPr>
                          <w:rFonts w:asciiTheme="majorEastAsia" w:eastAsiaTheme="majorEastAsia" w:hAnsiTheme="majorEastAsia" w:hint="eastAsia"/>
                          <w:b/>
                          <w:color w:val="0070C0"/>
                          <w:sz w:val="24"/>
                        </w:rPr>
                        <w:t>不要不急の搬送件数が増加していることが救急医療の負担となっているため、医療機関や消防との連携による救急の適正利用に関する更なる啓発が必要です。</w:t>
                      </w:r>
                    </w:p>
                  </w:txbxContent>
                </v:textbox>
              </v:roundrect>
            </w:pict>
          </mc:Fallback>
        </mc:AlternateContent>
      </w:r>
    </w:p>
    <w:p w14:paraId="5F7E58BF" w14:textId="77777777" w:rsidR="00A9191F" w:rsidRDefault="00A9191F" w:rsidP="00A9191F">
      <w:pPr>
        <w:snapToGrid w:val="0"/>
        <w:rPr>
          <w:rFonts w:ascii="ＭＳ ゴシック" w:eastAsia="ＭＳ ゴシック" w:hAnsi="ＭＳ ゴシック"/>
          <w:b/>
          <w:color w:val="0070C0"/>
          <w:sz w:val="36"/>
          <w:szCs w:val="36"/>
          <w:u w:val="single"/>
        </w:rPr>
      </w:pPr>
    </w:p>
    <w:p w14:paraId="5F7E58C0" w14:textId="77777777" w:rsidR="00A9191F" w:rsidRDefault="00A9191F" w:rsidP="00A9191F">
      <w:pPr>
        <w:snapToGrid w:val="0"/>
        <w:rPr>
          <w:rFonts w:ascii="ＭＳ ゴシック" w:eastAsia="ＭＳ ゴシック" w:hAnsi="ＭＳ ゴシック"/>
          <w:b/>
          <w:color w:val="0070C0"/>
          <w:sz w:val="36"/>
          <w:szCs w:val="36"/>
          <w:u w:val="single"/>
        </w:rPr>
      </w:pPr>
    </w:p>
    <w:p w14:paraId="5F7E58C1" w14:textId="77777777" w:rsidR="00A9191F" w:rsidRDefault="00A9191F" w:rsidP="00A9191F">
      <w:pPr>
        <w:snapToGrid w:val="0"/>
        <w:rPr>
          <w:rFonts w:ascii="ＭＳ ゴシック" w:eastAsia="ＭＳ ゴシック" w:hAnsi="ＭＳ ゴシック"/>
          <w:b/>
          <w:color w:val="0070C0"/>
          <w:sz w:val="36"/>
          <w:szCs w:val="36"/>
          <w:u w:val="single"/>
        </w:rPr>
      </w:pPr>
    </w:p>
    <w:p w14:paraId="5F7E58C2" w14:textId="77777777" w:rsidR="00A9191F" w:rsidRDefault="00A9191F" w:rsidP="00A9191F">
      <w:pPr>
        <w:snapToGrid w:val="0"/>
        <w:rPr>
          <w:rFonts w:ascii="ＭＳ ゴシック" w:eastAsia="ＭＳ ゴシック" w:hAnsi="ＭＳ ゴシック"/>
          <w:b/>
          <w:color w:val="0070C0"/>
          <w:sz w:val="36"/>
          <w:szCs w:val="36"/>
          <w:u w:val="single"/>
        </w:rPr>
      </w:pPr>
    </w:p>
    <w:p w14:paraId="5F7E58C3" w14:textId="77777777" w:rsidR="00A9191F" w:rsidRDefault="00A9191F" w:rsidP="00A9191F">
      <w:pPr>
        <w:snapToGrid w:val="0"/>
        <w:rPr>
          <w:rFonts w:ascii="ＭＳ ゴシック" w:eastAsia="ＭＳ ゴシック" w:hAnsi="ＭＳ ゴシック"/>
          <w:b/>
          <w:color w:val="0070C0"/>
          <w:sz w:val="36"/>
          <w:szCs w:val="36"/>
          <w:u w:val="single"/>
        </w:rPr>
      </w:pPr>
    </w:p>
    <w:p w14:paraId="5F7E58C4" w14:textId="77777777" w:rsidR="00711DE4" w:rsidRDefault="00711DE4" w:rsidP="00A9191F">
      <w:pPr>
        <w:snapToGrid w:val="0"/>
        <w:rPr>
          <w:rFonts w:ascii="ＭＳ ゴシック" w:eastAsia="ＭＳ ゴシック" w:hAnsi="ＭＳ ゴシック"/>
          <w:b/>
          <w:color w:val="0070C0"/>
          <w:sz w:val="36"/>
          <w:szCs w:val="36"/>
          <w:u w:val="single"/>
        </w:rPr>
      </w:pPr>
    </w:p>
    <w:p w14:paraId="5F7E58C5" w14:textId="77777777" w:rsidR="004C2F41" w:rsidRDefault="004C2F41" w:rsidP="00A9191F">
      <w:pPr>
        <w:snapToGrid w:val="0"/>
        <w:rPr>
          <w:rFonts w:ascii="ＭＳ ゴシック" w:eastAsia="ＭＳ ゴシック" w:hAnsi="ＭＳ ゴシック"/>
          <w:b/>
          <w:color w:val="0070C0"/>
          <w:sz w:val="36"/>
          <w:szCs w:val="36"/>
          <w:u w:val="single"/>
        </w:rPr>
      </w:pPr>
    </w:p>
    <w:p w14:paraId="5F7E58C6" w14:textId="77777777" w:rsidR="00AD3619" w:rsidRDefault="00AD3619" w:rsidP="00A9191F">
      <w:pPr>
        <w:snapToGrid w:val="0"/>
        <w:rPr>
          <w:rFonts w:ascii="ＭＳ ゴシック" w:eastAsia="ＭＳ ゴシック" w:hAnsi="ＭＳ ゴシック"/>
          <w:b/>
          <w:color w:val="0070C0"/>
          <w:sz w:val="36"/>
          <w:szCs w:val="36"/>
          <w:u w:val="single"/>
        </w:rPr>
      </w:pPr>
    </w:p>
    <w:p w14:paraId="5F7E58C8" w14:textId="36FAAAD0" w:rsidR="00B01C06"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A9191F" w:rsidRPr="00C47D31">
        <w:rPr>
          <w:rFonts w:ascii="ＭＳ ゴシック" w:eastAsia="ＭＳ ゴシック" w:hAnsi="ＭＳ ゴシック" w:hint="eastAsia"/>
          <w:b/>
          <w:color w:val="0070C0"/>
          <w:sz w:val="28"/>
          <w:szCs w:val="28"/>
        </w:rPr>
        <w:t>医療体制</w:t>
      </w:r>
    </w:p>
    <w:p w14:paraId="5F7E58C9" w14:textId="77777777" w:rsidR="00B01C06" w:rsidRPr="00544183" w:rsidRDefault="00B01C06" w:rsidP="00B01C06">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14:paraId="5F7E58CA" w14:textId="77777777" w:rsidR="00B01C06" w:rsidRPr="00987E38" w:rsidRDefault="00B01C06" w:rsidP="00D07D60">
      <w:pPr>
        <w:ind w:leftChars="200" w:left="640" w:hangingChars="100" w:hanging="220"/>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○がん治療を行う病院（診療所）のうち、5大がん治療を行う病院（診療所）は、手術可能な病院</w:t>
      </w:r>
      <w:r w:rsidRPr="00EE2F8E">
        <w:rPr>
          <w:rFonts w:ascii="HG丸ｺﾞｼｯｸM-PRO" w:eastAsia="HG丸ｺﾞｼｯｸM-PRO" w:hAnsi="HG丸ｺﾞｼｯｸM-PRO" w:hint="eastAsia"/>
          <w:sz w:val="22"/>
          <w:szCs w:val="22"/>
        </w:rPr>
        <w:t>が15</w:t>
      </w:r>
      <w:r w:rsidR="00C66846" w:rsidRPr="00EE2F8E">
        <w:rPr>
          <w:rFonts w:ascii="HG丸ｺﾞｼｯｸM-PRO" w:eastAsia="HG丸ｺﾞｼｯｸM-PRO" w:hAnsi="HG丸ｺﾞｼｯｸM-PRO" w:hint="eastAsia"/>
          <w:sz w:val="22"/>
          <w:szCs w:val="22"/>
        </w:rPr>
        <w:t>施設（診療所は</w:t>
      </w:r>
      <w:r w:rsidRPr="00EE2F8E">
        <w:rPr>
          <w:rFonts w:ascii="HG丸ｺﾞｼｯｸM-PRO" w:eastAsia="HG丸ｺﾞｼｯｸM-PRO" w:hAnsi="HG丸ｺﾞｼｯｸM-PRO" w:hint="eastAsia"/>
          <w:sz w:val="22"/>
          <w:szCs w:val="22"/>
        </w:rPr>
        <w:t>0施設</w:t>
      </w:r>
      <w:r w:rsidR="00C66846" w:rsidRPr="00EE2F8E">
        <w:rPr>
          <w:rFonts w:ascii="HG丸ｺﾞｼｯｸM-PRO" w:eastAsia="HG丸ｺﾞｼｯｸM-PRO" w:hAnsi="HG丸ｺﾞｼｯｸM-PRO" w:hint="eastAsia"/>
          <w:sz w:val="22"/>
          <w:szCs w:val="22"/>
        </w:rPr>
        <w:t>）</w:t>
      </w:r>
      <w:r w:rsidRPr="00EE2F8E">
        <w:rPr>
          <w:rFonts w:ascii="HG丸ｺﾞｼｯｸM-PRO" w:eastAsia="HG丸ｺﾞｼｯｸM-PRO" w:hAnsi="HG丸ｺﾞｼｯｸM-PRO" w:hint="eastAsia"/>
          <w:sz w:val="22"/>
          <w:szCs w:val="22"/>
        </w:rPr>
        <w:t>、化学療法可能な病院が18</w:t>
      </w:r>
      <w:r w:rsidR="00C66846" w:rsidRPr="00EE2F8E">
        <w:rPr>
          <w:rFonts w:ascii="HG丸ｺﾞｼｯｸM-PRO" w:eastAsia="HG丸ｺﾞｼｯｸM-PRO" w:hAnsi="HG丸ｺﾞｼｯｸM-PRO" w:hint="eastAsia"/>
          <w:sz w:val="22"/>
          <w:szCs w:val="22"/>
        </w:rPr>
        <w:t>施設（診療所は15</w:t>
      </w:r>
      <w:r w:rsidRPr="00EE2F8E">
        <w:rPr>
          <w:rFonts w:ascii="HG丸ｺﾞｼｯｸM-PRO" w:eastAsia="HG丸ｺﾞｼｯｸM-PRO" w:hAnsi="HG丸ｺﾞｼｯｸM-PRO" w:hint="eastAsia"/>
          <w:sz w:val="22"/>
          <w:szCs w:val="22"/>
        </w:rPr>
        <w:t>施設</w:t>
      </w:r>
      <w:r w:rsidR="00C66846" w:rsidRPr="00EE2F8E">
        <w:rPr>
          <w:rFonts w:ascii="HG丸ｺﾞｼｯｸM-PRO" w:eastAsia="HG丸ｺﾞｼｯｸM-PRO" w:hAnsi="HG丸ｺﾞｼｯｸM-PRO" w:hint="eastAsia"/>
          <w:sz w:val="22"/>
          <w:szCs w:val="22"/>
        </w:rPr>
        <w:t>）</w:t>
      </w:r>
      <w:r w:rsidRPr="00EE2F8E">
        <w:rPr>
          <w:rFonts w:ascii="HG丸ｺﾞｼｯｸM-PRO" w:eastAsia="HG丸ｺﾞｼｯｸM-PRO" w:hAnsi="HG丸ｺﾞｼｯｸM-PRO" w:hint="eastAsia"/>
          <w:sz w:val="22"/>
          <w:szCs w:val="22"/>
        </w:rPr>
        <w:t>、放射線療法可能な病院が7</w:t>
      </w:r>
      <w:r w:rsidR="00C66846" w:rsidRPr="00EE2F8E">
        <w:rPr>
          <w:rFonts w:ascii="HG丸ｺﾞｼｯｸM-PRO" w:eastAsia="HG丸ｺﾞｼｯｸM-PRO" w:hAnsi="HG丸ｺﾞｼｯｸM-PRO" w:hint="eastAsia"/>
          <w:sz w:val="22"/>
          <w:szCs w:val="22"/>
        </w:rPr>
        <w:t>施設</w:t>
      </w:r>
      <w:r w:rsidR="00C66846" w:rsidRPr="00987E38">
        <w:rPr>
          <w:rFonts w:ascii="HG丸ｺﾞｼｯｸM-PRO" w:eastAsia="HG丸ｺﾞｼｯｸM-PRO" w:hAnsi="HG丸ｺﾞｼｯｸM-PRO" w:hint="eastAsia"/>
          <w:sz w:val="22"/>
          <w:szCs w:val="22"/>
        </w:rPr>
        <w:t>（診療所は</w:t>
      </w:r>
      <w:r w:rsidRPr="00987E38">
        <w:rPr>
          <w:rFonts w:ascii="HG丸ｺﾞｼｯｸM-PRO" w:eastAsia="HG丸ｺﾞｼｯｸM-PRO" w:hAnsi="HG丸ｺﾞｼｯｸM-PRO" w:hint="eastAsia"/>
          <w:sz w:val="22"/>
          <w:szCs w:val="22"/>
        </w:rPr>
        <w:t>0施設</w:t>
      </w:r>
      <w:r w:rsidR="00C66846" w:rsidRPr="00987E38">
        <w:rPr>
          <w:rFonts w:ascii="HG丸ｺﾞｼｯｸM-PRO" w:eastAsia="HG丸ｺﾞｼｯｸM-PRO" w:hAnsi="HG丸ｺﾞｼｯｸM-PRO" w:hint="eastAsia"/>
          <w:sz w:val="22"/>
          <w:szCs w:val="22"/>
        </w:rPr>
        <w:t>）</w:t>
      </w:r>
      <w:r w:rsidRPr="00987E38">
        <w:rPr>
          <w:rFonts w:ascii="HG丸ｺﾞｼｯｸM-PRO" w:eastAsia="HG丸ｺﾞｼｯｸM-PRO" w:hAnsi="HG丸ｺﾞｼｯｸM-PRO" w:hint="eastAsia"/>
          <w:sz w:val="22"/>
          <w:szCs w:val="22"/>
        </w:rPr>
        <w:t>あります。</w:t>
      </w:r>
    </w:p>
    <w:p w14:paraId="5F7E58CB" w14:textId="77777777" w:rsidR="00B01C06" w:rsidRPr="00987E38" w:rsidRDefault="00B01C06" w:rsidP="00D07D60">
      <w:pPr>
        <w:ind w:leftChars="200" w:left="640" w:hangingChars="100" w:hanging="220"/>
        <w:rPr>
          <w:rFonts w:ascii="HG丸ｺﾞｼｯｸM-PRO" w:eastAsia="HG丸ｺﾞｼｯｸM-PRO" w:hAnsi="HG丸ｺﾞｼｯｸM-PRO"/>
          <w:sz w:val="22"/>
          <w:szCs w:val="22"/>
        </w:rPr>
      </w:pPr>
    </w:p>
    <w:p w14:paraId="5F7E58CC" w14:textId="7E17F263" w:rsidR="00B01C06" w:rsidRPr="00C83597" w:rsidRDefault="00B01C06" w:rsidP="00D07D60">
      <w:pPr>
        <w:ind w:leftChars="200" w:left="640" w:hangingChars="100" w:hanging="22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○がん治療</w:t>
      </w:r>
      <w:r w:rsidRPr="00C83597">
        <w:rPr>
          <w:rFonts w:ascii="HG丸ｺﾞｼｯｸM-PRO" w:eastAsia="HG丸ｺﾞｼｯｸM-PRO" w:hAnsi="HG丸ｺﾞｼｯｸM-PRO"/>
          <w:sz w:val="22"/>
          <w:szCs w:val="22"/>
        </w:rPr>
        <w:t>を行う病院</w:t>
      </w:r>
      <w:r w:rsidRPr="00C83597">
        <w:rPr>
          <w:rFonts w:ascii="HG丸ｺﾞｼｯｸM-PRO" w:eastAsia="HG丸ｺﾞｼｯｸM-PRO" w:hAnsi="HG丸ｺﾞｼｯｸM-PRO" w:hint="eastAsia"/>
          <w:sz w:val="22"/>
          <w:szCs w:val="22"/>
        </w:rPr>
        <w:t>数</w:t>
      </w:r>
      <w:r w:rsidRPr="00C83597">
        <w:rPr>
          <w:rFonts w:ascii="HG丸ｺﾞｼｯｸM-PRO" w:eastAsia="HG丸ｺﾞｼｯｸM-PRO" w:hAnsi="HG丸ｺﾞｼｯｸM-PRO"/>
          <w:sz w:val="22"/>
          <w:szCs w:val="22"/>
        </w:rPr>
        <w:t>は、人口10万</w:t>
      </w:r>
      <w:r w:rsidR="00C66846" w:rsidRPr="00C83597">
        <w:rPr>
          <w:rFonts w:ascii="HG丸ｺﾞｼｯｸM-PRO" w:eastAsia="HG丸ｺﾞｼｯｸM-PRO" w:hAnsi="HG丸ｺﾞｼｯｸM-PRO" w:hint="eastAsia"/>
          <w:sz w:val="22"/>
          <w:szCs w:val="22"/>
        </w:rPr>
        <w:t>人</w:t>
      </w:r>
      <w:r w:rsidRPr="00C83597">
        <w:rPr>
          <w:rFonts w:ascii="HG丸ｺﾞｼｯｸM-PRO" w:eastAsia="HG丸ｺﾞｼｯｸM-PRO" w:hAnsi="HG丸ｺﾞｼｯｸM-PRO"/>
          <w:sz w:val="22"/>
          <w:szCs w:val="22"/>
        </w:rPr>
        <w:t>対でみると府平均よりも</w:t>
      </w:r>
      <w:r w:rsidRPr="00C83597">
        <w:rPr>
          <w:rFonts w:ascii="HG丸ｺﾞｼｯｸM-PRO" w:eastAsia="HG丸ｺﾞｼｯｸM-PRO" w:hAnsi="HG丸ｺﾞｼｯｸM-PRO" w:hint="eastAsia"/>
          <w:sz w:val="22"/>
          <w:szCs w:val="22"/>
        </w:rPr>
        <w:t>少ない</w:t>
      </w:r>
      <w:r w:rsidRPr="00C83597">
        <w:rPr>
          <w:rFonts w:ascii="HG丸ｺﾞｼｯｸM-PRO" w:eastAsia="HG丸ｺﾞｼｯｸM-PRO" w:hAnsi="HG丸ｺﾞｼｯｸM-PRO"/>
          <w:sz w:val="22"/>
          <w:szCs w:val="22"/>
        </w:rPr>
        <w:t>です</w:t>
      </w:r>
      <w:r w:rsidRPr="00C83597">
        <w:rPr>
          <w:rFonts w:ascii="HG丸ｺﾞｼｯｸM-PRO" w:eastAsia="HG丸ｺﾞｼｯｸM-PRO" w:hAnsi="HG丸ｺﾞｼｯｸM-PRO" w:hint="eastAsia"/>
          <w:sz w:val="22"/>
          <w:szCs w:val="22"/>
        </w:rPr>
        <w:t>が</w:t>
      </w:r>
      <w:r w:rsidRPr="00C83597">
        <w:rPr>
          <w:rFonts w:ascii="HG丸ｺﾞｼｯｸM-PRO" w:eastAsia="HG丸ｺﾞｼｯｸM-PRO" w:hAnsi="HG丸ｺﾞｼｯｸM-PRO"/>
          <w:sz w:val="22"/>
          <w:szCs w:val="22"/>
        </w:rPr>
        <w:t>、</w:t>
      </w:r>
      <w:r w:rsidRPr="00C83597">
        <w:rPr>
          <w:rFonts w:ascii="HG丸ｺﾞｼｯｸM-PRO" w:eastAsia="HG丸ｺﾞｼｯｸM-PRO" w:hAnsi="HG丸ｺﾞｼｯｸM-PRO" w:hint="eastAsia"/>
          <w:sz w:val="22"/>
          <w:szCs w:val="22"/>
        </w:rPr>
        <w:t>病床数</w:t>
      </w:r>
      <w:r w:rsidRPr="00C83597">
        <w:rPr>
          <w:rFonts w:ascii="HG丸ｺﾞｼｯｸM-PRO" w:eastAsia="HG丸ｺﾞｼｯｸM-PRO" w:hAnsi="HG丸ｺﾞｼｯｸM-PRO"/>
          <w:sz w:val="22"/>
          <w:szCs w:val="22"/>
        </w:rPr>
        <w:t>でみると緩和ケア病床以外</w:t>
      </w:r>
      <w:r w:rsidRPr="00C83597">
        <w:rPr>
          <w:rFonts w:ascii="HG丸ｺﾞｼｯｸM-PRO" w:eastAsia="HG丸ｺﾞｼｯｸM-PRO" w:hAnsi="HG丸ｺﾞｼｯｸM-PRO" w:hint="eastAsia"/>
          <w:sz w:val="22"/>
          <w:szCs w:val="22"/>
        </w:rPr>
        <w:t>で</w:t>
      </w:r>
      <w:r w:rsidR="00C66846" w:rsidRPr="00C83597">
        <w:rPr>
          <w:rFonts w:ascii="HG丸ｺﾞｼｯｸM-PRO" w:eastAsia="HG丸ｺﾞｼｯｸM-PRO" w:hAnsi="HG丸ｺﾞｼｯｸM-PRO"/>
          <w:sz w:val="22"/>
          <w:szCs w:val="22"/>
        </w:rPr>
        <w:t>府平均を上回っています</w:t>
      </w:r>
      <w:r w:rsidR="00C66846" w:rsidRPr="00C83597">
        <w:rPr>
          <w:rFonts w:ascii="HG丸ｺﾞｼｯｸM-PRO" w:eastAsia="HG丸ｺﾞｼｯｸM-PRO" w:hAnsi="HG丸ｺﾞｼｯｸM-PRO" w:hint="eastAsia"/>
          <w:sz w:val="22"/>
          <w:szCs w:val="22"/>
        </w:rPr>
        <w:t>。</w:t>
      </w:r>
    </w:p>
    <w:p w14:paraId="5F7E58CD" w14:textId="77777777" w:rsidR="00B01C06" w:rsidRPr="00C83597" w:rsidRDefault="00B01C06" w:rsidP="00D07D60">
      <w:pPr>
        <w:ind w:firstLineChars="200" w:firstLine="440"/>
        <w:rPr>
          <w:rFonts w:ascii="HG丸ｺﾞｼｯｸM-PRO" w:eastAsia="HG丸ｺﾞｼｯｸM-PRO" w:hAnsi="HG丸ｺﾞｼｯｸM-PRO"/>
          <w:sz w:val="22"/>
          <w:szCs w:val="22"/>
        </w:rPr>
      </w:pPr>
    </w:p>
    <w:p w14:paraId="5F7E58CE" w14:textId="77777777" w:rsidR="00B01C06" w:rsidRPr="00C83597" w:rsidRDefault="00B01C06" w:rsidP="00D07D60">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【脳卒中等の脳血管疾患】</w:t>
      </w:r>
    </w:p>
    <w:p w14:paraId="5F7E58CF" w14:textId="77777777" w:rsidR="00B01C06" w:rsidRPr="00C83597" w:rsidRDefault="00B01C06" w:rsidP="00D07D60">
      <w:pPr>
        <w:widowControl/>
        <w:ind w:left="660" w:hangingChars="300" w:hanging="66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 xml:space="preserve">　　○脳卒中の急性期治療を行う病院のうち、脳動脈瘤根治術可能な病院が6施設、脳血管内手術可能な病院が7施設、t-PA治療可能な病院が9施設あります。</w:t>
      </w:r>
    </w:p>
    <w:p w14:paraId="5F7E58D0" w14:textId="77777777" w:rsidR="00B01C06" w:rsidRPr="00C83597" w:rsidRDefault="00B01C06" w:rsidP="00D07D60">
      <w:pPr>
        <w:widowControl/>
        <w:ind w:left="660" w:hangingChars="300" w:hanging="66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 xml:space="preserve">　</w:t>
      </w:r>
      <w:r w:rsidRPr="00C83597">
        <w:rPr>
          <w:rFonts w:ascii="HG丸ｺﾞｼｯｸM-PRO" w:eastAsia="HG丸ｺﾞｼｯｸM-PRO" w:hAnsi="HG丸ｺﾞｼｯｸM-PRO"/>
          <w:sz w:val="22"/>
          <w:szCs w:val="22"/>
        </w:rPr>
        <w:t xml:space="preserve">　</w:t>
      </w:r>
    </w:p>
    <w:p w14:paraId="5F7E58D1" w14:textId="11248D86" w:rsidR="00B01C06" w:rsidRPr="00C83597" w:rsidRDefault="00B01C06" w:rsidP="00D07D60">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sz w:val="22"/>
          <w:szCs w:val="22"/>
        </w:rPr>
        <w:t>○</w:t>
      </w:r>
      <w:r w:rsidRPr="00C83597">
        <w:rPr>
          <w:rFonts w:ascii="HG丸ｺﾞｼｯｸM-PRO" w:eastAsia="HG丸ｺﾞｼｯｸM-PRO" w:hAnsi="HG丸ｺﾞｼｯｸM-PRO" w:hint="eastAsia"/>
          <w:sz w:val="22"/>
          <w:szCs w:val="22"/>
        </w:rPr>
        <w:t>脳血管疾患</w:t>
      </w:r>
      <w:r w:rsidRPr="00C83597">
        <w:rPr>
          <w:rFonts w:ascii="HG丸ｺﾞｼｯｸM-PRO" w:eastAsia="HG丸ｺﾞｼｯｸM-PRO" w:hAnsi="HG丸ｺﾞｼｯｸM-PRO"/>
          <w:sz w:val="22"/>
          <w:szCs w:val="22"/>
        </w:rPr>
        <w:t>治療の実施病院数は、人口10</w:t>
      </w:r>
      <w:r w:rsidR="00816D9C" w:rsidRPr="00C83597">
        <w:rPr>
          <w:rFonts w:ascii="HG丸ｺﾞｼｯｸM-PRO" w:eastAsia="HG丸ｺﾞｼｯｸM-PRO" w:hAnsi="HG丸ｺﾞｼｯｸM-PRO"/>
          <w:sz w:val="22"/>
          <w:szCs w:val="22"/>
        </w:rPr>
        <w:t>万</w:t>
      </w:r>
      <w:r w:rsidR="00C66846" w:rsidRPr="00C83597">
        <w:rPr>
          <w:rFonts w:ascii="HG丸ｺﾞｼｯｸM-PRO" w:eastAsia="HG丸ｺﾞｼｯｸM-PRO" w:hAnsi="HG丸ｺﾞｼｯｸM-PRO" w:hint="eastAsia"/>
          <w:sz w:val="22"/>
          <w:szCs w:val="22"/>
        </w:rPr>
        <w:t>人</w:t>
      </w:r>
      <w:r w:rsidR="00816D9C" w:rsidRPr="00C83597">
        <w:rPr>
          <w:rFonts w:ascii="HG丸ｺﾞｼｯｸM-PRO" w:eastAsia="HG丸ｺﾞｼｯｸM-PRO" w:hAnsi="HG丸ｺﾞｼｯｸM-PRO"/>
          <w:sz w:val="22"/>
          <w:szCs w:val="22"/>
        </w:rPr>
        <w:t>対でみると</w:t>
      </w:r>
      <w:r w:rsidRPr="00C83597">
        <w:rPr>
          <w:rFonts w:ascii="HG丸ｺﾞｼｯｸM-PRO" w:eastAsia="HG丸ｺﾞｼｯｸM-PRO" w:hAnsi="HG丸ｺﾞｼｯｸM-PRO"/>
          <w:sz w:val="22"/>
          <w:szCs w:val="22"/>
        </w:rPr>
        <w:t>府平均よりも</w:t>
      </w:r>
      <w:r w:rsidRPr="00C83597">
        <w:rPr>
          <w:rFonts w:ascii="HG丸ｺﾞｼｯｸM-PRO" w:eastAsia="HG丸ｺﾞｼｯｸM-PRO" w:hAnsi="HG丸ｺﾞｼｯｸM-PRO" w:hint="eastAsia"/>
          <w:sz w:val="22"/>
          <w:szCs w:val="22"/>
        </w:rPr>
        <w:t>少ない</w:t>
      </w:r>
      <w:r w:rsidRPr="00C83597">
        <w:rPr>
          <w:rFonts w:ascii="HG丸ｺﾞｼｯｸM-PRO" w:eastAsia="HG丸ｺﾞｼｯｸM-PRO" w:hAnsi="HG丸ｺﾞｼｯｸM-PRO"/>
          <w:sz w:val="22"/>
          <w:szCs w:val="22"/>
        </w:rPr>
        <w:t>です</w:t>
      </w:r>
      <w:r w:rsidRPr="00C83597">
        <w:rPr>
          <w:rFonts w:ascii="HG丸ｺﾞｼｯｸM-PRO" w:eastAsia="HG丸ｺﾞｼｯｸM-PRO" w:hAnsi="HG丸ｺﾞｼｯｸM-PRO" w:hint="eastAsia"/>
          <w:sz w:val="22"/>
          <w:szCs w:val="22"/>
        </w:rPr>
        <w:t>が、</w:t>
      </w:r>
      <w:r w:rsidRPr="00C83597">
        <w:rPr>
          <w:rFonts w:ascii="HG丸ｺﾞｼｯｸM-PRO" w:eastAsia="HG丸ｺﾞｼｯｸM-PRO" w:hAnsi="HG丸ｺﾞｼｯｸM-PRO"/>
          <w:sz w:val="22"/>
          <w:szCs w:val="22"/>
        </w:rPr>
        <w:t>病床数でみると府平均を上回っています</w:t>
      </w:r>
      <w:r w:rsidR="00C66846" w:rsidRPr="00C83597">
        <w:rPr>
          <w:rFonts w:ascii="HG丸ｺﾞｼｯｸM-PRO" w:eastAsia="HG丸ｺﾞｼｯｸM-PRO" w:hAnsi="HG丸ｺﾞｼｯｸM-PRO" w:hint="eastAsia"/>
          <w:sz w:val="22"/>
          <w:szCs w:val="22"/>
        </w:rPr>
        <w:t>。</w:t>
      </w:r>
      <w:r w:rsidRPr="00C83597">
        <w:rPr>
          <w:rFonts w:ascii="HG丸ｺﾞｼｯｸM-PRO" w:eastAsia="HG丸ｺﾞｼｯｸM-PRO" w:hAnsi="HG丸ｺﾞｼｯｸM-PRO" w:hint="eastAsia"/>
          <w:sz w:val="22"/>
          <w:szCs w:val="22"/>
        </w:rPr>
        <w:t>今後、脳梗塞の増加が見込まれます。</w:t>
      </w:r>
    </w:p>
    <w:p w14:paraId="5F7E58D2" w14:textId="77777777" w:rsidR="00B01C06" w:rsidRPr="00C83597" w:rsidRDefault="00B01C06" w:rsidP="00D07D60">
      <w:pPr>
        <w:rPr>
          <w:rFonts w:ascii="ＭＳ Ｐゴシック" w:eastAsia="ＭＳ Ｐゴシック" w:hAnsi="ＭＳ Ｐゴシック"/>
          <w:sz w:val="22"/>
          <w:szCs w:val="22"/>
        </w:rPr>
      </w:pPr>
    </w:p>
    <w:p w14:paraId="5F7E58D3" w14:textId="77777777" w:rsidR="00B01C06" w:rsidRPr="00C83597" w:rsidRDefault="00B01C06" w:rsidP="00D07D60">
      <w:pPr>
        <w:ind w:firstLineChars="200" w:firstLine="440"/>
        <w:rPr>
          <w:rFonts w:ascii="ＭＳ Ｐゴシック" w:eastAsia="ＭＳ Ｐゴシック" w:hAnsi="ＭＳ Ｐゴシック"/>
          <w:sz w:val="22"/>
          <w:szCs w:val="22"/>
        </w:rPr>
      </w:pPr>
      <w:r w:rsidRPr="00C83597">
        <w:rPr>
          <w:rFonts w:ascii="ＭＳ Ｐゴシック" w:eastAsia="ＭＳ Ｐゴシック" w:hAnsi="ＭＳ Ｐゴシック" w:hint="eastAsia"/>
          <w:sz w:val="22"/>
          <w:szCs w:val="22"/>
        </w:rPr>
        <w:t>【心筋梗塞等の心血管疾患】</w:t>
      </w:r>
    </w:p>
    <w:p w14:paraId="5F7E58D4" w14:textId="77777777" w:rsidR="00B01C06" w:rsidRDefault="00B01C06" w:rsidP="00D07D60">
      <w:pPr>
        <w:ind w:leftChars="200" w:left="640" w:hangingChars="100" w:hanging="220"/>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○心血管疾患の急性期治療を行う病院のうち</w:t>
      </w:r>
      <w:r w:rsidRPr="00C83597">
        <w:rPr>
          <w:rFonts w:ascii="HG丸ｺﾞｼｯｸM-PRO" w:eastAsia="HG丸ｺﾞｼｯｸM-PRO" w:hAnsi="HG丸ｺﾞｼｯｸM-PRO" w:hint="eastAsia"/>
          <w:sz w:val="22"/>
          <w:szCs w:val="22"/>
        </w:rPr>
        <w:t>、経皮的冠動脈形成術可能な病院が9施設、経皮的冠動脈ステント留置術可能な病院が10施設、冠動脈バイパス術可能な病院が4施設あります。</w:t>
      </w:r>
    </w:p>
    <w:p w14:paraId="2C730BC5" w14:textId="77777777" w:rsidR="006C42CB" w:rsidRDefault="006C42CB" w:rsidP="00D07D60">
      <w:pPr>
        <w:ind w:leftChars="200" w:left="640" w:hangingChars="100" w:hanging="220"/>
        <w:rPr>
          <w:rFonts w:ascii="HG丸ｺﾞｼｯｸM-PRO" w:eastAsia="HG丸ｺﾞｼｯｸM-PRO" w:hAnsi="HG丸ｺﾞｼｯｸM-PRO"/>
          <w:sz w:val="22"/>
          <w:szCs w:val="22"/>
        </w:rPr>
      </w:pPr>
    </w:p>
    <w:p w14:paraId="36819BF8" w14:textId="77777777" w:rsidR="00D07D60" w:rsidRPr="00C83597" w:rsidRDefault="00D07D60" w:rsidP="00D07D60">
      <w:pPr>
        <w:ind w:leftChars="200" w:left="640" w:hangingChars="100" w:hanging="220"/>
        <w:rPr>
          <w:rFonts w:ascii="HG丸ｺﾞｼｯｸM-PRO" w:eastAsia="HG丸ｺﾞｼｯｸM-PRO" w:hAnsi="HG丸ｺﾞｼｯｸM-PRO"/>
          <w:sz w:val="22"/>
          <w:szCs w:val="22"/>
        </w:rPr>
      </w:pPr>
    </w:p>
    <w:p w14:paraId="5F7E58D5" w14:textId="55178A79" w:rsidR="00B01C06" w:rsidRPr="00C83597" w:rsidRDefault="006C42CB" w:rsidP="00D07D60">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lastRenderedPageBreak/>
        <w:t>○</w:t>
      </w:r>
      <w:r w:rsidR="00B01C06" w:rsidRPr="00C83597">
        <w:rPr>
          <w:rFonts w:ascii="HG丸ｺﾞｼｯｸM-PRO" w:eastAsia="HG丸ｺﾞｼｯｸM-PRO" w:hAnsi="HG丸ｺﾞｼｯｸM-PRO" w:hint="eastAsia"/>
          <w:color w:val="000000" w:themeColor="text1"/>
          <w:sz w:val="22"/>
          <w:szCs w:val="22"/>
        </w:rPr>
        <w:t>心血管疾患患者の平均在院日数は8.9日と、府平均7.7日を上回っています。増加が予測される慢性心不全を含めた医療機関連携についても</w:t>
      </w:r>
      <w:r w:rsidR="00686AF3" w:rsidRPr="00C83597">
        <w:rPr>
          <w:rFonts w:ascii="HG丸ｺﾞｼｯｸM-PRO" w:eastAsia="HG丸ｺﾞｼｯｸM-PRO" w:hAnsi="HG丸ｺﾞｼｯｸM-PRO" w:hint="eastAsia"/>
          <w:color w:val="000000" w:themeColor="text1"/>
          <w:sz w:val="22"/>
          <w:szCs w:val="22"/>
        </w:rPr>
        <w:t>、</w:t>
      </w:r>
      <w:r w:rsidR="00C66846" w:rsidRPr="00C83597">
        <w:rPr>
          <w:rFonts w:ascii="HG丸ｺﾞｼｯｸM-PRO" w:eastAsia="HG丸ｺﾞｼｯｸM-PRO" w:hAnsi="HG丸ｺﾞｼｯｸM-PRO" w:hint="eastAsia"/>
          <w:color w:val="000000" w:themeColor="text1"/>
          <w:sz w:val="22"/>
          <w:szCs w:val="22"/>
        </w:rPr>
        <w:t>検討が必要です</w:t>
      </w:r>
      <w:r w:rsidR="00C66846" w:rsidRPr="00C83597">
        <w:rPr>
          <w:rFonts w:ascii="HG丸ｺﾞｼｯｸM-PRO" w:eastAsia="HG丸ｺﾞｼｯｸM-PRO" w:hAnsi="HG丸ｺﾞｼｯｸM-PRO" w:hint="eastAsia"/>
          <w:sz w:val="22"/>
          <w:szCs w:val="22"/>
        </w:rPr>
        <w:t>。</w:t>
      </w:r>
    </w:p>
    <w:p w14:paraId="5F7E58D6" w14:textId="77777777" w:rsidR="00B01C06" w:rsidRPr="0049353C" w:rsidRDefault="00B01C06" w:rsidP="00D07D60">
      <w:pPr>
        <w:ind w:leftChars="200" w:left="640" w:hangingChars="100" w:hanging="220"/>
        <w:rPr>
          <w:rFonts w:ascii="HG丸ｺﾞｼｯｸM-PRO" w:eastAsia="HG丸ｺﾞｼｯｸM-PRO" w:hAnsi="HG丸ｺﾞｼｯｸM-PRO"/>
          <w:color w:val="000000" w:themeColor="text1"/>
          <w:sz w:val="22"/>
          <w:szCs w:val="22"/>
        </w:rPr>
      </w:pPr>
    </w:p>
    <w:p w14:paraId="5F7E58D7" w14:textId="77777777" w:rsidR="00B01C06" w:rsidRPr="00C83597" w:rsidRDefault="00B01C06" w:rsidP="00D07D60">
      <w:pPr>
        <w:ind w:firstLineChars="200" w:firstLine="440"/>
        <w:rPr>
          <w:rFonts w:ascii="ＭＳ Ｐゴシック" w:eastAsia="ＭＳ Ｐゴシック" w:hAnsi="ＭＳ Ｐゴシック"/>
          <w:color w:val="000000" w:themeColor="text1"/>
          <w:sz w:val="22"/>
          <w:szCs w:val="22"/>
        </w:rPr>
      </w:pPr>
      <w:r w:rsidRPr="00C83597">
        <w:rPr>
          <w:rFonts w:ascii="ＭＳ Ｐゴシック" w:eastAsia="ＭＳ Ｐゴシック" w:hAnsi="ＭＳ Ｐゴシック" w:hint="eastAsia"/>
          <w:color w:val="000000" w:themeColor="text1"/>
          <w:sz w:val="22"/>
          <w:szCs w:val="22"/>
        </w:rPr>
        <w:t>【糖尿病】</w:t>
      </w:r>
    </w:p>
    <w:p w14:paraId="5F7E58D8" w14:textId="77777777" w:rsidR="00B01C06" w:rsidRPr="00C83597" w:rsidRDefault="00B01C06" w:rsidP="00D07D60">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color w:val="000000" w:themeColor="text1"/>
          <w:sz w:val="22"/>
          <w:szCs w:val="22"/>
        </w:rPr>
        <w:t>○糖尿病の</w:t>
      </w:r>
      <w:r w:rsidRPr="00C83597">
        <w:rPr>
          <w:rFonts w:ascii="HG丸ｺﾞｼｯｸM-PRO" w:eastAsia="HG丸ｺﾞｼｯｸM-PRO" w:hAnsi="HG丸ｺﾞｼｯｸM-PRO" w:hint="eastAsia"/>
          <w:sz w:val="22"/>
          <w:szCs w:val="22"/>
        </w:rPr>
        <w:t>治療を行う病院（診療所）のうち、インスリン療法可能な病院が33</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C66846" w:rsidRPr="00C83597">
        <w:rPr>
          <w:rFonts w:ascii="HG丸ｺﾞｼｯｸM-PRO" w:eastAsia="HG丸ｺﾞｼｯｸM-PRO" w:hAnsi="HG丸ｺﾞｼｯｸM-PRO" w:hint="eastAsia"/>
          <w:sz w:val="22"/>
          <w:szCs w:val="22"/>
        </w:rPr>
        <w:t>診療所は</w:t>
      </w:r>
      <w:r w:rsidRPr="00C83597">
        <w:rPr>
          <w:rFonts w:ascii="HG丸ｺﾞｼｯｸM-PRO" w:eastAsia="HG丸ｺﾞｼｯｸM-PRO" w:hAnsi="HG丸ｺﾞｼｯｸM-PRO" w:hint="eastAsia"/>
          <w:sz w:val="22"/>
          <w:szCs w:val="22"/>
        </w:rPr>
        <w:t>183</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）、また、合併症治療については、網膜光凝固術可能な病院が10</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C66846" w:rsidRPr="00C83597">
        <w:rPr>
          <w:rFonts w:ascii="HG丸ｺﾞｼｯｸM-PRO" w:eastAsia="HG丸ｺﾞｼｯｸM-PRO" w:hAnsi="HG丸ｺﾞｼｯｸM-PRO" w:hint="eastAsia"/>
          <w:sz w:val="22"/>
          <w:szCs w:val="22"/>
        </w:rPr>
        <w:t>診療所は</w:t>
      </w:r>
      <w:r w:rsidRPr="00C83597">
        <w:rPr>
          <w:rFonts w:ascii="HG丸ｺﾞｼｯｸM-PRO" w:eastAsia="HG丸ｺﾞｼｯｸM-PRO" w:hAnsi="HG丸ｺﾞｼｯｸM-PRO" w:hint="eastAsia"/>
          <w:sz w:val="22"/>
          <w:szCs w:val="22"/>
        </w:rPr>
        <w:t>32</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）、血液透析が可能な病院が16</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C66846" w:rsidRPr="00C83597">
        <w:rPr>
          <w:rFonts w:ascii="HG丸ｺﾞｼｯｸM-PRO" w:eastAsia="HG丸ｺﾞｼｯｸM-PRO" w:hAnsi="HG丸ｺﾞｼｯｸM-PRO" w:hint="eastAsia"/>
          <w:sz w:val="22"/>
          <w:szCs w:val="22"/>
        </w:rPr>
        <w:t>診療所は</w:t>
      </w:r>
      <w:r w:rsidRPr="00C83597">
        <w:rPr>
          <w:rFonts w:ascii="HG丸ｺﾞｼｯｸM-PRO" w:eastAsia="HG丸ｺﾞｼｯｸM-PRO" w:hAnsi="HG丸ｺﾞｼｯｸM-PRO" w:hint="eastAsia"/>
          <w:sz w:val="22"/>
          <w:szCs w:val="22"/>
        </w:rPr>
        <w:t>12</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）あります。</w:t>
      </w:r>
    </w:p>
    <w:p w14:paraId="5F7E58D9" w14:textId="77777777" w:rsidR="00B01C06" w:rsidRPr="00C83597" w:rsidRDefault="00B01C06" w:rsidP="00D07D60">
      <w:pPr>
        <w:widowControl/>
        <w:ind w:leftChars="200" w:left="640" w:hangingChars="100" w:hanging="220"/>
        <w:jc w:val="left"/>
        <w:rPr>
          <w:rFonts w:ascii="HG丸ｺﾞｼｯｸM-PRO" w:eastAsia="HG丸ｺﾞｼｯｸM-PRO" w:hAnsi="HG丸ｺﾞｼｯｸM-PRO"/>
          <w:sz w:val="22"/>
          <w:szCs w:val="22"/>
        </w:rPr>
      </w:pPr>
    </w:p>
    <w:p w14:paraId="5F7E58DA" w14:textId="0328278A" w:rsidR="00B01C06" w:rsidRPr="00EE2F8E" w:rsidRDefault="00B01C06" w:rsidP="00D07D60">
      <w:pPr>
        <w:widowControl/>
        <w:ind w:leftChars="200" w:left="640" w:hangingChars="100" w:hanging="220"/>
        <w:jc w:val="left"/>
        <w:rPr>
          <w:rFonts w:ascii="HG丸ｺﾞｼｯｸM-PRO" w:eastAsia="HG丸ｺﾞｼｯｸM-PRO" w:hAnsi="HG丸ｺﾞｼｯｸM-PRO"/>
          <w:sz w:val="22"/>
          <w:szCs w:val="22"/>
        </w:rPr>
      </w:pPr>
      <w:r w:rsidRPr="00C83597">
        <w:rPr>
          <w:rFonts w:ascii="HG丸ｺﾞｼｯｸM-PRO" w:eastAsia="HG丸ｺﾞｼｯｸM-PRO" w:hAnsi="HG丸ｺﾞｼｯｸM-PRO" w:hint="eastAsia"/>
          <w:sz w:val="22"/>
          <w:szCs w:val="22"/>
        </w:rPr>
        <w:t>○糖尿病の重症化予防（患者教育）を行う病院</w:t>
      </w:r>
      <w:r w:rsidR="00C66846" w:rsidRPr="00C83597">
        <w:rPr>
          <w:rFonts w:ascii="HG丸ｺﾞｼｯｸM-PRO" w:eastAsia="HG丸ｺﾞｼｯｸM-PRO" w:hAnsi="HG丸ｺﾞｼｯｸM-PRO" w:hint="eastAsia"/>
          <w:sz w:val="22"/>
          <w:szCs w:val="22"/>
        </w:rPr>
        <w:t>（診療所）</w:t>
      </w:r>
      <w:r w:rsidRPr="00C83597">
        <w:rPr>
          <w:rFonts w:ascii="HG丸ｺﾞｼｯｸM-PRO" w:eastAsia="HG丸ｺﾞｼｯｸM-PRO" w:hAnsi="HG丸ｺﾞｼｯｸM-PRO" w:hint="eastAsia"/>
          <w:sz w:val="22"/>
          <w:szCs w:val="22"/>
        </w:rPr>
        <w:t>は33</w:t>
      </w:r>
      <w:r w:rsidR="00C66846" w:rsidRPr="00C83597">
        <w:rPr>
          <w:rFonts w:ascii="HG丸ｺﾞｼｯｸM-PRO" w:eastAsia="HG丸ｺﾞｼｯｸM-PRO" w:hAnsi="HG丸ｺﾞｼｯｸM-PRO" w:hint="eastAsia"/>
          <w:sz w:val="22"/>
          <w:szCs w:val="22"/>
        </w:rPr>
        <w:t>施設</w:t>
      </w:r>
      <w:r w:rsidRPr="00C83597">
        <w:rPr>
          <w:rFonts w:ascii="HG丸ｺﾞｼｯｸM-PRO" w:eastAsia="HG丸ｺﾞｼｯｸM-PRO" w:hAnsi="HG丸ｺﾞｼｯｸM-PRO" w:hint="eastAsia"/>
          <w:sz w:val="22"/>
          <w:szCs w:val="22"/>
        </w:rPr>
        <w:t>（</w:t>
      </w:r>
      <w:r w:rsidR="00C66846" w:rsidRPr="00C83597">
        <w:rPr>
          <w:rFonts w:ascii="HG丸ｺﾞｼｯｸM-PRO" w:eastAsia="HG丸ｺﾞｼｯｸM-PRO" w:hAnsi="HG丸ｺﾞｼｯｸM-PRO" w:hint="eastAsia"/>
          <w:sz w:val="22"/>
          <w:szCs w:val="22"/>
        </w:rPr>
        <w:t>診療所は</w:t>
      </w:r>
      <w:r w:rsidRPr="00C83597">
        <w:rPr>
          <w:rFonts w:ascii="HG丸ｺﾞｼｯｸM-PRO" w:eastAsia="HG丸ｺﾞｼｯｸM-PRO" w:hAnsi="HG丸ｺﾞｼｯｸM-PRO" w:hint="eastAsia"/>
          <w:sz w:val="22"/>
          <w:szCs w:val="22"/>
        </w:rPr>
        <w:t>155</w:t>
      </w:r>
      <w:r w:rsidR="00C66846" w:rsidRPr="00C83597">
        <w:rPr>
          <w:rFonts w:ascii="HG丸ｺﾞｼｯｸM-PRO" w:eastAsia="HG丸ｺﾞｼｯｸM-PRO" w:hAnsi="HG丸ｺﾞｼｯｸM-PRO" w:hint="eastAsia"/>
          <w:sz w:val="22"/>
          <w:szCs w:val="22"/>
        </w:rPr>
        <w:t>施設</w:t>
      </w:r>
      <w:r w:rsidR="00E95AA2" w:rsidRPr="00C83597">
        <w:rPr>
          <w:rFonts w:ascii="HG丸ｺﾞｼｯｸM-PRO" w:eastAsia="HG丸ｺﾞｼｯｸM-PRO" w:hAnsi="HG丸ｺﾞｼｯｸM-PRO" w:hint="eastAsia"/>
          <w:sz w:val="22"/>
          <w:szCs w:val="22"/>
        </w:rPr>
        <w:t>）あり、</w:t>
      </w:r>
      <w:r w:rsidRPr="00C83597">
        <w:rPr>
          <w:rFonts w:ascii="HG丸ｺﾞｼｯｸM-PRO" w:eastAsia="HG丸ｺﾞｼｯｸM-PRO" w:hAnsi="HG丸ｺﾞｼｯｸM-PRO" w:hint="eastAsia"/>
          <w:sz w:val="22"/>
          <w:szCs w:val="22"/>
        </w:rPr>
        <w:t>人口10</w:t>
      </w:r>
      <w:r w:rsidR="00E95AA2" w:rsidRPr="00C83597">
        <w:rPr>
          <w:rFonts w:ascii="HG丸ｺﾞｼｯｸM-PRO" w:eastAsia="HG丸ｺﾞｼｯｸM-PRO" w:hAnsi="HG丸ｺﾞｼｯｸM-PRO" w:hint="eastAsia"/>
          <w:sz w:val="22"/>
          <w:szCs w:val="22"/>
        </w:rPr>
        <w:t>万</w:t>
      </w:r>
      <w:r w:rsidR="00C66846" w:rsidRPr="00C83597">
        <w:rPr>
          <w:rFonts w:ascii="HG丸ｺﾞｼｯｸM-PRO" w:eastAsia="HG丸ｺﾞｼｯｸM-PRO" w:hAnsi="HG丸ｺﾞｼｯｸM-PRO" w:hint="eastAsia"/>
          <w:sz w:val="22"/>
          <w:szCs w:val="22"/>
        </w:rPr>
        <w:t>人</w:t>
      </w:r>
      <w:r w:rsidR="00C73BDB" w:rsidRPr="00C83597">
        <w:rPr>
          <w:rFonts w:ascii="HG丸ｺﾞｼｯｸM-PRO" w:eastAsia="HG丸ｺﾞｼｯｸM-PRO" w:hAnsi="HG丸ｺﾞｼｯｸM-PRO" w:hint="eastAsia"/>
          <w:sz w:val="22"/>
          <w:szCs w:val="22"/>
        </w:rPr>
        <w:t>対でみると</w:t>
      </w:r>
      <w:r w:rsidR="0064334A" w:rsidRPr="00C83597">
        <w:rPr>
          <w:rFonts w:ascii="HG丸ｺﾞｼｯｸM-PRO" w:eastAsia="HG丸ｺﾞｼｯｸM-PRO" w:hAnsi="HG丸ｺﾞｼｯｸM-PRO" w:hint="eastAsia"/>
          <w:sz w:val="22"/>
          <w:szCs w:val="22"/>
        </w:rPr>
        <w:t>府平均</w:t>
      </w:r>
      <w:r w:rsidR="00E95AA2" w:rsidRPr="00C83597">
        <w:rPr>
          <w:rFonts w:ascii="HG丸ｺﾞｼｯｸM-PRO" w:eastAsia="HG丸ｺﾞｼｯｸM-PRO" w:hAnsi="HG丸ｺﾞｼｯｸM-PRO" w:hint="eastAsia"/>
          <w:sz w:val="22"/>
          <w:szCs w:val="22"/>
        </w:rPr>
        <w:t>より少ないです</w:t>
      </w:r>
      <w:r w:rsidR="004A4C39" w:rsidRPr="00C83597">
        <w:rPr>
          <w:rFonts w:ascii="HG丸ｺﾞｼｯｸM-PRO" w:eastAsia="HG丸ｺﾞｼｯｸM-PRO" w:hAnsi="HG丸ｺﾞｼｯｸM-PRO" w:hint="eastAsia"/>
          <w:sz w:val="22"/>
          <w:szCs w:val="22"/>
        </w:rPr>
        <w:t>。そのうち、栄養指導外来への紹介受診が可能な病院は</w:t>
      </w:r>
      <w:r w:rsidR="00C66846" w:rsidRPr="00C83597">
        <w:rPr>
          <w:rFonts w:ascii="HG丸ｺﾞｼｯｸM-PRO" w:eastAsia="HG丸ｺﾞｼｯｸM-PRO" w:hAnsi="HG丸ｺﾞｼｯｸM-PRO" w:hint="eastAsia"/>
          <w:sz w:val="22"/>
          <w:szCs w:val="22"/>
        </w:rPr>
        <w:t>３施設あります。</w:t>
      </w:r>
    </w:p>
    <w:p w14:paraId="5F7E58DB" w14:textId="77777777" w:rsidR="00A9191F" w:rsidRPr="00EE2F8E" w:rsidRDefault="00A9191F" w:rsidP="00D07D60">
      <w:pPr>
        <w:rPr>
          <w:rFonts w:ascii="ＭＳ Ｐゴシック" w:eastAsia="ＭＳ Ｐゴシック" w:hAnsi="ＭＳ Ｐゴシック"/>
          <w:sz w:val="22"/>
          <w:szCs w:val="22"/>
        </w:rPr>
      </w:pPr>
    </w:p>
    <w:p w14:paraId="5F7E58DC" w14:textId="77777777" w:rsidR="00A9191F" w:rsidRPr="0053166D" w:rsidRDefault="00A9191F" w:rsidP="00D07D60">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【精神疾患】</w:t>
      </w:r>
    </w:p>
    <w:p w14:paraId="5F7E58DD" w14:textId="35C8F815" w:rsidR="00A9191F" w:rsidRPr="00987E38" w:rsidRDefault="00A9191F" w:rsidP="00D07D60">
      <w:pPr>
        <w:widowControl/>
        <w:ind w:leftChars="200" w:left="640" w:hangingChars="100" w:hanging="220"/>
        <w:jc w:val="left"/>
        <w:rPr>
          <w:rFonts w:ascii="HG丸ｺﾞｼｯｸM-PRO" w:eastAsia="HG丸ｺﾞｼｯｸM-PRO" w:hAnsi="HG丸ｺﾞｼｯｸM-PRO"/>
          <w:sz w:val="22"/>
          <w:szCs w:val="22"/>
        </w:rPr>
      </w:pPr>
      <w:r w:rsidRPr="0053166D">
        <w:rPr>
          <w:rFonts w:ascii="HG丸ｺﾞｼｯｸM-PRO" w:eastAsia="HG丸ｺﾞｼｯｸM-PRO" w:hAnsi="HG丸ｺﾞｼｯｸM-PRO" w:hint="eastAsia"/>
          <w:color w:val="000000" w:themeColor="text1"/>
          <w:sz w:val="22"/>
          <w:szCs w:val="22"/>
        </w:rPr>
        <w:t>○</w:t>
      </w:r>
      <w:r w:rsidR="00E955E7" w:rsidRPr="00EE2F8E">
        <w:rPr>
          <w:rFonts w:ascii="HG丸ｺﾞｼｯｸM-PRO" w:eastAsia="HG丸ｺﾞｼｯｸM-PRO" w:hAnsi="HG丸ｺﾞｼｯｸM-PRO" w:hint="eastAsia"/>
          <w:sz w:val="22"/>
          <w:szCs w:val="22"/>
        </w:rPr>
        <w:t>地域連携拠点医療機関については、多様な精</w:t>
      </w:r>
      <w:r w:rsidR="004015FC" w:rsidRPr="00EE2F8E">
        <w:rPr>
          <w:rFonts w:ascii="HG丸ｺﾞｼｯｸM-PRO" w:eastAsia="HG丸ｺﾞｼｯｸM-PRO" w:hAnsi="HG丸ｺﾞｼｯｸM-PRO" w:hint="eastAsia"/>
          <w:sz w:val="22"/>
          <w:szCs w:val="22"/>
        </w:rPr>
        <w:t>神</w:t>
      </w:r>
      <w:r w:rsidR="00DB46BC" w:rsidRPr="00EE2F8E">
        <w:rPr>
          <w:rFonts w:ascii="HG丸ｺﾞｼｯｸM-PRO" w:eastAsia="HG丸ｺﾞｼｯｸM-PRO" w:hAnsi="HG丸ｺﾞｼｯｸM-PRO" w:hint="eastAsia"/>
          <w:sz w:val="22"/>
          <w:szCs w:val="22"/>
        </w:rPr>
        <w:t>疾患に対応するために、疾患ごとに定めており、統合失調症は14施設、</w:t>
      </w:r>
      <w:r w:rsidR="00D07D60">
        <w:rPr>
          <w:rFonts w:ascii="HG丸ｺﾞｼｯｸM-PRO" w:eastAsia="HG丸ｺﾞｼｯｸM-PRO" w:hAnsi="HG丸ｺﾞｼｯｸM-PRO" w:hint="eastAsia"/>
          <w:sz w:val="22"/>
          <w:szCs w:val="22"/>
        </w:rPr>
        <w:t>認知症</w:t>
      </w:r>
      <w:r w:rsidR="00916DD1">
        <w:rPr>
          <w:rFonts w:ascii="HG丸ｺﾞｼｯｸM-PRO" w:eastAsia="HG丸ｺﾞｼｯｸM-PRO" w:hAnsi="HG丸ｺﾞｼｯｸM-PRO" w:hint="eastAsia"/>
          <w:sz w:val="22"/>
          <w:szCs w:val="22"/>
        </w:rPr>
        <w:t>は</w:t>
      </w:r>
      <w:r w:rsidR="00D07D60">
        <w:rPr>
          <w:rFonts w:ascii="HG丸ｺﾞｼｯｸM-PRO" w:eastAsia="HG丸ｺﾞｼｯｸM-PRO" w:hAnsi="HG丸ｺﾞｼｯｸM-PRO" w:hint="eastAsia"/>
          <w:sz w:val="22"/>
          <w:szCs w:val="22"/>
        </w:rPr>
        <w:t>11施設、</w:t>
      </w:r>
      <w:r w:rsidR="00DB46BC" w:rsidRPr="00EE2F8E">
        <w:rPr>
          <w:rFonts w:ascii="HG丸ｺﾞｼｯｸM-PRO" w:eastAsia="HG丸ｺﾞｼｯｸM-PRO" w:hAnsi="HG丸ｺﾞｼｯｸM-PRO" w:hint="eastAsia"/>
          <w:sz w:val="22"/>
          <w:szCs w:val="22"/>
        </w:rPr>
        <w:t>う</w:t>
      </w:r>
      <w:r w:rsidR="00DB46BC" w:rsidRPr="00987E38">
        <w:rPr>
          <w:rFonts w:ascii="HG丸ｺﾞｼｯｸM-PRO" w:eastAsia="HG丸ｺﾞｼｯｸM-PRO" w:hAnsi="HG丸ｺﾞｼｯｸM-PRO" w:hint="eastAsia"/>
          <w:sz w:val="22"/>
          <w:szCs w:val="22"/>
        </w:rPr>
        <w:t>つ病</w:t>
      </w:r>
      <w:r w:rsidR="00E955E7" w:rsidRPr="00987E38">
        <w:rPr>
          <w:rFonts w:ascii="HG丸ｺﾞｼｯｸM-PRO" w:eastAsia="HG丸ｺﾞｼｯｸM-PRO" w:hAnsi="HG丸ｺﾞｼｯｸM-PRO" w:hint="eastAsia"/>
          <w:sz w:val="22"/>
          <w:szCs w:val="22"/>
        </w:rPr>
        <w:t>は</w:t>
      </w:r>
      <w:r w:rsidR="00DB46BC" w:rsidRPr="00987E38">
        <w:rPr>
          <w:rFonts w:ascii="HG丸ｺﾞｼｯｸM-PRO" w:eastAsia="HG丸ｺﾞｼｯｸM-PRO" w:hAnsi="HG丸ｺﾞｼｯｸM-PRO" w:hint="eastAsia"/>
          <w:sz w:val="22"/>
          <w:szCs w:val="22"/>
        </w:rPr>
        <w:t>1</w:t>
      </w:r>
      <w:r w:rsidR="00E955E7" w:rsidRPr="00987E38">
        <w:rPr>
          <w:rFonts w:ascii="HG丸ｺﾞｼｯｸM-PRO" w:eastAsia="HG丸ｺﾞｼｯｸM-PRO" w:hAnsi="HG丸ｺﾞｼｯｸM-PRO" w:hint="eastAsia"/>
          <w:sz w:val="22"/>
          <w:szCs w:val="22"/>
        </w:rPr>
        <w:t>施設となっています。</w:t>
      </w:r>
    </w:p>
    <w:p w14:paraId="5F7E58DE" w14:textId="77777777" w:rsidR="00D96FB1" w:rsidRPr="00D07D60" w:rsidRDefault="00D96FB1" w:rsidP="00D07D60">
      <w:pPr>
        <w:widowControl/>
        <w:ind w:leftChars="200" w:left="640" w:hangingChars="100" w:hanging="220"/>
        <w:jc w:val="left"/>
        <w:rPr>
          <w:rFonts w:ascii="HG丸ｺﾞｼｯｸM-PRO" w:eastAsia="HG丸ｺﾞｼｯｸM-PRO" w:hAnsi="HG丸ｺﾞｼｯｸM-PRO"/>
          <w:sz w:val="22"/>
          <w:szCs w:val="22"/>
        </w:rPr>
      </w:pPr>
    </w:p>
    <w:p w14:paraId="5F7E58DF" w14:textId="77777777" w:rsidR="004C2F41" w:rsidRPr="00987E38" w:rsidRDefault="004C2F41" w:rsidP="00D07D60">
      <w:pPr>
        <w:widowControl/>
        <w:ind w:leftChars="200" w:left="640" w:hangingChars="100" w:hanging="220"/>
        <w:jc w:val="left"/>
        <w:rPr>
          <w:rFonts w:ascii="HG丸ｺﾞｼｯｸM-PRO" w:eastAsia="HG丸ｺﾞｼｯｸM-PRO" w:hAnsi="HG丸ｺﾞｼｯｸM-PRO"/>
          <w:sz w:val="22"/>
          <w:szCs w:val="22"/>
        </w:rPr>
      </w:pPr>
      <w:r w:rsidRPr="00987E38">
        <w:rPr>
          <w:rFonts w:ascii="HG丸ｺﾞｼｯｸM-PRO" w:eastAsia="HG丸ｺﾞｼｯｸM-PRO" w:hAnsi="HG丸ｺﾞｼｯｸM-PRO" w:hint="eastAsia"/>
          <w:sz w:val="22"/>
          <w:szCs w:val="22"/>
        </w:rPr>
        <w:t>○</w:t>
      </w:r>
      <w:r w:rsidRPr="00987E38">
        <w:rPr>
          <w:rFonts w:ascii="HG丸ｺﾞｼｯｸM-PRO" w:eastAsia="HG丸ｺﾞｼｯｸM-PRO" w:hAnsi="HG丸ｺﾞｼｯｸM-PRO"/>
          <w:sz w:val="22"/>
          <w:szCs w:val="22"/>
        </w:rPr>
        <w:t>身体・精神合併症</w:t>
      </w:r>
      <w:r w:rsidRPr="00987E38">
        <w:rPr>
          <w:rFonts w:ascii="HG丸ｺﾞｼｯｸM-PRO" w:eastAsia="HG丸ｺﾞｼｯｸM-PRO" w:hAnsi="HG丸ｺﾞｼｯｸM-PRO" w:hint="eastAsia"/>
          <w:sz w:val="22"/>
          <w:szCs w:val="22"/>
        </w:rPr>
        <w:t>患者対応</w:t>
      </w:r>
      <w:r w:rsidRPr="00987E38">
        <w:rPr>
          <w:rFonts w:ascii="HG丸ｺﾞｼｯｸM-PRO" w:eastAsia="HG丸ｺﾞｼｯｸM-PRO" w:hAnsi="HG丸ｺﾞｼｯｸM-PRO"/>
          <w:sz w:val="22"/>
          <w:szCs w:val="22"/>
        </w:rPr>
        <w:t>可能な</w:t>
      </w:r>
      <w:r w:rsidRPr="00987E38">
        <w:rPr>
          <w:rFonts w:ascii="HG丸ｺﾞｼｯｸM-PRO" w:eastAsia="HG丸ｺﾞｼｯｸM-PRO" w:hAnsi="HG丸ｺﾞｼｯｸM-PRO" w:hint="eastAsia"/>
          <w:sz w:val="22"/>
          <w:szCs w:val="22"/>
        </w:rPr>
        <w:t>病院</w:t>
      </w:r>
      <w:r w:rsidRPr="00987E38">
        <w:rPr>
          <w:rFonts w:ascii="HG丸ｺﾞｼｯｸM-PRO" w:eastAsia="HG丸ｺﾞｼｯｸM-PRO" w:hAnsi="HG丸ｺﾞｼｯｸM-PRO"/>
          <w:sz w:val="22"/>
          <w:szCs w:val="22"/>
        </w:rPr>
        <w:t>は</w:t>
      </w:r>
      <w:r w:rsidR="00E95AA2" w:rsidRPr="00987E38">
        <w:rPr>
          <w:rFonts w:ascii="HG丸ｺﾞｼｯｸM-PRO" w:eastAsia="HG丸ｺﾞｼｯｸM-PRO" w:hAnsi="HG丸ｺﾞｼｯｸM-PRO" w:hint="eastAsia"/>
          <w:sz w:val="22"/>
          <w:szCs w:val="22"/>
        </w:rPr>
        <w:t>、</w:t>
      </w:r>
      <w:r w:rsidR="00DB46BC" w:rsidRPr="00987E38">
        <w:rPr>
          <w:rFonts w:ascii="HG丸ｺﾞｼｯｸM-PRO" w:eastAsia="HG丸ｺﾞｼｯｸM-PRO" w:hAnsi="HG丸ｺﾞｼｯｸM-PRO" w:hint="eastAsia"/>
          <w:sz w:val="22"/>
          <w:szCs w:val="22"/>
        </w:rPr>
        <w:t>2</w:t>
      </w:r>
      <w:r w:rsidRPr="00987E38">
        <w:rPr>
          <w:rFonts w:ascii="HG丸ｺﾞｼｯｸM-PRO" w:eastAsia="HG丸ｺﾞｼｯｸM-PRO" w:hAnsi="HG丸ｺﾞｼｯｸM-PRO"/>
          <w:sz w:val="22"/>
          <w:szCs w:val="22"/>
        </w:rPr>
        <w:t>施設（</w:t>
      </w:r>
      <w:r w:rsidRPr="00987E38">
        <w:rPr>
          <w:rFonts w:ascii="HG丸ｺﾞｼｯｸM-PRO" w:eastAsia="HG丸ｺﾞｼｯｸM-PRO" w:hAnsi="HG丸ｺﾞｼｯｸM-PRO" w:hint="eastAsia"/>
          <w:sz w:val="22"/>
          <w:szCs w:val="22"/>
        </w:rPr>
        <w:t>三次</w:t>
      </w:r>
      <w:r w:rsidRPr="00987E38">
        <w:rPr>
          <w:rFonts w:ascii="HG丸ｺﾞｼｯｸM-PRO" w:eastAsia="HG丸ｺﾞｼｯｸM-PRO" w:hAnsi="HG丸ｺﾞｼｯｸM-PRO"/>
          <w:sz w:val="22"/>
          <w:szCs w:val="22"/>
        </w:rPr>
        <w:t>告示医療機関）</w:t>
      </w:r>
      <w:r w:rsidRPr="00987E38">
        <w:rPr>
          <w:rFonts w:ascii="HG丸ｺﾞｼｯｸM-PRO" w:eastAsia="HG丸ｺﾞｼｯｸM-PRO" w:hAnsi="HG丸ｺﾞｼｯｸM-PRO" w:hint="eastAsia"/>
          <w:sz w:val="22"/>
          <w:szCs w:val="22"/>
        </w:rPr>
        <w:t>あります。</w:t>
      </w:r>
    </w:p>
    <w:p w14:paraId="5F7E58E0" w14:textId="77777777" w:rsidR="00D96FB1" w:rsidRPr="00987E38" w:rsidRDefault="00D96FB1" w:rsidP="00D07D60">
      <w:pPr>
        <w:ind w:leftChars="200" w:left="640" w:hangingChars="100" w:hanging="220"/>
        <w:rPr>
          <w:rFonts w:ascii="HG丸ｺﾞｼｯｸM-PRO" w:eastAsia="HG丸ｺﾞｼｯｸM-PRO" w:hAnsi="HG丸ｺﾞｼｯｸM-PRO"/>
          <w:sz w:val="22"/>
          <w:szCs w:val="22"/>
        </w:rPr>
      </w:pPr>
    </w:p>
    <w:p w14:paraId="5F7E58E1" w14:textId="35EF5E12" w:rsidR="005F4A75" w:rsidRPr="00987E38" w:rsidRDefault="002175FA" w:rsidP="00D07D60">
      <w:pPr>
        <w:ind w:leftChars="200" w:left="640" w:hangingChars="100" w:hanging="220"/>
        <w:rPr>
          <w:rFonts w:ascii="HG丸ｺﾞｼｯｸM-PRO" w:eastAsia="HG丸ｺﾞｼｯｸM-PRO" w:hAnsi="HG丸ｺﾞｼｯｸM-PRO"/>
          <w:sz w:val="22"/>
          <w:szCs w:val="22"/>
        </w:rPr>
      </w:pPr>
      <w:r w:rsidRPr="00987E38">
        <w:rPr>
          <w:rFonts w:ascii="HG丸ｺﾞｼｯｸM-PRO" w:eastAsia="HG丸ｺﾞｼｯｸM-PRO" w:hAnsi="HG丸ｺﾞｼｯｸM-PRO" w:hint="eastAsia"/>
          <w:sz w:val="22"/>
          <w:szCs w:val="22"/>
        </w:rPr>
        <w:t>○自損患者</w:t>
      </w:r>
      <w:r w:rsidRPr="00987E38">
        <w:rPr>
          <w:rFonts w:ascii="HG丸ｺﾞｼｯｸM-PRO" w:eastAsia="HG丸ｺﾞｼｯｸM-PRO" w:hAnsi="HG丸ｺﾞｼｯｸM-PRO"/>
          <w:sz w:val="22"/>
          <w:szCs w:val="22"/>
        </w:rPr>
        <w:t>の</w:t>
      </w:r>
      <w:r w:rsidRPr="00987E38">
        <w:rPr>
          <w:rFonts w:ascii="HG丸ｺﾞｼｯｸM-PRO" w:eastAsia="HG丸ｺﾞｼｯｸM-PRO" w:hAnsi="HG丸ｺﾞｼｯｸM-PRO" w:hint="eastAsia"/>
          <w:sz w:val="22"/>
          <w:szCs w:val="22"/>
        </w:rPr>
        <w:t>応需</w:t>
      </w:r>
      <w:r w:rsidRPr="00987E38">
        <w:rPr>
          <w:rFonts w:ascii="HG丸ｺﾞｼｯｸM-PRO" w:eastAsia="HG丸ｺﾞｼｯｸM-PRO" w:hAnsi="HG丸ｺﾞｼｯｸM-PRO"/>
          <w:sz w:val="22"/>
          <w:szCs w:val="22"/>
        </w:rPr>
        <w:t>率は</w:t>
      </w:r>
      <w:r w:rsidR="001616A2" w:rsidRPr="00987E38">
        <w:rPr>
          <w:rFonts w:ascii="HG丸ｺﾞｼｯｸM-PRO" w:eastAsia="HG丸ｺﾞｼｯｸM-PRO" w:hAnsi="HG丸ｺﾞｼｯｸM-PRO" w:hint="eastAsia"/>
          <w:sz w:val="22"/>
          <w:szCs w:val="22"/>
        </w:rPr>
        <w:t>、</w:t>
      </w:r>
      <w:r w:rsidRPr="00987E38">
        <w:rPr>
          <w:rFonts w:ascii="HG丸ｺﾞｼｯｸM-PRO" w:eastAsia="HG丸ｺﾞｼｯｸM-PRO" w:hAnsi="HG丸ｺﾞｼｯｸM-PRO" w:hint="eastAsia"/>
          <w:sz w:val="22"/>
          <w:szCs w:val="22"/>
        </w:rPr>
        <w:t>29.1</w:t>
      </w:r>
      <w:r w:rsidRPr="00987E38">
        <w:rPr>
          <w:rFonts w:ascii="HG丸ｺﾞｼｯｸM-PRO" w:eastAsia="HG丸ｺﾞｼｯｸM-PRO" w:hAnsi="HG丸ｺﾞｼｯｸM-PRO"/>
          <w:sz w:val="22"/>
          <w:szCs w:val="22"/>
        </w:rPr>
        <w:t>％</w:t>
      </w:r>
      <w:r w:rsidR="00DB46BC" w:rsidRPr="00987E38">
        <w:rPr>
          <w:rFonts w:ascii="HG丸ｺﾞｼｯｸM-PRO" w:eastAsia="HG丸ｺﾞｼｯｸM-PRO" w:hAnsi="HG丸ｺﾞｼｯｸM-PRO" w:hint="eastAsia"/>
          <w:sz w:val="22"/>
          <w:szCs w:val="22"/>
        </w:rPr>
        <w:t>（</w:t>
      </w:r>
      <w:r w:rsidR="00292CE2">
        <w:rPr>
          <w:rFonts w:ascii="HG丸ｺﾞｼｯｸM-PRO" w:eastAsia="HG丸ｺﾞｼｯｸM-PRO" w:hAnsi="HG丸ｺﾞｼｯｸM-PRO" w:hint="eastAsia"/>
          <w:sz w:val="22"/>
          <w:szCs w:val="22"/>
        </w:rPr>
        <w:t>2015</w:t>
      </w:r>
      <w:r w:rsidRPr="00987E38">
        <w:rPr>
          <w:rFonts w:ascii="HG丸ｺﾞｼｯｸM-PRO" w:eastAsia="HG丸ｺﾞｼｯｸM-PRO" w:hAnsi="HG丸ｺﾞｼｯｸM-PRO" w:hint="eastAsia"/>
          <w:sz w:val="22"/>
          <w:szCs w:val="22"/>
        </w:rPr>
        <w:t>年</w:t>
      </w:r>
      <w:r w:rsidRPr="00987E38">
        <w:rPr>
          <w:rFonts w:ascii="HG丸ｺﾞｼｯｸM-PRO" w:eastAsia="HG丸ｺﾞｼｯｸM-PRO" w:hAnsi="HG丸ｺﾞｼｯｸM-PRO"/>
          <w:sz w:val="22"/>
          <w:szCs w:val="22"/>
        </w:rPr>
        <w:t>上半期</w:t>
      </w:r>
      <w:r w:rsidR="00DB46BC" w:rsidRPr="00987E38">
        <w:rPr>
          <w:rFonts w:ascii="HG丸ｺﾞｼｯｸM-PRO" w:eastAsia="HG丸ｺﾞｼｯｸM-PRO" w:hAnsi="HG丸ｺﾞｼｯｸM-PRO" w:hint="eastAsia"/>
          <w:sz w:val="22"/>
          <w:szCs w:val="22"/>
        </w:rPr>
        <w:t>）</w:t>
      </w:r>
      <w:r w:rsidRPr="00987E38">
        <w:rPr>
          <w:rFonts w:ascii="HG丸ｺﾞｼｯｸM-PRO" w:eastAsia="HG丸ｺﾞｼｯｸM-PRO" w:hAnsi="HG丸ｺﾞｼｯｸM-PRO" w:hint="eastAsia"/>
          <w:sz w:val="22"/>
          <w:szCs w:val="22"/>
        </w:rPr>
        <w:t>から</w:t>
      </w:r>
      <w:r w:rsidRPr="00987E38">
        <w:rPr>
          <w:rFonts w:ascii="HG丸ｺﾞｼｯｸM-PRO" w:eastAsia="HG丸ｺﾞｼｯｸM-PRO" w:hAnsi="HG丸ｺﾞｼｯｸM-PRO"/>
          <w:sz w:val="22"/>
          <w:szCs w:val="22"/>
        </w:rPr>
        <w:t>46.9％</w:t>
      </w:r>
      <w:r w:rsidR="00DB46BC" w:rsidRPr="00987E38">
        <w:rPr>
          <w:rFonts w:ascii="HG丸ｺﾞｼｯｸM-PRO" w:eastAsia="HG丸ｺﾞｼｯｸM-PRO" w:hAnsi="HG丸ｺﾞｼｯｸM-PRO" w:hint="eastAsia"/>
          <w:sz w:val="22"/>
          <w:szCs w:val="22"/>
        </w:rPr>
        <w:t>（</w:t>
      </w:r>
      <w:r w:rsidR="00292CE2">
        <w:rPr>
          <w:rFonts w:ascii="HG丸ｺﾞｼｯｸM-PRO" w:eastAsia="HG丸ｺﾞｼｯｸM-PRO" w:hAnsi="HG丸ｺﾞｼｯｸM-PRO" w:hint="eastAsia"/>
          <w:sz w:val="22"/>
          <w:szCs w:val="22"/>
        </w:rPr>
        <w:t>2017</w:t>
      </w:r>
      <w:r w:rsidRPr="00987E38">
        <w:rPr>
          <w:rFonts w:ascii="HG丸ｺﾞｼｯｸM-PRO" w:eastAsia="HG丸ｺﾞｼｯｸM-PRO" w:hAnsi="HG丸ｺﾞｼｯｸM-PRO"/>
          <w:sz w:val="22"/>
          <w:szCs w:val="22"/>
        </w:rPr>
        <w:t>年上半期</w:t>
      </w:r>
      <w:r w:rsidR="00DB46BC" w:rsidRPr="00987E38">
        <w:rPr>
          <w:rFonts w:ascii="HG丸ｺﾞｼｯｸM-PRO" w:eastAsia="HG丸ｺﾞｼｯｸM-PRO" w:hAnsi="HG丸ｺﾞｼｯｸM-PRO" w:hint="eastAsia"/>
          <w:sz w:val="22"/>
          <w:szCs w:val="22"/>
        </w:rPr>
        <w:t>）</w:t>
      </w:r>
      <w:r w:rsidRPr="00987E38">
        <w:rPr>
          <w:rFonts w:ascii="HG丸ｺﾞｼｯｸM-PRO" w:eastAsia="HG丸ｺﾞｼｯｸM-PRO" w:hAnsi="HG丸ｺﾞｼｯｸM-PRO"/>
          <w:sz w:val="22"/>
          <w:szCs w:val="22"/>
        </w:rPr>
        <w:t>と</w:t>
      </w:r>
      <w:r w:rsidRPr="00987E38">
        <w:rPr>
          <w:rFonts w:ascii="HG丸ｺﾞｼｯｸM-PRO" w:eastAsia="HG丸ｺﾞｼｯｸM-PRO" w:hAnsi="HG丸ｺﾞｼｯｸM-PRO" w:hint="eastAsia"/>
          <w:sz w:val="22"/>
          <w:szCs w:val="22"/>
        </w:rPr>
        <w:t>改善</w:t>
      </w:r>
      <w:r w:rsidRPr="00987E38">
        <w:rPr>
          <w:rFonts w:ascii="HG丸ｺﾞｼｯｸM-PRO" w:eastAsia="HG丸ｺﾞｼｯｸM-PRO" w:hAnsi="HG丸ｺﾞｼｯｸM-PRO"/>
          <w:sz w:val="22"/>
          <w:szCs w:val="22"/>
        </w:rPr>
        <w:t>されてきています</w:t>
      </w:r>
      <w:r w:rsidR="00263643" w:rsidRPr="00987E38">
        <w:rPr>
          <w:rFonts w:ascii="HG丸ｺﾞｼｯｸM-PRO" w:eastAsia="HG丸ｺﾞｼｯｸM-PRO" w:hAnsi="HG丸ｺﾞｼｯｸM-PRO" w:hint="eastAsia"/>
          <w:sz w:val="22"/>
          <w:szCs w:val="22"/>
        </w:rPr>
        <w:t>（豊中市</w:t>
      </w:r>
      <w:r w:rsidR="00716B5F" w:rsidRPr="00987E38">
        <w:rPr>
          <w:rFonts w:ascii="HG丸ｺﾞｼｯｸM-PRO" w:eastAsia="HG丸ｺﾞｼｯｸM-PRO" w:hAnsi="HG丸ｺﾞｼｯｸM-PRO" w:hint="eastAsia"/>
          <w:sz w:val="22"/>
          <w:szCs w:val="22"/>
        </w:rPr>
        <w:t>保健所調べ）</w:t>
      </w:r>
      <w:r w:rsidR="005F4A75" w:rsidRPr="00987E38">
        <w:rPr>
          <w:rFonts w:ascii="HG丸ｺﾞｼｯｸM-PRO" w:eastAsia="HG丸ｺﾞｼｯｸM-PRO" w:hAnsi="HG丸ｺﾞｼｯｸM-PRO" w:hint="eastAsia"/>
          <w:sz w:val="22"/>
          <w:szCs w:val="22"/>
        </w:rPr>
        <w:t>。</w:t>
      </w:r>
    </w:p>
    <w:p w14:paraId="5F7E58E2" w14:textId="77777777" w:rsidR="00A9191F" w:rsidRPr="0053166D" w:rsidRDefault="00A9191F" w:rsidP="00D07D60">
      <w:pPr>
        <w:rPr>
          <w:rFonts w:ascii="ＭＳ Ｐゴシック" w:eastAsia="ＭＳ Ｐゴシック" w:hAnsi="ＭＳ Ｐゴシック"/>
          <w:color w:val="000000" w:themeColor="text1"/>
          <w:sz w:val="22"/>
          <w:szCs w:val="22"/>
        </w:rPr>
      </w:pPr>
    </w:p>
    <w:p w14:paraId="5F7E58E3" w14:textId="77777777" w:rsidR="00A9191F" w:rsidRPr="0053166D" w:rsidRDefault="00A9191F" w:rsidP="00D07D60">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【救急医療】</w:t>
      </w:r>
    </w:p>
    <w:p w14:paraId="5F7E58E4" w14:textId="16F0390D" w:rsidR="00A9191F" w:rsidRPr="0053166D" w:rsidRDefault="00A9191F" w:rsidP="00D07D60">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○初期救急医療機関は、医科6施設、歯科6施設あります。救急告示医療機関は、二次救急告示医療機</w:t>
      </w:r>
      <w:r w:rsidRPr="002B4089">
        <w:rPr>
          <w:rFonts w:ascii="HG丸ｺﾞｼｯｸM-PRO" w:eastAsia="HG丸ｺﾞｼｯｸM-PRO" w:hAnsi="HG丸ｺﾞｼｯｸM-PRO" w:hint="eastAsia"/>
          <w:sz w:val="22"/>
          <w:szCs w:val="22"/>
        </w:rPr>
        <w:t>関</w:t>
      </w:r>
      <w:r w:rsidR="00292CE2" w:rsidRPr="002B4089">
        <w:rPr>
          <w:rFonts w:ascii="HG丸ｺﾞｼｯｸM-PRO" w:eastAsia="HG丸ｺﾞｼｯｸM-PRO" w:hAnsi="HG丸ｺﾞｼｯｸM-PRO" w:hint="eastAsia"/>
          <w:sz w:val="22"/>
          <w:szCs w:val="22"/>
        </w:rPr>
        <w:t>23</w:t>
      </w:r>
      <w:r w:rsidRPr="0053166D">
        <w:rPr>
          <w:rFonts w:ascii="HG丸ｺﾞｼｯｸM-PRO" w:eastAsia="HG丸ｺﾞｼｯｸM-PRO" w:hAnsi="HG丸ｺﾞｼｯｸM-PRO" w:hint="eastAsia"/>
          <w:color w:val="000000" w:themeColor="text1"/>
          <w:sz w:val="22"/>
          <w:szCs w:val="22"/>
        </w:rPr>
        <w:t>施設、三次救急告示医療機関2施設（うち1施設は二次・三次告示医療機関）あります。</w:t>
      </w:r>
    </w:p>
    <w:p w14:paraId="5F7E58E5" w14:textId="77777777" w:rsidR="00D96FB1" w:rsidRPr="0053166D" w:rsidRDefault="00D96FB1" w:rsidP="00D07D60">
      <w:pPr>
        <w:ind w:leftChars="200" w:left="640" w:hangingChars="100" w:hanging="220"/>
        <w:rPr>
          <w:rFonts w:ascii="HG丸ｺﾞｼｯｸM-PRO" w:eastAsia="HG丸ｺﾞｼｯｸM-PRO" w:hAnsi="HG丸ｺﾞｼｯｸM-PRO"/>
          <w:color w:val="000000" w:themeColor="text1"/>
          <w:sz w:val="22"/>
          <w:szCs w:val="22"/>
        </w:rPr>
      </w:pPr>
    </w:p>
    <w:p w14:paraId="5F7E58E6" w14:textId="77777777" w:rsidR="00B01C06" w:rsidRPr="0053166D" w:rsidRDefault="00B01C06" w:rsidP="00D07D60">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○救急搬送件数</w:t>
      </w:r>
      <w:r w:rsidRPr="0053166D">
        <w:rPr>
          <w:rFonts w:ascii="HG丸ｺﾞｼｯｸM-PRO" w:eastAsia="HG丸ｺﾞｼｯｸM-PRO" w:hAnsi="HG丸ｺﾞｼｯｸM-PRO"/>
          <w:color w:val="000000" w:themeColor="text1"/>
          <w:sz w:val="22"/>
          <w:szCs w:val="22"/>
        </w:rPr>
        <w:t>は</w:t>
      </w:r>
      <w:r w:rsidR="00847D78" w:rsidRPr="0053166D">
        <w:rPr>
          <w:rFonts w:ascii="HG丸ｺﾞｼｯｸM-PRO" w:eastAsia="HG丸ｺﾞｼｯｸM-PRO" w:hAnsi="HG丸ｺﾞｼｯｸM-PRO" w:hint="eastAsia"/>
          <w:color w:val="000000" w:themeColor="text1"/>
          <w:sz w:val="22"/>
          <w:szCs w:val="22"/>
        </w:rPr>
        <w:t>、</w:t>
      </w:r>
      <w:r w:rsidR="00F441A3" w:rsidRPr="0053166D">
        <w:rPr>
          <w:rFonts w:ascii="HG丸ｺﾞｼｯｸM-PRO" w:eastAsia="HG丸ｺﾞｼｯｸM-PRO" w:hAnsi="HG丸ｺﾞｼｯｸM-PRO" w:hint="eastAsia"/>
          <w:color w:val="000000" w:themeColor="text1"/>
          <w:sz w:val="22"/>
          <w:szCs w:val="22"/>
        </w:rPr>
        <w:t>2013</w:t>
      </w:r>
      <w:r w:rsidR="00847D78" w:rsidRPr="0053166D">
        <w:rPr>
          <w:rFonts w:ascii="HG丸ｺﾞｼｯｸM-PRO" w:eastAsia="HG丸ｺﾞｼｯｸM-PRO" w:hAnsi="HG丸ｺﾞｼｯｸM-PRO" w:hint="eastAsia"/>
          <w:color w:val="000000" w:themeColor="text1"/>
          <w:sz w:val="22"/>
          <w:szCs w:val="22"/>
        </w:rPr>
        <w:t>年</w:t>
      </w:r>
      <w:r w:rsidR="00F441A3" w:rsidRPr="0053166D">
        <w:rPr>
          <w:rFonts w:ascii="HG丸ｺﾞｼｯｸM-PRO" w:eastAsia="HG丸ｺﾞｼｯｸM-PRO" w:hAnsi="HG丸ｺﾞｼｯｸM-PRO" w:hint="eastAsia"/>
          <w:color w:val="000000" w:themeColor="text1"/>
          <w:sz w:val="22"/>
          <w:szCs w:val="22"/>
        </w:rPr>
        <w:t>21,917</w:t>
      </w:r>
      <w:r w:rsidR="00847D78" w:rsidRPr="0053166D">
        <w:rPr>
          <w:rFonts w:ascii="HG丸ｺﾞｼｯｸM-PRO" w:eastAsia="HG丸ｺﾞｼｯｸM-PRO" w:hAnsi="HG丸ｺﾞｼｯｸM-PRO" w:hint="eastAsia"/>
          <w:color w:val="000000" w:themeColor="text1"/>
          <w:sz w:val="22"/>
          <w:szCs w:val="22"/>
        </w:rPr>
        <w:t>件、2017年</w:t>
      </w:r>
      <w:r w:rsidR="00F441A3" w:rsidRPr="0053166D">
        <w:rPr>
          <w:rFonts w:ascii="HG丸ｺﾞｼｯｸM-PRO" w:eastAsia="HG丸ｺﾞｼｯｸM-PRO" w:hAnsi="HG丸ｺﾞｼｯｸM-PRO" w:hint="eastAsia"/>
          <w:color w:val="000000" w:themeColor="text1"/>
          <w:sz w:val="22"/>
          <w:szCs w:val="22"/>
        </w:rPr>
        <w:t>24,958</w:t>
      </w:r>
      <w:r w:rsidR="00847D78" w:rsidRPr="0053166D">
        <w:rPr>
          <w:rFonts w:ascii="HG丸ｺﾞｼｯｸM-PRO" w:eastAsia="HG丸ｺﾞｼｯｸM-PRO" w:hAnsi="HG丸ｺﾞｼｯｸM-PRO"/>
          <w:color w:val="000000" w:themeColor="text1"/>
          <w:sz w:val="22"/>
          <w:szCs w:val="22"/>
        </w:rPr>
        <w:t>件</w:t>
      </w:r>
      <w:r w:rsidR="00847D78" w:rsidRPr="0053166D">
        <w:rPr>
          <w:rFonts w:ascii="HG丸ｺﾞｼｯｸM-PRO" w:eastAsia="HG丸ｺﾞｼｯｸM-PRO" w:hAnsi="HG丸ｺﾞｼｯｸM-PRO" w:hint="eastAsia"/>
          <w:color w:val="000000" w:themeColor="text1"/>
          <w:sz w:val="22"/>
          <w:szCs w:val="22"/>
        </w:rPr>
        <w:t>（いずれも</w:t>
      </w:r>
      <w:r w:rsidR="00F441A3" w:rsidRPr="0053166D">
        <w:rPr>
          <w:rFonts w:ascii="HG丸ｺﾞｼｯｸM-PRO" w:eastAsia="HG丸ｺﾞｼｯｸM-PRO" w:hAnsi="HG丸ｺﾞｼｯｸM-PRO" w:hint="eastAsia"/>
          <w:color w:val="000000" w:themeColor="text1"/>
          <w:sz w:val="22"/>
          <w:szCs w:val="22"/>
        </w:rPr>
        <w:t>１</w:t>
      </w:r>
      <w:r w:rsidR="00847D78" w:rsidRPr="0053166D">
        <w:rPr>
          <w:rFonts w:ascii="HG丸ｺﾞｼｯｸM-PRO" w:eastAsia="HG丸ｺﾞｼｯｸM-PRO" w:hAnsi="HG丸ｺﾞｼｯｸM-PRO"/>
          <w:color w:val="000000" w:themeColor="text1"/>
          <w:sz w:val="22"/>
          <w:szCs w:val="22"/>
        </w:rPr>
        <w:t>～</w:t>
      </w:r>
      <w:r w:rsidR="00F441A3" w:rsidRPr="0053166D">
        <w:rPr>
          <w:rFonts w:ascii="HG丸ｺﾞｼｯｸM-PRO" w:eastAsia="HG丸ｺﾞｼｯｸM-PRO" w:hAnsi="HG丸ｺﾞｼｯｸM-PRO" w:hint="eastAsia"/>
          <w:color w:val="000000" w:themeColor="text1"/>
          <w:sz w:val="22"/>
          <w:szCs w:val="22"/>
        </w:rPr>
        <w:t>６</w:t>
      </w:r>
      <w:r w:rsidR="00847D78" w:rsidRPr="0053166D">
        <w:rPr>
          <w:rFonts w:ascii="HG丸ｺﾞｼｯｸM-PRO" w:eastAsia="HG丸ｺﾞｼｯｸM-PRO" w:hAnsi="HG丸ｺﾞｼｯｸM-PRO"/>
          <w:color w:val="000000" w:themeColor="text1"/>
          <w:sz w:val="22"/>
          <w:szCs w:val="22"/>
        </w:rPr>
        <w:t>月の上半期</w:t>
      </w:r>
      <w:r w:rsidR="00847D78" w:rsidRPr="0053166D">
        <w:rPr>
          <w:rFonts w:ascii="HG丸ｺﾞｼｯｸM-PRO" w:eastAsia="HG丸ｺﾞｼｯｸM-PRO" w:hAnsi="HG丸ｺﾞｼｯｸM-PRO" w:hint="eastAsia"/>
          <w:color w:val="000000" w:themeColor="text1"/>
          <w:sz w:val="22"/>
          <w:szCs w:val="22"/>
        </w:rPr>
        <w:t>）</w:t>
      </w:r>
      <w:r w:rsidR="005F4A75">
        <w:rPr>
          <w:rFonts w:ascii="HG丸ｺﾞｼｯｸM-PRO" w:eastAsia="HG丸ｺﾞｼｯｸM-PRO" w:hAnsi="HG丸ｺﾞｼｯｸM-PRO" w:hint="eastAsia"/>
          <w:color w:val="000000" w:themeColor="text1"/>
          <w:sz w:val="22"/>
          <w:szCs w:val="22"/>
        </w:rPr>
        <w:t>と、増加しています</w:t>
      </w:r>
      <w:r w:rsidR="00847D78" w:rsidRPr="0053166D">
        <w:rPr>
          <w:rFonts w:ascii="HG丸ｺﾞｼｯｸM-PRO" w:eastAsia="HG丸ｺﾞｼｯｸM-PRO" w:hAnsi="HG丸ｺﾞｼｯｸM-PRO" w:hint="eastAsia"/>
          <w:color w:val="000000" w:themeColor="text1"/>
          <w:sz w:val="22"/>
          <w:szCs w:val="22"/>
        </w:rPr>
        <w:t>（豊中市保健所調べ）</w:t>
      </w:r>
      <w:r w:rsidR="005F4A75" w:rsidRPr="002B4089">
        <w:rPr>
          <w:rFonts w:ascii="HG丸ｺﾞｼｯｸM-PRO" w:eastAsia="HG丸ｺﾞｼｯｸM-PRO" w:hAnsi="HG丸ｺﾞｼｯｸM-PRO" w:hint="eastAsia"/>
          <w:sz w:val="22"/>
          <w:szCs w:val="22"/>
        </w:rPr>
        <w:t>。</w:t>
      </w:r>
    </w:p>
    <w:p w14:paraId="5F7E58E7" w14:textId="77777777" w:rsidR="00A9191F" w:rsidRPr="00247DA8" w:rsidRDefault="00A9191F" w:rsidP="00D07D60">
      <w:pPr>
        <w:ind w:leftChars="200" w:left="640" w:hangingChars="100" w:hanging="220"/>
        <w:rPr>
          <w:rFonts w:ascii="ＭＳ Ｐゴシック" w:eastAsia="ＭＳ Ｐゴシック" w:hAnsi="ＭＳ Ｐゴシック"/>
          <w:color w:val="000000" w:themeColor="text1"/>
          <w:sz w:val="22"/>
          <w:szCs w:val="22"/>
        </w:rPr>
      </w:pPr>
    </w:p>
    <w:p w14:paraId="5F7E58E8" w14:textId="77777777" w:rsidR="00A9191F" w:rsidRPr="0053166D" w:rsidRDefault="00A9191F" w:rsidP="00D07D60">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【災害医療】</w:t>
      </w:r>
    </w:p>
    <w:p w14:paraId="5F7E58E9" w14:textId="77777777" w:rsidR="00A9191F" w:rsidRPr="0053166D" w:rsidRDefault="00A9191F" w:rsidP="00D07D60">
      <w:pPr>
        <w:ind w:firstLineChars="200" w:firstLine="44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○地域災害拠点病院として2施設が指定されています。</w:t>
      </w:r>
    </w:p>
    <w:p w14:paraId="5F7E58EA" w14:textId="77777777" w:rsidR="00D96FB1" w:rsidRPr="0053166D" w:rsidRDefault="00D96FB1" w:rsidP="00D07D60">
      <w:pPr>
        <w:ind w:leftChars="200" w:left="640" w:hangingChars="100" w:hanging="220"/>
        <w:rPr>
          <w:rFonts w:ascii="HG丸ｺﾞｼｯｸM-PRO" w:eastAsia="HG丸ｺﾞｼｯｸM-PRO" w:hAnsi="HG丸ｺﾞｼｯｸM-PRO"/>
          <w:color w:val="000000" w:themeColor="text1"/>
          <w:sz w:val="22"/>
          <w:szCs w:val="22"/>
        </w:rPr>
      </w:pPr>
    </w:p>
    <w:p w14:paraId="5F7E58EB" w14:textId="3E9A34C4" w:rsidR="00F04057" w:rsidRDefault="00292CE2" w:rsidP="00D07D60">
      <w:pPr>
        <w:ind w:leftChars="200" w:left="640"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AC3585">
        <w:rPr>
          <w:rFonts w:ascii="HG丸ｺﾞｼｯｸM-PRO" w:eastAsia="HG丸ｺﾞｼｯｸM-PRO" w:hAnsi="HG丸ｺﾞｼｯｸM-PRO" w:hint="eastAsia"/>
          <w:color w:val="000000" w:themeColor="text1"/>
          <w:sz w:val="22"/>
          <w:szCs w:val="22"/>
        </w:rPr>
        <w:t>救急病</w:t>
      </w:r>
      <w:r w:rsidR="00AC3585" w:rsidRPr="00C83597">
        <w:rPr>
          <w:rFonts w:ascii="HG丸ｺﾞｼｯｸM-PRO" w:eastAsia="HG丸ｺﾞｼｯｸM-PRO" w:hAnsi="HG丸ｺﾞｼｯｸM-PRO" w:hint="eastAsia"/>
          <w:color w:val="000000" w:themeColor="text1"/>
          <w:sz w:val="22"/>
          <w:szCs w:val="22"/>
        </w:rPr>
        <w:t>院のBCP</w:t>
      </w:r>
      <w:r w:rsidR="001D10D5" w:rsidRPr="00C83597">
        <w:rPr>
          <w:rFonts w:ascii="HG丸ｺﾞｼｯｸM-PRO" w:eastAsia="HG丸ｺﾞｼｯｸM-PRO" w:hAnsi="HG丸ｺﾞｼｯｸM-PRO" w:hint="eastAsia"/>
          <w:color w:val="000000" w:themeColor="text1"/>
          <w:sz w:val="22"/>
          <w:szCs w:val="22"/>
        </w:rPr>
        <w:t>（事業継続計画）</w:t>
      </w:r>
      <w:r w:rsidR="00F04057" w:rsidRPr="00C83597">
        <w:rPr>
          <w:rFonts w:ascii="HG丸ｺﾞｼｯｸM-PRO" w:eastAsia="HG丸ｺﾞｼｯｸM-PRO" w:hAnsi="HG丸ｺﾞｼｯｸM-PRO" w:hint="eastAsia"/>
          <w:color w:val="000000" w:themeColor="text1"/>
          <w:sz w:val="22"/>
          <w:szCs w:val="22"/>
        </w:rPr>
        <w:t>策定率は</w:t>
      </w:r>
      <w:r w:rsidR="00F441A3" w:rsidRPr="00C83597">
        <w:rPr>
          <w:rFonts w:ascii="HG丸ｺﾞｼｯｸM-PRO" w:eastAsia="HG丸ｺﾞｼｯｸM-PRO" w:hAnsi="HG丸ｺﾞｼｯｸM-PRO" w:hint="eastAsia"/>
          <w:color w:val="000000" w:themeColor="text1"/>
          <w:sz w:val="22"/>
          <w:szCs w:val="22"/>
        </w:rPr>
        <w:t>12</w:t>
      </w:r>
      <w:r w:rsidR="00F04057" w:rsidRPr="00C83597">
        <w:rPr>
          <w:rFonts w:ascii="HG丸ｺﾞｼｯｸM-PRO" w:eastAsia="HG丸ｺﾞｼｯｸM-PRO" w:hAnsi="HG丸ｺﾞｼｯｸM-PRO" w:hint="eastAsia"/>
          <w:color w:val="000000" w:themeColor="text1"/>
          <w:sz w:val="22"/>
          <w:szCs w:val="22"/>
        </w:rPr>
        <w:t>％と</w:t>
      </w:r>
      <w:r w:rsidR="00AC43FB" w:rsidRPr="00C83597">
        <w:rPr>
          <w:rFonts w:ascii="HG丸ｺﾞｼｯｸM-PRO" w:eastAsia="HG丸ｺﾞｼｯｸM-PRO" w:hAnsi="HG丸ｺﾞｼｯｸM-PRO" w:hint="eastAsia"/>
          <w:color w:val="000000" w:themeColor="text1"/>
          <w:sz w:val="22"/>
          <w:szCs w:val="22"/>
        </w:rPr>
        <w:t>、</w:t>
      </w:r>
      <w:r w:rsidR="00F04057" w:rsidRPr="00C83597">
        <w:rPr>
          <w:rFonts w:ascii="HG丸ｺﾞｼｯｸM-PRO" w:eastAsia="HG丸ｺﾞｼｯｸM-PRO" w:hAnsi="HG丸ｺﾞｼｯｸM-PRO" w:hint="eastAsia"/>
          <w:color w:val="000000" w:themeColor="text1"/>
          <w:sz w:val="22"/>
          <w:szCs w:val="22"/>
        </w:rPr>
        <w:t>未整備が</w:t>
      </w:r>
      <w:r w:rsidR="00F04057" w:rsidRPr="0053166D">
        <w:rPr>
          <w:rFonts w:ascii="HG丸ｺﾞｼｯｸM-PRO" w:eastAsia="HG丸ｺﾞｼｯｸM-PRO" w:hAnsi="HG丸ｺﾞｼｯｸM-PRO" w:hint="eastAsia"/>
          <w:color w:val="000000" w:themeColor="text1"/>
          <w:sz w:val="22"/>
          <w:szCs w:val="22"/>
        </w:rPr>
        <w:t>多い状況です。</w:t>
      </w:r>
    </w:p>
    <w:p w14:paraId="5F7E58EC" w14:textId="77777777" w:rsidR="00686AF3" w:rsidRPr="0053166D" w:rsidRDefault="00686AF3" w:rsidP="00D07D60">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lastRenderedPageBreak/>
        <w:t>【周産期医療】</w:t>
      </w:r>
    </w:p>
    <w:p w14:paraId="5F7E58ED"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○分娩を取り扱っている施設は、病院9施設、診療所8施設、助産所3施設あります。総合周産期母子医療センターとして1施設指定、地域周産期母子医療センターとして3施設認定しています。</w:t>
      </w:r>
    </w:p>
    <w:p w14:paraId="5F7E58EE"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EF" w14:textId="254953D6" w:rsidR="00686AF3" w:rsidRPr="0053166D" w:rsidRDefault="00AC43FB"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686AF3" w:rsidRPr="0053166D">
        <w:rPr>
          <w:rFonts w:ascii="HG丸ｺﾞｼｯｸM-PRO" w:eastAsia="HG丸ｺﾞｼｯｸM-PRO" w:hAnsi="HG丸ｺﾞｼｯｸM-PRO" w:hint="eastAsia"/>
          <w:color w:val="000000" w:themeColor="text1"/>
          <w:sz w:val="22"/>
          <w:szCs w:val="22"/>
        </w:rPr>
        <w:t>産科病床数は減少傾向にありますが、圏域内での自己完結率は92.1％と高くなっています</w:t>
      </w:r>
      <w:r w:rsidR="00DB46BC" w:rsidRPr="0049353C">
        <w:rPr>
          <w:rFonts w:ascii="HG丸ｺﾞｼｯｸM-PRO" w:eastAsia="HG丸ｺﾞｼｯｸM-PRO" w:hAnsi="HG丸ｺﾞｼｯｸM-PRO" w:hint="eastAsia"/>
          <w:color w:val="000000" w:themeColor="text1"/>
          <w:sz w:val="22"/>
          <w:szCs w:val="22"/>
        </w:rPr>
        <w:t>。</w:t>
      </w:r>
    </w:p>
    <w:p w14:paraId="5F7E58F0" w14:textId="77777777" w:rsidR="00686AF3" w:rsidRPr="0053166D" w:rsidRDefault="00686AF3" w:rsidP="00D07D60">
      <w:pPr>
        <w:widowControl/>
        <w:jc w:val="left"/>
        <w:rPr>
          <w:rFonts w:ascii="HG丸ｺﾞｼｯｸM-PRO" w:eastAsia="HG丸ｺﾞｼｯｸM-PRO" w:hAnsi="HG丸ｺﾞｼｯｸM-PRO"/>
          <w:color w:val="000000" w:themeColor="text1"/>
          <w:sz w:val="22"/>
          <w:szCs w:val="22"/>
        </w:rPr>
      </w:pPr>
    </w:p>
    <w:p w14:paraId="5F7E58F1" w14:textId="77777777" w:rsidR="00686AF3" w:rsidRPr="0053166D" w:rsidRDefault="00686AF3" w:rsidP="00D07D60">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【小児医療】</w:t>
      </w:r>
    </w:p>
    <w:p w14:paraId="5F7E58F2"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○小児科病床を有する病院が6施設あります。小児初期救急医療機関は5施設、二次救急医療機関は5施設あります。</w:t>
      </w:r>
    </w:p>
    <w:p w14:paraId="5F7E58F3"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strike/>
          <w:color w:val="000000" w:themeColor="text1"/>
          <w:sz w:val="22"/>
          <w:szCs w:val="22"/>
        </w:rPr>
      </w:pPr>
    </w:p>
    <w:p w14:paraId="5F7E58F4"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○5施設輪番制による二次救急医療体制を整備しており、豊能広域こども急病センター、開業医の初期救急と二次救急の連携がスムーズになり安定した小児救急体制が確保されています。</w:t>
      </w:r>
    </w:p>
    <w:p w14:paraId="5F7E58F5"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6" w14:textId="0B1DEBFB"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○人工呼吸器等の</w:t>
      </w:r>
      <w:r w:rsidR="00292CE2">
        <w:rPr>
          <w:rFonts w:ascii="HG丸ｺﾞｼｯｸM-PRO" w:eastAsia="HG丸ｺﾞｼｯｸM-PRO" w:hAnsi="HG丸ｺﾞｼｯｸM-PRO" w:hint="eastAsia"/>
          <w:color w:val="000000" w:themeColor="text1"/>
          <w:sz w:val="22"/>
          <w:szCs w:val="22"/>
        </w:rPr>
        <w:t>在宅高度医療児に対応する訪問診療医、後方支援病院、レスパイト受</w:t>
      </w:r>
      <w:r w:rsidRPr="0053166D">
        <w:rPr>
          <w:rFonts w:ascii="HG丸ｺﾞｼｯｸM-PRO" w:eastAsia="HG丸ｺﾞｼｯｸM-PRO" w:hAnsi="HG丸ｺﾞｼｯｸM-PRO" w:hint="eastAsia"/>
          <w:color w:val="000000" w:themeColor="text1"/>
          <w:sz w:val="22"/>
          <w:szCs w:val="22"/>
        </w:rPr>
        <w:t>入れ病院、訪問看護ステーションの充実が求められています。</w:t>
      </w:r>
    </w:p>
    <w:p w14:paraId="5F7E58F7" w14:textId="77777777" w:rsidR="00283619" w:rsidRPr="0053166D" w:rsidRDefault="00283619"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8"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9"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A"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B"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C"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D"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E" w14:textId="77777777" w:rsidR="00686AF3" w:rsidRPr="0053166D" w:rsidRDefault="00686AF3" w:rsidP="00D07D60">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8FF" w14:textId="77777777" w:rsidR="00686AF3" w:rsidRDefault="00686AF3"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2047894C" w14:textId="77777777" w:rsidR="00D07D60" w:rsidRDefault="00D07D60"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736AF99B" w14:textId="77777777" w:rsidR="00D07D60" w:rsidRDefault="00D07D60"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69F696B5" w14:textId="77777777" w:rsidR="00D07D60" w:rsidRPr="0053166D" w:rsidRDefault="00D07D60"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900" w14:textId="77777777" w:rsidR="00686AF3" w:rsidRPr="0053166D" w:rsidRDefault="00686AF3"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901" w14:textId="77777777" w:rsidR="00686AF3" w:rsidRPr="0053166D" w:rsidRDefault="00686AF3"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902" w14:textId="77777777" w:rsidR="00AD0CAE" w:rsidRDefault="00AD0CAE"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903" w14:textId="77777777" w:rsidR="00A52237" w:rsidRDefault="00A52237" w:rsidP="00F26912">
      <w:pPr>
        <w:widowControl/>
        <w:ind w:leftChars="200" w:left="640" w:hangingChars="100" w:hanging="220"/>
        <w:jc w:val="left"/>
        <w:rPr>
          <w:rFonts w:ascii="HG丸ｺﾞｼｯｸM-PRO" w:eastAsia="HG丸ｺﾞｼｯｸM-PRO" w:hAnsi="HG丸ｺﾞｼｯｸM-PRO"/>
          <w:color w:val="000000" w:themeColor="text1"/>
          <w:sz w:val="22"/>
          <w:szCs w:val="22"/>
        </w:rPr>
      </w:pPr>
    </w:p>
    <w:p w14:paraId="5F7E5906" w14:textId="23C4971C" w:rsidR="00A9191F" w:rsidRPr="00C47D31" w:rsidRDefault="00C47D31" w:rsidP="00C47D31">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00A9191F" w:rsidRPr="00C47D31">
        <w:rPr>
          <w:rFonts w:ascii="ＭＳ ゴシック" w:eastAsia="ＭＳ ゴシック" w:hAnsi="ＭＳ ゴシック" w:hint="eastAsia"/>
          <w:b/>
          <w:color w:val="0070C0"/>
          <w:sz w:val="28"/>
          <w:szCs w:val="28"/>
        </w:rPr>
        <w:t>患者の受療状況</w:t>
      </w:r>
    </w:p>
    <w:p w14:paraId="5F7E5907" w14:textId="77777777" w:rsidR="00A9191F" w:rsidRDefault="00A9191F" w:rsidP="00A9191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sidR="007E7446">
        <w:rPr>
          <w:rFonts w:ascii="ＭＳ Ｐゴシック" w:eastAsia="ＭＳ Ｐゴシック" w:hAnsi="ＭＳ Ｐゴシック" w:hint="eastAsia"/>
          <w:sz w:val="22"/>
          <w:szCs w:val="22"/>
        </w:rPr>
        <w:t>2015</w:t>
      </w:r>
      <w:r w:rsidRPr="00D11523">
        <w:rPr>
          <w:rFonts w:ascii="ＭＳ Ｐゴシック" w:eastAsia="ＭＳ Ｐゴシック" w:hAnsi="ＭＳ Ｐゴシック" w:hint="eastAsia"/>
          <w:sz w:val="22"/>
          <w:szCs w:val="22"/>
        </w:rPr>
        <w:t>年度　国保・後期高齢者レセプト）</w:t>
      </w:r>
      <w:r>
        <w:rPr>
          <w:rFonts w:ascii="ＭＳ Ｐゴシック" w:eastAsia="ＭＳ Ｐゴシック" w:hAnsi="ＭＳ Ｐゴシック" w:hint="eastAsia"/>
          <w:sz w:val="22"/>
          <w:szCs w:val="22"/>
        </w:rPr>
        <w:t>】</w:t>
      </w:r>
    </w:p>
    <w:p w14:paraId="5F7E5908" w14:textId="77777777" w:rsidR="00A9191F" w:rsidRPr="00FD215B" w:rsidRDefault="00A9191F" w:rsidP="00A9191F">
      <w:pPr>
        <w:ind w:leftChars="200" w:left="640" w:hangingChars="100" w:hanging="220"/>
        <w:rPr>
          <w:rFonts w:ascii="ＭＳ Ｐゴシック" w:eastAsia="ＭＳ Ｐゴシック" w:hAnsi="ＭＳ Ｐゴシック"/>
          <w:sz w:val="22"/>
          <w:szCs w:val="22"/>
        </w:rPr>
      </w:pPr>
      <w:r w:rsidRPr="00BF1934">
        <w:rPr>
          <w:rFonts w:ascii="HG丸ｺﾞｼｯｸM-PRO" w:eastAsia="HG丸ｺﾞｼｯｸM-PRO" w:hAnsi="HG丸ｺﾞｼｯｸM-PRO" w:hint="eastAsia"/>
          <w:sz w:val="22"/>
          <w:szCs w:val="22"/>
        </w:rPr>
        <w:t>○豊能二次医療圏において、圏域外への患者流出割合は</w:t>
      </w:r>
      <w:r>
        <w:rPr>
          <w:rFonts w:ascii="HG丸ｺﾞｼｯｸM-PRO" w:eastAsia="HG丸ｺﾞｼｯｸM-PRO" w:hAnsi="HG丸ｺﾞｼｯｸM-PRO" w:hint="eastAsia"/>
          <w:sz w:val="22"/>
          <w:szCs w:val="22"/>
        </w:rPr>
        <w:t>10％か</w:t>
      </w:r>
      <w:r w:rsidRPr="000F5BBB">
        <w:rPr>
          <w:rFonts w:ascii="HG丸ｺﾞｼｯｸM-PRO" w:eastAsia="HG丸ｺﾞｼｯｸM-PRO" w:hAnsi="HG丸ｺﾞｼｯｸM-PRO" w:hint="eastAsia"/>
          <w:color w:val="000000" w:themeColor="text1"/>
          <w:sz w:val="22"/>
          <w:szCs w:val="22"/>
        </w:rPr>
        <w:t>ら</w:t>
      </w:r>
      <w:r w:rsidR="00B874D3" w:rsidRPr="000F5BBB">
        <w:rPr>
          <w:rFonts w:ascii="HG丸ｺﾞｼｯｸM-PRO" w:eastAsia="HG丸ｺﾞｼｯｸM-PRO" w:hAnsi="HG丸ｺﾞｼｯｸM-PRO" w:hint="eastAsia"/>
          <w:color w:val="000000" w:themeColor="text1"/>
          <w:sz w:val="22"/>
          <w:szCs w:val="22"/>
        </w:rPr>
        <w:t>25</w:t>
      </w:r>
      <w:r w:rsidRPr="000F5BBB">
        <w:rPr>
          <w:rFonts w:ascii="HG丸ｺﾞｼｯｸM-PRO" w:eastAsia="HG丸ｺﾞｼｯｸM-PRO" w:hAnsi="HG丸ｺﾞｼｯｸM-PRO" w:hint="eastAsia"/>
          <w:color w:val="000000" w:themeColor="text1"/>
          <w:sz w:val="22"/>
          <w:szCs w:val="22"/>
        </w:rPr>
        <w:t>％程度とな</w:t>
      </w:r>
      <w:r>
        <w:rPr>
          <w:rFonts w:ascii="HG丸ｺﾞｼｯｸM-PRO" w:eastAsia="HG丸ｺﾞｼｯｸM-PRO" w:hAnsi="HG丸ｺﾞｼｯｸM-PRO" w:hint="eastAsia"/>
          <w:sz w:val="22"/>
          <w:szCs w:val="22"/>
        </w:rPr>
        <w:t>っており、圏域内の自己完結率は高くなっていますが、糖尿病</w:t>
      </w:r>
      <w:r w:rsidR="007E7446">
        <w:rPr>
          <w:rFonts w:ascii="HG丸ｺﾞｼｯｸM-PRO" w:eastAsia="HG丸ｺﾞｼｯｸM-PRO" w:hAnsi="HG丸ｺﾞｼｯｸM-PRO" w:hint="eastAsia"/>
          <w:sz w:val="22"/>
          <w:szCs w:val="22"/>
        </w:rPr>
        <w:t>と</w:t>
      </w:r>
      <w:r>
        <w:rPr>
          <w:rFonts w:ascii="HG丸ｺﾞｼｯｸM-PRO" w:eastAsia="HG丸ｺﾞｼｯｸM-PRO" w:hAnsi="HG丸ｺﾞｼｯｸM-PRO" w:hint="eastAsia"/>
          <w:sz w:val="22"/>
          <w:szCs w:val="22"/>
        </w:rPr>
        <w:t>救急医療</w:t>
      </w:r>
      <w:r w:rsidR="007E7446">
        <w:rPr>
          <w:rFonts w:ascii="HG丸ｺﾞｼｯｸM-PRO" w:eastAsia="HG丸ｺﾞｼｯｸM-PRO" w:hAnsi="HG丸ｺﾞｼｯｸM-PRO" w:hint="eastAsia"/>
          <w:sz w:val="22"/>
          <w:szCs w:val="22"/>
        </w:rPr>
        <w:t>、小児医療</w:t>
      </w:r>
      <w:r>
        <w:rPr>
          <w:rFonts w:ascii="HG丸ｺﾞｼｯｸM-PRO" w:eastAsia="HG丸ｺﾞｼｯｸM-PRO" w:hAnsi="HG丸ｺﾞｼｯｸM-PRO" w:hint="eastAsia"/>
          <w:sz w:val="22"/>
          <w:szCs w:val="22"/>
        </w:rPr>
        <w:t>では、流出超過となっています。</w:t>
      </w:r>
    </w:p>
    <w:p w14:paraId="5F7E5909" w14:textId="057E8899" w:rsidR="00A9191F" w:rsidRDefault="00A24EBB"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11392" behindDoc="0" locked="0" layoutInCell="1" allowOverlap="1" wp14:anchorId="5F7E5B69" wp14:editId="3D82E4C0">
                <wp:simplePos x="0" y="0"/>
                <wp:positionH relativeFrom="column">
                  <wp:posOffset>2994025</wp:posOffset>
                </wp:positionH>
                <wp:positionV relativeFrom="paragraph">
                  <wp:posOffset>87630</wp:posOffset>
                </wp:positionV>
                <wp:extent cx="3419475" cy="295275"/>
                <wp:effectExtent l="0" t="0" r="0" b="0"/>
                <wp:wrapNone/>
                <wp:docPr id="21" name="テキスト ボックス 21" title="図表9-1-8　圏域における外来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14:paraId="33AEEDD9" w14:textId="77777777" w:rsidR="00B70F7B"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圏域における外来患者の「流入－</w:t>
                            </w:r>
                            <w:r w:rsidRPr="007E7446">
                              <w:rPr>
                                <w:rFonts w:ascii="ＭＳ Ｐゴシック" w:eastAsia="ＭＳ Ｐゴシック" w:hAnsi="ＭＳ Ｐゴシック" w:hint="eastAsia"/>
                                <w:sz w:val="20"/>
                                <w:szCs w:val="20"/>
                              </w:rPr>
                              <w:t>流出」</w:t>
                            </w:r>
                          </w:p>
                          <w:p w14:paraId="5F7E5BE2" w14:textId="58E77EB7" w:rsidR="00B70F7B" w:rsidRPr="007E7446" w:rsidRDefault="00B70F7B" w:rsidP="00A24EBB">
                            <w:pPr>
                              <w:snapToGrid w:val="0"/>
                              <w:ind w:firstLineChars="1900" w:firstLine="3800"/>
                              <w:rPr>
                                <w:rFonts w:ascii="ＭＳ Ｐゴシック" w:eastAsia="ＭＳ Ｐゴシック" w:hAnsi="ＭＳ Ｐゴシック"/>
                                <w:sz w:val="20"/>
                                <w:szCs w:val="20"/>
                              </w:rPr>
                            </w:pPr>
                            <w:r w:rsidRPr="007E7446">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7" type="#_x0000_t202" alt="タイトル: 図表9-1-8　圏域における外来患者の「流入－流出」（件数）" style="position:absolute;left:0;text-align:left;margin-left:235.75pt;margin-top:6.9pt;width:269.25pt;height:23.25pt;z-index:25241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" filled="f" stroked="f" strokeweight=".5pt">
                <v:textbox style="mso-fit-shape-to-text:t">
                  <w:txbxContent>
                    <w:p w14:paraId="33AEEDD9" w14:textId="77777777" w:rsidR="00B70F7B"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図表9-1-8</w:t>
                      </w:r>
                      <w:r w:rsidRPr="007E7446">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sz w:val="20"/>
                          <w:szCs w:val="20"/>
                        </w:rPr>
                        <w:t>圏域における外来患者の「流入－</w:t>
                      </w:r>
                      <w:r w:rsidRPr="007E7446">
                        <w:rPr>
                          <w:rFonts w:ascii="ＭＳ Ｐゴシック" w:eastAsia="ＭＳ Ｐゴシック" w:hAnsi="ＭＳ Ｐゴシック" w:hint="eastAsia"/>
                          <w:sz w:val="20"/>
                          <w:szCs w:val="20"/>
                        </w:rPr>
                        <w:t>流出」</w:t>
                      </w:r>
                    </w:p>
                    <w:p w14:paraId="5F7E5BE2" w14:textId="58E77EB7" w:rsidR="00B70F7B" w:rsidRPr="007E7446" w:rsidRDefault="00B70F7B" w:rsidP="00A24EBB">
                      <w:pPr>
                        <w:snapToGrid w:val="0"/>
                        <w:ind w:firstLineChars="1900" w:firstLine="3800"/>
                        <w:rPr>
                          <w:rFonts w:ascii="ＭＳ Ｐゴシック" w:eastAsia="ＭＳ Ｐゴシック" w:hAnsi="ＭＳ Ｐゴシック"/>
                          <w:sz w:val="20"/>
                          <w:szCs w:val="20"/>
                        </w:rPr>
                      </w:pPr>
                      <w:r w:rsidRPr="007E7446">
                        <w:rPr>
                          <w:rFonts w:ascii="ＭＳ Ｐゴシック" w:eastAsia="ＭＳ Ｐゴシック" w:hAnsi="ＭＳ Ｐゴシック" w:hint="eastAsia"/>
                          <w:sz w:val="20"/>
                          <w:szCs w:val="20"/>
                        </w:rPr>
                        <w:t>（件数）</w:t>
                      </w:r>
                    </w:p>
                  </w:txbxContent>
                </v:textbox>
              </v:shape>
            </w:pict>
          </mc:Fallback>
        </mc:AlternateContent>
      </w:r>
      <w:r w:rsidR="007E7446">
        <w:rPr>
          <w:rFonts w:hint="eastAsia"/>
          <w:noProof/>
        </w:rPr>
        <mc:AlternateContent>
          <mc:Choice Requires="wps">
            <w:drawing>
              <wp:anchor distT="0" distB="0" distL="114300" distR="114300" simplePos="0" relativeHeight="252410368" behindDoc="0" locked="0" layoutInCell="1" allowOverlap="1" wp14:anchorId="5F7E5B67" wp14:editId="2727D0D3">
                <wp:simplePos x="0" y="0"/>
                <wp:positionH relativeFrom="column">
                  <wp:posOffset>260350</wp:posOffset>
                </wp:positionH>
                <wp:positionV relativeFrom="paragraph">
                  <wp:posOffset>89535</wp:posOffset>
                </wp:positionV>
                <wp:extent cx="2943225" cy="295275"/>
                <wp:effectExtent l="0" t="0" r="0" b="4445"/>
                <wp:wrapNone/>
                <wp:docPr id="22" name="テキスト ボックス 22" title="図表9-1-7　外来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1" w14:textId="06B7D269" w:rsidR="00B70F7B" w:rsidRPr="007E7446"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図表9-1-7</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外来患者の流出（割合）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8" type="#_x0000_t202" alt="タイトル: 図表9-1-7　外来患者の流出（割合）" style="position:absolute;left:0;text-align:left;margin-left:20.5pt;margin-top:7.05pt;width:231.75pt;height:23.25pt;z-index:25241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" filled="f" stroked="f" strokeweight=".5pt">
                <v:textbox style="mso-fit-shape-to-text:t">
                  <w:txbxContent>
                    <w:p w14:paraId="5F7E5BE1" w14:textId="06B7D269" w:rsidR="00B70F7B" w:rsidRPr="007E7446"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図表9-1-7</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外来患者の流出（割合）</w:t>
                      </w:r>
                    </w:p>
                  </w:txbxContent>
                </v:textbox>
              </v:shape>
            </w:pict>
          </mc:Fallback>
        </mc:AlternateContent>
      </w:r>
    </w:p>
    <w:p w14:paraId="5F7E590A" w14:textId="1C66ED6B" w:rsidR="00A9191F" w:rsidRDefault="00A9191F" w:rsidP="0049353C">
      <w:pPr>
        <w:ind w:leftChars="100" w:left="210"/>
        <w:rPr>
          <w:rFonts w:ascii="HG丸ｺﾞｼｯｸM-PRO" w:eastAsia="HG丸ｺﾞｼｯｸM-PRO" w:hAnsi="HG丸ｺﾞｼｯｸM-PRO"/>
          <w:noProof/>
          <w:sz w:val="22"/>
          <w:szCs w:val="22"/>
        </w:rPr>
      </w:pPr>
      <w:r>
        <w:rPr>
          <w:rFonts w:hint="eastAsia"/>
          <w:noProof/>
        </w:rPr>
        <mc:AlternateContent>
          <mc:Choice Requires="wps">
            <w:drawing>
              <wp:anchor distT="0" distB="0" distL="114300" distR="114300" simplePos="0" relativeHeight="252412416" behindDoc="0" locked="0" layoutInCell="1" allowOverlap="1" wp14:anchorId="5F7E5B6B" wp14:editId="7C8D5755">
                <wp:simplePos x="0" y="0"/>
                <wp:positionH relativeFrom="column">
                  <wp:posOffset>4112260</wp:posOffset>
                </wp:positionH>
                <wp:positionV relativeFrom="paragraph">
                  <wp:posOffset>2362200</wp:posOffset>
                </wp:positionV>
                <wp:extent cx="2552700" cy="276225"/>
                <wp:effectExtent l="0" t="0" r="0" b="0"/>
                <wp:wrapNone/>
                <wp:docPr id="23" name="テキスト ボックス 23" descr="出典 厚生労働省「データブックDisk1」"/>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7E5BE3" w14:textId="77777777" w:rsidR="00B70F7B" w:rsidRDefault="00B70F7B"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9" type="#_x0000_t202" alt="出典 厚生労働省「データブックDisk1」" style="position:absolute;left:0;text-align:left;margin-left:323.8pt;margin-top:186pt;width:201pt;height:21.75pt;z-index:25241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" filled="f" stroked="f" strokeweight=".5pt">
                <v:textbox style="mso-fit-shape-to-text:t">
                  <w:txbxContent>
                    <w:p w14:paraId="5F7E5BE3" w14:textId="77777777" w:rsidR="00B70F7B" w:rsidRDefault="00B70F7B"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sidR="0049353C">
        <w:rPr>
          <w:rFonts w:ascii="HG丸ｺﾞｼｯｸM-PRO" w:eastAsia="HG丸ｺﾞｼｯｸM-PRO" w:hAnsi="HG丸ｺﾞｼｯｸM-PRO"/>
          <w:noProof/>
          <w:sz w:val="22"/>
          <w:szCs w:val="22"/>
        </w:rPr>
        <w:drawing>
          <wp:inline distT="0" distB="0" distL="0" distR="0" wp14:anchorId="33A97866" wp14:editId="1F1545DF">
            <wp:extent cx="2698930" cy="2160000"/>
            <wp:effectExtent l="0" t="0" r="6350" b="0"/>
            <wp:docPr id="15" name="図 15" title="図表9-1-7　外来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sidR="00A24EBB">
        <w:rPr>
          <w:rFonts w:ascii="HG丸ｺﾞｼｯｸM-PRO" w:eastAsia="HG丸ｺﾞｼｯｸM-PRO" w:hAnsi="HG丸ｺﾞｼｯｸM-PRO" w:hint="eastAsia"/>
          <w:noProof/>
          <w:sz w:val="22"/>
          <w:szCs w:val="22"/>
        </w:rPr>
        <w:t xml:space="preserve">　</w:t>
      </w:r>
      <w:r w:rsidR="0049353C">
        <w:rPr>
          <w:rFonts w:ascii="HG丸ｺﾞｼｯｸM-PRO" w:eastAsia="HG丸ｺﾞｼｯｸM-PRO" w:hAnsi="HG丸ｺﾞｼｯｸM-PRO" w:hint="eastAsia"/>
          <w:noProof/>
          <w:sz w:val="22"/>
          <w:szCs w:val="22"/>
        </w:rPr>
        <w:t xml:space="preserve">　</w:t>
      </w:r>
      <w:r w:rsidR="0049353C">
        <w:rPr>
          <w:rFonts w:ascii="HG丸ｺﾞｼｯｸM-PRO" w:eastAsia="HG丸ｺﾞｼｯｸM-PRO" w:hAnsi="HG丸ｺﾞｼｯｸM-PRO"/>
          <w:noProof/>
          <w:sz w:val="22"/>
          <w:szCs w:val="22"/>
        </w:rPr>
        <w:drawing>
          <wp:inline distT="0" distB="0" distL="0" distR="0" wp14:anchorId="1512EE8B" wp14:editId="734D40EE">
            <wp:extent cx="2704289" cy="2160000"/>
            <wp:effectExtent l="0" t="0" r="1270" b="0"/>
            <wp:docPr id="16" name="図 16" title="図表9-1-8　圏域における外来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5F7E590B" w14:textId="77777777" w:rsidR="00A9191F" w:rsidRDefault="00A9191F" w:rsidP="00A9191F">
      <w:pPr>
        <w:rPr>
          <w:rFonts w:ascii="HG丸ｺﾞｼｯｸM-PRO" w:eastAsia="HG丸ｺﾞｼｯｸM-PRO" w:hAnsi="HG丸ｺﾞｼｯｸM-PRO"/>
          <w:noProof/>
          <w:sz w:val="22"/>
          <w:szCs w:val="22"/>
        </w:rPr>
      </w:pPr>
    </w:p>
    <w:p w14:paraId="5F7E590C" w14:textId="77777777" w:rsidR="00DF6460" w:rsidRDefault="00DF6460" w:rsidP="00A9191F">
      <w:pPr>
        <w:rPr>
          <w:rFonts w:ascii="HG丸ｺﾞｼｯｸM-PRO" w:eastAsia="HG丸ｺﾞｼｯｸM-PRO" w:hAnsi="HG丸ｺﾞｼｯｸM-PRO"/>
          <w:noProof/>
          <w:sz w:val="22"/>
          <w:szCs w:val="22"/>
        </w:rPr>
      </w:pPr>
    </w:p>
    <w:p w14:paraId="5F7E590D" w14:textId="77777777" w:rsidR="00A9191F" w:rsidRDefault="00A9191F" w:rsidP="00A9191F">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入院患者の流出入の状況（</w:t>
      </w:r>
      <w:r w:rsidR="007E7446">
        <w:rPr>
          <w:rFonts w:ascii="ＭＳ Ｐゴシック" w:eastAsia="ＭＳ Ｐゴシック" w:hAnsi="ＭＳ Ｐゴシック" w:hint="eastAsia"/>
          <w:sz w:val="22"/>
          <w:szCs w:val="22"/>
        </w:rPr>
        <w:t>2015</w:t>
      </w:r>
      <w:r w:rsidRPr="00D11523">
        <w:rPr>
          <w:rFonts w:ascii="ＭＳ Ｐゴシック" w:eastAsia="ＭＳ Ｐゴシック" w:hAnsi="ＭＳ Ｐゴシック" w:hint="eastAsia"/>
          <w:sz w:val="22"/>
          <w:szCs w:val="22"/>
        </w:rPr>
        <w:t>年度　国保・後期高齢者レセプト）</w:t>
      </w:r>
      <w:r>
        <w:rPr>
          <w:rFonts w:ascii="ＭＳ Ｐゴシック" w:eastAsia="ＭＳ Ｐゴシック" w:hAnsi="ＭＳ Ｐゴシック" w:hint="eastAsia"/>
          <w:sz w:val="22"/>
          <w:szCs w:val="22"/>
        </w:rPr>
        <w:t>】</w:t>
      </w:r>
    </w:p>
    <w:p w14:paraId="5F7E590E" w14:textId="77777777" w:rsidR="00A9191F" w:rsidRPr="003D2AAF" w:rsidRDefault="00A9191F" w:rsidP="00A9191F">
      <w:pPr>
        <w:ind w:leftChars="200" w:left="640" w:hangingChars="100" w:hanging="220"/>
        <w:rPr>
          <w:rFonts w:ascii="ＭＳ ゴシック" w:eastAsia="ＭＳ ゴシック" w:hAnsi="ＭＳ ゴシック"/>
          <w:sz w:val="22"/>
          <w:szCs w:val="22"/>
        </w:rPr>
      </w:pPr>
      <w:r w:rsidRPr="00BF1934">
        <w:rPr>
          <w:rFonts w:ascii="HG丸ｺﾞｼｯｸM-PRO" w:eastAsia="HG丸ｺﾞｼｯｸM-PRO" w:hAnsi="HG丸ｺﾞｼｯｸM-PRO" w:hint="eastAsia"/>
          <w:sz w:val="22"/>
          <w:szCs w:val="22"/>
        </w:rPr>
        <w:t>○豊能二次医療圏に</w:t>
      </w:r>
      <w:r>
        <w:rPr>
          <w:rFonts w:ascii="HG丸ｺﾞｼｯｸM-PRO" w:eastAsia="HG丸ｺﾞｼｯｸM-PRO" w:hAnsi="HG丸ｺﾞｼｯｸM-PRO" w:hint="eastAsia"/>
          <w:sz w:val="22"/>
          <w:szCs w:val="22"/>
        </w:rPr>
        <w:t>おいて、圏域外への患者流出割合は</w:t>
      </w:r>
      <w:r w:rsidR="007E7446">
        <w:rPr>
          <w:rFonts w:ascii="HG丸ｺﾞｼｯｸM-PRO" w:eastAsia="HG丸ｺﾞｼｯｸM-PRO" w:hAnsi="HG丸ｺﾞｼｯｸM-PRO" w:hint="eastAsia"/>
          <w:sz w:val="22"/>
          <w:szCs w:val="22"/>
        </w:rPr>
        <w:t>10</w:t>
      </w:r>
      <w:r>
        <w:rPr>
          <w:rFonts w:ascii="HG丸ｺﾞｼｯｸM-PRO" w:eastAsia="HG丸ｺﾞｼｯｸM-PRO" w:hAnsi="HG丸ｺﾞｼｯｸM-PRO" w:hint="eastAsia"/>
          <w:sz w:val="22"/>
          <w:szCs w:val="22"/>
        </w:rPr>
        <w:t>％から</w:t>
      </w:r>
      <w:r w:rsidR="00B874D3" w:rsidRPr="000F5BBB">
        <w:rPr>
          <w:rFonts w:ascii="HG丸ｺﾞｼｯｸM-PRO" w:eastAsia="HG丸ｺﾞｼｯｸM-PRO" w:hAnsi="HG丸ｺﾞｼｯｸM-PRO" w:hint="eastAsia"/>
          <w:color w:val="000000" w:themeColor="text1"/>
          <w:sz w:val="22"/>
          <w:szCs w:val="22"/>
        </w:rPr>
        <w:t>35</w:t>
      </w:r>
      <w:r w:rsidRPr="000F5BBB">
        <w:rPr>
          <w:rFonts w:ascii="HG丸ｺﾞｼｯｸM-PRO" w:eastAsia="HG丸ｺﾞｼｯｸM-PRO" w:hAnsi="HG丸ｺﾞｼｯｸM-PRO" w:hint="eastAsia"/>
          <w:color w:val="000000" w:themeColor="text1"/>
          <w:sz w:val="22"/>
          <w:szCs w:val="22"/>
        </w:rPr>
        <w:t>％程</w:t>
      </w:r>
      <w:r>
        <w:rPr>
          <w:rFonts w:ascii="HG丸ｺﾞｼｯｸM-PRO" w:eastAsia="HG丸ｺﾞｼｯｸM-PRO" w:hAnsi="HG丸ｺﾞｼｯｸM-PRO" w:hint="eastAsia"/>
          <w:sz w:val="22"/>
          <w:szCs w:val="22"/>
        </w:rPr>
        <w:t>度となっており、圏域内の自己完結率は高くなっていますが、</w:t>
      </w:r>
      <w:r w:rsidR="004168F4">
        <w:rPr>
          <w:rFonts w:ascii="HG丸ｺﾞｼｯｸM-PRO" w:eastAsia="HG丸ｺﾞｼｯｸM-PRO" w:hAnsi="HG丸ｺﾞｼｯｸM-PRO" w:hint="eastAsia"/>
          <w:sz w:val="22"/>
          <w:szCs w:val="22"/>
        </w:rPr>
        <w:t>多くの医療で、流入</w:t>
      </w:r>
      <w:r>
        <w:rPr>
          <w:rFonts w:ascii="HG丸ｺﾞｼｯｸM-PRO" w:eastAsia="HG丸ｺﾞｼｯｸM-PRO" w:hAnsi="HG丸ｺﾞｼｯｸM-PRO" w:hint="eastAsia"/>
          <w:sz w:val="22"/>
          <w:szCs w:val="22"/>
        </w:rPr>
        <w:t>超過となっています。</w:t>
      </w:r>
    </w:p>
    <w:p w14:paraId="5F7E590F" w14:textId="4C77FF1D" w:rsidR="00A9191F" w:rsidRDefault="00A24EBB" w:rsidP="00A9191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13440" behindDoc="0" locked="0" layoutInCell="1" allowOverlap="1" wp14:anchorId="5F7E5B71" wp14:editId="31C9EFF5">
                <wp:simplePos x="0" y="0"/>
                <wp:positionH relativeFrom="column">
                  <wp:posOffset>3108325</wp:posOffset>
                </wp:positionH>
                <wp:positionV relativeFrom="paragraph">
                  <wp:posOffset>135255</wp:posOffset>
                </wp:positionV>
                <wp:extent cx="3419475" cy="295275"/>
                <wp:effectExtent l="0" t="0" r="0" b="0"/>
                <wp:wrapNone/>
                <wp:docPr id="26" name="テキスト ボックス 26" title="図表9-1-10　圏域における入院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14:paraId="2C9B43AD" w14:textId="77777777" w:rsidR="00B70F7B"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図表9-1-10</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圏域における入院患者の「流入－流出」</w:t>
                            </w:r>
                          </w:p>
                          <w:p w14:paraId="5F7E5BE4" w14:textId="5B8021A8" w:rsidR="00B70F7B" w:rsidRPr="007E7446" w:rsidRDefault="00B70F7B" w:rsidP="00A24EBB">
                            <w:pPr>
                              <w:snapToGrid w:val="0"/>
                              <w:ind w:firstLineChars="1950" w:firstLine="3900"/>
                              <w:rPr>
                                <w:rFonts w:ascii="ＭＳ Ｐゴシック" w:eastAsia="ＭＳ Ｐゴシック" w:hAnsi="ＭＳ Ｐゴシック"/>
                                <w:sz w:val="20"/>
                                <w:szCs w:val="20"/>
                              </w:rPr>
                            </w:pPr>
                            <w:r w:rsidRPr="007E7446">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0" type="#_x0000_t202" alt="タイトル: 図表9-1-10　圏域における入院患者の「流入－流出」（件数）" style="position:absolute;left:0;text-align:left;margin-left:244.75pt;margin-top:10.65pt;width:269.25pt;height:23.25pt;z-index:25241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" filled="f" stroked="f" strokeweight=".5pt">
                <v:textbox style="mso-fit-shape-to-text:t">
                  <w:txbxContent>
                    <w:p w14:paraId="2C9B43AD" w14:textId="77777777" w:rsidR="00B70F7B"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図表9-1-10</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圏域における入院患者の「流入－流出」</w:t>
                      </w:r>
                    </w:p>
                    <w:p w14:paraId="5F7E5BE4" w14:textId="5B8021A8" w:rsidR="00B70F7B" w:rsidRPr="007E7446" w:rsidRDefault="00B70F7B" w:rsidP="00A24EBB">
                      <w:pPr>
                        <w:snapToGrid w:val="0"/>
                        <w:ind w:firstLineChars="1950" w:firstLine="3900"/>
                        <w:rPr>
                          <w:rFonts w:ascii="ＭＳ Ｐゴシック" w:eastAsia="ＭＳ Ｐゴシック" w:hAnsi="ＭＳ Ｐゴシック"/>
                          <w:sz w:val="20"/>
                          <w:szCs w:val="20"/>
                        </w:rPr>
                      </w:pPr>
                      <w:r w:rsidRPr="007E7446">
                        <w:rPr>
                          <w:rFonts w:ascii="ＭＳ Ｐゴシック" w:eastAsia="ＭＳ Ｐゴシック" w:hAnsi="ＭＳ Ｐゴシック" w:hint="eastAsia"/>
                          <w:sz w:val="20"/>
                          <w:szCs w:val="20"/>
                        </w:rPr>
                        <w:t>（件数）</w:t>
                      </w:r>
                    </w:p>
                  </w:txbxContent>
                </v:textbox>
              </v:shape>
            </w:pict>
          </mc:Fallback>
        </mc:AlternateContent>
      </w:r>
      <w:r>
        <w:rPr>
          <w:rFonts w:hint="eastAsia"/>
          <w:noProof/>
        </w:rPr>
        <mc:AlternateContent>
          <mc:Choice Requires="wps">
            <w:drawing>
              <wp:anchor distT="0" distB="0" distL="114300" distR="114300" simplePos="0" relativeHeight="252414464" behindDoc="0" locked="0" layoutInCell="1" allowOverlap="1" wp14:anchorId="5F7E5B73" wp14:editId="618E7922">
                <wp:simplePos x="0" y="0"/>
                <wp:positionH relativeFrom="column">
                  <wp:posOffset>260350</wp:posOffset>
                </wp:positionH>
                <wp:positionV relativeFrom="paragraph">
                  <wp:posOffset>129540</wp:posOffset>
                </wp:positionV>
                <wp:extent cx="2943225" cy="295275"/>
                <wp:effectExtent l="0" t="0" r="0" b="4445"/>
                <wp:wrapNone/>
                <wp:docPr id="3584" name="テキスト ボックス 3584" title="図表9-1-9　入院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5F7E5BE5" w14:textId="06DD479E" w:rsidR="00B70F7B" w:rsidRPr="007E7446"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図表9-1-9</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入院患者の流出（割合）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84" o:spid="_x0000_s1031" type="#_x0000_t202" alt="タイトル: 図表9-1-9　入院患者の流出（割合）" style="position:absolute;left:0;text-align:left;margin-left:20.5pt;margin-top:10.2pt;width:231.75pt;height:23.25pt;z-index:25241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" filled="f" stroked="f" strokeweight=".5pt">
                <v:textbox style="mso-fit-shape-to-text:t">
                  <w:txbxContent>
                    <w:p w14:paraId="5F7E5BE5" w14:textId="06DD479E" w:rsidR="00B70F7B" w:rsidRPr="007E7446" w:rsidRDefault="00B70F7B" w:rsidP="00A9191F">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図表9-1-9</w:t>
                      </w:r>
                      <w:r w:rsidRPr="007E7446">
                        <w:rPr>
                          <w:rFonts w:ascii="ＭＳ Ｐゴシック" w:eastAsia="ＭＳ Ｐゴシック" w:hAnsi="ＭＳ Ｐゴシック" w:hint="eastAsia"/>
                          <w:kern w:val="0"/>
                          <w:sz w:val="20"/>
                          <w:szCs w:val="20"/>
                        </w:rPr>
                        <w:t xml:space="preserve">　</w:t>
                      </w:r>
                      <w:r w:rsidRPr="007E7446">
                        <w:rPr>
                          <w:rFonts w:ascii="ＭＳ Ｐゴシック" w:eastAsia="ＭＳ Ｐゴシック" w:hAnsi="ＭＳ Ｐゴシック" w:hint="eastAsia"/>
                          <w:sz w:val="20"/>
                          <w:szCs w:val="20"/>
                        </w:rPr>
                        <w:t>入院患者の流出（割合）</w:t>
                      </w:r>
                    </w:p>
                  </w:txbxContent>
                </v:textbox>
              </v:shape>
            </w:pict>
          </mc:Fallback>
        </mc:AlternateContent>
      </w:r>
    </w:p>
    <w:p w14:paraId="5F7E5910" w14:textId="7A1B6685" w:rsidR="00A9191F" w:rsidRDefault="00A24EBB" w:rsidP="00A24EBB">
      <w:pPr>
        <w:ind w:left="210" w:hangingChars="100" w:hanging="210"/>
        <w:rPr>
          <w:rFonts w:ascii="HG丸ｺﾞｼｯｸM-PRO" w:eastAsia="HG丸ｺﾞｼｯｸM-PRO" w:hAnsi="HG丸ｺﾞｼｯｸM-PRO"/>
          <w:noProof/>
          <w:sz w:val="22"/>
          <w:szCs w:val="22"/>
        </w:rPr>
      </w:pPr>
      <w:r>
        <w:rPr>
          <w:rFonts w:hint="eastAsia"/>
          <w:noProof/>
        </w:rPr>
        <mc:AlternateContent>
          <mc:Choice Requires="wps">
            <w:drawing>
              <wp:anchor distT="0" distB="0" distL="114300" distR="114300" simplePos="0" relativeHeight="252416512" behindDoc="0" locked="0" layoutInCell="1" allowOverlap="1" wp14:anchorId="5F7E5B79" wp14:editId="555C6172">
                <wp:simplePos x="0" y="0"/>
                <wp:positionH relativeFrom="column">
                  <wp:posOffset>4064635</wp:posOffset>
                </wp:positionH>
                <wp:positionV relativeFrom="paragraph">
                  <wp:posOffset>2335530</wp:posOffset>
                </wp:positionV>
                <wp:extent cx="2552700" cy="276225"/>
                <wp:effectExtent l="0" t="0" r="0" b="0"/>
                <wp:wrapNone/>
                <wp:docPr id="3593" name="テキスト ボックス 3593" descr="出典 厚生労働省「データブックDisk1」"/>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a:effectLst/>
                      </wps:spPr>
                      <wps:txbx>
                        <w:txbxContent>
                          <w:p w14:paraId="5F7E5BE6" w14:textId="732C3FB4" w:rsidR="00B70F7B" w:rsidRDefault="00B70F7B"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93" o:spid="_x0000_s1032" type="#_x0000_t202" alt="出典 厚生労働省「データブックDisk1」" style="position:absolute;left:0;text-align:left;margin-left:320.05pt;margin-top:183.9pt;width:201pt;height:21.75pt;z-index:25241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" filled="f" stroked="f" strokeweight=".5pt">
                <v:textbox style="mso-fit-shape-to-text:t">
                  <w:txbxContent>
                    <w:p w14:paraId="5F7E5BE6" w14:textId="732C3FB4" w:rsidR="00B70F7B" w:rsidRDefault="00B70F7B" w:rsidP="00A9191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Pr>
          <w:rFonts w:ascii="HG丸ｺﾞｼｯｸM-PRO" w:eastAsia="HG丸ｺﾞｼｯｸM-PRO" w:hAnsi="HG丸ｺﾞｼｯｸM-PRO"/>
          <w:noProof/>
          <w:sz w:val="22"/>
          <w:szCs w:val="22"/>
        </w:rPr>
        <w:drawing>
          <wp:inline distT="0" distB="0" distL="0" distR="0" wp14:anchorId="2E3AB845" wp14:editId="02FA8453">
            <wp:extent cx="2968632" cy="2160000"/>
            <wp:effectExtent l="0" t="0" r="3175" b="0"/>
            <wp:docPr id="3588" name="図 3588" title="図表9-1-9　入院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8632" cy="2160000"/>
                    </a:xfrm>
                    <a:prstGeom prst="rect">
                      <a:avLst/>
                    </a:prstGeom>
                    <a:noFill/>
                    <a:ln>
                      <a:noFill/>
                    </a:ln>
                  </pic:spPr>
                </pic:pic>
              </a:graphicData>
            </a:graphic>
          </wp:inline>
        </w:drawing>
      </w:r>
      <w:r>
        <w:rPr>
          <w:rFonts w:ascii="HG丸ｺﾞｼｯｸM-PRO" w:eastAsia="HG丸ｺﾞｼｯｸM-PRO" w:hAnsi="HG丸ｺﾞｼｯｸM-PRO" w:hint="eastAsia"/>
          <w:noProof/>
          <w:sz w:val="22"/>
          <w:szCs w:val="22"/>
        </w:rPr>
        <w:t xml:space="preserve">　　</w:t>
      </w:r>
      <w:r>
        <w:rPr>
          <w:rFonts w:ascii="HG丸ｺﾞｼｯｸM-PRO" w:eastAsia="HG丸ｺﾞｼｯｸM-PRO" w:hAnsi="HG丸ｺﾞｼｯｸM-PRO"/>
          <w:noProof/>
          <w:sz w:val="22"/>
          <w:szCs w:val="22"/>
        </w:rPr>
        <w:drawing>
          <wp:inline distT="0" distB="0" distL="0" distR="0" wp14:anchorId="52413F68" wp14:editId="785F0B4F">
            <wp:extent cx="2694173" cy="2160000"/>
            <wp:effectExtent l="0" t="0" r="0" b="0"/>
            <wp:docPr id="3591" name="図 3591" title="図表9-1-10　圏域における入院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4173" cy="2160000"/>
                    </a:xfrm>
                    <a:prstGeom prst="rect">
                      <a:avLst/>
                    </a:prstGeom>
                    <a:noFill/>
                    <a:ln>
                      <a:noFill/>
                    </a:ln>
                  </pic:spPr>
                </pic:pic>
              </a:graphicData>
            </a:graphic>
          </wp:inline>
        </w:drawing>
      </w:r>
    </w:p>
    <w:p w14:paraId="5F7E5911" w14:textId="77777777" w:rsidR="007E04C5" w:rsidRDefault="007E04C5" w:rsidP="00A9191F">
      <w:pPr>
        <w:rPr>
          <w:rFonts w:ascii="HG丸ｺﾞｼｯｸM-PRO" w:eastAsia="HG丸ｺﾞｼｯｸM-PRO" w:hAnsi="HG丸ｺﾞｼｯｸM-PRO"/>
          <w:sz w:val="22"/>
          <w:szCs w:val="22"/>
        </w:rPr>
      </w:pPr>
    </w:p>
    <w:p w14:paraId="5F7E5912" w14:textId="1976B571" w:rsidR="00A9191F" w:rsidRDefault="00A9191F" w:rsidP="00A9191F">
      <w:pPr>
        <w:rPr>
          <w:rFonts w:ascii="HG丸ｺﾞｼｯｸM-PRO" w:eastAsia="HG丸ｺﾞｼｯｸM-PRO" w:hAnsi="HG丸ｺﾞｼｯｸM-PRO"/>
          <w:sz w:val="22"/>
          <w:szCs w:val="22"/>
        </w:rPr>
      </w:pPr>
    </w:p>
    <w:p w14:paraId="5F7E5913" w14:textId="4E66DDDC" w:rsidR="00B91B88" w:rsidRDefault="00B91B88" w:rsidP="00A24EB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３</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地域医療構想（将来のあるべき病床機能）</w:t>
      </w:r>
    </w:p>
    <w:p w14:paraId="5F7E5914" w14:textId="5B5A18A9" w:rsidR="00B91B88" w:rsidRPr="00DE2446" w:rsidRDefault="00A24EBB" w:rsidP="00B91B8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548608" behindDoc="0" locked="0" layoutInCell="1" allowOverlap="1" wp14:anchorId="5F7E5B7B" wp14:editId="4FEE9ACA">
                <wp:simplePos x="0" y="0"/>
                <wp:positionH relativeFrom="column">
                  <wp:posOffset>108585</wp:posOffset>
                </wp:positionH>
                <wp:positionV relativeFrom="paragraph">
                  <wp:posOffset>84455</wp:posOffset>
                </wp:positionV>
                <wp:extent cx="6048375" cy="1828800"/>
                <wp:effectExtent l="0" t="0" r="28575" b="10160"/>
                <wp:wrapNone/>
                <wp:docPr id="13" name="AutoShape 3535" descr="（主な現状と課題）&#10;今後予測される急性期と回復期の需要増加と、2025年病床数の必要量の病床機能区分ごとの割合（高度急性期12.5％、急性期35.2％、回復期31.2％、慢性期21.2％）を考慮し、大幅な不足が予測される回復期を確保していく必要があります。&#10;&#10;既に実施されている保健所管内病院関係者の会議等において、地域で必要とされる病床機能や役割を明確にし、地域の医療体制について引き続き検討す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8288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5F7E5BE7" w14:textId="77777777" w:rsidR="00B70F7B" w:rsidRPr="005535A5" w:rsidRDefault="00B70F7B" w:rsidP="00CC6DAF">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E8" w14:textId="65F8E2D5" w:rsidR="00B70F7B" w:rsidRPr="005535A5" w:rsidRDefault="00B70F7B" w:rsidP="00CC6DAF">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◆今後予測される急性期と回復期の需要増加と、2025年</w:t>
                            </w:r>
                            <w:r>
                              <w:rPr>
                                <w:rFonts w:asciiTheme="majorEastAsia" w:eastAsiaTheme="majorEastAsia" w:hAnsiTheme="majorEastAsia" w:hint="eastAsia"/>
                                <w:b/>
                                <w:color w:val="0070C0"/>
                                <w:sz w:val="24"/>
                              </w:rPr>
                              <w:t>病床数の必要量</w:t>
                            </w:r>
                            <w:r w:rsidRPr="005535A5">
                              <w:rPr>
                                <w:rFonts w:asciiTheme="majorEastAsia" w:eastAsiaTheme="majorEastAsia" w:hAnsiTheme="majorEastAsia" w:hint="eastAsia"/>
                                <w:b/>
                                <w:color w:val="0070C0"/>
                                <w:sz w:val="24"/>
                              </w:rPr>
                              <w:t>の病床機能区分ごとの割合（高度急性期</w:t>
                            </w:r>
                            <w:r w:rsidRPr="00EE2F8E">
                              <w:rPr>
                                <w:rFonts w:asciiTheme="majorEastAsia" w:eastAsiaTheme="majorEastAsia" w:hAnsiTheme="majorEastAsia" w:hint="eastAsia"/>
                                <w:b/>
                                <w:color w:val="0070C0"/>
                                <w:sz w:val="24"/>
                              </w:rPr>
                              <w:t>12.5％、急性期35.2％、回復期31.2％、慢性期21.2％）</w:t>
                            </w:r>
                            <w:r w:rsidRPr="005535A5">
                              <w:rPr>
                                <w:rFonts w:asciiTheme="majorEastAsia" w:eastAsiaTheme="majorEastAsia" w:hAnsiTheme="majorEastAsia" w:hint="eastAsia"/>
                                <w:b/>
                                <w:color w:val="0070C0"/>
                                <w:sz w:val="24"/>
                              </w:rPr>
                              <w:t>を考慮し、大幅な不足が予測される回復期を確保していく必要があります。</w:t>
                            </w:r>
                          </w:p>
                          <w:p w14:paraId="5F7E5BE9" w14:textId="77777777" w:rsidR="00B70F7B" w:rsidRPr="005535A5" w:rsidRDefault="00B70F7B" w:rsidP="00CC6DAF">
                            <w:pPr>
                              <w:snapToGrid w:val="0"/>
                              <w:spacing w:line="160" w:lineRule="exact"/>
                              <w:ind w:left="241" w:hangingChars="100" w:hanging="241"/>
                              <w:rPr>
                                <w:rFonts w:asciiTheme="majorEastAsia" w:eastAsiaTheme="majorEastAsia" w:hAnsiTheme="majorEastAsia"/>
                                <w:b/>
                                <w:strike/>
                                <w:color w:val="0070C0"/>
                                <w:sz w:val="24"/>
                              </w:rPr>
                            </w:pPr>
                          </w:p>
                          <w:p w14:paraId="5F7E5BEA" w14:textId="77777777" w:rsidR="00B70F7B" w:rsidRPr="005535A5" w:rsidRDefault="00B70F7B" w:rsidP="00CC6DAF">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◆既に実施されている保健所管内病院関係者の会議等において、地域で必要とされる病床機能や役割を明確にし、地域の医療体制について引き続き検討する必要があります。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_x0000_s1033" alt="（主な現状と課題）&#10;今後予測される急性期と回復期の需要増加と、2025年病床数の必要量の病床機能区分ごとの割合（高度急性期12.5％、急性期35.2％、回復期31.2％、慢性期21.2％）を考慮し、大幅な不足が予測される回復期を確保していく必要があります。&#10;&#10;既に実施されている保健所管内病院関係者の会議等において、地域で必要とされる病床機能や役割を明確にし、地域の医療体制について引き続き検討する必要があります。&#10;" style="position:absolute;left:0;text-align:left;margin-left:8.55pt;margin-top:6.65pt;width:476.25pt;height:2in;z-index:2525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" fillcolor="#daeef3 [664]" strokecolor="#b6dde8 [1304]" strokeweight="1.5pt">
                <v:textbox style="mso-fit-shape-to-text:t">
                  <w:txbxContent>
                    <w:p w14:paraId="5F7E5BE7" w14:textId="77777777" w:rsidR="00B70F7B" w:rsidRPr="005535A5" w:rsidRDefault="00B70F7B" w:rsidP="00CC6DAF">
                      <w:pPr>
                        <w:spacing w:line="340" w:lineRule="exact"/>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E8" w14:textId="65F8E2D5" w:rsidR="00B70F7B" w:rsidRPr="005535A5" w:rsidRDefault="00B70F7B" w:rsidP="00CC6DAF">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◆今後予測される急性期と回復期の需要増加と、2025年</w:t>
                      </w:r>
                      <w:r>
                        <w:rPr>
                          <w:rFonts w:asciiTheme="majorEastAsia" w:eastAsiaTheme="majorEastAsia" w:hAnsiTheme="majorEastAsia" w:hint="eastAsia"/>
                          <w:b/>
                          <w:color w:val="0070C0"/>
                          <w:sz w:val="24"/>
                        </w:rPr>
                        <w:t>病床数の必要量</w:t>
                      </w:r>
                      <w:r w:rsidRPr="005535A5">
                        <w:rPr>
                          <w:rFonts w:asciiTheme="majorEastAsia" w:eastAsiaTheme="majorEastAsia" w:hAnsiTheme="majorEastAsia" w:hint="eastAsia"/>
                          <w:b/>
                          <w:color w:val="0070C0"/>
                          <w:sz w:val="24"/>
                        </w:rPr>
                        <w:t>の病床機能区分ごとの割合（高度急性期</w:t>
                      </w:r>
                      <w:r w:rsidRPr="00EE2F8E">
                        <w:rPr>
                          <w:rFonts w:asciiTheme="majorEastAsia" w:eastAsiaTheme="majorEastAsia" w:hAnsiTheme="majorEastAsia" w:hint="eastAsia"/>
                          <w:b/>
                          <w:color w:val="0070C0"/>
                          <w:sz w:val="24"/>
                        </w:rPr>
                        <w:t>12.5％、急性期35.2％、回復期31.2％、慢性期21.2％）</w:t>
                      </w:r>
                      <w:r w:rsidRPr="005535A5">
                        <w:rPr>
                          <w:rFonts w:asciiTheme="majorEastAsia" w:eastAsiaTheme="majorEastAsia" w:hAnsiTheme="majorEastAsia" w:hint="eastAsia"/>
                          <w:b/>
                          <w:color w:val="0070C0"/>
                          <w:sz w:val="24"/>
                        </w:rPr>
                        <w:t>を考慮し、大幅な不足が予測される回復期を確保していく必要があります。</w:t>
                      </w:r>
                    </w:p>
                    <w:p w14:paraId="5F7E5BE9" w14:textId="77777777" w:rsidR="00B70F7B" w:rsidRPr="005535A5" w:rsidRDefault="00B70F7B" w:rsidP="00CC6DAF">
                      <w:pPr>
                        <w:snapToGrid w:val="0"/>
                        <w:spacing w:line="160" w:lineRule="exact"/>
                        <w:ind w:left="241" w:hangingChars="100" w:hanging="241"/>
                        <w:rPr>
                          <w:rFonts w:asciiTheme="majorEastAsia" w:eastAsiaTheme="majorEastAsia" w:hAnsiTheme="majorEastAsia"/>
                          <w:b/>
                          <w:strike/>
                          <w:color w:val="0070C0"/>
                          <w:sz w:val="24"/>
                        </w:rPr>
                      </w:pPr>
                    </w:p>
                    <w:p w14:paraId="5F7E5BEA" w14:textId="77777777" w:rsidR="00B70F7B" w:rsidRPr="005535A5" w:rsidRDefault="00B70F7B" w:rsidP="00CC6DAF">
                      <w:pPr>
                        <w:snapToGrid w:val="0"/>
                        <w:spacing w:line="340" w:lineRule="exact"/>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◆既に実施されている保健所管内病院関係者の会議等において、地域で必要とされる病床機能や役割を明確にし、地域の医療体制について引き続き検討する必要があります。</w:t>
                      </w:r>
                    </w:p>
                  </w:txbxContent>
                </v:textbox>
              </v:roundrect>
            </w:pict>
          </mc:Fallback>
        </mc:AlternateContent>
      </w:r>
    </w:p>
    <w:p w14:paraId="5F7E5915" w14:textId="77777777" w:rsidR="00B91B88" w:rsidRDefault="00B91B88" w:rsidP="00B91B88">
      <w:pPr>
        <w:ind w:firstLineChars="50" w:firstLine="141"/>
        <w:rPr>
          <w:rFonts w:ascii="ＭＳ ゴシック" w:eastAsia="ＭＳ ゴシック" w:hAnsi="ＭＳ ゴシック"/>
          <w:b/>
          <w:color w:val="0070C0"/>
          <w:sz w:val="28"/>
          <w:szCs w:val="28"/>
        </w:rPr>
      </w:pPr>
    </w:p>
    <w:p w14:paraId="5F7E5916" w14:textId="77777777" w:rsidR="00B91B88" w:rsidRDefault="00B91B88" w:rsidP="00B91B88">
      <w:pPr>
        <w:ind w:firstLineChars="50" w:firstLine="141"/>
        <w:rPr>
          <w:rFonts w:ascii="ＭＳ ゴシック" w:eastAsia="ＭＳ ゴシック" w:hAnsi="ＭＳ ゴシック"/>
          <w:b/>
          <w:color w:val="0070C0"/>
          <w:sz w:val="28"/>
          <w:szCs w:val="28"/>
        </w:rPr>
      </w:pPr>
    </w:p>
    <w:p w14:paraId="5F7E5917" w14:textId="77777777" w:rsidR="00B91B88" w:rsidRDefault="00B91B88" w:rsidP="00B91B88">
      <w:pPr>
        <w:ind w:firstLineChars="50" w:firstLine="141"/>
        <w:rPr>
          <w:rFonts w:ascii="ＭＳ ゴシック" w:eastAsia="ＭＳ ゴシック" w:hAnsi="ＭＳ ゴシック"/>
          <w:b/>
          <w:color w:val="0070C0"/>
          <w:sz w:val="28"/>
          <w:szCs w:val="28"/>
        </w:rPr>
      </w:pPr>
    </w:p>
    <w:p w14:paraId="5F7E5918" w14:textId="77777777" w:rsidR="007765EC" w:rsidRDefault="007765EC" w:rsidP="00E80260">
      <w:pPr>
        <w:rPr>
          <w:rFonts w:ascii="HG丸ｺﾞｼｯｸM-PRO" w:eastAsia="HG丸ｺﾞｼｯｸM-PRO" w:hAnsi="HG丸ｺﾞｼｯｸM-PRO"/>
          <w:color w:val="000000" w:themeColor="text1"/>
          <w:sz w:val="22"/>
          <w:szCs w:val="22"/>
        </w:rPr>
      </w:pPr>
    </w:p>
    <w:p w14:paraId="5F7E5919" w14:textId="77777777" w:rsidR="00E80260" w:rsidRDefault="00E80260" w:rsidP="00E80260">
      <w:pPr>
        <w:tabs>
          <w:tab w:val="left" w:pos="426"/>
        </w:tabs>
        <w:rPr>
          <w:rFonts w:ascii="HG丸ｺﾞｼｯｸM-PRO" w:eastAsia="HG丸ｺﾞｼｯｸM-PRO" w:hAnsi="HG丸ｺﾞｼｯｸM-PRO"/>
          <w:color w:val="000000" w:themeColor="text1"/>
          <w:sz w:val="22"/>
          <w:szCs w:val="22"/>
        </w:rPr>
      </w:pPr>
    </w:p>
    <w:p w14:paraId="631D3A9A" w14:textId="77777777" w:rsidR="00A24EBB" w:rsidRDefault="00A24EBB" w:rsidP="00E80260">
      <w:pPr>
        <w:tabs>
          <w:tab w:val="left" w:pos="426"/>
        </w:tabs>
        <w:rPr>
          <w:rFonts w:ascii="HG丸ｺﾞｼｯｸM-PRO" w:eastAsia="HG丸ｺﾞｼｯｸM-PRO" w:hAnsi="HG丸ｺﾞｼｯｸM-PRO"/>
          <w:color w:val="000000" w:themeColor="text1"/>
          <w:sz w:val="22"/>
          <w:szCs w:val="22"/>
        </w:rPr>
      </w:pPr>
    </w:p>
    <w:p w14:paraId="5F7E591B" w14:textId="77777777" w:rsidR="00B91B88" w:rsidRDefault="00B91B88" w:rsidP="00971696">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（１）医療需要の見込み</w:t>
      </w:r>
    </w:p>
    <w:p w14:paraId="5F7E591C" w14:textId="77777777" w:rsidR="00B91B88" w:rsidRPr="00297FD4" w:rsidRDefault="001E00F6" w:rsidP="00B91B88">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91B88" w:rsidRPr="00C21C02">
        <w:rPr>
          <w:rFonts w:ascii="HG丸ｺﾞｼｯｸM-PRO" w:eastAsia="HG丸ｺﾞｼｯｸM-PRO" w:hAnsi="HG丸ｺﾞｼｯｸM-PRO" w:hint="eastAsia"/>
          <w:sz w:val="22"/>
          <w:szCs w:val="22"/>
        </w:rPr>
        <w:t>2025年の１日当たりの入院医療需要は、「高度急性期」は1,077人/日、「急性期」は3,154人/日、「回復期」は3,219人/日、「慢性期」は2,227人/日となる見込みです。</w:t>
      </w:r>
    </w:p>
    <w:p w14:paraId="5F7E591D" w14:textId="77777777" w:rsidR="00B91B88" w:rsidRPr="00283619" w:rsidRDefault="00B91B88" w:rsidP="00B91B88">
      <w:pPr>
        <w:tabs>
          <w:tab w:val="left" w:pos="426"/>
        </w:tabs>
        <w:ind w:firstLineChars="50" w:firstLine="141"/>
        <w:rPr>
          <w:rFonts w:ascii="ＭＳ ゴシック" w:eastAsia="ＭＳ ゴシック" w:hAnsi="ＭＳ ゴシック"/>
          <w:b/>
          <w:color w:val="000000" w:themeColor="text1"/>
          <w:sz w:val="28"/>
          <w:szCs w:val="28"/>
        </w:rPr>
      </w:pPr>
    </w:p>
    <w:p w14:paraId="5F7E591E" w14:textId="19B8D15A" w:rsidR="00B91B88" w:rsidRPr="00283619" w:rsidRDefault="001E00F6" w:rsidP="00ED3A1E">
      <w:pPr>
        <w:ind w:leftChars="200" w:left="640" w:hangingChars="100" w:hanging="220"/>
        <w:rPr>
          <w:rFonts w:ascii="HG丸ｺﾞｼｯｸM-PRO" w:eastAsia="HG丸ｺﾞｼｯｸM-PRO" w:hAnsi="HG丸ｺﾞｼｯｸM-PRO"/>
          <w:color w:val="000000" w:themeColor="text1"/>
          <w:sz w:val="22"/>
          <w:szCs w:val="22"/>
        </w:rPr>
      </w:pPr>
      <w:r w:rsidRPr="00283619">
        <w:rPr>
          <w:rFonts w:ascii="HG丸ｺﾞｼｯｸM-PRO" w:eastAsia="HG丸ｺﾞｼｯｸM-PRO" w:hAnsi="HG丸ｺﾞｼｯｸM-PRO" w:hint="eastAsia"/>
          <w:color w:val="000000" w:themeColor="text1"/>
          <w:sz w:val="22"/>
          <w:szCs w:val="22"/>
        </w:rPr>
        <w:t>○</w:t>
      </w:r>
      <w:r w:rsidR="00B91B88" w:rsidRPr="00283619">
        <w:rPr>
          <w:rFonts w:ascii="HG丸ｺﾞｼｯｸM-PRO" w:eastAsia="HG丸ｺﾞｼｯｸM-PRO" w:hAnsi="HG丸ｺﾞｼｯｸM-PRO" w:hint="eastAsia"/>
          <w:color w:val="000000" w:themeColor="text1"/>
          <w:sz w:val="22"/>
          <w:szCs w:val="22"/>
        </w:rPr>
        <w:t>いずれの病床機能も2030</w:t>
      </w:r>
      <w:r w:rsidR="00CF48CC">
        <w:rPr>
          <w:rFonts w:ascii="HG丸ｺﾞｼｯｸM-PRO" w:eastAsia="HG丸ｺﾞｼｯｸM-PRO" w:hAnsi="HG丸ｺﾞｼｯｸM-PRO" w:hint="eastAsia"/>
          <w:color w:val="000000" w:themeColor="text1"/>
          <w:sz w:val="22"/>
          <w:szCs w:val="22"/>
        </w:rPr>
        <w:t>年頃</w:t>
      </w:r>
      <w:r w:rsidR="00B91B88" w:rsidRPr="00283619">
        <w:rPr>
          <w:rFonts w:ascii="HG丸ｺﾞｼｯｸM-PRO" w:eastAsia="HG丸ｺﾞｼｯｸM-PRO" w:hAnsi="HG丸ｺﾞｼｯｸM-PRO" w:hint="eastAsia"/>
          <w:color w:val="000000" w:themeColor="text1"/>
          <w:sz w:val="22"/>
          <w:szCs w:val="22"/>
        </w:rPr>
        <w:t>まで増加することが見込まれています。その後、減少に転じますが、2040年においても2025年以上の入院医療需要となることが予想されています。</w:t>
      </w:r>
    </w:p>
    <w:p w14:paraId="5F7E591F" w14:textId="77777777" w:rsidR="00B91B88" w:rsidRPr="004150E8" w:rsidRDefault="00B91B88" w:rsidP="00DC6F3B">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29472" behindDoc="0" locked="0" layoutInCell="1" allowOverlap="1" wp14:anchorId="5F7E5B7D" wp14:editId="7D824B6D">
                <wp:simplePos x="0" y="0"/>
                <wp:positionH relativeFrom="column">
                  <wp:posOffset>213360</wp:posOffset>
                </wp:positionH>
                <wp:positionV relativeFrom="paragraph">
                  <wp:posOffset>60325</wp:posOffset>
                </wp:positionV>
                <wp:extent cx="3457575" cy="352425"/>
                <wp:effectExtent l="0" t="0" r="0" b="0"/>
                <wp:wrapNone/>
                <wp:docPr id="17" name="テキスト ボックス 17" title="図表9-1-11　病床機能ごとの医療需要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B" w14:textId="710CD766" w:rsidR="00B70F7B" w:rsidRPr="007B2BE9"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図表9-1-11　病床機能ごとの医療需要の見込み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17" o:spid="_x0000_s1034" type="#_x0000_t202" alt="タイトル: 図表9-1-11　病床機能ごとの医療需要の見込み" style="position:absolute;left:0;text-align:left;margin-left:16.8pt;margin-top:4.75pt;width:272.25pt;height:27.75pt;z-index:2523294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" filled="f" stroked="f" strokeweight=".5pt">
                <v:textbox style="mso-fit-shape-to-text:t">
                  <w:txbxContent>
                    <w:p w14:paraId="5F7E5BEB" w14:textId="710CD766" w:rsidR="00B70F7B" w:rsidRPr="007B2BE9"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図表9-1-11　病床機能ごとの医療需要の見込み</w:t>
                      </w:r>
                    </w:p>
                  </w:txbxContent>
                </v:textbox>
              </v:shape>
            </w:pict>
          </mc:Fallback>
        </mc:AlternateContent>
      </w:r>
    </w:p>
    <w:p w14:paraId="5F7E5920" w14:textId="32DD0F6D" w:rsidR="00B91B88" w:rsidRDefault="00DE5DD7" w:rsidP="00B91B88">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44832" behindDoc="0" locked="0" layoutInCell="1" allowOverlap="1" wp14:anchorId="5F7E5B7F" wp14:editId="4545E061">
                <wp:simplePos x="0" y="0"/>
                <wp:positionH relativeFrom="column">
                  <wp:posOffset>107950</wp:posOffset>
                </wp:positionH>
                <wp:positionV relativeFrom="paragraph">
                  <wp:posOffset>13335</wp:posOffset>
                </wp:positionV>
                <wp:extent cx="638175" cy="276225"/>
                <wp:effectExtent l="0" t="0" r="0" b="0"/>
                <wp:wrapNone/>
                <wp:docPr id="25" name="テキスト ボックス 25" descr="人/日"/>
                <wp:cNvGraphicFramePr/>
                <a:graphic xmlns:a="http://schemas.openxmlformats.org/drawingml/2006/main">
                  <a:graphicData uri="http://schemas.microsoft.com/office/word/2010/wordprocessingShape">
                    <wps:wsp>
                      <wps:cNvSpPr txBox="1"/>
                      <wps:spPr>
                        <a:xfrm>
                          <a:off x="0" y="0"/>
                          <a:ext cx="6381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C" w14:textId="77777777" w:rsidR="00B70F7B" w:rsidRPr="003F7C46" w:rsidRDefault="00B70F7B" w:rsidP="00B91B88">
                            <w:pPr>
                              <w:rPr>
                                <w:rFonts w:asciiTheme="majorEastAsia" w:eastAsiaTheme="majorEastAsia" w:hAnsiTheme="majorEastAsia"/>
                                <w:sz w:val="16"/>
                                <w:szCs w:val="16"/>
                              </w:rPr>
                            </w:pPr>
                            <w:r w:rsidRPr="003F7C46">
                              <w:rPr>
                                <w:rFonts w:asciiTheme="majorEastAsia" w:eastAsiaTheme="majorEastAsia" w:hAnsiTheme="majorEastAsia" w:hint="eastAsia"/>
                                <w:sz w:val="16"/>
                                <w:szCs w:val="16"/>
                              </w:rPr>
                              <w:t>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 o:spid="_x0000_s1035" type="#_x0000_t202" alt="人/日" style="position:absolute;left:0;text-align:left;margin-left:8.5pt;margin-top:1.05pt;width:50.25pt;height:21.75pt;z-index:25234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" filled="f" stroked="f" strokeweight=".5pt">
                <v:textbox>
                  <w:txbxContent>
                    <w:p w14:paraId="5F7E5BEC" w14:textId="77777777" w:rsidR="00B70F7B" w:rsidRPr="003F7C46" w:rsidRDefault="00B70F7B" w:rsidP="00B91B88">
                      <w:pPr>
                        <w:rPr>
                          <w:rFonts w:asciiTheme="majorEastAsia" w:eastAsiaTheme="majorEastAsia" w:hAnsiTheme="majorEastAsia"/>
                          <w:sz w:val="16"/>
                          <w:szCs w:val="16"/>
                        </w:rPr>
                      </w:pPr>
                      <w:r w:rsidRPr="003F7C46">
                        <w:rPr>
                          <w:rFonts w:asciiTheme="majorEastAsia" w:eastAsiaTheme="majorEastAsia" w:hAnsiTheme="majorEastAsia" w:hint="eastAsia"/>
                          <w:sz w:val="16"/>
                          <w:szCs w:val="16"/>
                        </w:rPr>
                        <w:t>人/日</w:t>
                      </w:r>
                    </w:p>
                  </w:txbxContent>
                </v:textbox>
              </v:shape>
            </w:pict>
          </mc:Fallback>
        </mc:AlternateContent>
      </w:r>
      <w:r w:rsidR="0015163B">
        <w:rPr>
          <w:rFonts w:ascii="ＭＳ ゴシック" w:eastAsia="ＭＳ ゴシック" w:hAnsi="ＭＳ ゴシック"/>
          <w:b/>
          <w:noProof/>
          <w:color w:val="0070C0"/>
          <w:sz w:val="28"/>
          <w:szCs w:val="28"/>
        </w:rPr>
        <w:drawing>
          <wp:anchor distT="0" distB="0" distL="114300" distR="114300" simplePos="0" relativeHeight="252343808" behindDoc="0" locked="0" layoutInCell="1" allowOverlap="1" wp14:anchorId="5F7E5B81" wp14:editId="0333EDA3">
            <wp:simplePos x="0" y="0"/>
            <wp:positionH relativeFrom="column">
              <wp:posOffset>107315</wp:posOffset>
            </wp:positionH>
            <wp:positionV relativeFrom="paragraph">
              <wp:posOffset>151130</wp:posOffset>
            </wp:positionV>
            <wp:extent cx="3353435" cy="2600325"/>
            <wp:effectExtent l="0" t="0" r="0" b="9525"/>
            <wp:wrapNone/>
            <wp:docPr id="27" name="図 27" title="図表9-1-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3435"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921" w14:textId="77777777" w:rsidR="00B91B88" w:rsidRDefault="00B91B88" w:rsidP="00B91B88">
      <w:pPr>
        <w:rPr>
          <w:rFonts w:ascii="HG丸ｺﾞｼｯｸM-PRO" w:eastAsia="HG丸ｺﾞｼｯｸM-PRO" w:hAnsi="HG丸ｺﾞｼｯｸM-PRO"/>
          <w:color w:val="000000" w:themeColor="text1"/>
          <w:sz w:val="22"/>
          <w:szCs w:val="22"/>
        </w:rPr>
      </w:pPr>
    </w:p>
    <w:p w14:paraId="5F7E5922" w14:textId="77777777" w:rsidR="00B91B88" w:rsidRDefault="00B91B88" w:rsidP="00B91B88">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30496" behindDoc="0" locked="0" layoutInCell="1" allowOverlap="1" wp14:anchorId="5F7E5B83" wp14:editId="1C960319">
                <wp:simplePos x="0" y="0"/>
                <wp:positionH relativeFrom="column">
                  <wp:posOffset>5252085</wp:posOffset>
                </wp:positionH>
                <wp:positionV relativeFrom="paragraph">
                  <wp:posOffset>198120</wp:posOffset>
                </wp:positionV>
                <wp:extent cx="809625" cy="276225"/>
                <wp:effectExtent l="0" t="0" r="0" b="0"/>
                <wp:wrapNone/>
                <wp:docPr id="29" name="テキスト ボックス 29" descr="単位：人/日"/>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D" w14:textId="77777777" w:rsidR="00B70F7B" w:rsidRPr="003F7C46" w:rsidRDefault="00B70F7B" w:rsidP="00B91B88">
                            <w:pPr>
                              <w:rPr>
                                <w:rFonts w:asciiTheme="majorEastAsia" w:eastAsiaTheme="majorEastAsia" w:hAnsiTheme="majorEastAsia"/>
                                <w:sz w:val="16"/>
                                <w:szCs w:val="16"/>
                              </w:rPr>
                            </w:pPr>
                            <w:r>
                              <w:rPr>
                                <w:rFonts w:asciiTheme="majorEastAsia" w:eastAsiaTheme="majorEastAsia" w:hAnsiTheme="majorEastAsia" w:hint="eastAsia"/>
                                <w:sz w:val="16"/>
                                <w:szCs w:val="16"/>
                              </w:rPr>
                              <w:t>単位：</w:t>
                            </w:r>
                            <w:r w:rsidRPr="003F7C46">
                              <w:rPr>
                                <w:rFonts w:asciiTheme="majorEastAsia" w:eastAsiaTheme="majorEastAsia" w:hAnsiTheme="majorEastAsia" w:hint="eastAsia"/>
                                <w:sz w:val="16"/>
                                <w:szCs w:val="16"/>
                              </w:rPr>
                              <w:t>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9" o:spid="_x0000_s1036" type="#_x0000_t202" alt="単位：人/日" style="position:absolute;left:0;text-align:left;margin-left:413.55pt;margin-top:15.6pt;width:63.75pt;height:21.75pt;z-index:25233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" filled="f" stroked="f" strokeweight=".5pt">
                <v:textbox>
                  <w:txbxContent>
                    <w:p w14:paraId="5F7E5BED" w14:textId="77777777" w:rsidR="00B70F7B" w:rsidRPr="003F7C46" w:rsidRDefault="00B70F7B" w:rsidP="00B91B88">
                      <w:pPr>
                        <w:rPr>
                          <w:rFonts w:asciiTheme="majorEastAsia" w:eastAsiaTheme="majorEastAsia" w:hAnsiTheme="majorEastAsia"/>
                          <w:sz w:val="16"/>
                          <w:szCs w:val="16"/>
                        </w:rPr>
                      </w:pPr>
                      <w:r>
                        <w:rPr>
                          <w:rFonts w:asciiTheme="majorEastAsia" w:eastAsiaTheme="majorEastAsia" w:hAnsiTheme="majorEastAsia" w:hint="eastAsia"/>
                          <w:sz w:val="16"/>
                          <w:szCs w:val="16"/>
                        </w:rPr>
                        <w:t>単位：</w:t>
                      </w:r>
                      <w:r w:rsidRPr="003F7C46">
                        <w:rPr>
                          <w:rFonts w:asciiTheme="majorEastAsia" w:eastAsiaTheme="majorEastAsia" w:hAnsiTheme="majorEastAsia" w:hint="eastAsia"/>
                          <w:sz w:val="16"/>
                          <w:szCs w:val="16"/>
                        </w:rPr>
                        <w:t>人/日</w:t>
                      </w:r>
                    </w:p>
                  </w:txbxContent>
                </v:textbox>
              </v:shape>
            </w:pict>
          </mc:Fallback>
        </mc:AlternateContent>
      </w:r>
    </w:p>
    <w:p w14:paraId="5F7E5923" w14:textId="77777777" w:rsidR="00B91B88" w:rsidRDefault="00B91B88" w:rsidP="00B91B88">
      <w:pPr>
        <w:rPr>
          <w:rFonts w:ascii="HG丸ｺﾞｼｯｸM-PRO" w:eastAsia="HG丸ｺﾞｼｯｸM-PRO" w:hAnsi="HG丸ｺﾞｼｯｸM-PRO"/>
          <w:color w:val="000000" w:themeColor="text1"/>
          <w:sz w:val="22"/>
          <w:szCs w:val="22"/>
        </w:rPr>
      </w:pPr>
      <w:r w:rsidRPr="000C34A2">
        <w:rPr>
          <w:noProof/>
        </w:rPr>
        <w:drawing>
          <wp:anchor distT="0" distB="0" distL="114300" distR="114300" simplePos="0" relativeHeight="252345856" behindDoc="0" locked="0" layoutInCell="1" allowOverlap="1" wp14:anchorId="5F7E5B85" wp14:editId="7A3042AE">
            <wp:simplePos x="0" y="0"/>
            <wp:positionH relativeFrom="column">
              <wp:posOffset>3337560</wp:posOffset>
            </wp:positionH>
            <wp:positionV relativeFrom="paragraph">
              <wp:posOffset>233210</wp:posOffset>
            </wp:positionV>
            <wp:extent cx="2728479" cy="1304925"/>
            <wp:effectExtent l="0" t="0" r="0" b="0"/>
            <wp:wrapNone/>
            <wp:docPr id="28" name="図 28" title="図表9-1-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8479"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924" w14:textId="77777777" w:rsidR="00B91B88" w:rsidRDefault="00B91B88" w:rsidP="00B91B88">
      <w:pPr>
        <w:rPr>
          <w:rFonts w:ascii="HG丸ｺﾞｼｯｸM-PRO" w:eastAsia="HG丸ｺﾞｼｯｸM-PRO" w:hAnsi="HG丸ｺﾞｼｯｸM-PRO"/>
          <w:color w:val="000000" w:themeColor="text1"/>
          <w:sz w:val="22"/>
          <w:szCs w:val="22"/>
        </w:rPr>
      </w:pPr>
    </w:p>
    <w:p w14:paraId="5F7E5925" w14:textId="77777777" w:rsidR="00B91B88" w:rsidRDefault="00B91B88" w:rsidP="00B91B88">
      <w:pPr>
        <w:rPr>
          <w:rFonts w:ascii="HG丸ｺﾞｼｯｸM-PRO" w:eastAsia="HG丸ｺﾞｼｯｸM-PRO" w:hAnsi="HG丸ｺﾞｼｯｸM-PRO"/>
          <w:color w:val="000000" w:themeColor="text1"/>
          <w:sz w:val="22"/>
          <w:szCs w:val="22"/>
        </w:rPr>
      </w:pPr>
    </w:p>
    <w:p w14:paraId="5F7E5926" w14:textId="77777777" w:rsidR="00B91B88" w:rsidRDefault="00B91B88" w:rsidP="00B91B88">
      <w:pPr>
        <w:rPr>
          <w:rFonts w:ascii="HG丸ｺﾞｼｯｸM-PRO" w:eastAsia="HG丸ｺﾞｼｯｸM-PRO" w:hAnsi="HG丸ｺﾞｼｯｸM-PRO"/>
          <w:color w:val="000000" w:themeColor="text1"/>
          <w:sz w:val="22"/>
          <w:szCs w:val="22"/>
        </w:rPr>
      </w:pPr>
    </w:p>
    <w:p w14:paraId="5F7E5927" w14:textId="77777777" w:rsidR="00B91B88" w:rsidRDefault="00B91B88" w:rsidP="00B91B88">
      <w:pPr>
        <w:rPr>
          <w:rFonts w:ascii="HG丸ｺﾞｼｯｸM-PRO" w:eastAsia="HG丸ｺﾞｼｯｸM-PRO" w:hAnsi="HG丸ｺﾞｼｯｸM-PRO"/>
          <w:color w:val="000000" w:themeColor="text1"/>
          <w:sz w:val="22"/>
          <w:szCs w:val="22"/>
        </w:rPr>
      </w:pPr>
    </w:p>
    <w:p w14:paraId="5F7E5928" w14:textId="77777777" w:rsidR="00B91B88" w:rsidRDefault="00B91B88" w:rsidP="00B91B88">
      <w:pPr>
        <w:rPr>
          <w:rFonts w:ascii="HG丸ｺﾞｼｯｸM-PRO" w:eastAsia="HG丸ｺﾞｼｯｸM-PRO" w:hAnsi="HG丸ｺﾞｼｯｸM-PRO"/>
          <w:color w:val="000000" w:themeColor="text1"/>
          <w:sz w:val="22"/>
          <w:szCs w:val="22"/>
        </w:rPr>
      </w:pPr>
    </w:p>
    <w:p w14:paraId="5F7E5929" w14:textId="77777777" w:rsidR="00B91B88" w:rsidRDefault="00B91B88" w:rsidP="00B91B88">
      <w:pPr>
        <w:tabs>
          <w:tab w:val="left" w:pos="426"/>
        </w:tabs>
        <w:rPr>
          <w:rFonts w:ascii="ＭＳ ゴシック" w:eastAsia="ＭＳ ゴシック" w:hAnsi="ＭＳ ゴシック"/>
          <w:b/>
          <w:color w:val="0070C0"/>
          <w:sz w:val="28"/>
          <w:szCs w:val="28"/>
        </w:rPr>
      </w:pPr>
    </w:p>
    <w:p w14:paraId="5F7E592A" w14:textId="77777777" w:rsidR="00E44777" w:rsidRDefault="00E44777" w:rsidP="00B91B88">
      <w:pPr>
        <w:rPr>
          <w:rFonts w:ascii="ＭＳ ゴシック" w:eastAsia="ＭＳ ゴシック" w:hAnsi="ＭＳ ゴシック"/>
          <w:b/>
          <w:color w:val="0070C0"/>
          <w:sz w:val="28"/>
          <w:szCs w:val="28"/>
        </w:rPr>
      </w:pPr>
    </w:p>
    <w:p w14:paraId="5F7E592B" w14:textId="77777777" w:rsidR="00A06BFD" w:rsidRDefault="00A06BFD" w:rsidP="00B91B88">
      <w:pPr>
        <w:rPr>
          <w:rFonts w:ascii="ＭＳ ゴシック" w:eastAsia="ＭＳ ゴシック" w:hAnsi="ＭＳ ゴシック"/>
          <w:b/>
          <w:color w:val="0070C0"/>
          <w:sz w:val="28"/>
          <w:szCs w:val="28"/>
        </w:rPr>
      </w:pPr>
    </w:p>
    <w:p w14:paraId="5F7E592C" w14:textId="77777777" w:rsidR="00A06BFD" w:rsidRDefault="00A06BFD" w:rsidP="00B91B88">
      <w:pPr>
        <w:rPr>
          <w:rFonts w:ascii="ＭＳ ゴシック" w:eastAsia="ＭＳ ゴシック" w:hAnsi="ＭＳ ゴシック"/>
          <w:b/>
          <w:color w:val="0070C0"/>
          <w:sz w:val="28"/>
          <w:szCs w:val="28"/>
        </w:rPr>
      </w:pPr>
    </w:p>
    <w:p w14:paraId="5F7E592D" w14:textId="77777777" w:rsidR="00A06BFD" w:rsidRDefault="00A06BFD" w:rsidP="00B91B88">
      <w:pPr>
        <w:rPr>
          <w:rFonts w:ascii="ＭＳ ゴシック" w:eastAsia="ＭＳ ゴシック" w:hAnsi="ＭＳ ゴシック"/>
          <w:b/>
          <w:color w:val="0070C0"/>
          <w:sz w:val="28"/>
          <w:szCs w:val="28"/>
        </w:rPr>
      </w:pPr>
    </w:p>
    <w:p w14:paraId="5F7E592E" w14:textId="77777777" w:rsidR="00A06BFD" w:rsidRDefault="00A06BFD" w:rsidP="00B91B88">
      <w:pPr>
        <w:rPr>
          <w:rFonts w:ascii="ＭＳ ゴシック" w:eastAsia="ＭＳ ゴシック" w:hAnsi="ＭＳ ゴシック"/>
          <w:b/>
          <w:color w:val="0070C0"/>
          <w:sz w:val="28"/>
          <w:szCs w:val="28"/>
        </w:rPr>
      </w:pPr>
    </w:p>
    <w:p w14:paraId="5F7E592F" w14:textId="77777777" w:rsidR="00A06BFD" w:rsidRDefault="00A06BFD" w:rsidP="00B91B88">
      <w:pPr>
        <w:rPr>
          <w:rFonts w:ascii="ＭＳ ゴシック" w:eastAsia="ＭＳ ゴシック" w:hAnsi="ＭＳ ゴシック"/>
          <w:b/>
          <w:color w:val="0070C0"/>
          <w:sz w:val="28"/>
          <w:szCs w:val="28"/>
        </w:rPr>
      </w:pPr>
    </w:p>
    <w:p w14:paraId="5F7E5930" w14:textId="1894A519" w:rsidR="00B91B88" w:rsidRDefault="00B91B88" w:rsidP="00B91B88">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00C515B2">
        <w:rPr>
          <w:rFonts w:ascii="ＭＳ ゴシック" w:eastAsia="ＭＳ ゴシック" w:hAnsi="ＭＳ ゴシック" w:hint="eastAsia"/>
          <w:b/>
          <w:color w:val="0070C0"/>
          <w:sz w:val="28"/>
          <w:szCs w:val="28"/>
        </w:rPr>
        <w:t>病床数の必要量</w:t>
      </w:r>
      <w:r>
        <w:rPr>
          <w:rFonts w:ascii="ＭＳ ゴシック" w:eastAsia="ＭＳ ゴシック" w:hAnsi="ＭＳ ゴシック" w:hint="eastAsia"/>
          <w:b/>
          <w:color w:val="0070C0"/>
          <w:sz w:val="28"/>
          <w:szCs w:val="28"/>
        </w:rPr>
        <w:t>の見込み</w:t>
      </w:r>
    </w:p>
    <w:p w14:paraId="5F7E5931" w14:textId="1B3C41BF" w:rsidR="00B91B88" w:rsidRDefault="00B91B88" w:rsidP="00B91B88">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○2025年の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は11,478床となり、2030</w:t>
      </w:r>
      <w:r w:rsidR="00CF48CC">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まで増加することが見込まれています。その後、減少に転じますが、2040年においても2025年以上の</w:t>
      </w:r>
      <w:r w:rsidR="00C515B2">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p>
    <w:p w14:paraId="5F7E5932" w14:textId="77777777" w:rsidR="00B91B88" w:rsidRDefault="00B91B88" w:rsidP="00B91B88">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33568" behindDoc="0" locked="0" layoutInCell="1" allowOverlap="1" wp14:anchorId="5F7E5B87" wp14:editId="15244B7D">
                <wp:simplePos x="0" y="0"/>
                <wp:positionH relativeFrom="column">
                  <wp:posOffset>346710</wp:posOffset>
                </wp:positionH>
                <wp:positionV relativeFrom="paragraph">
                  <wp:posOffset>5080</wp:posOffset>
                </wp:positionV>
                <wp:extent cx="3457575" cy="352425"/>
                <wp:effectExtent l="0" t="0" r="0" b="0"/>
                <wp:wrapNone/>
                <wp:docPr id="3621" name="テキスト ボックス 3621" title="図表9-1-12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E" w14:textId="0628114F" w:rsidR="00B70F7B" w:rsidRPr="007B2BE9"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図表9-1-12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3621" o:spid="_x0000_s1037" type="#_x0000_t202" alt="タイトル: 図表9-1-12　病床機能ごとの病床数の必要量の見込み" style="position:absolute;left:0;text-align:left;margin-left:27.3pt;margin-top:.4pt;width:272.25pt;height:27.75pt;z-index:25233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" filled="f" stroked="f" strokeweight=".5pt">
                <v:textbox style="mso-fit-shape-to-text:t">
                  <w:txbxContent>
                    <w:p w14:paraId="5F7E5BEE" w14:textId="0628114F" w:rsidR="00B70F7B" w:rsidRPr="007B2BE9"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図表9-1-12　病床機能ごとの病床数の必要量の見込み</w:t>
                      </w:r>
                    </w:p>
                  </w:txbxContent>
                </v:textbox>
              </v:shape>
            </w:pict>
          </mc:Fallback>
        </mc:AlternateContent>
      </w:r>
    </w:p>
    <w:p w14:paraId="5F7E5933" w14:textId="7F17E0ED" w:rsidR="00B91B88" w:rsidRDefault="00797DD7" w:rsidP="00B91B88">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35616" behindDoc="0" locked="0" layoutInCell="1" allowOverlap="1" wp14:anchorId="5F7E5B8D" wp14:editId="04015C2C">
                <wp:simplePos x="0" y="0"/>
                <wp:positionH relativeFrom="column">
                  <wp:posOffset>5321935</wp:posOffset>
                </wp:positionH>
                <wp:positionV relativeFrom="paragraph">
                  <wp:posOffset>241935</wp:posOffset>
                </wp:positionV>
                <wp:extent cx="809625" cy="276225"/>
                <wp:effectExtent l="0" t="0" r="0" b="0"/>
                <wp:wrapNone/>
                <wp:docPr id="3622" name="テキスト ボックス 3622" descr="単位：病床数"/>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F0" w14:textId="77777777" w:rsidR="00B70F7B" w:rsidRPr="003F7C46" w:rsidRDefault="00B70F7B" w:rsidP="00B91B88">
                            <w:pPr>
                              <w:rPr>
                                <w:rFonts w:asciiTheme="majorEastAsia" w:eastAsiaTheme="majorEastAsia" w:hAnsiTheme="majorEastAsia"/>
                                <w:sz w:val="16"/>
                                <w:szCs w:val="16"/>
                              </w:rPr>
                            </w:pPr>
                            <w:r>
                              <w:rPr>
                                <w:rFonts w:asciiTheme="majorEastAsia" w:eastAsiaTheme="majorEastAsia" w:hAnsiTheme="majorEastAsia" w:hint="eastAsia"/>
                                <w:sz w:val="16"/>
                                <w:szCs w:val="16"/>
                              </w:rPr>
                              <w:t>単位：病床数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622" o:spid="_x0000_s1038" type="#_x0000_t202" alt="単位：病床数" style="position:absolute;left:0;text-align:left;margin-left:419.05pt;margin-top:19.05pt;width:63.75pt;height:21.75pt;z-index:25233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" filled="f" stroked="f" strokeweight=".5pt">
                <v:textbox>
                  <w:txbxContent>
                    <w:p w14:paraId="5F7E5BF0" w14:textId="77777777" w:rsidR="00B70F7B" w:rsidRPr="003F7C46" w:rsidRDefault="00B70F7B" w:rsidP="00B91B88">
                      <w:pPr>
                        <w:rPr>
                          <w:rFonts w:asciiTheme="majorEastAsia" w:eastAsiaTheme="majorEastAsia" w:hAnsiTheme="majorEastAsia"/>
                          <w:sz w:val="16"/>
                          <w:szCs w:val="16"/>
                        </w:rPr>
                      </w:pPr>
                      <w:r>
                        <w:rPr>
                          <w:rFonts w:asciiTheme="majorEastAsia" w:eastAsiaTheme="majorEastAsia" w:hAnsiTheme="majorEastAsia" w:hint="eastAsia"/>
                          <w:sz w:val="16"/>
                          <w:szCs w:val="16"/>
                        </w:rPr>
                        <w:t>単位：病床数</w:t>
                      </w:r>
                    </w:p>
                  </w:txbxContent>
                </v:textbox>
              </v:shape>
            </w:pict>
          </mc:Fallback>
        </mc:AlternateContent>
      </w:r>
      <w:r w:rsidR="00B91B88">
        <w:rPr>
          <w:rFonts w:ascii="ＭＳ ゴシック" w:eastAsia="ＭＳ ゴシック" w:hAnsi="ＭＳ ゴシック"/>
          <w:b/>
          <w:noProof/>
          <w:color w:val="0070C0"/>
          <w:sz w:val="28"/>
          <w:szCs w:val="28"/>
        </w:rPr>
        <mc:AlternateContent>
          <mc:Choice Requires="wps">
            <w:drawing>
              <wp:anchor distT="0" distB="0" distL="114300" distR="114300" simplePos="0" relativeHeight="252347904" behindDoc="0" locked="0" layoutInCell="1" allowOverlap="1" wp14:anchorId="5F7E5B89" wp14:editId="42019E8A">
                <wp:simplePos x="0" y="0"/>
                <wp:positionH relativeFrom="column">
                  <wp:posOffset>280035</wp:posOffset>
                </wp:positionH>
                <wp:positionV relativeFrom="paragraph">
                  <wp:posOffset>24765</wp:posOffset>
                </wp:positionV>
                <wp:extent cx="428625" cy="381000"/>
                <wp:effectExtent l="0" t="0" r="0" b="0"/>
                <wp:wrapNone/>
                <wp:docPr id="117" name="テキスト ボックス 117" descr="床"/>
                <wp:cNvGraphicFramePr/>
                <a:graphic xmlns:a="http://schemas.openxmlformats.org/drawingml/2006/main">
                  <a:graphicData uri="http://schemas.microsoft.com/office/word/2010/wordprocessingShape">
                    <wps:wsp>
                      <wps:cNvSpPr txBox="1"/>
                      <wps:spPr>
                        <a:xfrm>
                          <a:off x="0" y="0"/>
                          <a:ext cx="4286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EF" w14:textId="77777777" w:rsidR="00B70F7B" w:rsidRPr="003F7C46" w:rsidRDefault="00B70F7B" w:rsidP="00B91B88">
                            <w:pPr>
                              <w:rPr>
                                <w:rFonts w:asciiTheme="majorEastAsia" w:eastAsiaTheme="majorEastAsia" w:hAnsiTheme="majorEastAsia"/>
                                <w:sz w:val="16"/>
                                <w:szCs w:val="16"/>
                              </w:rPr>
                            </w:pPr>
                            <w:r>
                              <w:rPr>
                                <w:rFonts w:asciiTheme="majorEastAsia" w:eastAsiaTheme="majorEastAsia" w:hAnsiTheme="majorEastAsia" w:hint="eastAsia"/>
                                <w:sz w:val="16"/>
                                <w:szCs w:val="16"/>
                              </w:rPr>
                              <w:t>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7" o:spid="_x0000_s1039" type="#_x0000_t202" alt="床" style="position:absolute;left:0;text-align:left;margin-left:22.05pt;margin-top:1.95pt;width:33.75pt;height:30pt;z-index:2523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" filled="f" stroked="f" strokeweight=".5pt">
                <v:textbox>
                  <w:txbxContent>
                    <w:p w14:paraId="5F7E5BEF" w14:textId="77777777" w:rsidR="00B70F7B" w:rsidRPr="003F7C46" w:rsidRDefault="00B70F7B" w:rsidP="00B91B88">
                      <w:pPr>
                        <w:rPr>
                          <w:rFonts w:asciiTheme="majorEastAsia" w:eastAsiaTheme="majorEastAsia" w:hAnsiTheme="majorEastAsia"/>
                          <w:sz w:val="16"/>
                          <w:szCs w:val="16"/>
                        </w:rPr>
                      </w:pPr>
                      <w:r>
                        <w:rPr>
                          <w:rFonts w:asciiTheme="majorEastAsia" w:eastAsiaTheme="majorEastAsia" w:hAnsiTheme="majorEastAsia" w:hint="eastAsia"/>
                          <w:sz w:val="16"/>
                          <w:szCs w:val="16"/>
                        </w:rPr>
                        <w:t>床</w:t>
                      </w:r>
                    </w:p>
                  </w:txbxContent>
                </v:textbox>
              </v:shape>
            </w:pict>
          </mc:Fallback>
        </mc:AlternateContent>
      </w:r>
      <w:r w:rsidR="00B91B88">
        <w:rPr>
          <w:rFonts w:ascii="HG丸ｺﾞｼｯｸM-PRO" w:eastAsia="HG丸ｺﾞｼｯｸM-PRO" w:hAnsi="HG丸ｺﾞｼｯｸM-PRO"/>
          <w:noProof/>
          <w:sz w:val="22"/>
          <w:szCs w:val="22"/>
        </w:rPr>
        <w:drawing>
          <wp:anchor distT="0" distB="0" distL="114300" distR="114300" simplePos="0" relativeHeight="252346880" behindDoc="0" locked="0" layoutInCell="1" allowOverlap="1" wp14:anchorId="5F7E5B8B" wp14:editId="115A3FA8">
            <wp:simplePos x="0" y="0"/>
            <wp:positionH relativeFrom="column">
              <wp:posOffset>-7620</wp:posOffset>
            </wp:positionH>
            <wp:positionV relativeFrom="paragraph">
              <wp:posOffset>171450</wp:posOffset>
            </wp:positionV>
            <wp:extent cx="3302635" cy="2000250"/>
            <wp:effectExtent l="0" t="0" r="0" b="0"/>
            <wp:wrapNone/>
            <wp:docPr id="30" name="図 30" title="図表9-1-12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263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B88">
        <w:rPr>
          <w:rFonts w:ascii="ＭＳ ゴシック" w:eastAsia="ＭＳ ゴシック" w:hAnsi="ＭＳ ゴシック"/>
          <w:b/>
          <w:noProof/>
          <w:color w:val="0070C0"/>
          <w:sz w:val="28"/>
          <w:szCs w:val="28"/>
        </w:rPr>
        <w:drawing>
          <wp:anchor distT="0" distB="0" distL="114300" distR="114300" simplePos="0" relativeHeight="252334592" behindDoc="0" locked="0" layoutInCell="1" allowOverlap="1" wp14:anchorId="5F7E5B8F" wp14:editId="42C37F18">
            <wp:simplePos x="0" y="0"/>
            <wp:positionH relativeFrom="column">
              <wp:posOffset>3337560</wp:posOffset>
            </wp:positionH>
            <wp:positionV relativeFrom="paragraph">
              <wp:posOffset>69215</wp:posOffset>
            </wp:positionV>
            <wp:extent cx="1457325" cy="454025"/>
            <wp:effectExtent l="0" t="0" r="9525" b="3175"/>
            <wp:wrapNone/>
            <wp:docPr id="3623" name="図 3623" title="図表9-1-12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HatayamaH\Desktop\キャプチャ.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5732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934" w14:textId="77777777" w:rsidR="00B91B88" w:rsidRDefault="00B91B88" w:rsidP="00B91B88">
      <w:pPr>
        <w:rPr>
          <w:rFonts w:ascii="ＭＳ Ｐゴシック" w:eastAsia="ＭＳ Ｐゴシック" w:hAnsi="ＭＳ Ｐゴシック"/>
          <w:sz w:val="22"/>
          <w:szCs w:val="22"/>
        </w:rPr>
      </w:pPr>
      <w:r w:rsidRPr="004A3FE6">
        <w:rPr>
          <w:noProof/>
        </w:rPr>
        <w:drawing>
          <wp:anchor distT="0" distB="0" distL="114300" distR="114300" simplePos="0" relativeHeight="252348928" behindDoc="0" locked="0" layoutInCell="1" allowOverlap="1" wp14:anchorId="5F7E5B91" wp14:editId="4E48D4D1">
            <wp:simplePos x="0" y="0"/>
            <wp:positionH relativeFrom="column">
              <wp:posOffset>3337560</wp:posOffset>
            </wp:positionH>
            <wp:positionV relativeFrom="paragraph">
              <wp:posOffset>245745</wp:posOffset>
            </wp:positionV>
            <wp:extent cx="2714625" cy="1266825"/>
            <wp:effectExtent l="0" t="0" r="9525" b="9525"/>
            <wp:wrapNone/>
            <wp:docPr id="31" name="図 31" title="図表9-1-12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146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935" w14:textId="77777777" w:rsidR="00B91B88" w:rsidRDefault="00B91B88" w:rsidP="00B91B88">
      <w:pPr>
        <w:rPr>
          <w:rFonts w:ascii="ＭＳ Ｐゴシック" w:eastAsia="ＭＳ Ｐゴシック" w:hAnsi="ＭＳ Ｐゴシック"/>
          <w:sz w:val="22"/>
          <w:szCs w:val="22"/>
        </w:rPr>
      </w:pPr>
    </w:p>
    <w:p w14:paraId="5F7E5936" w14:textId="77777777" w:rsidR="00B91B88" w:rsidRDefault="00B91B88" w:rsidP="00B91B88">
      <w:pPr>
        <w:rPr>
          <w:rFonts w:ascii="ＭＳ Ｐゴシック" w:eastAsia="ＭＳ Ｐゴシック" w:hAnsi="ＭＳ Ｐゴシック"/>
          <w:sz w:val="22"/>
          <w:szCs w:val="22"/>
        </w:rPr>
      </w:pPr>
    </w:p>
    <w:p w14:paraId="5F7E5937" w14:textId="77777777" w:rsidR="00B91B88" w:rsidRDefault="00B91B88" w:rsidP="00B91B88">
      <w:pPr>
        <w:rPr>
          <w:rFonts w:ascii="ＭＳ Ｐゴシック" w:eastAsia="ＭＳ Ｐゴシック" w:hAnsi="ＭＳ Ｐゴシック"/>
          <w:sz w:val="22"/>
          <w:szCs w:val="22"/>
        </w:rPr>
      </w:pPr>
    </w:p>
    <w:p w14:paraId="5F7E5938" w14:textId="77777777" w:rsidR="00B91B88" w:rsidRDefault="00B91B88" w:rsidP="00B91B88">
      <w:pPr>
        <w:rPr>
          <w:rFonts w:ascii="ＭＳ Ｐゴシック" w:eastAsia="ＭＳ Ｐゴシック" w:hAnsi="ＭＳ Ｐゴシック"/>
          <w:sz w:val="22"/>
          <w:szCs w:val="22"/>
        </w:rPr>
      </w:pPr>
    </w:p>
    <w:p w14:paraId="5F7E5939" w14:textId="77777777" w:rsidR="00B91B88" w:rsidRDefault="00B91B88" w:rsidP="00B91B88">
      <w:pPr>
        <w:rPr>
          <w:rFonts w:ascii="ＭＳ Ｐゴシック" w:eastAsia="ＭＳ Ｐゴシック" w:hAnsi="ＭＳ Ｐゴシック"/>
          <w:sz w:val="22"/>
          <w:szCs w:val="22"/>
        </w:rPr>
      </w:pPr>
    </w:p>
    <w:p w14:paraId="5F7E593A" w14:textId="77777777" w:rsidR="00B91B88" w:rsidRDefault="00B91B88" w:rsidP="00B91B88">
      <w:pPr>
        <w:rPr>
          <w:rFonts w:ascii="HG丸ｺﾞｼｯｸM-PRO" w:eastAsia="HG丸ｺﾞｼｯｸM-PRO" w:hAnsi="HG丸ｺﾞｼｯｸM-PRO"/>
          <w:sz w:val="22"/>
          <w:szCs w:val="22"/>
        </w:rPr>
      </w:pPr>
    </w:p>
    <w:p w14:paraId="5F7E593B" w14:textId="77777777" w:rsidR="00B91B88" w:rsidRDefault="00B91B88" w:rsidP="00B91B88">
      <w:pPr>
        <w:rPr>
          <w:rFonts w:ascii="HG丸ｺﾞｼｯｸM-PRO" w:eastAsia="HG丸ｺﾞｼｯｸM-PRO" w:hAnsi="HG丸ｺﾞｼｯｸM-PRO"/>
          <w:sz w:val="22"/>
          <w:szCs w:val="22"/>
        </w:rPr>
      </w:pPr>
    </w:p>
    <w:p w14:paraId="5F7E593C" w14:textId="77777777" w:rsidR="00B91B88" w:rsidRDefault="00B91B88" w:rsidP="00A24EBB">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（３）病床機能報告の結果</w:t>
      </w:r>
    </w:p>
    <w:p w14:paraId="5F7E593D" w14:textId="77777777" w:rsidR="00B91B88" w:rsidRPr="00B715C5" w:rsidRDefault="00B91B88" w:rsidP="00B91B88">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DB46BC">
        <w:rPr>
          <w:rFonts w:ascii="HG丸ｺﾞｼｯｸM-PRO" w:eastAsia="HG丸ｺﾞｼｯｸM-PRO" w:hAnsi="HG丸ｺﾞｼｯｸM-PRO" w:hint="eastAsia"/>
          <w:sz w:val="22"/>
          <w:szCs w:val="22"/>
        </w:rPr>
        <w:t>2016年</w:t>
      </w:r>
      <w:r w:rsidRPr="00B715C5">
        <w:rPr>
          <w:rFonts w:ascii="HG丸ｺﾞｼｯｸM-PRO" w:eastAsia="HG丸ｺﾞｼｯｸM-PRO" w:hAnsi="HG丸ｺﾞｼｯｸM-PRO" w:hint="eastAsia"/>
          <w:sz w:val="22"/>
          <w:szCs w:val="22"/>
        </w:rPr>
        <w:t>度の病床機能報告では、</w:t>
      </w:r>
      <w:r w:rsidR="00756FC4">
        <w:rPr>
          <w:rFonts w:ascii="HG丸ｺﾞｼｯｸM-PRO" w:eastAsia="HG丸ｺﾞｼｯｸM-PRO" w:hAnsi="HG丸ｺﾞｼｯｸM-PRO" w:hint="eastAsia"/>
          <w:sz w:val="22"/>
          <w:szCs w:val="22"/>
        </w:rPr>
        <w:t>65</w:t>
      </w:r>
      <w:r w:rsidR="001E00F6" w:rsidRPr="001E00F6">
        <w:rPr>
          <w:rFonts w:ascii="HG丸ｺﾞｼｯｸM-PRO" w:eastAsia="HG丸ｺﾞｼｯｸM-PRO" w:hAnsi="HG丸ｺﾞｼｯｸM-PRO" w:hint="eastAsia"/>
          <w:sz w:val="22"/>
          <w:szCs w:val="22"/>
        </w:rPr>
        <w:t>施設</w:t>
      </w:r>
      <w:r w:rsidRPr="001E00F6">
        <w:rPr>
          <w:rFonts w:ascii="HG丸ｺﾞｼｯｸM-PRO" w:eastAsia="HG丸ｺﾞｼｯｸM-PRO" w:hAnsi="HG丸ｺﾞｼｯｸM-PRO" w:hint="eastAsia"/>
          <w:sz w:val="22"/>
          <w:szCs w:val="22"/>
        </w:rPr>
        <w:t>、</w:t>
      </w:r>
      <w:r w:rsidR="00756FC4">
        <w:rPr>
          <w:rFonts w:ascii="HG丸ｺﾞｼｯｸM-PRO" w:eastAsia="HG丸ｺﾞｼｯｸM-PRO" w:hAnsi="HG丸ｺﾞｼｯｸM-PRO" w:hint="eastAsia"/>
          <w:sz w:val="22"/>
          <w:szCs w:val="22"/>
        </w:rPr>
        <w:t>9,222</w:t>
      </w:r>
      <w:r w:rsidRPr="001E00F6">
        <w:rPr>
          <w:rFonts w:ascii="HG丸ｺﾞｼｯｸM-PRO" w:eastAsia="HG丸ｺﾞｼｯｸM-PRO" w:hAnsi="HG丸ｺﾞｼｯｸM-PRO" w:hint="eastAsia"/>
          <w:sz w:val="22"/>
          <w:szCs w:val="22"/>
        </w:rPr>
        <w:t>床が報</w:t>
      </w:r>
      <w:r w:rsidRPr="00B715C5">
        <w:rPr>
          <w:rFonts w:ascii="HG丸ｺﾞｼｯｸM-PRO" w:eastAsia="HG丸ｺﾞｼｯｸM-PRO" w:hAnsi="HG丸ｺﾞｼｯｸM-PRO" w:hint="eastAsia"/>
          <w:sz w:val="22"/>
          <w:szCs w:val="22"/>
        </w:rPr>
        <w:t>告対象であり、報告の結果、高度急性期が</w:t>
      </w:r>
      <w:r w:rsidRPr="00B715C5">
        <w:rPr>
          <w:rFonts w:ascii="HG丸ｺﾞｼｯｸM-PRO" w:eastAsia="HG丸ｺﾞｼｯｸM-PRO" w:hAnsi="HG丸ｺﾞｼｯｸM-PRO"/>
          <w:sz w:val="22"/>
          <w:szCs w:val="22"/>
        </w:rPr>
        <w:t>1,775</w:t>
      </w:r>
      <w:r w:rsidRPr="00B715C5">
        <w:rPr>
          <w:rFonts w:ascii="HG丸ｺﾞｼｯｸM-PRO" w:eastAsia="HG丸ｺﾞｼｯｸM-PRO" w:hAnsi="HG丸ｺﾞｼｯｸM-PRO" w:hint="eastAsia"/>
          <w:sz w:val="22"/>
          <w:szCs w:val="22"/>
        </w:rPr>
        <w:t>床、急性期が</w:t>
      </w:r>
      <w:r w:rsidR="00E70F1E" w:rsidRPr="00E70F1E">
        <w:rPr>
          <w:rFonts w:ascii="HG丸ｺﾞｼｯｸM-PRO" w:eastAsia="HG丸ｺﾞｼｯｸM-PRO" w:hAnsi="HG丸ｺﾞｼｯｸM-PRO"/>
          <w:sz w:val="22"/>
          <w:szCs w:val="22"/>
        </w:rPr>
        <w:t>3,990</w:t>
      </w:r>
      <w:r w:rsidRPr="00B715C5">
        <w:rPr>
          <w:rFonts w:ascii="HG丸ｺﾞｼｯｸM-PRO" w:eastAsia="HG丸ｺﾞｼｯｸM-PRO" w:hAnsi="HG丸ｺﾞｼｯｸM-PRO" w:hint="eastAsia"/>
          <w:sz w:val="22"/>
          <w:szCs w:val="22"/>
        </w:rPr>
        <w:t>床、回復期が</w:t>
      </w:r>
      <w:r w:rsidRPr="00B715C5">
        <w:rPr>
          <w:rFonts w:ascii="HG丸ｺﾞｼｯｸM-PRO" w:eastAsia="HG丸ｺﾞｼｯｸM-PRO" w:hAnsi="HG丸ｺﾞｼｯｸM-PRO"/>
          <w:sz w:val="22"/>
          <w:szCs w:val="22"/>
        </w:rPr>
        <w:t>966</w:t>
      </w:r>
      <w:r w:rsidRPr="00B715C5">
        <w:rPr>
          <w:rFonts w:ascii="HG丸ｺﾞｼｯｸM-PRO" w:eastAsia="HG丸ｺﾞｼｯｸM-PRO" w:hAnsi="HG丸ｺﾞｼｯｸM-PRO" w:hint="eastAsia"/>
          <w:sz w:val="22"/>
          <w:szCs w:val="22"/>
        </w:rPr>
        <w:t>床、慢性期</w:t>
      </w:r>
      <w:r w:rsidR="00E70F1E" w:rsidRPr="00E70F1E">
        <w:rPr>
          <w:rFonts w:ascii="HG丸ｺﾞｼｯｸM-PRO" w:eastAsia="HG丸ｺﾞｼｯｸM-PRO" w:hAnsi="HG丸ｺﾞｼｯｸM-PRO"/>
          <w:sz w:val="22"/>
          <w:szCs w:val="22"/>
        </w:rPr>
        <w:t>2,057</w:t>
      </w:r>
      <w:r w:rsidRPr="00B715C5">
        <w:rPr>
          <w:rFonts w:ascii="HG丸ｺﾞｼｯｸM-PRO" w:eastAsia="HG丸ｺﾞｼｯｸM-PRO" w:hAnsi="HG丸ｺﾞｼｯｸM-PRO" w:hint="eastAsia"/>
          <w:sz w:val="22"/>
          <w:szCs w:val="22"/>
        </w:rPr>
        <w:t>床となっていました。また、医療機関の自主的な報告となっていますので、同じ入院基本料でも報告の仕方に差異が認められました。</w:t>
      </w:r>
    </w:p>
    <w:p w14:paraId="5F7E593E"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36640" behindDoc="0" locked="0" layoutInCell="1" allowOverlap="1" wp14:anchorId="5F7E5B93" wp14:editId="61949319">
                <wp:simplePos x="0" y="0"/>
                <wp:positionH relativeFrom="column">
                  <wp:posOffset>816610</wp:posOffset>
                </wp:positionH>
                <wp:positionV relativeFrom="paragraph">
                  <wp:posOffset>28575</wp:posOffset>
                </wp:positionV>
                <wp:extent cx="5429250" cy="352425"/>
                <wp:effectExtent l="0" t="0" r="0" b="0"/>
                <wp:wrapNone/>
                <wp:docPr id="3628" name="テキスト ボックス 3628" title="図表9-1-13　2016年度病床機能報告（入院基本料ごとの病床機能区分：割合）"/>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F2" w14:textId="1BDC156E" w:rsidR="00B70F7B" w:rsidRPr="008C4925"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図表9-1-13　2016年度病床機能報告（入院基本料ごと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628" o:spid="_x0000_s1040" type="#_x0000_t202" alt="タイトル: 図表9-1-13　2016年度病床機能報告（入院基本料ごとの病床機能区分：割合）" style="position:absolute;left:0;text-align:left;margin-left:64.3pt;margin-top:2.25pt;width:427.5pt;height:27.75pt;z-index:25233664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" filled="f" stroked="f" strokeweight=".5pt">
                <v:textbox style="mso-fit-shape-to-text:t">
                  <w:txbxContent>
                    <w:p w14:paraId="5F7E5BF2" w14:textId="1BDC156E" w:rsidR="00B70F7B" w:rsidRPr="008C4925"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図表9-1-13　2016年度病床機能報告（入院基本料ごと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txbxContent>
                </v:textbox>
              </v:shape>
            </w:pict>
          </mc:Fallback>
        </mc:AlternateContent>
      </w:r>
    </w:p>
    <w:p w14:paraId="5F7E593F"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drawing>
          <wp:anchor distT="0" distB="0" distL="114300" distR="114300" simplePos="0" relativeHeight="252354048" behindDoc="0" locked="0" layoutInCell="1" allowOverlap="1" wp14:anchorId="5F7E5B95" wp14:editId="558531F5">
            <wp:simplePos x="0" y="0"/>
            <wp:positionH relativeFrom="column">
              <wp:posOffset>99060</wp:posOffset>
            </wp:positionH>
            <wp:positionV relativeFrom="paragraph">
              <wp:posOffset>38100</wp:posOffset>
            </wp:positionV>
            <wp:extent cx="5553075" cy="3610994"/>
            <wp:effectExtent l="0" t="0" r="0" b="8890"/>
            <wp:wrapNone/>
            <wp:docPr id="3589" name="図 3589" title="図表9-1-13　2016年度病床機能報告（入院基本料ごとの病床機能区分：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56143" cy="3612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940"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1"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2"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3"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4" w14:textId="5CAAD932"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5"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6"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7"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8"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9" w14:textId="5B8FF34D"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4A" w14:textId="77777777" w:rsidR="00B91B88" w:rsidRDefault="00B91B88" w:rsidP="009F7954">
      <w:pPr>
        <w:tabs>
          <w:tab w:val="left" w:pos="426"/>
        </w:tabs>
        <w:rPr>
          <w:rFonts w:ascii="ＭＳ ゴシック" w:eastAsia="ＭＳ ゴシック" w:hAnsi="ＭＳ ゴシック"/>
          <w:b/>
          <w:color w:val="0070C0"/>
          <w:sz w:val="28"/>
          <w:szCs w:val="28"/>
        </w:rPr>
      </w:pPr>
    </w:p>
    <w:p w14:paraId="5F7E594B" w14:textId="215B4847" w:rsidR="005A38E4" w:rsidRDefault="00DB2B1A" w:rsidP="00B91B88">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83424" behindDoc="0" locked="0" layoutInCell="1" allowOverlap="1" wp14:anchorId="430F277F" wp14:editId="737B8567">
                <wp:simplePos x="0" y="0"/>
                <wp:positionH relativeFrom="column">
                  <wp:posOffset>2785110</wp:posOffset>
                </wp:positionH>
                <wp:positionV relativeFrom="paragraph">
                  <wp:posOffset>272415</wp:posOffset>
                </wp:positionV>
                <wp:extent cx="4076700" cy="352425"/>
                <wp:effectExtent l="0" t="0" r="0" b="0"/>
                <wp:wrapNone/>
                <wp:docPr id="9" name="テキスト ボックス 9" descr="※入院基本料の区分は、（第４章「地域医療構想」参照）"/>
                <wp:cNvGraphicFramePr/>
                <a:graphic xmlns:a="http://schemas.openxmlformats.org/drawingml/2006/main">
                  <a:graphicData uri="http://schemas.microsoft.com/office/word/2010/wordprocessingShape">
                    <wps:wsp>
                      <wps:cNvSpPr txBox="1"/>
                      <wps:spPr>
                        <a:xfrm>
                          <a:off x="0" y="0"/>
                          <a:ext cx="4076700" cy="352425"/>
                        </a:xfrm>
                        <a:prstGeom prst="rect">
                          <a:avLst/>
                        </a:prstGeom>
                        <a:noFill/>
                        <a:ln w="6350">
                          <a:noFill/>
                        </a:ln>
                        <a:effectLst/>
                      </wps:spPr>
                      <wps:txbx>
                        <w:txbxContent>
                          <w:p w14:paraId="72552D8E" w14:textId="64B9A545" w:rsidR="00B70F7B" w:rsidRPr="00A52237" w:rsidRDefault="00B70F7B" w:rsidP="00DB2B1A">
                            <w:pPr>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A52237">
                              <w:rPr>
                                <w:rFonts w:asciiTheme="majorEastAsia" w:eastAsiaTheme="majorEastAsia" w:hAnsiTheme="majorEastAsia" w:hint="eastAsia"/>
                                <w:sz w:val="16"/>
                                <w:szCs w:val="16"/>
                              </w:rPr>
                              <w:t>参照）</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9" o:spid="_x0000_s1041" type="#_x0000_t202" alt="※入院基本料の区分は、（第４章「地域医療構想」参照）" style="position:absolute;left:0;text-align:left;margin-left:219.3pt;margin-top:21.45pt;width:321pt;height:27.75pt;z-index:25258342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" filled="f" stroked="f" strokeweight=".5pt">
                <v:textbox style="mso-fit-shape-to-text:t">
                  <w:txbxContent>
                    <w:p w14:paraId="72552D8E" w14:textId="64B9A545" w:rsidR="00B70F7B" w:rsidRPr="00A52237" w:rsidRDefault="00B70F7B" w:rsidP="00DB2B1A">
                      <w:pPr>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A52237">
                        <w:rPr>
                          <w:rFonts w:asciiTheme="majorEastAsia" w:eastAsiaTheme="majorEastAsia" w:hAnsiTheme="majorEastAsia" w:hint="eastAsia"/>
                          <w:sz w:val="16"/>
                          <w:szCs w:val="16"/>
                        </w:rPr>
                        <w:t>参照）</w:t>
                      </w:r>
                    </w:p>
                  </w:txbxContent>
                </v:textbox>
              </v:shape>
            </w:pict>
          </mc:Fallback>
        </mc:AlternateContent>
      </w:r>
    </w:p>
    <w:p w14:paraId="5F7E594C" w14:textId="77777777" w:rsidR="003B1C1F" w:rsidRDefault="003B1C1F" w:rsidP="00B91B88">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w:drawing>
          <wp:anchor distT="0" distB="0" distL="114300" distR="114300" simplePos="0" relativeHeight="252355072" behindDoc="0" locked="0" layoutInCell="1" allowOverlap="1" wp14:anchorId="5F7E5B97" wp14:editId="71DA58D2">
            <wp:simplePos x="0" y="0"/>
            <wp:positionH relativeFrom="column">
              <wp:posOffset>51435</wp:posOffset>
            </wp:positionH>
            <wp:positionV relativeFrom="paragraph">
              <wp:posOffset>250190</wp:posOffset>
            </wp:positionV>
            <wp:extent cx="6071870" cy="3962400"/>
            <wp:effectExtent l="0" t="0" r="5080" b="0"/>
            <wp:wrapNone/>
            <wp:docPr id="3590" name="図 3590" title="図表9-1-14　2016年度病床機能報告（病床機能区分ごとの入院基本料：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71870" cy="396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37664" behindDoc="0" locked="0" layoutInCell="1" allowOverlap="1" wp14:anchorId="5F7E5B99" wp14:editId="410634A3">
                <wp:simplePos x="0" y="0"/>
                <wp:positionH relativeFrom="column">
                  <wp:posOffset>308610</wp:posOffset>
                </wp:positionH>
                <wp:positionV relativeFrom="paragraph">
                  <wp:posOffset>-5715</wp:posOffset>
                </wp:positionV>
                <wp:extent cx="5448300" cy="352425"/>
                <wp:effectExtent l="0" t="0" r="0" b="0"/>
                <wp:wrapNone/>
                <wp:docPr id="70" name="テキスト ボックス 70" title="図表9-1-14　2016年度病床機能報告（病床機能区分ごとの入院基本料：割合）"/>
                <wp:cNvGraphicFramePr/>
                <a:graphic xmlns:a="http://schemas.openxmlformats.org/drawingml/2006/main">
                  <a:graphicData uri="http://schemas.microsoft.com/office/word/2010/wordprocessingShape">
                    <wps:wsp>
                      <wps:cNvSpPr txBox="1"/>
                      <wps:spPr>
                        <a:xfrm>
                          <a:off x="0" y="0"/>
                          <a:ext cx="54483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F3" w14:textId="1E737542" w:rsidR="00B70F7B" w:rsidRPr="00CD7903"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図表9-1-14　2016年度病床機能報告（病床機能区分ごとの入院基本料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p w14:paraId="5F7E5BF4" w14:textId="77777777" w:rsidR="00B70F7B" w:rsidRPr="008C4925" w:rsidRDefault="00B70F7B" w:rsidP="00B91B88">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0" o:spid="_x0000_s1042" type="#_x0000_t202" alt="タイトル: 図表9-1-14　2016年度病床機能報告（病床機能区分ごとの入院基本料：割合）" style="position:absolute;left:0;text-align:left;margin-left:24.3pt;margin-top:-.45pt;width:429pt;height:27.75pt;z-index:25233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" filled="f" stroked="f" strokeweight=".5pt">
                <v:textbox>
                  <w:txbxContent>
                    <w:p w14:paraId="5F7E5BF3" w14:textId="1E737542" w:rsidR="00B70F7B" w:rsidRPr="00CD7903"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図表9-1-14　2016年度病床機能報告（病床機能区分ごとの入院基本料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p w14:paraId="5F7E5BF4" w14:textId="77777777" w:rsidR="00B70F7B" w:rsidRPr="008C4925" w:rsidRDefault="00B70F7B" w:rsidP="00B91B88">
                      <w:pPr>
                        <w:rPr>
                          <w:rFonts w:ascii="ＭＳ Ｐゴシック" w:eastAsia="ＭＳ Ｐゴシック" w:hAnsi="ＭＳ Ｐゴシック"/>
                          <w:sz w:val="20"/>
                          <w:szCs w:val="20"/>
                        </w:rPr>
                      </w:pPr>
                    </w:p>
                  </w:txbxContent>
                </v:textbox>
              </v:shape>
            </w:pict>
          </mc:Fallback>
        </mc:AlternateContent>
      </w:r>
    </w:p>
    <w:p w14:paraId="5F7E594D"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4E" w14:textId="77777777" w:rsidR="00B91B88" w:rsidRDefault="00B91B88" w:rsidP="00B91B88">
      <w:pPr>
        <w:tabs>
          <w:tab w:val="left" w:pos="426"/>
        </w:tabs>
        <w:rPr>
          <w:rFonts w:ascii="ＭＳ ゴシック" w:eastAsia="ＭＳ ゴシック" w:hAnsi="ＭＳ ゴシック"/>
          <w:b/>
          <w:color w:val="0070C0"/>
          <w:sz w:val="28"/>
          <w:szCs w:val="28"/>
        </w:rPr>
      </w:pPr>
    </w:p>
    <w:p w14:paraId="5F7E594F"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50"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51"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52"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53"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54"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55"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56" w14:textId="77777777" w:rsidR="003B1C1F" w:rsidRPr="003B1C1F" w:rsidRDefault="003B1C1F" w:rsidP="00B91B88">
      <w:pPr>
        <w:tabs>
          <w:tab w:val="left" w:pos="426"/>
        </w:tabs>
        <w:rPr>
          <w:rFonts w:ascii="ＭＳ ゴシック" w:eastAsia="ＭＳ ゴシック" w:hAnsi="ＭＳ ゴシック"/>
          <w:b/>
          <w:color w:val="0070C0"/>
          <w:sz w:val="28"/>
          <w:szCs w:val="28"/>
        </w:rPr>
      </w:pPr>
    </w:p>
    <w:p w14:paraId="5F7E5957" w14:textId="77777777" w:rsidR="003B1C1F" w:rsidRDefault="003B1C1F" w:rsidP="00A06BFD">
      <w:pPr>
        <w:tabs>
          <w:tab w:val="left" w:pos="426"/>
        </w:tabs>
        <w:rPr>
          <w:rFonts w:ascii="ＭＳ ゴシック" w:eastAsia="ＭＳ ゴシック" w:hAnsi="ＭＳ ゴシック"/>
          <w:b/>
          <w:color w:val="0070C0"/>
          <w:sz w:val="28"/>
          <w:szCs w:val="28"/>
        </w:rPr>
      </w:pPr>
    </w:p>
    <w:p w14:paraId="5F7E5958" w14:textId="77777777" w:rsidR="003B1C1F" w:rsidRDefault="003B1C1F" w:rsidP="00A06BFD">
      <w:pPr>
        <w:tabs>
          <w:tab w:val="left" w:pos="426"/>
        </w:tabs>
        <w:rPr>
          <w:rFonts w:ascii="ＭＳ ゴシック" w:eastAsia="ＭＳ ゴシック" w:hAnsi="ＭＳ ゴシック"/>
          <w:b/>
          <w:color w:val="0070C0"/>
          <w:sz w:val="28"/>
          <w:szCs w:val="28"/>
        </w:rPr>
      </w:pPr>
    </w:p>
    <w:p w14:paraId="5F7E5959" w14:textId="77777777" w:rsidR="003B1C1F" w:rsidRDefault="003B1C1F" w:rsidP="00A06BFD">
      <w:pPr>
        <w:tabs>
          <w:tab w:val="left" w:pos="426"/>
        </w:tabs>
        <w:rPr>
          <w:rFonts w:ascii="ＭＳ ゴシック" w:eastAsia="ＭＳ ゴシック" w:hAnsi="ＭＳ ゴシック"/>
          <w:b/>
          <w:color w:val="0070C0"/>
          <w:sz w:val="28"/>
          <w:szCs w:val="28"/>
        </w:rPr>
      </w:pPr>
    </w:p>
    <w:p w14:paraId="5F7E595A" w14:textId="77777777" w:rsidR="003B1C1F" w:rsidRDefault="003B1C1F" w:rsidP="00A06BFD">
      <w:pPr>
        <w:tabs>
          <w:tab w:val="left" w:pos="426"/>
        </w:tabs>
        <w:rPr>
          <w:rFonts w:ascii="ＭＳ ゴシック" w:eastAsia="ＭＳ ゴシック" w:hAnsi="ＭＳ ゴシック"/>
          <w:b/>
          <w:color w:val="0070C0"/>
          <w:sz w:val="28"/>
          <w:szCs w:val="28"/>
        </w:rPr>
      </w:pPr>
    </w:p>
    <w:p w14:paraId="5F7E595B" w14:textId="77777777" w:rsidR="003B1C1F" w:rsidRDefault="003B1C1F" w:rsidP="00A06BFD">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42784" behindDoc="0" locked="0" layoutInCell="1" allowOverlap="1" wp14:anchorId="5F7E5B9B" wp14:editId="6F0C99AC">
                <wp:simplePos x="0" y="0"/>
                <wp:positionH relativeFrom="column">
                  <wp:posOffset>2546985</wp:posOffset>
                </wp:positionH>
                <wp:positionV relativeFrom="paragraph">
                  <wp:posOffset>66675</wp:posOffset>
                </wp:positionV>
                <wp:extent cx="4076700" cy="352425"/>
                <wp:effectExtent l="0" t="0" r="0" b="0"/>
                <wp:wrapNone/>
                <wp:docPr id="18" name="テキスト ボックス 18" descr="※入院基本料の区分は、（第４章「地域医療構想」参照）"/>
                <wp:cNvGraphicFramePr/>
                <a:graphic xmlns:a="http://schemas.openxmlformats.org/drawingml/2006/main">
                  <a:graphicData uri="http://schemas.microsoft.com/office/word/2010/wordprocessingShape">
                    <wps:wsp>
                      <wps:cNvSpPr txBox="1"/>
                      <wps:spPr>
                        <a:xfrm>
                          <a:off x="0" y="0"/>
                          <a:ext cx="40767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F6" w14:textId="2A6A4E0B" w:rsidR="00B70F7B" w:rsidRPr="00A52237" w:rsidRDefault="00B70F7B" w:rsidP="00B91B88">
                            <w:pPr>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A52237">
                              <w:rPr>
                                <w:rFonts w:asciiTheme="majorEastAsia" w:eastAsiaTheme="majorEastAsia" w:hAnsiTheme="majorEastAsia" w:hint="eastAsia"/>
                                <w:sz w:val="16"/>
                                <w:szCs w:val="16"/>
                              </w:rPr>
                              <w:t>参照）</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8" o:spid="_x0000_s1043" type="#_x0000_t202" alt="※入院基本料の区分は、（第４章「地域医療構想」参照）" style="position:absolute;left:0;text-align:left;margin-left:200.55pt;margin-top:5.25pt;width:321pt;height:27.75pt;z-index:25234278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" filled="f" stroked="f" strokeweight=".5pt">
                <v:textbox style="mso-fit-shape-to-text:t">
                  <w:txbxContent>
                    <w:p w14:paraId="5F7E5BF6" w14:textId="2A6A4E0B" w:rsidR="00B70F7B" w:rsidRPr="00A52237" w:rsidRDefault="00B70F7B" w:rsidP="00B91B88">
                      <w:pPr>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入院基本料の区分は、（第４章「地域医療構想」</w:t>
                      </w:r>
                      <w:r w:rsidRPr="00A52237">
                        <w:rPr>
                          <w:rFonts w:asciiTheme="majorEastAsia" w:eastAsiaTheme="majorEastAsia" w:hAnsiTheme="majorEastAsia" w:hint="eastAsia"/>
                          <w:sz w:val="16"/>
                          <w:szCs w:val="16"/>
                        </w:rPr>
                        <w:t>参照）</w:t>
                      </w:r>
                    </w:p>
                  </w:txbxContent>
                </v:textbox>
              </v:shape>
            </w:pict>
          </mc:Fallback>
        </mc:AlternateContent>
      </w:r>
    </w:p>
    <w:p w14:paraId="5F7E595C" w14:textId="77777777" w:rsidR="003B1C1F" w:rsidRDefault="003B1C1F" w:rsidP="00A06BFD">
      <w:pPr>
        <w:tabs>
          <w:tab w:val="left" w:pos="426"/>
        </w:tabs>
        <w:rPr>
          <w:rFonts w:ascii="ＭＳ ゴシック" w:eastAsia="ＭＳ ゴシック" w:hAnsi="ＭＳ ゴシック"/>
          <w:b/>
          <w:color w:val="0070C0"/>
          <w:sz w:val="28"/>
          <w:szCs w:val="28"/>
        </w:rPr>
      </w:pPr>
    </w:p>
    <w:p w14:paraId="5F7E595D" w14:textId="7A4C7012" w:rsidR="00B91B88" w:rsidRDefault="00EA6CF5" w:rsidP="00A24EBB">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（４</w:t>
      </w:r>
      <w:r w:rsidR="00B91B88">
        <w:rPr>
          <w:rFonts w:ascii="ＭＳ ゴシック" w:eastAsia="ＭＳ ゴシック" w:hAnsi="ＭＳ ゴシック" w:hint="eastAsia"/>
          <w:b/>
          <w:color w:val="0070C0"/>
          <w:sz w:val="28"/>
          <w:szCs w:val="28"/>
        </w:rPr>
        <w:t>）病床機能報告の推移と</w:t>
      </w:r>
      <w:r w:rsidR="00C515B2">
        <w:rPr>
          <w:rFonts w:ascii="ＭＳ ゴシック" w:eastAsia="ＭＳ ゴシック" w:hAnsi="ＭＳ ゴシック" w:hint="eastAsia"/>
          <w:b/>
          <w:color w:val="0070C0"/>
          <w:sz w:val="28"/>
          <w:szCs w:val="28"/>
        </w:rPr>
        <w:t>病床数の必要量</w:t>
      </w:r>
    </w:p>
    <w:p w14:paraId="5F7E595E" w14:textId="09567A9D" w:rsidR="003B1C1F" w:rsidRDefault="008342C1" w:rsidP="008342C1">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50976" behindDoc="0" locked="0" layoutInCell="1" allowOverlap="1" wp14:anchorId="5F7E5B9D" wp14:editId="180CA75B">
                <wp:simplePos x="0" y="0"/>
                <wp:positionH relativeFrom="column">
                  <wp:posOffset>727710</wp:posOffset>
                </wp:positionH>
                <wp:positionV relativeFrom="paragraph">
                  <wp:posOffset>794385</wp:posOffset>
                </wp:positionV>
                <wp:extent cx="4933950" cy="352425"/>
                <wp:effectExtent l="0" t="0" r="0" b="0"/>
                <wp:wrapNone/>
                <wp:docPr id="71" name="テキスト ボックス 71" title="図表9-1-15　病床機能報告と病床数の必要量の病床機能区分ごとの比較（割合）"/>
                <wp:cNvGraphicFramePr/>
                <a:graphic xmlns:a="http://schemas.openxmlformats.org/drawingml/2006/main">
                  <a:graphicData uri="http://schemas.microsoft.com/office/word/2010/wordprocessingShape">
                    <wps:wsp>
                      <wps:cNvSpPr txBox="1"/>
                      <wps:spPr>
                        <a:xfrm>
                          <a:off x="0" y="0"/>
                          <a:ext cx="49339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BF8" w14:textId="387D0F79" w:rsidR="00B70F7B" w:rsidRPr="008C4925"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図表9-1-15　病床機能報告と病床数の必要量の病床機能区分ごとの比較（割合）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1" o:spid="_x0000_s1044" type="#_x0000_t202" alt="タイトル: 図表9-1-15　病床機能報告と病床数の必要量の病床機能区分ごとの比較（割合）" style="position:absolute;left:0;text-align:left;margin-left:57.3pt;margin-top:62.55pt;width:388.5pt;height:27.75pt;z-index:25235097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" filled="f" stroked="f" strokeweight=".5pt">
                <v:textbox style="mso-fit-shape-to-text:t">
                  <w:txbxContent>
                    <w:p w14:paraId="5F7E5BF8" w14:textId="387D0F79" w:rsidR="00B70F7B" w:rsidRPr="008C4925" w:rsidRDefault="00B70F7B" w:rsidP="00B91B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図表9-1-15　病床機能報告と病床数の必要量の病床機能区分ごとの比較（割合）</w:t>
                      </w:r>
                    </w:p>
                  </w:txbxContent>
                </v:textbox>
              </v:shape>
            </w:pict>
          </mc:Fallback>
        </mc:AlternateContent>
      </w:r>
      <w:r w:rsidR="00B91B88" w:rsidRPr="00B715C5">
        <w:rPr>
          <w:rFonts w:ascii="HG丸ｺﾞｼｯｸM-PRO" w:eastAsia="HG丸ｺﾞｼｯｸM-PRO" w:hAnsi="HG丸ｺﾞｼｯｸM-PRO" w:hint="eastAsia"/>
          <w:sz w:val="22"/>
          <w:szCs w:val="22"/>
        </w:rPr>
        <w:t>○</w:t>
      </w:r>
      <w:r w:rsidR="000C52C8" w:rsidRPr="000C52C8">
        <w:rPr>
          <w:rFonts w:ascii="HG丸ｺﾞｼｯｸM-PRO" w:eastAsia="HG丸ｺﾞｼｯｸM-PRO" w:hAnsi="HG丸ｺﾞｼｯｸM-PRO" w:hint="eastAsia"/>
          <w:sz w:val="22"/>
          <w:szCs w:val="22"/>
        </w:rPr>
        <w:t>2025年に必要な病床機能を確保していくために、</w:t>
      </w:r>
      <w:r w:rsidR="00566F01">
        <w:rPr>
          <w:rFonts w:ascii="HG丸ｺﾞｼｯｸM-PRO" w:eastAsia="HG丸ｺﾞｼｯｸM-PRO" w:hAnsi="HG丸ｺﾞｼｯｸM-PRO" w:hint="eastAsia"/>
          <w:sz w:val="22"/>
          <w:szCs w:val="22"/>
        </w:rPr>
        <w:t>病床機能報告の実態を分析の上、</w:t>
      </w:r>
      <w:r w:rsidR="000C52C8" w:rsidRPr="000C52C8">
        <w:rPr>
          <w:rFonts w:ascii="HG丸ｺﾞｼｯｸM-PRO" w:eastAsia="HG丸ｺﾞｼｯｸM-PRO" w:hAnsi="HG丸ｺﾞｼｯｸM-PRO" w:hint="eastAsia"/>
          <w:sz w:val="22"/>
          <w:szCs w:val="22"/>
        </w:rPr>
        <w:t>2025年</w:t>
      </w:r>
      <w:r w:rsidR="00C515B2">
        <w:rPr>
          <w:rFonts w:ascii="HG丸ｺﾞｼｯｸM-PRO" w:eastAsia="HG丸ｺﾞｼｯｸM-PRO" w:hAnsi="HG丸ｺﾞｼｯｸM-PRO" w:hint="eastAsia"/>
          <w:sz w:val="22"/>
          <w:szCs w:val="22"/>
        </w:rPr>
        <w:t>病床数の必要量</w:t>
      </w:r>
      <w:r w:rsidR="000C52C8" w:rsidRPr="000C52C8">
        <w:rPr>
          <w:rFonts w:ascii="HG丸ｺﾞｼｯｸM-PRO" w:eastAsia="HG丸ｺﾞｼｯｸM-PRO" w:hAnsi="HG丸ｺﾞｼｯｸM-PRO" w:hint="eastAsia"/>
          <w:sz w:val="22"/>
          <w:szCs w:val="22"/>
        </w:rPr>
        <w:t>の機能区分ごとの割合（高度急性期12.5％、急性期35.2％、回復期31.2％、慢性期21.1％）を目安に、病床機能のあり方を検討していく必要があります。</w:t>
      </w:r>
    </w:p>
    <w:p w14:paraId="5F7E595F" w14:textId="1020BC95" w:rsidR="00A06BFD" w:rsidRPr="003B1C1F" w:rsidRDefault="00566F01" w:rsidP="00566F01">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w:drawing>
          <wp:anchor distT="0" distB="0" distL="114300" distR="114300" simplePos="0" relativeHeight="252421632" behindDoc="0" locked="0" layoutInCell="1" allowOverlap="1" wp14:anchorId="5F7E5BA1" wp14:editId="18546D62">
            <wp:simplePos x="0" y="0"/>
            <wp:positionH relativeFrom="column">
              <wp:posOffset>870585</wp:posOffset>
            </wp:positionH>
            <wp:positionV relativeFrom="paragraph">
              <wp:posOffset>255270</wp:posOffset>
            </wp:positionV>
            <wp:extent cx="4448175" cy="2902974"/>
            <wp:effectExtent l="0" t="0" r="0" b="0"/>
            <wp:wrapNone/>
            <wp:docPr id="3587" name="図 3587" title="図表9-1-15　病床機能報告と病床数の必要量の病床機能区分ごと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48175" cy="2902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E5960" w14:textId="3D0551D2" w:rsidR="00A06BFD" w:rsidRDefault="00A06BFD" w:rsidP="001D4243">
      <w:pPr>
        <w:tabs>
          <w:tab w:val="left" w:pos="426"/>
        </w:tabs>
        <w:rPr>
          <w:rFonts w:ascii="ＭＳ ゴシック" w:eastAsia="ＭＳ ゴシック" w:hAnsi="ＭＳ ゴシック"/>
          <w:b/>
          <w:color w:val="0070C0"/>
          <w:sz w:val="28"/>
          <w:szCs w:val="28"/>
        </w:rPr>
      </w:pPr>
    </w:p>
    <w:p w14:paraId="5F7E5961" w14:textId="77777777" w:rsidR="00B91B88" w:rsidRDefault="00B91B88" w:rsidP="001A22C1">
      <w:pPr>
        <w:tabs>
          <w:tab w:val="left" w:pos="426"/>
        </w:tabs>
        <w:ind w:firstLineChars="50" w:firstLine="141"/>
        <w:rPr>
          <w:rFonts w:ascii="ＭＳ ゴシック" w:eastAsia="ＭＳ ゴシック" w:hAnsi="ＭＳ ゴシック"/>
          <w:b/>
          <w:color w:val="0070C0"/>
          <w:sz w:val="28"/>
          <w:szCs w:val="28"/>
        </w:rPr>
      </w:pPr>
    </w:p>
    <w:p w14:paraId="5F7E5962" w14:textId="77777777" w:rsidR="00B91B88" w:rsidRDefault="00B91B88" w:rsidP="00B91B88">
      <w:pPr>
        <w:tabs>
          <w:tab w:val="left" w:pos="426"/>
        </w:tabs>
        <w:ind w:firstLineChars="50" w:firstLine="141"/>
        <w:rPr>
          <w:rFonts w:ascii="ＭＳ ゴシック" w:eastAsia="ＭＳ ゴシック" w:hAnsi="ＭＳ ゴシック"/>
          <w:b/>
          <w:color w:val="0070C0"/>
          <w:sz w:val="28"/>
          <w:szCs w:val="28"/>
        </w:rPr>
      </w:pPr>
    </w:p>
    <w:p w14:paraId="5F7E5963" w14:textId="77777777" w:rsidR="00B91B88" w:rsidRPr="00A80090" w:rsidRDefault="00B91B88" w:rsidP="00B91B88">
      <w:pPr>
        <w:tabs>
          <w:tab w:val="left" w:pos="426"/>
        </w:tabs>
        <w:rPr>
          <w:rFonts w:ascii="ＭＳ ゴシック" w:eastAsia="ＭＳ ゴシック" w:hAnsi="ＭＳ ゴシック"/>
          <w:b/>
          <w:color w:val="0070C0"/>
          <w:sz w:val="28"/>
          <w:szCs w:val="28"/>
        </w:rPr>
      </w:pPr>
    </w:p>
    <w:p w14:paraId="5F7E5964" w14:textId="77777777" w:rsidR="00B91B88" w:rsidRDefault="00B91B88" w:rsidP="00B91B88">
      <w:pPr>
        <w:tabs>
          <w:tab w:val="left" w:pos="426"/>
        </w:tabs>
        <w:rPr>
          <w:rFonts w:ascii="ＭＳ ゴシック" w:eastAsia="ＭＳ ゴシック" w:hAnsi="ＭＳ ゴシック"/>
          <w:b/>
          <w:color w:val="0070C0"/>
          <w:sz w:val="28"/>
          <w:szCs w:val="28"/>
        </w:rPr>
      </w:pPr>
    </w:p>
    <w:p w14:paraId="5F7E5965"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66"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67"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68" w14:textId="77777777" w:rsidR="003B1C1F" w:rsidRDefault="003B1C1F" w:rsidP="00B91B88">
      <w:pPr>
        <w:tabs>
          <w:tab w:val="left" w:pos="426"/>
        </w:tabs>
        <w:rPr>
          <w:rFonts w:ascii="ＭＳ ゴシック" w:eastAsia="ＭＳ ゴシック" w:hAnsi="ＭＳ ゴシック"/>
          <w:b/>
          <w:color w:val="0070C0"/>
          <w:sz w:val="28"/>
          <w:szCs w:val="28"/>
        </w:rPr>
      </w:pPr>
    </w:p>
    <w:p w14:paraId="5F7E5969" w14:textId="77777777" w:rsidR="00A06BFD" w:rsidRDefault="00A06BFD" w:rsidP="00B91B88">
      <w:pPr>
        <w:tabs>
          <w:tab w:val="left" w:pos="426"/>
        </w:tabs>
        <w:rPr>
          <w:rFonts w:ascii="ＭＳ ゴシック" w:eastAsia="ＭＳ ゴシック" w:hAnsi="ＭＳ ゴシック"/>
          <w:b/>
          <w:color w:val="0070C0"/>
          <w:sz w:val="28"/>
          <w:szCs w:val="28"/>
        </w:rPr>
      </w:pPr>
    </w:p>
    <w:p w14:paraId="5F7E596A" w14:textId="77777777" w:rsidR="00B91B88" w:rsidRDefault="00B91B88" w:rsidP="00B91B88">
      <w:pPr>
        <w:tabs>
          <w:tab w:val="left" w:pos="426"/>
        </w:tabs>
        <w:rPr>
          <w:rFonts w:ascii="ＭＳ ゴシック" w:eastAsia="ＭＳ ゴシック" w:hAnsi="ＭＳ ゴシック"/>
          <w:b/>
          <w:color w:val="0070C0"/>
          <w:sz w:val="28"/>
          <w:szCs w:val="28"/>
        </w:rPr>
        <w:sectPr w:rsidR="00B91B88" w:rsidSect="00DA70BB">
          <w:headerReference w:type="default" r:id="rId31"/>
          <w:footerReference w:type="default" r:id="rId32"/>
          <w:pgSz w:w="11907" w:h="16840" w:code="9"/>
          <w:pgMar w:top="1440" w:right="1134" w:bottom="1440" w:left="1134" w:header="851" w:footer="283" w:gutter="0"/>
          <w:pgNumType w:fmt="numberInDash" w:start="345"/>
          <w:cols w:space="720"/>
          <w:docGrid w:type="lines" w:linePitch="423"/>
        </w:sectPr>
      </w:pPr>
    </w:p>
    <w:p w14:paraId="5F7E596B" w14:textId="52CA4585" w:rsidR="00754C34" w:rsidRDefault="00754C34" w:rsidP="00A24EB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在宅医療</w:t>
      </w:r>
    </w:p>
    <w:p w14:paraId="5F7E596C" w14:textId="34D9ECB6" w:rsidR="00754C34" w:rsidRDefault="00A24EBB" w:rsidP="00754C34">
      <w:pPr>
        <w:rPr>
          <w:rFonts w:ascii="ＭＳ ゴシック" w:eastAsia="ＭＳ ゴシック" w:hAnsi="ＭＳ ゴシック"/>
          <w:b/>
          <w:color w:val="FFFFFF"/>
          <w:sz w:val="36"/>
          <w:szCs w:val="36"/>
          <w:shd w:val="clear" w:color="auto" w:fill="31849B"/>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517888" behindDoc="0" locked="0" layoutInCell="1" allowOverlap="1" wp14:anchorId="5F7E5BA3" wp14:editId="76BEB8E4">
                <wp:simplePos x="0" y="0"/>
                <wp:positionH relativeFrom="column">
                  <wp:posOffset>70485</wp:posOffset>
                </wp:positionH>
                <wp:positionV relativeFrom="paragraph">
                  <wp:posOffset>84455</wp:posOffset>
                </wp:positionV>
                <wp:extent cx="6048375" cy="2352675"/>
                <wp:effectExtent l="0" t="0" r="28575" b="28575"/>
                <wp:wrapNone/>
                <wp:docPr id="19" name="AutoShape 3535" descr="（主な現状と課題）&#10;医療（介護）資源は圏域北部が不足しているため、圏域内の医療機関との連携はもとより、住民の生活圏を考慮した広域連携等により、安定した訪問診療体制の確保を行う必要があります。&#10;&#10;入退院時における病院と関係機関との連携が不十分な地域があるため、医療と介護の連携について、圏域内市町での取組を情報交換する等により圏域全体の水準向上を図る必要があります。&#10;&#10;24時間365日在宅医療を可能とするためには、在宅医療を担う医療関係者の確保、後方支援体制の構築等の課題を克服する必要があ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35267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5F7E5BFB" w14:textId="77777777" w:rsidR="00B70F7B" w:rsidRPr="005535A5" w:rsidRDefault="00B70F7B" w:rsidP="00754C34">
                            <w:pPr>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FC" w14:textId="77777777" w:rsidR="00B70F7B" w:rsidRPr="005535A5" w:rsidRDefault="00B70F7B" w:rsidP="00754C34">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◆医療（介護）資源は圏域北部が不足しているため、圏域内の医療機関との連携はもとより、住民の生活圏を考慮した広域連携</w:t>
                            </w:r>
                            <w:r w:rsidRPr="00EE2F8E">
                              <w:rPr>
                                <w:rFonts w:asciiTheme="majorEastAsia" w:eastAsiaTheme="majorEastAsia" w:hAnsiTheme="majorEastAsia" w:hint="eastAsia"/>
                                <w:b/>
                                <w:color w:val="0070C0"/>
                                <w:sz w:val="24"/>
                              </w:rPr>
                              <w:t>等</w:t>
                            </w:r>
                            <w:r w:rsidRPr="005535A5">
                              <w:rPr>
                                <w:rFonts w:asciiTheme="majorEastAsia" w:eastAsiaTheme="majorEastAsia" w:hAnsiTheme="majorEastAsia" w:hint="eastAsia"/>
                                <w:b/>
                                <w:color w:val="0070C0"/>
                                <w:sz w:val="24"/>
                              </w:rPr>
                              <w:t>により、安定した訪問診療体制の確保を行う必要があります。</w:t>
                            </w:r>
                          </w:p>
                          <w:p w14:paraId="5F7E5BFD" w14:textId="77777777" w:rsidR="00B70F7B" w:rsidRPr="005535A5" w:rsidRDefault="00B70F7B" w:rsidP="00754C34">
                            <w:pPr>
                              <w:snapToGrid w:val="0"/>
                              <w:ind w:left="241" w:hangingChars="100" w:hanging="241"/>
                              <w:rPr>
                                <w:rFonts w:asciiTheme="majorEastAsia" w:eastAsiaTheme="majorEastAsia" w:hAnsiTheme="majorEastAsia"/>
                                <w:b/>
                                <w:color w:val="0070C0"/>
                                <w:sz w:val="24"/>
                              </w:rPr>
                            </w:pPr>
                          </w:p>
                          <w:p w14:paraId="5F7E5BFE" w14:textId="34642883" w:rsidR="00B70F7B" w:rsidRPr="005535A5" w:rsidRDefault="00B70F7B" w:rsidP="00754C34">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◆入退院時における病院と関係機関との連携が不十分な地域があるため、医</w:t>
                            </w:r>
                            <w:r>
                              <w:rPr>
                                <w:rFonts w:asciiTheme="majorEastAsia" w:eastAsiaTheme="majorEastAsia" w:hAnsiTheme="majorEastAsia" w:hint="eastAsia"/>
                                <w:b/>
                                <w:color w:val="0070C0"/>
                                <w:sz w:val="24"/>
                              </w:rPr>
                              <w:t>療と介護の連携について、圏域内市町での取組を情報交換する</w:t>
                            </w:r>
                            <w:r w:rsidRPr="00EE2F8E">
                              <w:rPr>
                                <w:rFonts w:asciiTheme="majorEastAsia" w:eastAsiaTheme="majorEastAsia" w:hAnsiTheme="majorEastAsia" w:hint="eastAsia"/>
                                <w:b/>
                                <w:color w:val="0070C0"/>
                                <w:sz w:val="24"/>
                              </w:rPr>
                              <w:t>等</w:t>
                            </w:r>
                            <w:r w:rsidRPr="005535A5">
                              <w:rPr>
                                <w:rFonts w:asciiTheme="majorEastAsia" w:eastAsiaTheme="majorEastAsia" w:hAnsiTheme="majorEastAsia" w:hint="eastAsia"/>
                                <w:b/>
                                <w:color w:val="0070C0"/>
                                <w:sz w:val="24"/>
                              </w:rPr>
                              <w:t>により圏域全体の水準向上を</w:t>
                            </w:r>
                            <w:r>
                              <w:rPr>
                                <w:rFonts w:asciiTheme="majorEastAsia" w:eastAsiaTheme="majorEastAsia" w:hAnsiTheme="majorEastAsia" w:hint="eastAsia"/>
                                <w:b/>
                                <w:color w:val="0070C0"/>
                                <w:sz w:val="24"/>
                              </w:rPr>
                              <w:t>図</w:t>
                            </w:r>
                            <w:r w:rsidRPr="005535A5">
                              <w:rPr>
                                <w:rFonts w:asciiTheme="majorEastAsia" w:eastAsiaTheme="majorEastAsia" w:hAnsiTheme="majorEastAsia" w:hint="eastAsia"/>
                                <w:b/>
                                <w:color w:val="0070C0"/>
                                <w:sz w:val="24"/>
                              </w:rPr>
                              <w:t>る必要があります。</w:t>
                            </w:r>
                          </w:p>
                          <w:p w14:paraId="5F7E5BFF" w14:textId="77777777" w:rsidR="00B70F7B" w:rsidRPr="005535A5" w:rsidRDefault="00B70F7B" w:rsidP="004E633F">
                            <w:pPr>
                              <w:snapToGrid w:val="0"/>
                              <w:ind w:left="210" w:hangingChars="100" w:hanging="210"/>
                              <w:rPr>
                                <w:color w:val="0070C0"/>
                              </w:rPr>
                            </w:pPr>
                          </w:p>
                          <w:p w14:paraId="5F7E5C00" w14:textId="77777777" w:rsidR="00B70F7B" w:rsidRPr="005535A5" w:rsidRDefault="00B70F7B" w:rsidP="00A06BFD">
                            <w:pPr>
                              <w:snapToGrid w:val="0"/>
                              <w:ind w:left="241" w:hangingChars="100" w:hanging="241"/>
                              <w:rPr>
                                <w:rFonts w:asciiTheme="majorEastAsia" w:eastAsiaTheme="majorEastAsia" w:hAnsiTheme="majorEastAsia"/>
                                <w:b/>
                                <w:color w:val="0070C0"/>
                                <w:sz w:val="32"/>
                              </w:rPr>
                            </w:pPr>
                            <w:r w:rsidRPr="005535A5">
                              <w:rPr>
                                <w:rFonts w:asciiTheme="majorEastAsia" w:eastAsiaTheme="majorEastAsia" w:hAnsiTheme="majorEastAsia" w:hint="eastAsia"/>
                                <w:b/>
                                <w:color w:val="0070C0"/>
                                <w:sz w:val="24"/>
                              </w:rPr>
                              <w:t>◆24時間</w:t>
                            </w:r>
                            <w:r w:rsidRPr="005535A5">
                              <w:rPr>
                                <w:rFonts w:asciiTheme="majorEastAsia" w:eastAsiaTheme="majorEastAsia" w:hAnsiTheme="majorEastAsia"/>
                                <w:b/>
                                <w:color w:val="0070C0"/>
                                <w:sz w:val="24"/>
                              </w:rPr>
                              <w:t>365日在宅医療</w:t>
                            </w:r>
                            <w:r w:rsidRPr="005535A5">
                              <w:rPr>
                                <w:rFonts w:asciiTheme="majorEastAsia" w:eastAsiaTheme="majorEastAsia" w:hAnsiTheme="majorEastAsia" w:hint="eastAsia"/>
                                <w:b/>
                                <w:color w:val="0070C0"/>
                                <w:sz w:val="24"/>
                              </w:rPr>
                              <w:t>を</w:t>
                            </w:r>
                            <w:r w:rsidRPr="005535A5">
                              <w:rPr>
                                <w:rFonts w:asciiTheme="majorEastAsia" w:eastAsiaTheme="majorEastAsia" w:hAnsiTheme="majorEastAsia"/>
                                <w:b/>
                                <w:color w:val="0070C0"/>
                                <w:sz w:val="24"/>
                              </w:rPr>
                              <w:t>可能と</w:t>
                            </w:r>
                            <w:r w:rsidRPr="005535A5">
                              <w:rPr>
                                <w:rFonts w:asciiTheme="majorEastAsia" w:eastAsiaTheme="majorEastAsia" w:hAnsiTheme="majorEastAsia" w:hint="eastAsia"/>
                                <w:b/>
                                <w:color w:val="0070C0"/>
                                <w:sz w:val="24"/>
                              </w:rPr>
                              <w:t>する</w:t>
                            </w:r>
                            <w:r w:rsidRPr="005535A5">
                              <w:rPr>
                                <w:rFonts w:asciiTheme="majorEastAsia" w:eastAsiaTheme="majorEastAsia" w:hAnsiTheme="majorEastAsia"/>
                                <w:b/>
                                <w:color w:val="0070C0"/>
                                <w:sz w:val="24"/>
                              </w:rPr>
                              <w:t>ためには、在宅医療を担う医療関係者の確保</w:t>
                            </w:r>
                            <w:r w:rsidRPr="005535A5">
                              <w:rPr>
                                <w:rFonts w:asciiTheme="majorEastAsia" w:eastAsiaTheme="majorEastAsia" w:hAnsiTheme="majorEastAsia" w:hint="eastAsia"/>
                                <w:b/>
                                <w:color w:val="0070C0"/>
                                <w:sz w:val="24"/>
                              </w:rPr>
                              <w:t>、</w:t>
                            </w:r>
                            <w:r w:rsidRPr="005535A5">
                              <w:rPr>
                                <w:rFonts w:asciiTheme="majorEastAsia" w:eastAsiaTheme="majorEastAsia" w:hAnsiTheme="majorEastAsia"/>
                                <w:b/>
                                <w:color w:val="0070C0"/>
                                <w:sz w:val="24"/>
                              </w:rPr>
                              <w:t>後方支援体制の構築等の課題を克服する必要があります</w:t>
                            </w:r>
                            <w:r w:rsidRPr="005535A5">
                              <w:rPr>
                                <w:rFonts w:asciiTheme="majorEastAsia" w:eastAsiaTheme="majorEastAsia" w:hAnsiTheme="majorEastAsia" w:hint="eastAsia"/>
                                <w:b/>
                                <w:color w:val="0070C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5" alt="（主な現状と課題）&#10;医療（介護）資源は圏域北部が不足しているため、圏域内の医療機関との連携はもとより、住民の生活圏を考慮した広域連携等により、安定した訪問診療体制の確保を行う必要があります。&#10;&#10;入退院時における病院と関係機関との連携が不十分な地域があるため、医療と介護の連携について、圏域内市町での取組を情報交換する等により圏域全体の水準向上を図る必要があります。&#10;&#10;24時間365日在宅医療を可能とするためには、在宅医療を担う医療関係者の確保、後方支援体制の構築等の課題を克服する必要があります。&#10;" style="position:absolute;left:0;text-align:left;margin-left:5.55pt;margin-top:6.65pt;width:476.25pt;height:185.25pt;z-index:25251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" fillcolor="#daeef3 [664]" strokecolor="#b6dde8 [1304]" strokeweight="1.5pt">
                <v:textbox>
                  <w:txbxContent>
                    <w:p w14:paraId="5F7E5BFB" w14:textId="77777777" w:rsidR="00B70F7B" w:rsidRPr="005535A5" w:rsidRDefault="00B70F7B" w:rsidP="00754C34">
                      <w:pPr>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（主な現状と課題）</w:t>
                      </w:r>
                    </w:p>
                    <w:p w14:paraId="5F7E5BFC" w14:textId="77777777" w:rsidR="00B70F7B" w:rsidRPr="005535A5" w:rsidRDefault="00B70F7B" w:rsidP="00754C34">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◆医療（介護）資源は圏域北部が不足しているため、圏域内の医療機関との連携はもとより、住民の生活圏を考慮した広域連携</w:t>
                      </w:r>
                      <w:r w:rsidRPr="00EE2F8E">
                        <w:rPr>
                          <w:rFonts w:asciiTheme="majorEastAsia" w:eastAsiaTheme="majorEastAsia" w:hAnsiTheme="majorEastAsia" w:hint="eastAsia"/>
                          <w:b/>
                          <w:color w:val="0070C0"/>
                          <w:sz w:val="24"/>
                        </w:rPr>
                        <w:t>等</w:t>
                      </w:r>
                      <w:r w:rsidRPr="005535A5">
                        <w:rPr>
                          <w:rFonts w:asciiTheme="majorEastAsia" w:eastAsiaTheme="majorEastAsia" w:hAnsiTheme="majorEastAsia" w:hint="eastAsia"/>
                          <w:b/>
                          <w:color w:val="0070C0"/>
                          <w:sz w:val="24"/>
                        </w:rPr>
                        <w:t>により、安定した訪問診療体制の確保を行う必要があります。</w:t>
                      </w:r>
                    </w:p>
                    <w:p w14:paraId="5F7E5BFD" w14:textId="77777777" w:rsidR="00B70F7B" w:rsidRPr="005535A5" w:rsidRDefault="00B70F7B" w:rsidP="00754C34">
                      <w:pPr>
                        <w:snapToGrid w:val="0"/>
                        <w:ind w:left="241" w:hangingChars="100" w:hanging="241"/>
                        <w:rPr>
                          <w:rFonts w:asciiTheme="majorEastAsia" w:eastAsiaTheme="majorEastAsia" w:hAnsiTheme="majorEastAsia"/>
                          <w:b/>
                          <w:color w:val="0070C0"/>
                          <w:sz w:val="24"/>
                        </w:rPr>
                      </w:pPr>
                    </w:p>
                    <w:p w14:paraId="5F7E5BFE" w14:textId="34642883" w:rsidR="00B70F7B" w:rsidRPr="005535A5" w:rsidRDefault="00B70F7B" w:rsidP="00754C34">
                      <w:pPr>
                        <w:snapToGrid w:val="0"/>
                        <w:ind w:left="241" w:hangingChars="100" w:hanging="241"/>
                        <w:rPr>
                          <w:rFonts w:asciiTheme="majorEastAsia" w:eastAsiaTheme="majorEastAsia" w:hAnsiTheme="majorEastAsia"/>
                          <w:b/>
                          <w:color w:val="0070C0"/>
                          <w:sz w:val="24"/>
                        </w:rPr>
                      </w:pPr>
                      <w:r w:rsidRPr="005535A5">
                        <w:rPr>
                          <w:rFonts w:asciiTheme="majorEastAsia" w:eastAsiaTheme="majorEastAsia" w:hAnsiTheme="majorEastAsia" w:hint="eastAsia"/>
                          <w:b/>
                          <w:color w:val="0070C0"/>
                          <w:sz w:val="24"/>
                        </w:rPr>
                        <w:t>◆入退院時における病院と関係機関との連携が不十分な地域があるため、医</w:t>
                      </w:r>
                      <w:r>
                        <w:rPr>
                          <w:rFonts w:asciiTheme="majorEastAsia" w:eastAsiaTheme="majorEastAsia" w:hAnsiTheme="majorEastAsia" w:hint="eastAsia"/>
                          <w:b/>
                          <w:color w:val="0070C0"/>
                          <w:sz w:val="24"/>
                        </w:rPr>
                        <w:t>療と介護の連携について、圏域内市町での取組を情報交換する</w:t>
                      </w:r>
                      <w:r w:rsidRPr="00EE2F8E">
                        <w:rPr>
                          <w:rFonts w:asciiTheme="majorEastAsia" w:eastAsiaTheme="majorEastAsia" w:hAnsiTheme="majorEastAsia" w:hint="eastAsia"/>
                          <w:b/>
                          <w:color w:val="0070C0"/>
                          <w:sz w:val="24"/>
                        </w:rPr>
                        <w:t>等</w:t>
                      </w:r>
                      <w:r w:rsidRPr="005535A5">
                        <w:rPr>
                          <w:rFonts w:asciiTheme="majorEastAsia" w:eastAsiaTheme="majorEastAsia" w:hAnsiTheme="majorEastAsia" w:hint="eastAsia"/>
                          <w:b/>
                          <w:color w:val="0070C0"/>
                          <w:sz w:val="24"/>
                        </w:rPr>
                        <w:t>により圏域全体の水準向上を</w:t>
                      </w:r>
                      <w:r>
                        <w:rPr>
                          <w:rFonts w:asciiTheme="majorEastAsia" w:eastAsiaTheme="majorEastAsia" w:hAnsiTheme="majorEastAsia" w:hint="eastAsia"/>
                          <w:b/>
                          <w:color w:val="0070C0"/>
                          <w:sz w:val="24"/>
                        </w:rPr>
                        <w:t>図</w:t>
                      </w:r>
                      <w:r w:rsidRPr="005535A5">
                        <w:rPr>
                          <w:rFonts w:asciiTheme="majorEastAsia" w:eastAsiaTheme="majorEastAsia" w:hAnsiTheme="majorEastAsia" w:hint="eastAsia"/>
                          <w:b/>
                          <w:color w:val="0070C0"/>
                          <w:sz w:val="24"/>
                        </w:rPr>
                        <w:t>る必要があります。</w:t>
                      </w:r>
                    </w:p>
                    <w:p w14:paraId="5F7E5BFF" w14:textId="77777777" w:rsidR="00B70F7B" w:rsidRPr="005535A5" w:rsidRDefault="00B70F7B" w:rsidP="004E633F">
                      <w:pPr>
                        <w:snapToGrid w:val="0"/>
                        <w:ind w:left="210" w:hangingChars="100" w:hanging="210"/>
                        <w:rPr>
                          <w:color w:val="0070C0"/>
                        </w:rPr>
                      </w:pPr>
                    </w:p>
                    <w:p w14:paraId="5F7E5C00" w14:textId="77777777" w:rsidR="00B70F7B" w:rsidRPr="005535A5" w:rsidRDefault="00B70F7B" w:rsidP="00A06BFD">
                      <w:pPr>
                        <w:snapToGrid w:val="0"/>
                        <w:ind w:left="241" w:hangingChars="100" w:hanging="241"/>
                        <w:rPr>
                          <w:rFonts w:asciiTheme="majorEastAsia" w:eastAsiaTheme="majorEastAsia" w:hAnsiTheme="majorEastAsia"/>
                          <w:b/>
                          <w:color w:val="0070C0"/>
                          <w:sz w:val="32"/>
                        </w:rPr>
                      </w:pPr>
                      <w:r w:rsidRPr="005535A5">
                        <w:rPr>
                          <w:rFonts w:asciiTheme="majorEastAsia" w:eastAsiaTheme="majorEastAsia" w:hAnsiTheme="majorEastAsia" w:hint="eastAsia"/>
                          <w:b/>
                          <w:color w:val="0070C0"/>
                          <w:sz w:val="24"/>
                        </w:rPr>
                        <w:t>◆24時間</w:t>
                      </w:r>
                      <w:r w:rsidRPr="005535A5">
                        <w:rPr>
                          <w:rFonts w:asciiTheme="majorEastAsia" w:eastAsiaTheme="majorEastAsia" w:hAnsiTheme="majorEastAsia"/>
                          <w:b/>
                          <w:color w:val="0070C0"/>
                          <w:sz w:val="24"/>
                        </w:rPr>
                        <w:t>365日在宅医療</w:t>
                      </w:r>
                      <w:r w:rsidRPr="005535A5">
                        <w:rPr>
                          <w:rFonts w:asciiTheme="majorEastAsia" w:eastAsiaTheme="majorEastAsia" w:hAnsiTheme="majorEastAsia" w:hint="eastAsia"/>
                          <w:b/>
                          <w:color w:val="0070C0"/>
                          <w:sz w:val="24"/>
                        </w:rPr>
                        <w:t>を</w:t>
                      </w:r>
                      <w:r w:rsidRPr="005535A5">
                        <w:rPr>
                          <w:rFonts w:asciiTheme="majorEastAsia" w:eastAsiaTheme="majorEastAsia" w:hAnsiTheme="majorEastAsia"/>
                          <w:b/>
                          <w:color w:val="0070C0"/>
                          <w:sz w:val="24"/>
                        </w:rPr>
                        <w:t>可能と</w:t>
                      </w:r>
                      <w:r w:rsidRPr="005535A5">
                        <w:rPr>
                          <w:rFonts w:asciiTheme="majorEastAsia" w:eastAsiaTheme="majorEastAsia" w:hAnsiTheme="majorEastAsia" w:hint="eastAsia"/>
                          <w:b/>
                          <w:color w:val="0070C0"/>
                          <w:sz w:val="24"/>
                        </w:rPr>
                        <w:t>する</w:t>
                      </w:r>
                      <w:r w:rsidRPr="005535A5">
                        <w:rPr>
                          <w:rFonts w:asciiTheme="majorEastAsia" w:eastAsiaTheme="majorEastAsia" w:hAnsiTheme="majorEastAsia"/>
                          <w:b/>
                          <w:color w:val="0070C0"/>
                          <w:sz w:val="24"/>
                        </w:rPr>
                        <w:t>ためには、在宅医療を担う医療関係者の確保</w:t>
                      </w:r>
                      <w:r w:rsidRPr="005535A5">
                        <w:rPr>
                          <w:rFonts w:asciiTheme="majorEastAsia" w:eastAsiaTheme="majorEastAsia" w:hAnsiTheme="majorEastAsia" w:hint="eastAsia"/>
                          <w:b/>
                          <w:color w:val="0070C0"/>
                          <w:sz w:val="24"/>
                        </w:rPr>
                        <w:t>、</w:t>
                      </w:r>
                      <w:r w:rsidRPr="005535A5">
                        <w:rPr>
                          <w:rFonts w:asciiTheme="majorEastAsia" w:eastAsiaTheme="majorEastAsia" w:hAnsiTheme="majorEastAsia"/>
                          <w:b/>
                          <w:color w:val="0070C0"/>
                          <w:sz w:val="24"/>
                        </w:rPr>
                        <w:t>後方支援体制の構築等の課題を克服する必要があります</w:t>
                      </w:r>
                      <w:r w:rsidRPr="005535A5">
                        <w:rPr>
                          <w:rFonts w:asciiTheme="majorEastAsia" w:eastAsiaTheme="majorEastAsia" w:hAnsiTheme="majorEastAsia" w:hint="eastAsia"/>
                          <w:b/>
                          <w:color w:val="0070C0"/>
                          <w:sz w:val="24"/>
                        </w:rPr>
                        <w:t>。</w:t>
                      </w:r>
                    </w:p>
                  </w:txbxContent>
                </v:textbox>
              </v:roundrect>
            </w:pict>
          </mc:Fallback>
        </mc:AlternateContent>
      </w:r>
    </w:p>
    <w:p w14:paraId="5F7E596D" w14:textId="77777777" w:rsidR="00754C34" w:rsidRDefault="00754C34" w:rsidP="00754C34">
      <w:pPr>
        <w:rPr>
          <w:rFonts w:ascii="ＭＳ ゴシック" w:eastAsia="ＭＳ ゴシック" w:hAnsi="ＭＳ ゴシック"/>
          <w:b/>
          <w:color w:val="FFFFFF"/>
          <w:sz w:val="36"/>
          <w:szCs w:val="36"/>
          <w:shd w:val="clear" w:color="auto" w:fill="31849B"/>
        </w:rPr>
      </w:pPr>
    </w:p>
    <w:p w14:paraId="5F7E596E" w14:textId="77777777" w:rsidR="00754C34" w:rsidRDefault="00754C34" w:rsidP="00754C34">
      <w:pPr>
        <w:rPr>
          <w:rFonts w:ascii="ＭＳ ゴシック" w:eastAsia="ＭＳ ゴシック" w:hAnsi="ＭＳ ゴシック"/>
          <w:b/>
          <w:color w:val="FFFFFF"/>
          <w:sz w:val="36"/>
          <w:szCs w:val="36"/>
          <w:shd w:val="clear" w:color="auto" w:fill="31849B"/>
        </w:rPr>
      </w:pPr>
    </w:p>
    <w:p w14:paraId="5F7E596F" w14:textId="77777777" w:rsidR="00754C34" w:rsidRDefault="00754C34" w:rsidP="00754C34">
      <w:pPr>
        <w:tabs>
          <w:tab w:val="left" w:pos="426"/>
        </w:tabs>
        <w:rPr>
          <w:rFonts w:ascii="ＭＳ ゴシック" w:eastAsia="ＭＳ ゴシック" w:hAnsi="ＭＳ ゴシック"/>
          <w:b/>
          <w:color w:val="FFFFFF"/>
          <w:sz w:val="36"/>
          <w:szCs w:val="36"/>
          <w:shd w:val="clear" w:color="auto" w:fill="31849B"/>
        </w:rPr>
      </w:pPr>
    </w:p>
    <w:p w14:paraId="5F7E5970" w14:textId="77777777" w:rsidR="00754C34" w:rsidRDefault="00754C34" w:rsidP="00754C34">
      <w:pPr>
        <w:tabs>
          <w:tab w:val="left" w:pos="426"/>
        </w:tabs>
        <w:rPr>
          <w:rFonts w:ascii="ＭＳ ゴシック" w:eastAsia="ＭＳ ゴシック" w:hAnsi="ＭＳ ゴシック"/>
          <w:b/>
          <w:color w:val="0070C0"/>
          <w:sz w:val="28"/>
          <w:szCs w:val="28"/>
        </w:rPr>
      </w:pPr>
    </w:p>
    <w:p w14:paraId="5F7E5971" w14:textId="77777777" w:rsidR="00754C34" w:rsidRDefault="00754C34" w:rsidP="00A24EBB">
      <w:pPr>
        <w:tabs>
          <w:tab w:val="left" w:pos="426"/>
        </w:tabs>
        <w:spacing w:line="240" w:lineRule="exact"/>
        <w:rPr>
          <w:rFonts w:ascii="ＭＳ ゴシック" w:eastAsia="ＭＳ ゴシック" w:hAnsi="ＭＳ ゴシック"/>
          <w:b/>
          <w:color w:val="0070C0"/>
          <w:sz w:val="28"/>
          <w:szCs w:val="28"/>
        </w:rPr>
      </w:pPr>
    </w:p>
    <w:p w14:paraId="5F7E5972" w14:textId="77777777" w:rsidR="00754C34" w:rsidRPr="00D1190B" w:rsidRDefault="00754C34"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14:paraId="5F7E5973" w14:textId="77777777" w:rsidR="004D6EDB" w:rsidRDefault="008079A0" w:rsidP="008079A0">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4D6EDB">
        <w:rPr>
          <w:rFonts w:ascii="HG丸ｺﾞｼｯｸM-PRO" w:eastAsia="HG丸ｺﾞｼｯｸM-PRO" w:hAnsi="HG丸ｺﾞｼｯｸM-PRO" w:hint="eastAsia"/>
          <w:sz w:val="22"/>
          <w:szCs w:val="22"/>
        </w:rPr>
        <w:t>在宅医療等の需要は、2030年頃をピークに今後増加することが予想されています。</w:t>
      </w:r>
    </w:p>
    <w:p w14:paraId="5F7E5974" w14:textId="70D50F70" w:rsidR="008079A0" w:rsidRDefault="004D6EDB" w:rsidP="004D6EDB">
      <w:pPr>
        <w:ind w:leftChars="300" w:left="630"/>
        <w:rPr>
          <w:rFonts w:ascii="HG丸ｺﾞｼｯｸM-PRO" w:eastAsia="HG丸ｺﾞｼｯｸM-PRO" w:hAnsi="HG丸ｺﾞｼｯｸM-PRO" w:cstheme="minorBidi"/>
          <w:sz w:val="22"/>
          <w:szCs w:val="22"/>
        </w:rPr>
      </w:pPr>
      <w:r>
        <w:rPr>
          <w:rFonts w:ascii="HG丸ｺﾞｼｯｸM-PRO" w:eastAsia="HG丸ｺﾞｼｯｸM-PRO" w:hAnsi="HG丸ｺﾞｼｯｸM-PRO" w:hint="eastAsia"/>
          <w:sz w:val="22"/>
          <w:szCs w:val="22"/>
        </w:rPr>
        <w:t>うち</w:t>
      </w:r>
      <w:r w:rsidR="008079A0" w:rsidRPr="00F43DB6">
        <w:rPr>
          <w:rFonts w:ascii="HG丸ｺﾞｼｯｸM-PRO" w:eastAsia="HG丸ｺﾞｼｯｸM-PRO" w:hAnsi="HG丸ｺﾞｼｯｸM-PRO" w:cstheme="minorBidi" w:hint="eastAsia"/>
          <w:sz w:val="22"/>
          <w:szCs w:val="22"/>
        </w:rPr>
        <w:t>訪問診療</w:t>
      </w:r>
      <w:r w:rsidR="008079A0">
        <w:rPr>
          <w:rFonts w:ascii="HG丸ｺﾞｼｯｸM-PRO" w:eastAsia="HG丸ｺﾞｼｯｸM-PRO" w:hAnsi="HG丸ｺﾞｼｯｸM-PRO" w:cstheme="minorBidi" w:hint="eastAsia"/>
          <w:sz w:val="22"/>
          <w:szCs w:val="22"/>
        </w:rPr>
        <w:t>による在宅医療</w:t>
      </w:r>
      <w:r w:rsidR="008079A0" w:rsidRPr="00F43DB6">
        <w:rPr>
          <w:rFonts w:ascii="HG丸ｺﾞｼｯｸM-PRO" w:eastAsia="HG丸ｺﾞｼｯｸM-PRO" w:hAnsi="HG丸ｺﾞｼｯｸM-PRO" w:cstheme="minorBidi" w:hint="eastAsia"/>
          <w:sz w:val="22"/>
          <w:szCs w:val="22"/>
        </w:rPr>
        <w:t>需要は、高齢化に伴う需要増に加え、地域医療構想の実現に向けた病床機能分化・連携に伴い生じる追加的需要</w:t>
      </w:r>
      <w:r w:rsidR="008079A0">
        <w:rPr>
          <w:rFonts w:ascii="HG丸ｺﾞｼｯｸM-PRO" w:eastAsia="HG丸ｺﾞｼｯｸM-PRO" w:hAnsi="HG丸ｺﾞｼｯｸM-PRO" w:cstheme="minorBidi" w:hint="eastAsia"/>
          <w:sz w:val="22"/>
          <w:szCs w:val="22"/>
        </w:rPr>
        <w:t>を含んでいます</w:t>
      </w:r>
      <w:r w:rsidR="008079A0" w:rsidRPr="00F43DB6">
        <w:rPr>
          <w:rFonts w:ascii="HG丸ｺﾞｼｯｸM-PRO" w:eastAsia="HG丸ｺﾞｼｯｸM-PRO" w:hAnsi="HG丸ｺﾞｼｯｸM-PRO" w:cstheme="minorBidi" w:hint="eastAsia"/>
          <w:sz w:val="22"/>
          <w:szCs w:val="22"/>
        </w:rPr>
        <w:t>。</w:t>
      </w:r>
    </w:p>
    <w:p w14:paraId="5F7E5975" w14:textId="77777777" w:rsidR="00A43FDE" w:rsidRPr="00F43DB6" w:rsidRDefault="00A43FDE" w:rsidP="008079A0">
      <w:pPr>
        <w:ind w:leftChars="200" w:left="640" w:hangingChars="100" w:hanging="220"/>
        <w:rPr>
          <w:rFonts w:ascii="HG丸ｺﾞｼｯｸM-PRO" w:eastAsia="HG丸ｺﾞｼｯｸM-PRO" w:hAnsi="HG丸ｺﾞｼｯｸM-PRO" w:cstheme="minorBidi"/>
          <w:sz w:val="22"/>
          <w:szCs w:val="22"/>
        </w:rPr>
      </w:pPr>
    </w:p>
    <w:p w14:paraId="5F7E5977" w14:textId="318F2210" w:rsidR="008079A0" w:rsidRPr="00DB1AB1" w:rsidRDefault="00A43FDE" w:rsidP="00877D62">
      <w:pPr>
        <w:ind w:leftChars="200" w:left="640"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w:t>
      </w:r>
      <w:r w:rsidR="00877D62">
        <w:rPr>
          <w:rFonts w:ascii="HG丸ｺﾞｼｯｸM-PRO" w:eastAsia="HG丸ｺﾞｼｯｸM-PRO" w:hAnsi="HG丸ｺﾞｼｯｸM-PRO" w:cstheme="minorBidi" w:hint="eastAsia"/>
          <w:sz w:val="22"/>
          <w:szCs w:val="22"/>
        </w:rPr>
        <w:t>圏域内市町村における</w:t>
      </w:r>
      <w:r w:rsidR="008079A0">
        <w:rPr>
          <w:rFonts w:ascii="HG丸ｺﾞｼｯｸM-PRO" w:eastAsia="HG丸ｺﾞｼｯｸM-PRO" w:hAnsi="HG丸ｺﾞｼｯｸM-PRO" w:cstheme="minorBidi" w:hint="eastAsia"/>
          <w:sz w:val="22"/>
          <w:szCs w:val="22"/>
        </w:rPr>
        <w:t>訪問診療分の需要の伸び率は、2025年までに1.4</w:t>
      </w:r>
      <w:r w:rsidR="002C0166">
        <w:rPr>
          <w:rFonts w:ascii="HG丸ｺﾞｼｯｸM-PRO" w:eastAsia="HG丸ｺﾞｼｯｸM-PRO" w:hAnsi="HG丸ｺﾞｼｯｸM-PRO" w:cstheme="minorBidi" w:hint="eastAsia"/>
          <w:sz w:val="22"/>
          <w:szCs w:val="22"/>
        </w:rPr>
        <w:t>9</w:t>
      </w:r>
      <w:r w:rsidR="008079A0">
        <w:rPr>
          <w:rFonts w:ascii="HG丸ｺﾞｼｯｸM-PRO" w:eastAsia="HG丸ｺﾞｼｯｸM-PRO" w:hAnsi="HG丸ｺﾞｼｯｸM-PRO" w:cstheme="minorBidi" w:hint="eastAsia"/>
          <w:sz w:val="22"/>
          <w:szCs w:val="22"/>
        </w:rPr>
        <w:t>から1.98となっており、需要への体制整備が課題です</w:t>
      </w:r>
      <w:r w:rsidR="00877D62">
        <w:rPr>
          <w:rFonts w:ascii="HG丸ｺﾞｼｯｸM-PRO" w:eastAsia="HG丸ｺﾞｼｯｸM-PRO" w:hAnsi="HG丸ｺﾞｼｯｸM-PRO" w:cstheme="minorBidi" w:hint="eastAsia"/>
          <w:sz w:val="22"/>
          <w:szCs w:val="22"/>
        </w:rPr>
        <w:t>。</w:t>
      </w:r>
    </w:p>
    <w:p w14:paraId="5F7E5978" w14:textId="77777777"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79" w14:textId="50694926" w:rsidR="008079A0" w:rsidRDefault="00797DD7" w:rsidP="008079A0">
      <w:pPr>
        <w:spacing w:line="300" w:lineRule="exact"/>
        <w:rPr>
          <w:rFonts w:ascii="ＭＳ Ｐゴシック" w:eastAsia="ＭＳ Ｐゴシック" w:hAnsi="ＭＳ Ｐゴシック"/>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79328" behindDoc="0" locked="0" layoutInCell="1" allowOverlap="1" wp14:anchorId="5F7E5BA9" wp14:editId="4266FCFF">
                <wp:simplePos x="0" y="0"/>
                <wp:positionH relativeFrom="column">
                  <wp:posOffset>2937510</wp:posOffset>
                </wp:positionH>
                <wp:positionV relativeFrom="paragraph">
                  <wp:posOffset>99060</wp:posOffset>
                </wp:positionV>
                <wp:extent cx="2876550" cy="352425"/>
                <wp:effectExtent l="0" t="0" r="0" b="0"/>
                <wp:wrapNone/>
                <wp:docPr id="2070" name="テキスト ボックス 2070" title="図表9-1-17　訪問診療の需要見込み"/>
                <wp:cNvGraphicFramePr/>
                <a:graphic xmlns:a="http://schemas.openxmlformats.org/drawingml/2006/main">
                  <a:graphicData uri="http://schemas.microsoft.com/office/word/2010/wordprocessingShape">
                    <wps:wsp>
                      <wps:cNvSpPr txBox="1"/>
                      <wps:spPr>
                        <a:xfrm>
                          <a:off x="0" y="0"/>
                          <a:ext cx="2876550" cy="352425"/>
                        </a:xfrm>
                        <a:prstGeom prst="rect">
                          <a:avLst/>
                        </a:prstGeom>
                        <a:noFill/>
                        <a:ln w="6350">
                          <a:noFill/>
                        </a:ln>
                        <a:effectLst/>
                      </wps:spPr>
                      <wps:txbx>
                        <w:txbxContent>
                          <w:p w14:paraId="5F7E5C03" w14:textId="26B995B0" w:rsidR="00B70F7B" w:rsidRPr="007B2BE9" w:rsidRDefault="00B70F7B" w:rsidP="008079A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図表9-1-17　訪問診療の需要見込み</w:t>
                            </w:r>
                            <w:r w:rsidR="00E50C05" w:rsidRPr="00E50C05">
                              <w:rPr>
                                <w:rFonts w:ascii="ＭＳ Ｐゴシック" w:eastAsia="ＭＳ Ｐゴシック" w:hAnsi="ＭＳ Ｐゴシック" w:hint="eastAsia"/>
                                <w:sz w:val="20"/>
                                <w:szCs w:val="20"/>
                                <w:vertAlign w:val="superscript"/>
                              </w:rPr>
                              <w:t>※３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070" o:spid="_x0000_s1046" type="#_x0000_t202" alt="タイトル: 図表9-1-17　訪問診療の需要見込み" style="position:absolute;left:0;text-align:left;margin-left:231.3pt;margin-top:7.8pt;width:226.5pt;height:27.75pt;z-index:2525793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" filled="f" stroked="f" strokeweight=".5pt">
                <v:textbox style="mso-fit-shape-to-text:t">
                  <w:txbxContent>
                    <w:p w14:paraId="5F7E5C03" w14:textId="26B995B0" w:rsidR="00B70F7B" w:rsidRPr="007B2BE9" w:rsidRDefault="00B70F7B" w:rsidP="008079A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図表9-1-17　訪問診療の需要見込み</w:t>
                      </w:r>
                      <w:r w:rsidR="00E50C05" w:rsidRPr="00E50C05">
                        <w:rPr>
                          <w:rFonts w:ascii="ＭＳ Ｐゴシック" w:eastAsia="ＭＳ Ｐゴシック" w:hAnsi="ＭＳ Ｐゴシック" w:hint="eastAsia"/>
                          <w:sz w:val="20"/>
                          <w:szCs w:val="20"/>
                          <w:vertAlign w:val="superscript"/>
                        </w:rPr>
                        <w:t>※３</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578304" behindDoc="0" locked="0" layoutInCell="1" allowOverlap="1" wp14:anchorId="5F7E5BA5" wp14:editId="40CE3C2A">
                <wp:simplePos x="0" y="0"/>
                <wp:positionH relativeFrom="column">
                  <wp:posOffset>5363210</wp:posOffset>
                </wp:positionH>
                <wp:positionV relativeFrom="paragraph">
                  <wp:posOffset>131445</wp:posOffset>
                </wp:positionV>
                <wp:extent cx="809625" cy="276225"/>
                <wp:effectExtent l="0" t="0" r="0" b="0"/>
                <wp:wrapNone/>
                <wp:docPr id="3586" name="テキスト ボックス 3586" descr="単位：人/日"/>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1" w14:textId="77777777" w:rsidR="00B70F7B" w:rsidRDefault="00B70F7B" w:rsidP="000F38DF">
                            <w:pPr>
                              <w:rPr>
                                <w:rFonts w:asciiTheme="majorEastAsia" w:eastAsiaTheme="majorEastAsia" w:hAnsiTheme="majorEastAsia"/>
                                <w:sz w:val="16"/>
                                <w:szCs w:val="16"/>
                              </w:rPr>
                            </w:pPr>
                            <w:r>
                              <w:rPr>
                                <w:rFonts w:asciiTheme="majorEastAsia" w:eastAsiaTheme="majorEastAsia" w:hAnsiTheme="majorEastAsia" w:hint="eastAsia"/>
                                <w:sz w:val="16"/>
                                <w:szCs w:val="16"/>
                              </w:rPr>
                              <w:t>単位：人/日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3586" o:spid="_x0000_s1047" type="#_x0000_t202" alt="単位：人/日" style="position:absolute;left:0;text-align:left;margin-left:422.3pt;margin-top:10.35pt;width:63.75pt;height:21.75pt;z-index:2525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" filled="f" stroked="f" strokeweight=".5pt">
                <v:textbox>
                  <w:txbxContent>
                    <w:p w14:paraId="5F7E5C01" w14:textId="77777777" w:rsidR="00B70F7B" w:rsidRDefault="00B70F7B" w:rsidP="000F38DF">
                      <w:pPr>
                        <w:rPr>
                          <w:rFonts w:asciiTheme="majorEastAsia" w:eastAsiaTheme="majorEastAsia" w:hAnsiTheme="majorEastAsia"/>
                          <w:sz w:val="16"/>
                          <w:szCs w:val="16"/>
                        </w:rPr>
                      </w:pPr>
                      <w:r>
                        <w:rPr>
                          <w:rFonts w:asciiTheme="majorEastAsia" w:eastAsiaTheme="majorEastAsia" w:hAnsiTheme="majorEastAsia" w:hint="eastAsia"/>
                          <w:sz w:val="16"/>
                          <w:szCs w:val="16"/>
                        </w:rPr>
                        <w:t>単位：人/日</w:t>
                      </w:r>
                    </w:p>
                  </w:txbxContent>
                </v:textbox>
              </v:shape>
            </w:pict>
          </mc:Fallback>
        </mc:AlternateContent>
      </w:r>
      <w:r w:rsidR="000F38DF"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562944" behindDoc="0" locked="0" layoutInCell="1" allowOverlap="1" wp14:anchorId="5F7E5BA7" wp14:editId="64A1996F">
                <wp:simplePos x="0" y="0"/>
                <wp:positionH relativeFrom="column">
                  <wp:posOffset>70485</wp:posOffset>
                </wp:positionH>
                <wp:positionV relativeFrom="paragraph">
                  <wp:posOffset>99060</wp:posOffset>
                </wp:positionV>
                <wp:extent cx="3105150" cy="352425"/>
                <wp:effectExtent l="0" t="0" r="0" b="0"/>
                <wp:wrapNone/>
                <wp:docPr id="3612" name="テキスト ボックス 3612" title="図表9-1-16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5F7E5C02" w14:textId="2A717770" w:rsidR="00B70F7B" w:rsidRPr="007B2BE9" w:rsidRDefault="00B70F7B"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図表9-1-16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612" o:spid="_x0000_s1048" type="#_x0000_t202" alt="タイトル: 図表9-1-16　在宅医療等の需要の見込み" style="position:absolute;left:0;text-align:left;margin-left:5.55pt;margin-top:7.8pt;width:244.5pt;height:27.75pt;z-index:2525629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" filled="f" stroked="f" strokeweight=".5pt">
                <v:textbox style="mso-fit-shape-to-text:t">
                  <w:txbxContent>
                    <w:p w14:paraId="5F7E5C02" w14:textId="2A717770" w:rsidR="00B70F7B" w:rsidRPr="007B2BE9" w:rsidRDefault="00B70F7B" w:rsidP="00A05CA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図表9-1-16　在宅医療等の需要の見込み</w:t>
                      </w:r>
                    </w:p>
                  </w:txbxContent>
                </v:textbox>
              </v:shape>
            </w:pict>
          </mc:Fallback>
        </mc:AlternateContent>
      </w:r>
    </w:p>
    <w:p w14:paraId="5F7E597A" w14:textId="2ACE3E8B" w:rsidR="008079A0" w:rsidRDefault="00DE5DD7" w:rsidP="008079A0">
      <w:pP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noProof/>
          <w:color w:val="000000" w:themeColor="text1"/>
          <w:sz w:val="22"/>
          <w:szCs w:val="22"/>
        </w:rPr>
        <w:drawing>
          <wp:anchor distT="0" distB="0" distL="114300" distR="114300" simplePos="0" relativeHeight="252581376" behindDoc="0" locked="0" layoutInCell="1" allowOverlap="1" wp14:anchorId="34C2FD04" wp14:editId="4497A095">
            <wp:simplePos x="0" y="0"/>
            <wp:positionH relativeFrom="column">
              <wp:posOffset>2937510</wp:posOffset>
            </wp:positionH>
            <wp:positionV relativeFrom="paragraph">
              <wp:posOffset>192405</wp:posOffset>
            </wp:positionV>
            <wp:extent cx="3172460" cy="1760220"/>
            <wp:effectExtent l="0" t="0" r="8890" b="0"/>
            <wp:wrapNone/>
            <wp:docPr id="2" name="図 2" title="図表9-1-17　訪問診療の需要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tayamaH\Desktop\キャプチャ.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72460"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DD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576256" behindDoc="0" locked="0" layoutInCell="1" allowOverlap="1" wp14:anchorId="5F7E5BAD" wp14:editId="5CF47BE6">
                <wp:simplePos x="0" y="0"/>
                <wp:positionH relativeFrom="column">
                  <wp:posOffset>22225</wp:posOffset>
                </wp:positionH>
                <wp:positionV relativeFrom="paragraph">
                  <wp:posOffset>152400</wp:posOffset>
                </wp:positionV>
                <wp:extent cx="638175" cy="276225"/>
                <wp:effectExtent l="0" t="0" r="0" b="0"/>
                <wp:wrapNone/>
                <wp:docPr id="113" name="テキスト ボックス 113" descr="人/日"/>
                <wp:cNvGraphicFramePr/>
                <a:graphic xmlns:a="http://schemas.openxmlformats.org/drawingml/2006/main">
                  <a:graphicData uri="http://schemas.microsoft.com/office/word/2010/wordprocessingShape">
                    <wps:wsp>
                      <wps:cNvSpPr txBox="1"/>
                      <wps:spPr>
                        <a:xfrm>
                          <a:off x="0" y="0"/>
                          <a:ext cx="6381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4" w14:textId="77777777" w:rsidR="00B70F7B" w:rsidRDefault="00B70F7B" w:rsidP="000F38DF">
                            <w:pPr>
                              <w:rPr>
                                <w:rFonts w:asciiTheme="majorEastAsia" w:eastAsiaTheme="majorEastAsia" w:hAnsiTheme="majorEastAsia"/>
                                <w:sz w:val="16"/>
                                <w:szCs w:val="16"/>
                              </w:rPr>
                            </w:pPr>
                            <w:r>
                              <w:rPr>
                                <w:rFonts w:asciiTheme="majorEastAsia" w:eastAsiaTheme="majorEastAsia" w:hAnsiTheme="majorEastAsia" w:hint="eastAsia"/>
                                <w:sz w:val="16"/>
                                <w:szCs w:val="16"/>
                              </w:rPr>
                              <w:t>人/日</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テキスト ボックス 113" o:spid="_x0000_s1049" type="#_x0000_t202" alt="人/日" style="position:absolute;left:0;text-align:left;margin-left:1.75pt;margin-top:12pt;width:50.25pt;height:21.75pt;z-index:25257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" filled="f" stroked="f" strokeweight=".5pt">
                <v:textbox style="mso-fit-shape-to-text:t">
                  <w:txbxContent>
                    <w:p w14:paraId="5F7E5C04" w14:textId="77777777" w:rsidR="00B70F7B" w:rsidRDefault="00B70F7B" w:rsidP="000F38DF">
                      <w:pPr>
                        <w:rPr>
                          <w:rFonts w:asciiTheme="majorEastAsia" w:eastAsiaTheme="majorEastAsia" w:hAnsiTheme="majorEastAsia"/>
                          <w:sz w:val="16"/>
                          <w:szCs w:val="16"/>
                        </w:rPr>
                      </w:pPr>
                      <w:r>
                        <w:rPr>
                          <w:rFonts w:asciiTheme="majorEastAsia" w:eastAsiaTheme="majorEastAsia" w:hAnsiTheme="majorEastAsia" w:hint="eastAsia"/>
                          <w:sz w:val="16"/>
                          <w:szCs w:val="16"/>
                        </w:rPr>
                        <w:t>人/日</w:t>
                      </w:r>
                    </w:p>
                  </w:txbxContent>
                </v:textbox>
              </v:shape>
            </w:pict>
          </mc:Fallback>
        </mc:AlternateContent>
      </w:r>
      <w:r w:rsidR="00797DD7">
        <w:rPr>
          <w:rFonts w:ascii="ＭＳ Ｐゴシック" w:eastAsia="ＭＳ Ｐゴシック" w:hAnsi="ＭＳ Ｐゴシック"/>
          <w:noProof/>
          <w:color w:val="000000" w:themeColor="text1"/>
          <w:sz w:val="22"/>
          <w:szCs w:val="22"/>
        </w:rPr>
        <w:drawing>
          <wp:anchor distT="0" distB="0" distL="114300" distR="114300" simplePos="0" relativeHeight="252574208" behindDoc="0" locked="0" layoutInCell="1" allowOverlap="1" wp14:anchorId="5F7E5BAF" wp14:editId="402D973F">
            <wp:simplePos x="0" y="0"/>
            <wp:positionH relativeFrom="column">
              <wp:posOffset>15240</wp:posOffset>
            </wp:positionH>
            <wp:positionV relativeFrom="paragraph">
              <wp:posOffset>260985</wp:posOffset>
            </wp:positionV>
            <wp:extent cx="2987675" cy="1849120"/>
            <wp:effectExtent l="0" t="0" r="3175" b="0"/>
            <wp:wrapNone/>
            <wp:docPr id="20" name="図 20" title="図表9-1-16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tayamaH\Desktop\キャプチャ.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87675" cy="184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D62">
        <w:rPr>
          <w:rFonts w:ascii="ＭＳ Ｐゴシック" w:eastAsia="ＭＳ Ｐゴシック" w:hAnsi="ＭＳ Ｐゴシック" w:hint="eastAsia"/>
          <w:noProof/>
          <w:color w:val="000000" w:themeColor="text1"/>
          <w:sz w:val="22"/>
          <w:szCs w:val="22"/>
        </w:rPr>
        <w:t xml:space="preserve">　　　　　　　　　　　　　　　　　　　　　　　　　　　　</w:t>
      </w:r>
    </w:p>
    <w:p w14:paraId="5F7E597B" w14:textId="58FEA542"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7C" w14:textId="77777777" w:rsidR="008079A0" w:rsidRDefault="008667E0" w:rsidP="008079A0">
      <w:pPr>
        <w:spacing w:line="300" w:lineRule="exact"/>
        <w:rPr>
          <w:rFonts w:ascii="ＭＳ Ｐゴシック" w:eastAsia="ＭＳ Ｐゴシック" w:hAnsi="ＭＳ Ｐゴシック"/>
          <w:color w:val="000000" w:themeColor="text1"/>
          <w:sz w:val="22"/>
          <w:szCs w:val="22"/>
        </w:rPr>
      </w:pPr>
      <w:r w:rsidRPr="008667E0">
        <w:rPr>
          <w:rFonts w:ascii="ＭＳ Ｐゴシック" w:eastAsia="ＭＳ Ｐゴシック" w:hAnsi="ＭＳ Ｐゴシック"/>
          <w:color w:val="000000" w:themeColor="text1"/>
          <w:sz w:val="22"/>
          <w:szCs w:val="22"/>
        </w:rPr>
        <w:t xml:space="preserve"> </w:t>
      </w:r>
    </w:p>
    <w:p w14:paraId="5F7E597D" w14:textId="77777777" w:rsidR="008079A0" w:rsidRPr="00877D62" w:rsidRDefault="008079A0" w:rsidP="008079A0">
      <w:pPr>
        <w:spacing w:line="300" w:lineRule="exact"/>
        <w:rPr>
          <w:rFonts w:ascii="ＭＳ Ｐゴシック" w:eastAsia="ＭＳ Ｐゴシック" w:hAnsi="ＭＳ Ｐゴシック"/>
          <w:color w:val="000000" w:themeColor="text1"/>
          <w:sz w:val="22"/>
          <w:szCs w:val="22"/>
        </w:rPr>
      </w:pPr>
    </w:p>
    <w:p w14:paraId="5F7E597E" w14:textId="71D7D40B" w:rsidR="008079A0" w:rsidRPr="00877D62" w:rsidRDefault="00877D62" w:rsidP="008079A0">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 xml:space="preserve">　　　　　　　　　　　　　　　　　　　　　　　　　　　　　　　　</w:t>
      </w:r>
    </w:p>
    <w:p w14:paraId="5F7E597F" w14:textId="20AF4C7F"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80" w14:textId="77777777"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81" w14:textId="77777777"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82" w14:textId="77777777"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83" w14:textId="3B75B0F4"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84" w14:textId="50DE51B4" w:rsidR="008079A0" w:rsidRDefault="008079A0" w:rsidP="008079A0">
      <w:pPr>
        <w:spacing w:line="300" w:lineRule="exact"/>
        <w:rPr>
          <w:rFonts w:ascii="ＭＳ Ｐゴシック" w:eastAsia="ＭＳ Ｐゴシック" w:hAnsi="ＭＳ Ｐゴシック"/>
          <w:color w:val="000000" w:themeColor="text1"/>
          <w:sz w:val="22"/>
          <w:szCs w:val="22"/>
        </w:rPr>
      </w:pPr>
    </w:p>
    <w:p w14:paraId="099F6268" w14:textId="0B83D71D" w:rsidR="00877D62" w:rsidRDefault="007C3E17" w:rsidP="008079A0">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569088" behindDoc="0" locked="0" layoutInCell="1" allowOverlap="1" wp14:anchorId="5F7E5BB3" wp14:editId="72CBA1F4">
                <wp:simplePos x="0" y="0"/>
                <wp:positionH relativeFrom="column">
                  <wp:posOffset>280035</wp:posOffset>
                </wp:positionH>
                <wp:positionV relativeFrom="paragraph">
                  <wp:posOffset>90170</wp:posOffset>
                </wp:positionV>
                <wp:extent cx="5610225" cy="1285875"/>
                <wp:effectExtent l="0" t="0" r="9525" b="0"/>
                <wp:wrapNone/>
                <wp:docPr id="2076" name="テキスト ボックス 2076" descr="※1：2013年度の需要は、訪問診療分と2013年度の介護老人保健施設の月当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10;"/>
                <wp:cNvGraphicFramePr/>
                <a:graphic xmlns:a="http://schemas.openxmlformats.org/drawingml/2006/main">
                  <a:graphicData uri="http://schemas.microsoft.com/office/word/2010/wordprocessingShape">
                    <wps:wsp>
                      <wps:cNvSpPr txBox="1"/>
                      <wps:spPr>
                        <a:xfrm>
                          <a:off x="0" y="0"/>
                          <a:ext cx="5610225"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6" w14:textId="730D2296" w:rsidR="00B70F7B" w:rsidRPr="00A52237" w:rsidRDefault="00B70F7B" w:rsidP="00E50C05">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：2013年度の需要は、訪問診療分と2013年度の介護老人保健施設の月当りの施設サービス利用者数（大阪府高齢者計画2012の検証より）の総計を参考値として掲載しています。</w:t>
                            </w:r>
                          </w:p>
                          <w:p w14:paraId="5F7E5C07" w14:textId="1D1B2A3F" w:rsidR="00B70F7B" w:rsidRDefault="00B70F7B" w:rsidP="00E50C05">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14:paraId="657140D3" w14:textId="403BBE57" w:rsidR="00B70F7B" w:rsidRPr="00E50C05" w:rsidRDefault="00B70F7B" w:rsidP="00E50C05">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w:t>
                            </w:r>
                            <w:r w:rsidR="00E50C05">
                              <w:rPr>
                                <w:rFonts w:hint="eastAsia"/>
                                <w:sz w:val="16"/>
                                <w:szCs w:val="16"/>
                              </w:rPr>
                              <w:t>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076" o:spid="_x0000_s1050" type="#_x0000_t202" alt="※1：2013年度の需要は、訪問診療分と2013年度の介護老人保健施設の月当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10;" style="position:absolute;left:0;text-align:left;margin-left:22.05pt;margin-top:7.1pt;width:441.75pt;height:101.25pt;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" fillcolor="white [3201]" stroked="f" strokeweight=".5pt">
                <v:textbox style="mso-fit-shape-to-text:t">
                  <w:txbxContent>
                    <w:p w14:paraId="5F7E5C06" w14:textId="730D2296" w:rsidR="00B70F7B" w:rsidRPr="00A52237" w:rsidRDefault="00B70F7B" w:rsidP="00E50C05">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：2013年度の需要は、訪問診療分と2013年度の介護老人保健施設の月当りの施設サービス利用者数（大阪府高齢者計画2012の検証より）の総計を参考値として掲載しています。</w:t>
                      </w:r>
                    </w:p>
                    <w:p w14:paraId="5F7E5C07" w14:textId="1D1B2A3F" w:rsidR="00B70F7B" w:rsidRDefault="00B70F7B" w:rsidP="00E50C05">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14:paraId="657140D3" w14:textId="403BBE57" w:rsidR="00B70F7B" w:rsidRPr="00E50C05" w:rsidRDefault="00B70F7B" w:rsidP="00E50C05">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w:t>
                      </w:r>
                      <w:r w:rsidR="00E50C05">
                        <w:rPr>
                          <w:rFonts w:hint="eastAsia"/>
                          <w:sz w:val="16"/>
                          <w:szCs w:val="16"/>
                        </w:rPr>
                        <w:t>しています。</w:t>
                      </w:r>
                    </w:p>
                  </w:txbxContent>
                </v:textbox>
              </v:shape>
            </w:pict>
          </mc:Fallback>
        </mc:AlternateContent>
      </w:r>
    </w:p>
    <w:p w14:paraId="09819250" w14:textId="09A6AAC5" w:rsidR="00EE2F8E" w:rsidRDefault="00A26EE4" w:rsidP="008079A0">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 xml:space="preserve">　</w:t>
      </w:r>
    </w:p>
    <w:p w14:paraId="5F7E5988" w14:textId="3DD41058" w:rsidR="008079A0" w:rsidRDefault="008079A0" w:rsidP="008079A0">
      <w:pPr>
        <w:spacing w:line="300" w:lineRule="exact"/>
        <w:rPr>
          <w:rFonts w:ascii="ＭＳ Ｐゴシック" w:eastAsia="ＭＳ Ｐゴシック" w:hAnsi="ＭＳ Ｐゴシック"/>
          <w:color w:val="000000" w:themeColor="text1"/>
          <w:sz w:val="22"/>
          <w:szCs w:val="22"/>
        </w:rPr>
      </w:pPr>
    </w:p>
    <w:p w14:paraId="4011E4C1" w14:textId="77777777" w:rsidR="00EE2F8E" w:rsidRDefault="00EE2F8E" w:rsidP="008079A0">
      <w:pPr>
        <w:spacing w:line="300" w:lineRule="exact"/>
        <w:rPr>
          <w:rFonts w:ascii="ＭＳ Ｐゴシック" w:eastAsia="ＭＳ Ｐゴシック" w:hAnsi="ＭＳ Ｐゴシック"/>
          <w:color w:val="000000" w:themeColor="text1"/>
          <w:sz w:val="22"/>
          <w:szCs w:val="22"/>
        </w:rPr>
      </w:pPr>
    </w:p>
    <w:p w14:paraId="5F7E5989" w14:textId="77777777" w:rsidR="008079A0" w:rsidRDefault="008079A0" w:rsidP="008079A0">
      <w:pPr>
        <w:spacing w:line="300" w:lineRule="exact"/>
        <w:rPr>
          <w:rFonts w:ascii="ＭＳ Ｐゴシック" w:eastAsia="ＭＳ Ｐゴシック" w:hAnsi="ＭＳ Ｐゴシック"/>
          <w:color w:val="000000" w:themeColor="text1"/>
          <w:sz w:val="22"/>
          <w:szCs w:val="22"/>
        </w:rPr>
      </w:pPr>
    </w:p>
    <w:p w14:paraId="5F7E598A" w14:textId="77777777" w:rsidR="008079A0" w:rsidRDefault="008079A0" w:rsidP="008079A0">
      <w:pPr>
        <w:spacing w:line="300" w:lineRule="exact"/>
        <w:rPr>
          <w:rFonts w:ascii="ＭＳ Ｐゴシック" w:eastAsia="ＭＳ Ｐゴシック" w:hAnsi="ＭＳ Ｐゴシック"/>
          <w:color w:val="000000" w:themeColor="text1"/>
          <w:sz w:val="22"/>
          <w:szCs w:val="22"/>
        </w:rPr>
      </w:pPr>
    </w:p>
    <w:p w14:paraId="5BD9EBD4" w14:textId="77777777" w:rsidR="00A24EBB" w:rsidRDefault="00A24EBB" w:rsidP="008079A0">
      <w:pPr>
        <w:spacing w:line="300" w:lineRule="exact"/>
        <w:rPr>
          <w:rFonts w:ascii="ＭＳ Ｐゴシック" w:eastAsia="ＭＳ Ｐゴシック" w:hAnsi="ＭＳ Ｐゴシック"/>
          <w:color w:val="000000" w:themeColor="text1"/>
          <w:sz w:val="22"/>
          <w:szCs w:val="22"/>
        </w:rPr>
      </w:pPr>
    </w:p>
    <w:p w14:paraId="5F7E598B" w14:textId="77777777" w:rsidR="00754C34" w:rsidRPr="00D1190B" w:rsidRDefault="00754C34" w:rsidP="00C47D31">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（２）在宅医療提供体制</w:t>
      </w:r>
    </w:p>
    <w:p w14:paraId="5F7E598C" w14:textId="6C7FA4AB" w:rsidR="00754C34" w:rsidRDefault="00EA2695" w:rsidP="00EA2695">
      <w:pPr>
        <w:ind w:leftChars="200" w:left="701" w:hangingChars="100" w:hanging="281"/>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24032" behindDoc="0" locked="0" layoutInCell="1" allowOverlap="1" wp14:anchorId="5F7E5BB5" wp14:editId="17D88033">
                <wp:simplePos x="0" y="0"/>
                <wp:positionH relativeFrom="column">
                  <wp:posOffset>156210</wp:posOffset>
                </wp:positionH>
                <wp:positionV relativeFrom="paragraph">
                  <wp:posOffset>243840</wp:posOffset>
                </wp:positionV>
                <wp:extent cx="2971800" cy="352425"/>
                <wp:effectExtent l="0" t="0" r="0" b="0"/>
                <wp:wrapNone/>
                <wp:docPr id="8" name="テキスト ボックス 8" title="図表9-1-18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E5C08" w14:textId="64DA3F4C" w:rsidR="00B70F7B" w:rsidRPr="007B2BE9" w:rsidRDefault="00B70F7B"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図表9-1-18　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8" o:spid="_x0000_s1051" type="#_x0000_t202" alt="タイトル: 図表9-1-18　主な在宅医療資源の状況" style="position:absolute;left:0;text-align:left;margin-left:12.3pt;margin-top:19.2pt;width:234pt;height:27.75pt;z-index:2525240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" filled="f" stroked="f" strokeweight=".5pt">
                <v:textbox style="mso-fit-shape-to-text:t">
                  <w:txbxContent>
                    <w:p w14:paraId="5F7E5C08" w14:textId="64DA3F4C" w:rsidR="00B70F7B" w:rsidRPr="007B2BE9" w:rsidRDefault="00B70F7B" w:rsidP="00754C3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図表9-1-18　主な在宅医療資源の状況</w:t>
                      </w:r>
                    </w:p>
                  </w:txbxContent>
                </v:textbox>
              </v:shape>
            </w:pict>
          </mc:Fallback>
        </mc:AlternateContent>
      </w:r>
      <w:r w:rsidR="00754C34" w:rsidRPr="00254E1B">
        <w:rPr>
          <w:rFonts w:ascii="HG丸ｺﾞｼｯｸM-PRO" w:eastAsia="HG丸ｺﾞｼｯｸM-PRO" w:hAnsi="HG丸ｺﾞｼｯｸM-PRO" w:hint="eastAsia"/>
          <w:color w:val="000000" w:themeColor="text1"/>
          <w:sz w:val="22"/>
          <w:szCs w:val="22"/>
        </w:rPr>
        <w:t>○</w:t>
      </w:r>
      <w:r w:rsidR="000F5BBB">
        <w:rPr>
          <w:rFonts w:ascii="HG丸ｺﾞｼｯｸM-PRO" w:eastAsia="HG丸ｺﾞｼｯｸM-PRO" w:hAnsi="HG丸ｺﾞｼｯｸM-PRO" w:hint="eastAsia"/>
          <w:color w:val="000000" w:themeColor="text1"/>
          <w:sz w:val="22"/>
          <w:szCs w:val="22"/>
        </w:rPr>
        <w:t>「主な在宅医療資源の状況」は</w:t>
      </w:r>
      <w:r w:rsidR="007C3E17">
        <w:rPr>
          <w:rFonts w:ascii="HG丸ｺﾞｼｯｸM-PRO" w:eastAsia="HG丸ｺﾞｼｯｸM-PRO" w:hAnsi="HG丸ｺﾞｼｯｸM-PRO" w:hint="eastAsia"/>
          <w:color w:val="000000" w:themeColor="text1"/>
          <w:sz w:val="22"/>
          <w:szCs w:val="22"/>
        </w:rPr>
        <w:t>図</w:t>
      </w:r>
      <w:r w:rsidR="000F5BBB">
        <w:rPr>
          <w:rFonts w:ascii="HG丸ｺﾞｼｯｸM-PRO" w:eastAsia="HG丸ｺﾞｼｯｸM-PRO" w:hAnsi="HG丸ｺﾞｼｯｸM-PRO" w:hint="eastAsia"/>
          <w:color w:val="000000" w:themeColor="text1"/>
          <w:sz w:val="22"/>
          <w:szCs w:val="22"/>
        </w:rPr>
        <w:t>表</w:t>
      </w:r>
      <w:r w:rsidR="001F0631">
        <w:rPr>
          <w:rFonts w:ascii="HG丸ｺﾞｼｯｸM-PRO" w:eastAsia="HG丸ｺﾞｼｯｸM-PRO" w:hAnsi="HG丸ｺﾞｼｯｸM-PRO" w:hint="eastAsia"/>
          <w:color w:val="000000" w:themeColor="text1"/>
          <w:sz w:val="22"/>
          <w:szCs w:val="22"/>
        </w:rPr>
        <w:t>9-1-18</w:t>
      </w:r>
      <w:r w:rsidR="00754C34">
        <w:rPr>
          <w:rFonts w:ascii="HG丸ｺﾞｼｯｸM-PRO" w:eastAsia="HG丸ｺﾞｼｯｸM-PRO" w:hAnsi="HG丸ｺﾞｼｯｸM-PRO" w:hint="eastAsia"/>
          <w:color w:val="000000" w:themeColor="text1"/>
          <w:sz w:val="22"/>
          <w:szCs w:val="22"/>
        </w:rPr>
        <w:t>のとおりです。</w:t>
      </w:r>
    </w:p>
    <w:p w14:paraId="5F7E598D" w14:textId="2523E11C" w:rsidR="00754C34" w:rsidRDefault="00754C34" w:rsidP="00754C34">
      <w:pPr>
        <w:rPr>
          <w:rFonts w:ascii="HG丸ｺﾞｼｯｸM-PRO" w:eastAsia="HG丸ｺﾞｼｯｸM-PRO" w:hAnsi="HG丸ｺﾞｼｯｸM-PRO"/>
          <w:sz w:val="22"/>
          <w:szCs w:val="22"/>
        </w:rPr>
      </w:pP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tblGrid>
      <w:tr w:rsidR="00754C34" w:rsidRPr="00300FB1" w14:paraId="5F7E599D" w14:textId="77777777" w:rsidTr="00EF0B56">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5F7E598E" w14:textId="77777777" w:rsidR="00754C34" w:rsidRPr="00300FB1" w:rsidRDefault="00754C34" w:rsidP="00EA2695">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tcPr>
          <w:p w14:paraId="5F7E598F" w14:textId="77777777" w:rsidR="00754C34" w:rsidRPr="00300FB1" w:rsidRDefault="00754C34" w:rsidP="00EA2695">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訪問診療を実施している</w:t>
            </w:r>
          </w:p>
          <w:p w14:paraId="5F7E5990" w14:textId="7AC13E77" w:rsidR="00754C34" w:rsidRPr="00300FB1" w:rsidRDefault="00647C39" w:rsidP="00EA2695">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w:t>
            </w:r>
            <w:r w:rsidR="00754C34" w:rsidRPr="00300FB1">
              <w:rPr>
                <w:rFonts w:ascii="ＭＳ Ｐゴシック" w:eastAsia="ＭＳ Ｐゴシック" w:hAnsi="ＭＳ Ｐゴシック" w:cs="ＭＳ Ｐゴシック" w:hint="eastAsia"/>
                <w:kern w:val="0"/>
                <w:sz w:val="18"/>
                <w:szCs w:val="18"/>
              </w:rPr>
              <w:t xml:space="preserve">　</w:t>
            </w:r>
            <w:r w:rsidR="00300FB1">
              <w:rPr>
                <w:rFonts w:ascii="ＭＳ Ｐゴシック" w:eastAsia="ＭＳ Ｐゴシック" w:hAnsi="ＭＳ Ｐゴシック" w:cs="ＭＳ Ｐゴシック" w:hint="eastAsia"/>
                <w:kern w:val="0"/>
                <w:sz w:val="18"/>
                <w:szCs w:val="18"/>
              </w:rPr>
              <w:t xml:space="preserve"> </w:t>
            </w:r>
            <w:r w:rsidR="00754C34" w:rsidRPr="00300FB1">
              <w:rPr>
                <w:rFonts w:ascii="ＭＳ Ｐゴシック" w:eastAsia="ＭＳ Ｐゴシック" w:hAnsi="ＭＳ Ｐゴシック" w:cs="ＭＳ Ｐゴシック" w:hint="eastAsia"/>
                <w:kern w:val="0"/>
                <w:sz w:val="18"/>
                <w:szCs w:val="18"/>
              </w:rPr>
              <w:t xml:space="preserve">診療所            　　　　</w:t>
            </w:r>
          </w:p>
          <w:p w14:paraId="5F7E5991" w14:textId="77777777" w:rsidR="00754C34" w:rsidRPr="00300FB1" w:rsidRDefault="00754C34" w:rsidP="00EA2695">
            <w:pPr>
              <w:widowControl/>
              <w:spacing w:line="240" w:lineRule="exact"/>
              <w:ind w:leftChars="53" w:left="111"/>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nil"/>
              <w:bottom w:val="nil"/>
              <w:right w:val="single" w:sz="4" w:space="0" w:color="auto"/>
            </w:tcBorders>
            <w:shd w:val="clear" w:color="auto" w:fill="B7DEE8"/>
          </w:tcPr>
          <w:p w14:paraId="5F7E5992" w14:textId="77777777" w:rsidR="00754C34" w:rsidRPr="00300FB1" w:rsidRDefault="00754C34" w:rsidP="00EA2695">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5F7E5993" w14:textId="77777777" w:rsidR="00754C34" w:rsidRPr="00300FB1" w:rsidRDefault="00754C34" w:rsidP="00EA2695">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在宅療養支援診療所</w:t>
            </w:r>
          </w:p>
        </w:tc>
        <w:tc>
          <w:tcPr>
            <w:tcW w:w="595" w:type="dxa"/>
            <w:tcBorders>
              <w:top w:val="single" w:sz="4" w:space="0" w:color="auto"/>
              <w:left w:val="nil"/>
              <w:bottom w:val="nil"/>
              <w:right w:val="single" w:sz="4" w:space="0" w:color="auto"/>
            </w:tcBorders>
            <w:shd w:val="clear" w:color="auto" w:fill="B7DEE8"/>
            <w:textDirection w:val="tbRlV"/>
          </w:tcPr>
          <w:p w14:paraId="5F7E5994" w14:textId="77777777" w:rsidR="00754C34" w:rsidRPr="00300FB1" w:rsidRDefault="00754C34" w:rsidP="00EA2695">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14:paraId="5F7E5995" w14:textId="77777777" w:rsidR="00754C34" w:rsidRPr="00300FB1" w:rsidRDefault="00754C34" w:rsidP="00EA2695">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nil"/>
            </w:tcBorders>
            <w:shd w:val="clear" w:color="auto" w:fill="B7DEE8"/>
            <w:textDirection w:val="tbRlV"/>
          </w:tcPr>
          <w:p w14:paraId="5F7E5996" w14:textId="77777777" w:rsidR="00754C34" w:rsidRPr="00300FB1" w:rsidRDefault="00754C34" w:rsidP="00EA2695">
            <w:pPr>
              <w:widowControl/>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5F7E5997" w14:textId="77777777" w:rsidR="00754C34" w:rsidRPr="00300FB1" w:rsidRDefault="00754C34" w:rsidP="00EA2695">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在宅療養支援病院</w:t>
            </w:r>
          </w:p>
        </w:tc>
        <w:tc>
          <w:tcPr>
            <w:tcW w:w="595" w:type="dxa"/>
            <w:tcBorders>
              <w:top w:val="single" w:sz="4" w:space="0" w:color="auto"/>
              <w:left w:val="nil"/>
              <w:bottom w:val="nil"/>
              <w:right w:val="single" w:sz="4" w:space="0" w:color="auto"/>
            </w:tcBorders>
            <w:shd w:val="clear" w:color="auto" w:fill="B7DEE8"/>
            <w:textDirection w:val="tbRlV"/>
          </w:tcPr>
          <w:p w14:paraId="5F7E5998" w14:textId="77777777" w:rsidR="00754C34" w:rsidRPr="00300FB1" w:rsidRDefault="00754C34" w:rsidP="00EA2695">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5F7E5999" w14:textId="77777777" w:rsidR="00754C34" w:rsidRPr="00300FB1" w:rsidRDefault="00754C34" w:rsidP="00EA2695">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14:paraId="5F7E599A" w14:textId="77777777" w:rsidR="00754C34" w:rsidRPr="00300FB1" w:rsidRDefault="00754C34" w:rsidP="00EA2695">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5F7E599B" w14:textId="77777777" w:rsidR="00754C34" w:rsidRPr="00300FB1" w:rsidRDefault="00754C34" w:rsidP="00EA2695">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在宅療養後方支援病院</w:t>
            </w:r>
          </w:p>
        </w:tc>
        <w:tc>
          <w:tcPr>
            <w:tcW w:w="595" w:type="dxa"/>
            <w:tcBorders>
              <w:top w:val="single" w:sz="4" w:space="0" w:color="auto"/>
              <w:right w:val="single" w:sz="4" w:space="0" w:color="auto"/>
            </w:tcBorders>
            <w:shd w:val="clear" w:color="auto" w:fill="B7DEE8"/>
            <w:textDirection w:val="tbRlV"/>
          </w:tcPr>
          <w:p w14:paraId="5F7E599C" w14:textId="77777777" w:rsidR="00754C34" w:rsidRPr="00300FB1" w:rsidRDefault="00754C34" w:rsidP="00EA2695">
            <w:pPr>
              <w:widowControl/>
              <w:spacing w:line="240" w:lineRule="exact"/>
              <w:ind w:leftChars="10" w:left="21"/>
              <w:jc w:val="left"/>
              <w:rPr>
                <w:rFonts w:ascii="ＭＳ Ｐゴシック" w:eastAsia="ＭＳ Ｐゴシック" w:hAnsi="ＭＳ Ｐゴシック" w:cs="ＭＳ Ｐゴシック"/>
                <w:kern w:val="0"/>
                <w:sz w:val="18"/>
                <w:szCs w:val="18"/>
              </w:rPr>
            </w:pPr>
          </w:p>
        </w:tc>
      </w:tr>
      <w:tr w:rsidR="00754C34" w:rsidRPr="00300FB1" w14:paraId="5F7E59AB" w14:textId="77777777" w:rsidTr="00EF0B56">
        <w:trPr>
          <w:trHeight w:hRule="exact" w:val="23"/>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5F7E599E" w14:textId="77777777" w:rsidR="00754C34" w:rsidRPr="00300FB1" w:rsidRDefault="00754C34" w:rsidP="00EA2695">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99F"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cPr>
          <w:p w14:paraId="5F7E59A0" w14:textId="77777777" w:rsidR="00754C34" w:rsidRPr="00300FB1" w:rsidRDefault="00754C34" w:rsidP="00EA2695">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9A1"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5F7E59A2"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14:paraId="5F7E59A3"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14:paraId="5F7E59A4"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9A5"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5F7E59A6"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9A7"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5F7E59A8"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tcBorders>
            <w:vAlign w:val="center"/>
            <w:hideMark/>
          </w:tcPr>
          <w:p w14:paraId="5F7E59A9"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nil"/>
              <w:bottom w:val="single" w:sz="4" w:space="0" w:color="auto"/>
              <w:right w:val="single" w:sz="4" w:space="0" w:color="auto"/>
            </w:tcBorders>
            <w:shd w:val="clear" w:color="auto" w:fill="B7DEE8"/>
            <w:textDirection w:val="tbRlV"/>
          </w:tcPr>
          <w:p w14:paraId="5F7E59AA"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r>
      <w:tr w:rsidR="00754C34" w:rsidRPr="00300FB1" w14:paraId="5F7E59B9" w14:textId="77777777" w:rsidTr="00300FB1">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5F7E59AC" w14:textId="77777777" w:rsidR="00754C34" w:rsidRPr="00300FB1" w:rsidRDefault="00754C34" w:rsidP="00EA2695">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9AD"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5F7E59AE" w14:textId="77777777" w:rsidR="00754C34" w:rsidRPr="00300FB1" w:rsidRDefault="00754C34" w:rsidP="00300FB1">
            <w:pPr>
              <w:widowControl/>
              <w:ind w:right="113" w:firstLineChars="100" w:firstLine="180"/>
              <w:jc w:val="left"/>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F7E59AF"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9B0"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14:paraId="5F7E59B1"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9B2"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F7E59B3"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9B4"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F7E59B5"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9B6"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single" w:sz="4" w:space="0" w:color="auto"/>
            </w:tcBorders>
            <w:vAlign w:val="center"/>
            <w:hideMark/>
          </w:tcPr>
          <w:p w14:paraId="5F7E59B7" w14:textId="77777777" w:rsidR="00754C34" w:rsidRPr="00300FB1" w:rsidRDefault="00754C34" w:rsidP="00EA2695">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9B8" w14:textId="77777777" w:rsidR="00754C34" w:rsidRPr="00300FB1" w:rsidRDefault="00754C34"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r>
      <w:tr w:rsidR="00754C34" w:rsidRPr="00300FB1" w14:paraId="5F7E59C7" w14:textId="77777777" w:rsidTr="00647C39">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hideMark/>
          </w:tcPr>
          <w:p w14:paraId="5F7E59BA"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豊中市</w:t>
            </w:r>
          </w:p>
        </w:tc>
        <w:tc>
          <w:tcPr>
            <w:tcW w:w="595" w:type="dxa"/>
            <w:tcBorders>
              <w:top w:val="single" w:sz="12" w:space="0" w:color="auto"/>
              <w:left w:val="nil"/>
              <w:bottom w:val="single" w:sz="4" w:space="0" w:color="auto"/>
              <w:right w:val="single" w:sz="4" w:space="0" w:color="auto"/>
            </w:tcBorders>
            <w:vAlign w:val="center"/>
            <w:hideMark/>
          </w:tcPr>
          <w:p w14:paraId="5F7E59BB"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109</w:t>
            </w:r>
          </w:p>
        </w:tc>
        <w:tc>
          <w:tcPr>
            <w:tcW w:w="595" w:type="dxa"/>
            <w:tcBorders>
              <w:top w:val="single" w:sz="12" w:space="0" w:color="auto"/>
              <w:left w:val="single" w:sz="4" w:space="0" w:color="auto"/>
              <w:bottom w:val="single" w:sz="4" w:space="0" w:color="auto"/>
              <w:right w:val="single" w:sz="4" w:space="0" w:color="auto"/>
            </w:tcBorders>
            <w:vAlign w:val="center"/>
            <w:hideMark/>
          </w:tcPr>
          <w:p w14:paraId="5F7E59BC"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27.6 </w:t>
            </w:r>
          </w:p>
        </w:tc>
        <w:tc>
          <w:tcPr>
            <w:tcW w:w="595" w:type="dxa"/>
            <w:tcBorders>
              <w:top w:val="single" w:sz="12" w:space="0" w:color="auto"/>
              <w:left w:val="nil"/>
              <w:bottom w:val="single" w:sz="4" w:space="0" w:color="auto"/>
              <w:right w:val="single" w:sz="4" w:space="0" w:color="auto"/>
            </w:tcBorders>
            <w:vAlign w:val="center"/>
          </w:tcPr>
          <w:p w14:paraId="5F7E59BD"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85</w:t>
            </w:r>
          </w:p>
        </w:tc>
        <w:tc>
          <w:tcPr>
            <w:tcW w:w="595" w:type="dxa"/>
            <w:tcBorders>
              <w:top w:val="single" w:sz="12" w:space="0" w:color="auto"/>
              <w:left w:val="single" w:sz="4" w:space="0" w:color="auto"/>
              <w:bottom w:val="single" w:sz="4" w:space="0" w:color="auto"/>
              <w:right w:val="single" w:sz="4" w:space="0" w:color="auto"/>
            </w:tcBorders>
            <w:vAlign w:val="center"/>
          </w:tcPr>
          <w:p w14:paraId="5F7E59BE"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21.5 </w:t>
            </w:r>
          </w:p>
        </w:tc>
        <w:tc>
          <w:tcPr>
            <w:tcW w:w="595" w:type="dxa"/>
            <w:tcBorders>
              <w:top w:val="single" w:sz="12" w:space="0" w:color="auto"/>
              <w:left w:val="nil"/>
              <w:bottom w:val="single" w:sz="4" w:space="0" w:color="auto"/>
              <w:right w:val="single" w:sz="4" w:space="0" w:color="auto"/>
            </w:tcBorders>
            <w:vAlign w:val="center"/>
          </w:tcPr>
          <w:p w14:paraId="5F7E59BF"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19</w:t>
            </w:r>
          </w:p>
        </w:tc>
        <w:tc>
          <w:tcPr>
            <w:tcW w:w="595" w:type="dxa"/>
            <w:tcBorders>
              <w:top w:val="single" w:sz="12" w:space="0" w:color="auto"/>
              <w:left w:val="single" w:sz="4" w:space="0" w:color="auto"/>
              <w:bottom w:val="single" w:sz="4" w:space="0" w:color="auto"/>
              <w:right w:val="single" w:sz="4" w:space="0" w:color="auto"/>
            </w:tcBorders>
            <w:vAlign w:val="center"/>
          </w:tcPr>
          <w:p w14:paraId="5F7E59C0"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4.8 </w:t>
            </w:r>
          </w:p>
        </w:tc>
        <w:tc>
          <w:tcPr>
            <w:tcW w:w="595" w:type="dxa"/>
            <w:tcBorders>
              <w:top w:val="single" w:sz="12" w:space="0" w:color="auto"/>
              <w:left w:val="nil"/>
              <w:bottom w:val="single" w:sz="4" w:space="0" w:color="auto"/>
              <w:right w:val="single" w:sz="4" w:space="0" w:color="auto"/>
            </w:tcBorders>
            <w:vAlign w:val="center"/>
          </w:tcPr>
          <w:p w14:paraId="5F7E59C1"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3</w:t>
            </w:r>
          </w:p>
        </w:tc>
        <w:tc>
          <w:tcPr>
            <w:tcW w:w="595" w:type="dxa"/>
            <w:tcBorders>
              <w:top w:val="single" w:sz="12" w:space="0" w:color="auto"/>
              <w:left w:val="single" w:sz="4" w:space="0" w:color="auto"/>
              <w:bottom w:val="single" w:sz="4" w:space="0" w:color="auto"/>
              <w:right w:val="single" w:sz="4" w:space="0" w:color="auto"/>
            </w:tcBorders>
            <w:vAlign w:val="center"/>
          </w:tcPr>
          <w:p w14:paraId="5F7E59C2"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0.8</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single" w:sz="12" w:space="0" w:color="auto"/>
              <w:left w:val="single" w:sz="4" w:space="0" w:color="auto"/>
              <w:bottom w:val="single" w:sz="4" w:space="0" w:color="auto"/>
              <w:right w:val="single" w:sz="4" w:space="0" w:color="auto"/>
            </w:tcBorders>
            <w:vAlign w:val="center"/>
          </w:tcPr>
          <w:p w14:paraId="5F7E59C3"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5F7E59C4"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5F7E59C5"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5F7E59C6"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754C34" w:rsidRPr="00300FB1" w14:paraId="5F7E59D5"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9C8"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池田市</w:t>
            </w:r>
          </w:p>
        </w:tc>
        <w:tc>
          <w:tcPr>
            <w:tcW w:w="595" w:type="dxa"/>
            <w:tcBorders>
              <w:top w:val="single" w:sz="4" w:space="0" w:color="auto"/>
              <w:left w:val="nil"/>
              <w:bottom w:val="single" w:sz="4" w:space="0" w:color="auto"/>
              <w:right w:val="single" w:sz="4" w:space="0" w:color="auto"/>
            </w:tcBorders>
            <w:vAlign w:val="center"/>
            <w:hideMark/>
          </w:tcPr>
          <w:p w14:paraId="5F7E59C9"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22</w:t>
            </w:r>
          </w:p>
        </w:tc>
        <w:tc>
          <w:tcPr>
            <w:tcW w:w="595" w:type="dxa"/>
            <w:tcBorders>
              <w:top w:val="nil"/>
              <w:left w:val="single" w:sz="4" w:space="0" w:color="auto"/>
              <w:bottom w:val="single" w:sz="4" w:space="0" w:color="auto"/>
              <w:right w:val="single" w:sz="4" w:space="0" w:color="auto"/>
            </w:tcBorders>
            <w:vAlign w:val="center"/>
            <w:hideMark/>
          </w:tcPr>
          <w:p w14:paraId="5F7E59CA"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21.3 </w:t>
            </w:r>
          </w:p>
        </w:tc>
        <w:tc>
          <w:tcPr>
            <w:tcW w:w="595" w:type="dxa"/>
            <w:tcBorders>
              <w:top w:val="nil"/>
              <w:left w:val="nil"/>
              <w:bottom w:val="single" w:sz="4" w:space="0" w:color="auto"/>
              <w:right w:val="single" w:sz="4" w:space="0" w:color="auto"/>
            </w:tcBorders>
            <w:vAlign w:val="center"/>
          </w:tcPr>
          <w:p w14:paraId="5F7E59CB"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21</w:t>
            </w:r>
          </w:p>
        </w:tc>
        <w:tc>
          <w:tcPr>
            <w:tcW w:w="595" w:type="dxa"/>
            <w:tcBorders>
              <w:top w:val="nil"/>
              <w:left w:val="single" w:sz="4" w:space="0" w:color="auto"/>
              <w:bottom w:val="single" w:sz="4" w:space="0" w:color="auto"/>
              <w:right w:val="single" w:sz="4" w:space="0" w:color="auto"/>
            </w:tcBorders>
            <w:vAlign w:val="center"/>
          </w:tcPr>
          <w:p w14:paraId="5F7E59CC"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20.4 </w:t>
            </w:r>
          </w:p>
        </w:tc>
        <w:tc>
          <w:tcPr>
            <w:tcW w:w="595" w:type="dxa"/>
            <w:tcBorders>
              <w:top w:val="nil"/>
              <w:left w:val="nil"/>
              <w:bottom w:val="single" w:sz="4" w:space="0" w:color="auto"/>
              <w:right w:val="single" w:sz="4" w:space="0" w:color="auto"/>
            </w:tcBorders>
            <w:vAlign w:val="center"/>
          </w:tcPr>
          <w:p w14:paraId="5F7E59CD"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5F7E59CE"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3.9 </w:t>
            </w:r>
          </w:p>
        </w:tc>
        <w:tc>
          <w:tcPr>
            <w:tcW w:w="595" w:type="dxa"/>
            <w:tcBorders>
              <w:top w:val="nil"/>
              <w:left w:val="nil"/>
              <w:bottom w:val="single" w:sz="4" w:space="0" w:color="auto"/>
              <w:right w:val="single" w:sz="4" w:space="0" w:color="auto"/>
            </w:tcBorders>
            <w:vAlign w:val="center"/>
          </w:tcPr>
          <w:p w14:paraId="5F7E59CF"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D0"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c>
          <w:tcPr>
            <w:tcW w:w="595" w:type="dxa"/>
            <w:tcBorders>
              <w:top w:val="nil"/>
              <w:left w:val="single" w:sz="4" w:space="0" w:color="auto"/>
              <w:bottom w:val="single" w:sz="4" w:space="0" w:color="auto"/>
              <w:right w:val="single" w:sz="4" w:space="0" w:color="auto"/>
            </w:tcBorders>
            <w:vAlign w:val="center"/>
          </w:tcPr>
          <w:p w14:paraId="5F7E59D1"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D2"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D3"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D4"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754C34" w:rsidRPr="00300FB1" w14:paraId="5F7E59E3"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9D6"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吹田市</w:t>
            </w:r>
          </w:p>
        </w:tc>
        <w:tc>
          <w:tcPr>
            <w:tcW w:w="595" w:type="dxa"/>
            <w:tcBorders>
              <w:top w:val="single" w:sz="4" w:space="0" w:color="auto"/>
              <w:left w:val="nil"/>
              <w:bottom w:val="single" w:sz="4" w:space="0" w:color="auto"/>
              <w:right w:val="single" w:sz="4" w:space="0" w:color="auto"/>
            </w:tcBorders>
            <w:vAlign w:val="center"/>
            <w:hideMark/>
          </w:tcPr>
          <w:p w14:paraId="5F7E59D7"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56</w:t>
            </w:r>
          </w:p>
        </w:tc>
        <w:tc>
          <w:tcPr>
            <w:tcW w:w="595" w:type="dxa"/>
            <w:tcBorders>
              <w:top w:val="nil"/>
              <w:left w:val="single" w:sz="4" w:space="0" w:color="auto"/>
              <w:bottom w:val="single" w:sz="4" w:space="0" w:color="auto"/>
              <w:right w:val="single" w:sz="4" w:space="0" w:color="auto"/>
            </w:tcBorders>
            <w:vAlign w:val="center"/>
            <w:hideMark/>
          </w:tcPr>
          <w:p w14:paraId="5F7E59D8"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15.0</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4" w:space="0" w:color="auto"/>
              <w:right w:val="single" w:sz="4" w:space="0" w:color="auto"/>
            </w:tcBorders>
            <w:vAlign w:val="center"/>
          </w:tcPr>
          <w:p w14:paraId="5F7E59D9"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57</w:t>
            </w:r>
          </w:p>
        </w:tc>
        <w:tc>
          <w:tcPr>
            <w:tcW w:w="595" w:type="dxa"/>
            <w:tcBorders>
              <w:top w:val="nil"/>
              <w:left w:val="single" w:sz="4" w:space="0" w:color="auto"/>
              <w:bottom w:val="single" w:sz="4" w:space="0" w:color="auto"/>
              <w:right w:val="single" w:sz="4" w:space="0" w:color="auto"/>
            </w:tcBorders>
            <w:vAlign w:val="center"/>
          </w:tcPr>
          <w:p w14:paraId="5F7E59DA"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15.2</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4" w:space="0" w:color="auto"/>
              <w:right w:val="single" w:sz="4" w:space="0" w:color="auto"/>
            </w:tcBorders>
            <w:vAlign w:val="center"/>
          </w:tcPr>
          <w:p w14:paraId="5F7E59DB"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w:t>
            </w:r>
          </w:p>
        </w:tc>
        <w:tc>
          <w:tcPr>
            <w:tcW w:w="595" w:type="dxa"/>
            <w:tcBorders>
              <w:top w:val="nil"/>
              <w:left w:val="single" w:sz="4" w:space="0" w:color="auto"/>
              <w:bottom w:val="single" w:sz="4" w:space="0" w:color="auto"/>
              <w:right w:val="single" w:sz="4" w:space="0" w:color="auto"/>
            </w:tcBorders>
            <w:vAlign w:val="center"/>
          </w:tcPr>
          <w:p w14:paraId="5F7E59DC"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2.7 </w:t>
            </w:r>
          </w:p>
        </w:tc>
        <w:tc>
          <w:tcPr>
            <w:tcW w:w="595" w:type="dxa"/>
            <w:tcBorders>
              <w:top w:val="nil"/>
              <w:left w:val="nil"/>
              <w:bottom w:val="single" w:sz="4" w:space="0" w:color="auto"/>
              <w:right w:val="single" w:sz="4" w:space="0" w:color="auto"/>
            </w:tcBorders>
            <w:vAlign w:val="center"/>
          </w:tcPr>
          <w:p w14:paraId="5F7E59DD"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5F7E59DE"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0.3</w:t>
            </w:r>
          </w:p>
        </w:tc>
        <w:tc>
          <w:tcPr>
            <w:tcW w:w="595" w:type="dxa"/>
            <w:tcBorders>
              <w:top w:val="nil"/>
              <w:left w:val="single" w:sz="4" w:space="0" w:color="auto"/>
              <w:bottom w:val="single" w:sz="4" w:space="0" w:color="auto"/>
              <w:right w:val="single" w:sz="4" w:space="0" w:color="auto"/>
            </w:tcBorders>
            <w:vAlign w:val="center"/>
          </w:tcPr>
          <w:p w14:paraId="5F7E59DF"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E0"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E1"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5F7E59E2"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0.5</w:t>
            </w:r>
            <w:r w:rsidR="00754C34" w:rsidRPr="00300FB1">
              <w:rPr>
                <w:rFonts w:ascii="ＭＳ Ｐゴシック" w:eastAsia="ＭＳ Ｐゴシック" w:hAnsi="ＭＳ Ｐゴシック" w:hint="eastAsia"/>
                <w:color w:val="000000"/>
                <w:sz w:val="18"/>
                <w:szCs w:val="18"/>
              </w:rPr>
              <w:t xml:space="preserve"> </w:t>
            </w:r>
          </w:p>
        </w:tc>
      </w:tr>
      <w:tr w:rsidR="00754C34" w:rsidRPr="00300FB1" w14:paraId="5F7E59F2"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9E4"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箕面市</w:t>
            </w:r>
          </w:p>
        </w:tc>
        <w:tc>
          <w:tcPr>
            <w:tcW w:w="595" w:type="dxa"/>
            <w:tcBorders>
              <w:top w:val="single" w:sz="4" w:space="0" w:color="auto"/>
              <w:left w:val="nil"/>
              <w:bottom w:val="single" w:sz="4" w:space="0" w:color="auto"/>
              <w:right w:val="single" w:sz="4" w:space="0" w:color="auto"/>
            </w:tcBorders>
            <w:vAlign w:val="center"/>
            <w:hideMark/>
          </w:tcPr>
          <w:p w14:paraId="5F7E59E5"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32</w:t>
            </w:r>
          </w:p>
        </w:tc>
        <w:tc>
          <w:tcPr>
            <w:tcW w:w="595" w:type="dxa"/>
            <w:tcBorders>
              <w:top w:val="nil"/>
              <w:left w:val="single" w:sz="4" w:space="0" w:color="auto"/>
              <w:bottom w:val="single" w:sz="4" w:space="0" w:color="auto"/>
              <w:right w:val="single" w:sz="4" w:space="0" w:color="auto"/>
            </w:tcBorders>
            <w:vAlign w:val="center"/>
            <w:hideMark/>
          </w:tcPr>
          <w:p w14:paraId="5F7E59E6"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24.0</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4" w:space="0" w:color="auto"/>
              <w:right w:val="single" w:sz="4" w:space="0" w:color="auto"/>
            </w:tcBorders>
            <w:vAlign w:val="center"/>
          </w:tcPr>
          <w:p w14:paraId="5F7E59E7"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24</w:t>
            </w:r>
          </w:p>
        </w:tc>
        <w:tc>
          <w:tcPr>
            <w:tcW w:w="595" w:type="dxa"/>
            <w:tcBorders>
              <w:top w:val="nil"/>
              <w:left w:val="single" w:sz="4" w:space="0" w:color="auto"/>
              <w:bottom w:val="single" w:sz="4" w:space="0" w:color="auto"/>
              <w:right w:val="single" w:sz="4" w:space="0" w:color="auto"/>
            </w:tcBorders>
            <w:vAlign w:val="center"/>
          </w:tcPr>
          <w:p w14:paraId="5F7E59E8" w14:textId="77777777" w:rsidR="00E9012E" w:rsidRPr="00300FB1" w:rsidRDefault="00E9012E"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18.0</w:t>
            </w:r>
          </w:p>
          <w:p w14:paraId="5F7E59E9" w14:textId="77777777" w:rsidR="00754C34" w:rsidRPr="00300FB1" w:rsidRDefault="00754C34" w:rsidP="00EA2695">
            <w:pPr>
              <w:rPr>
                <w:rFonts w:ascii="ＭＳ Ｐゴシック" w:eastAsia="ＭＳ Ｐゴシック" w:hAnsi="ＭＳ Ｐゴシック" w:cs="ＭＳ Ｐゴシック"/>
                <w:color w:val="000000"/>
                <w:sz w:val="18"/>
                <w:szCs w:val="18"/>
              </w:rPr>
            </w:pPr>
          </w:p>
        </w:tc>
        <w:tc>
          <w:tcPr>
            <w:tcW w:w="595" w:type="dxa"/>
            <w:tcBorders>
              <w:top w:val="nil"/>
              <w:left w:val="nil"/>
              <w:bottom w:val="single" w:sz="4" w:space="0" w:color="auto"/>
              <w:right w:val="single" w:sz="4" w:space="0" w:color="auto"/>
            </w:tcBorders>
            <w:vAlign w:val="center"/>
          </w:tcPr>
          <w:p w14:paraId="5F7E59EA"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5F7E59EB"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3.0 </w:t>
            </w:r>
          </w:p>
        </w:tc>
        <w:tc>
          <w:tcPr>
            <w:tcW w:w="595" w:type="dxa"/>
            <w:tcBorders>
              <w:top w:val="nil"/>
              <w:left w:val="nil"/>
              <w:bottom w:val="single" w:sz="4" w:space="0" w:color="auto"/>
              <w:right w:val="single" w:sz="4" w:space="0" w:color="auto"/>
            </w:tcBorders>
            <w:vAlign w:val="center"/>
          </w:tcPr>
          <w:p w14:paraId="5F7E59EC"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5F7E59ED"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0.7 </w:t>
            </w:r>
          </w:p>
        </w:tc>
        <w:tc>
          <w:tcPr>
            <w:tcW w:w="595" w:type="dxa"/>
            <w:tcBorders>
              <w:top w:val="nil"/>
              <w:left w:val="single" w:sz="4" w:space="0" w:color="auto"/>
              <w:bottom w:val="single" w:sz="4" w:space="0" w:color="auto"/>
              <w:right w:val="single" w:sz="4" w:space="0" w:color="auto"/>
            </w:tcBorders>
            <w:vAlign w:val="center"/>
          </w:tcPr>
          <w:p w14:paraId="5F7E59EE"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EF"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F0"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F1"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754C34" w:rsidRPr="00300FB1" w14:paraId="5F7E5A00"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9F3"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豊能町</w:t>
            </w:r>
          </w:p>
        </w:tc>
        <w:tc>
          <w:tcPr>
            <w:tcW w:w="595" w:type="dxa"/>
            <w:tcBorders>
              <w:top w:val="single" w:sz="4" w:space="0" w:color="auto"/>
              <w:left w:val="nil"/>
              <w:bottom w:val="single" w:sz="4" w:space="0" w:color="auto"/>
              <w:right w:val="single" w:sz="4" w:space="0" w:color="auto"/>
            </w:tcBorders>
            <w:vAlign w:val="center"/>
            <w:hideMark/>
          </w:tcPr>
          <w:p w14:paraId="5F7E59F4"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6</w:t>
            </w:r>
          </w:p>
        </w:tc>
        <w:tc>
          <w:tcPr>
            <w:tcW w:w="595" w:type="dxa"/>
            <w:tcBorders>
              <w:top w:val="nil"/>
              <w:left w:val="single" w:sz="4" w:space="0" w:color="auto"/>
              <w:bottom w:val="single" w:sz="4" w:space="0" w:color="auto"/>
              <w:right w:val="single" w:sz="4" w:space="0" w:color="auto"/>
            </w:tcBorders>
            <w:vAlign w:val="center"/>
            <w:hideMark/>
          </w:tcPr>
          <w:p w14:paraId="5F7E59F5"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30.1</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4" w:space="0" w:color="auto"/>
              <w:right w:val="single" w:sz="4" w:space="0" w:color="auto"/>
            </w:tcBorders>
            <w:vAlign w:val="center"/>
          </w:tcPr>
          <w:p w14:paraId="5F7E59F6"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14:paraId="5F7E59F7"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15.0</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4" w:space="0" w:color="auto"/>
              <w:right w:val="single" w:sz="4" w:space="0" w:color="auto"/>
            </w:tcBorders>
            <w:vAlign w:val="center"/>
          </w:tcPr>
          <w:p w14:paraId="5F7E59F8"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5F7E59F9"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5.0 </w:t>
            </w:r>
          </w:p>
        </w:tc>
        <w:tc>
          <w:tcPr>
            <w:tcW w:w="595" w:type="dxa"/>
            <w:tcBorders>
              <w:top w:val="nil"/>
              <w:left w:val="nil"/>
              <w:bottom w:val="single" w:sz="4" w:space="0" w:color="auto"/>
              <w:right w:val="single" w:sz="4" w:space="0" w:color="auto"/>
            </w:tcBorders>
            <w:vAlign w:val="center"/>
          </w:tcPr>
          <w:p w14:paraId="5F7E59FA"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FB"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c>
          <w:tcPr>
            <w:tcW w:w="595" w:type="dxa"/>
            <w:tcBorders>
              <w:top w:val="nil"/>
              <w:left w:val="single" w:sz="4" w:space="0" w:color="auto"/>
              <w:bottom w:val="single" w:sz="4" w:space="0" w:color="auto"/>
              <w:right w:val="single" w:sz="4" w:space="0" w:color="auto"/>
            </w:tcBorders>
            <w:vAlign w:val="center"/>
          </w:tcPr>
          <w:p w14:paraId="5F7E59FC"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FD"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FE"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9FF"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754C34" w:rsidRPr="00300FB1" w14:paraId="5F7E5A0E" w14:textId="77777777" w:rsidTr="00647C39">
        <w:trPr>
          <w:cantSplit/>
          <w:trHeight w:hRule="exact" w:val="369"/>
        </w:trPr>
        <w:tc>
          <w:tcPr>
            <w:tcW w:w="1134" w:type="dxa"/>
            <w:tcBorders>
              <w:top w:val="nil"/>
              <w:left w:val="single" w:sz="4" w:space="0" w:color="auto"/>
              <w:bottom w:val="single" w:sz="12" w:space="0" w:color="auto"/>
              <w:right w:val="single" w:sz="4" w:space="0" w:color="auto"/>
            </w:tcBorders>
            <w:noWrap/>
            <w:vAlign w:val="center"/>
            <w:hideMark/>
          </w:tcPr>
          <w:p w14:paraId="5F7E5A01"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能勢町</w:t>
            </w:r>
          </w:p>
        </w:tc>
        <w:tc>
          <w:tcPr>
            <w:tcW w:w="595" w:type="dxa"/>
            <w:tcBorders>
              <w:top w:val="single" w:sz="4" w:space="0" w:color="auto"/>
              <w:left w:val="nil"/>
              <w:bottom w:val="single" w:sz="12" w:space="0" w:color="auto"/>
              <w:right w:val="single" w:sz="4" w:space="0" w:color="auto"/>
            </w:tcBorders>
            <w:vAlign w:val="center"/>
            <w:hideMark/>
          </w:tcPr>
          <w:p w14:paraId="5F7E5A02"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12" w:space="0" w:color="auto"/>
              <w:right w:val="single" w:sz="4" w:space="0" w:color="auto"/>
            </w:tcBorders>
            <w:vAlign w:val="center"/>
            <w:hideMark/>
          </w:tcPr>
          <w:p w14:paraId="5F7E5A03"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19.5</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12" w:space="0" w:color="auto"/>
              <w:right w:val="single" w:sz="4" w:space="0" w:color="auto"/>
            </w:tcBorders>
            <w:vAlign w:val="center"/>
          </w:tcPr>
          <w:p w14:paraId="5F7E5A04"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12" w:space="0" w:color="auto"/>
              <w:right w:val="single" w:sz="4" w:space="0" w:color="auto"/>
            </w:tcBorders>
            <w:vAlign w:val="center"/>
          </w:tcPr>
          <w:p w14:paraId="5F7E5A05"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19.5</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12" w:space="0" w:color="auto"/>
              <w:right w:val="single" w:sz="4" w:space="0" w:color="auto"/>
            </w:tcBorders>
            <w:vAlign w:val="center"/>
          </w:tcPr>
          <w:p w14:paraId="5F7E5A06"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vAlign w:val="center"/>
          </w:tcPr>
          <w:p w14:paraId="5F7E5A07"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9.8</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nil"/>
              <w:left w:val="nil"/>
              <w:bottom w:val="single" w:sz="12" w:space="0" w:color="auto"/>
              <w:right w:val="single" w:sz="4" w:space="0" w:color="auto"/>
            </w:tcBorders>
            <w:vAlign w:val="center"/>
          </w:tcPr>
          <w:p w14:paraId="5F7E5A08"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5F7E5A09"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c>
          <w:tcPr>
            <w:tcW w:w="595" w:type="dxa"/>
            <w:tcBorders>
              <w:top w:val="nil"/>
              <w:left w:val="single" w:sz="4" w:space="0" w:color="auto"/>
              <w:bottom w:val="single" w:sz="12" w:space="0" w:color="auto"/>
              <w:right w:val="single" w:sz="4" w:space="0" w:color="auto"/>
            </w:tcBorders>
            <w:vAlign w:val="center"/>
          </w:tcPr>
          <w:p w14:paraId="5F7E5A0A"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5F7E5A0B"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5F7E5A0C"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5F7E5A0D"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754C34" w:rsidRPr="00300FB1" w14:paraId="5F7E5A1C" w14:textId="77777777" w:rsidTr="00647C39">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14:paraId="5F7E5A0F"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豊能</w:t>
            </w:r>
          </w:p>
        </w:tc>
        <w:tc>
          <w:tcPr>
            <w:tcW w:w="595" w:type="dxa"/>
            <w:tcBorders>
              <w:top w:val="single" w:sz="12" w:space="0" w:color="auto"/>
              <w:left w:val="nil"/>
              <w:bottom w:val="dotted" w:sz="4" w:space="0" w:color="auto"/>
              <w:right w:val="single" w:sz="4" w:space="0" w:color="auto"/>
            </w:tcBorders>
            <w:vAlign w:val="center"/>
            <w:hideMark/>
          </w:tcPr>
          <w:p w14:paraId="5F7E5A10"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227</w:t>
            </w:r>
          </w:p>
        </w:tc>
        <w:tc>
          <w:tcPr>
            <w:tcW w:w="595" w:type="dxa"/>
            <w:tcBorders>
              <w:top w:val="single" w:sz="12" w:space="0" w:color="auto"/>
              <w:left w:val="single" w:sz="4" w:space="0" w:color="auto"/>
              <w:bottom w:val="dotted" w:sz="4" w:space="0" w:color="auto"/>
              <w:right w:val="single" w:sz="4" w:space="0" w:color="auto"/>
            </w:tcBorders>
            <w:vAlign w:val="center"/>
            <w:hideMark/>
          </w:tcPr>
          <w:p w14:paraId="5F7E5A11"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21.9</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single" w:sz="12" w:space="0" w:color="auto"/>
              <w:left w:val="nil"/>
              <w:bottom w:val="dotted" w:sz="4" w:space="0" w:color="auto"/>
              <w:right w:val="single" w:sz="4" w:space="0" w:color="auto"/>
            </w:tcBorders>
            <w:vAlign w:val="center"/>
          </w:tcPr>
          <w:p w14:paraId="5F7E5A12"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192</w:t>
            </w:r>
          </w:p>
        </w:tc>
        <w:tc>
          <w:tcPr>
            <w:tcW w:w="595" w:type="dxa"/>
            <w:tcBorders>
              <w:top w:val="single" w:sz="12" w:space="0" w:color="auto"/>
              <w:left w:val="single" w:sz="4" w:space="0" w:color="auto"/>
              <w:bottom w:val="dotted" w:sz="4" w:space="0" w:color="auto"/>
              <w:right w:val="single" w:sz="4" w:space="0" w:color="auto"/>
            </w:tcBorders>
            <w:vAlign w:val="center"/>
          </w:tcPr>
          <w:p w14:paraId="5F7E5A13" w14:textId="77777777" w:rsidR="00754C34" w:rsidRPr="00300FB1" w:rsidRDefault="00E9012E"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18.5</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single" w:sz="12" w:space="0" w:color="auto"/>
              <w:left w:val="nil"/>
              <w:bottom w:val="dotted" w:sz="4" w:space="0" w:color="auto"/>
              <w:right w:val="single" w:sz="4" w:space="0" w:color="auto"/>
            </w:tcBorders>
            <w:vAlign w:val="center"/>
          </w:tcPr>
          <w:p w14:paraId="5F7E5A14"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39</w:t>
            </w:r>
          </w:p>
        </w:tc>
        <w:tc>
          <w:tcPr>
            <w:tcW w:w="595" w:type="dxa"/>
            <w:tcBorders>
              <w:top w:val="single" w:sz="12" w:space="0" w:color="auto"/>
              <w:left w:val="single" w:sz="4" w:space="0" w:color="auto"/>
              <w:bottom w:val="dotted" w:sz="4" w:space="0" w:color="auto"/>
              <w:right w:val="single" w:sz="4" w:space="0" w:color="auto"/>
            </w:tcBorders>
            <w:vAlign w:val="center"/>
          </w:tcPr>
          <w:p w14:paraId="5F7E5A15"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3.8 </w:t>
            </w:r>
          </w:p>
        </w:tc>
        <w:tc>
          <w:tcPr>
            <w:tcW w:w="595" w:type="dxa"/>
            <w:tcBorders>
              <w:top w:val="single" w:sz="12" w:space="0" w:color="auto"/>
              <w:left w:val="nil"/>
              <w:bottom w:val="dotted" w:sz="4" w:space="0" w:color="auto"/>
              <w:right w:val="single" w:sz="4" w:space="0" w:color="auto"/>
            </w:tcBorders>
            <w:vAlign w:val="center"/>
          </w:tcPr>
          <w:p w14:paraId="5F7E5A16"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5</w:t>
            </w:r>
          </w:p>
        </w:tc>
        <w:tc>
          <w:tcPr>
            <w:tcW w:w="595" w:type="dxa"/>
            <w:tcBorders>
              <w:top w:val="single" w:sz="12" w:space="0" w:color="auto"/>
              <w:left w:val="single" w:sz="4" w:space="0" w:color="auto"/>
              <w:bottom w:val="dotted" w:sz="4" w:space="0" w:color="auto"/>
              <w:right w:val="single" w:sz="4" w:space="0" w:color="auto"/>
            </w:tcBorders>
            <w:vAlign w:val="center"/>
          </w:tcPr>
          <w:p w14:paraId="5F7E5A17" w14:textId="6B7B8B7C" w:rsidR="00754C34" w:rsidRPr="00300FB1" w:rsidRDefault="0000711A" w:rsidP="00EA2695">
            <w:pPr>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hint="eastAsia"/>
                <w:color w:val="000000"/>
                <w:sz w:val="18"/>
                <w:szCs w:val="18"/>
              </w:rPr>
              <w:t>0.48</w:t>
            </w:r>
            <w:r w:rsidR="00754C34" w:rsidRPr="00300FB1">
              <w:rPr>
                <w:rFonts w:ascii="ＭＳ Ｐゴシック" w:eastAsia="ＭＳ Ｐゴシック" w:hAnsi="ＭＳ Ｐゴシック" w:hint="eastAsia"/>
                <w:color w:val="000000"/>
                <w:sz w:val="18"/>
                <w:szCs w:val="18"/>
              </w:rPr>
              <w:t xml:space="preserve"> </w:t>
            </w:r>
          </w:p>
        </w:tc>
        <w:tc>
          <w:tcPr>
            <w:tcW w:w="595" w:type="dxa"/>
            <w:tcBorders>
              <w:top w:val="single" w:sz="12" w:space="0" w:color="auto"/>
              <w:left w:val="single" w:sz="4" w:space="0" w:color="auto"/>
              <w:bottom w:val="dotted" w:sz="4" w:space="0" w:color="auto"/>
              <w:right w:val="single" w:sz="4" w:space="0" w:color="auto"/>
            </w:tcBorders>
            <w:vAlign w:val="center"/>
          </w:tcPr>
          <w:p w14:paraId="5F7E5A18"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dotted" w:sz="4" w:space="0" w:color="auto"/>
              <w:right w:val="single" w:sz="4" w:space="0" w:color="auto"/>
            </w:tcBorders>
            <w:vAlign w:val="center"/>
          </w:tcPr>
          <w:p w14:paraId="5F7E5A19"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dotted" w:sz="4" w:space="0" w:color="auto"/>
              <w:right w:val="single" w:sz="4" w:space="0" w:color="auto"/>
            </w:tcBorders>
            <w:vAlign w:val="center"/>
          </w:tcPr>
          <w:p w14:paraId="5F7E5A1A" w14:textId="77777777" w:rsidR="00754C34" w:rsidRPr="00300FB1" w:rsidRDefault="00754C34" w:rsidP="00EA2695">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single" w:sz="12" w:space="0" w:color="auto"/>
              <w:left w:val="single" w:sz="4" w:space="0" w:color="auto"/>
              <w:bottom w:val="dotted" w:sz="4" w:space="0" w:color="auto"/>
              <w:right w:val="single" w:sz="4" w:space="0" w:color="auto"/>
            </w:tcBorders>
            <w:vAlign w:val="center"/>
          </w:tcPr>
          <w:p w14:paraId="5F7E5A1B" w14:textId="60118A27" w:rsidR="00754C34" w:rsidRPr="00300FB1" w:rsidRDefault="0000711A" w:rsidP="00EA2695">
            <w:pPr>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hint="eastAsia"/>
                <w:color w:val="000000"/>
                <w:sz w:val="18"/>
                <w:szCs w:val="18"/>
              </w:rPr>
              <w:t>0.19</w:t>
            </w:r>
            <w:r w:rsidR="00754C34" w:rsidRPr="00300FB1">
              <w:rPr>
                <w:rFonts w:ascii="ＭＳ Ｐゴシック" w:eastAsia="ＭＳ Ｐゴシック" w:hAnsi="ＭＳ Ｐゴシック" w:hint="eastAsia"/>
                <w:color w:val="000000"/>
                <w:sz w:val="18"/>
                <w:szCs w:val="18"/>
              </w:rPr>
              <w:t xml:space="preserve"> </w:t>
            </w:r>
          </w:p>
        </w:tc>
      </w:tr>
      <w:tr w:rsidR="00754C34" w:rsidRPr="00300FB1" w14:paraId="5F7E5A2A" w14:textId="77777777" w:rsidTr="00647C39">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14:paraId="5F7E5A1D" w14:textId="77777777" w:rsidR="00754C34" w:rsidRPr="00300FB1" w:rsidRDefault="00754C34" w:rsidP="00EA2695">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4" w:space="0" w:color="auto"/>
            </w:tcBorders>
            <w:vAlign w:val="center"/>
          </w:tcPr>
          <w:p w14:paraId="5F7E5A1E"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w:t>
            </w:r>
            <w:r w:rsidR="00D673FD" w:rsidRPr="00300FB1">
              <w:rPr>
                <w:rFonts w:ascii="ＭＳ Ｐゴシック" w:eastAsia="ＭＳ Ｐゴシック" w:hAnsi="ＭＳ Ｐゴシック" w:hint="eastAsia"/>
                <w:color w:val="000000"/>
                <w:sz w:val="18"/>
                <w:szCs w:val="18"/>
              </w:rPr>
              <w:t>,</w:t>
            </w:r>
            <w:r w:rsidRPr="00300FB1">
              <w:rPr>
                <w:rFonts w:ascii="ＭＳ Ｐゴシック" w:eastAsia="ＭＳ Ｐゴシック" w:hAnsi="ＭＳ Ｐゴシック" w:hint="eastAsia"/>
                <w:color w:val="000000"/>
                <w:sz w:val="18"/>
                <w:szCs w:val="18"/>
              </w:rPr>
              <w:t>990</w:t>
            </w:r>
          </w:p>
        </w:tc>
        <w:tc>
          <w:tcPr>
            <w:tcW w:w="595" w:type="dxa"/>
            <w:tcBorders>
              <w:top w:val="dotted" w:sz="4" w:space="0" w:color="auto"/>
              <w:left w:val="single" w:sz="4" w:space="0" w:color="auto"/>
              <w:bottom w:val="single" w:sz="4" w:space="0" w:color="auto"/>
              <w:right w:val="single" w:sz="4" w:space="0" w:color="auto"/>
            </w:tcBorders>
            <w:vAlign w:val="center"/>
          </w:tcPr>
          <w:p w14:paraId="5F7E5A1F"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22.5</w:t>
            </w:r>
          </w:p>
        </w:tc>
        <w:tc>
          <w:tcPr>
            <w:tcW w:w="595" w:type="dxa"/>
            <w:tcBorders>
              <w:top w:val="dotted" w:sz="4" w:space="0" w:color="auto"/>
              <w:left w:val="nil"/>
              <w:bottom w:val="single" w:sz="4" w:space="0" w:color="auto"/>
              <w:right w:val="single" w:sz="4" w:space="0" w:color="auto"/>
            </w:tcBorders>
            <w:vAlign w:val="center"/>
          </w:tcPr>
          <w:p w14:paraId="5F7E5A20"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w:t>
            </w:r>
            <w:r w:rsidR="00D673FD" w:rsidRPr="00300FB1">
              <w:rPr>
                <w:rFonts w:ascii="ＭＳ Ｐゴシック" w:eastAsia="ＭＳ Ｐゴシック" w:hAnsi="ＭＳ Ｐゴシック" w:hint="eastAsia"/>
                <w:color w:val="000000"/>
                <w:sz w:val="18"/>
                <w:szCs w:val="18"/>
              </w:rPr>
              <w:t>,</w:t>
            </w:r>
            <w:r w:rsidRPr="00300FB1">
              <w:rPr>
                <w:rFonts w:ascii="ＭＳ Ｐゴシック" w:eastAsia="ＭＳ Ｐゴシック" w:hAnsi="ＭＳ Ｐゴシック" w:hint="eastAsia"/>
                <w:color w:val="000000"/>
                <w:sz w:val="18"/>
                <w:szCs w:val="18"/>
              </w:rPr>
              <w:t>859</w:t>
            </w:r>
          </w:p>
        </w:tc>
        <w:tc>
          <w:tcPr>
            <w:tcW w:w="595" w:type="dxa"/>
            <w:tcBorders>
              <w:top w:val="dotted" w:sz="4" w:space="0" w:color="auto"/>
              <w:left w:val="single" w:sz="4" w:space="0" w:color="auto"/>
              <w:bottom w:val="single" w:sz="4" w:space="0" w:color="auto"/>
              <w:right w:val="single" w:sz="4" w:space="0" w:color="auto"/>
            </w:tcBorders>
            <w:vAlign w:val="center"/>
          </w:tcPr>
          <w:p w14:paraId="5F7E5A21"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21.0</w:t>
            </w:r>
          </w:p>
        </w:tc>
        <w:tc>
          <w:tcPr>
            <w:tcW w:w="595" w:type="dxa"/>
            <w:tcBorders>
              <w:top w:val="dotted" w:sz="4" w:space="0" w:color="auto"/>
              <w:left w:val="nil"/>
              <w:bottom w:val="single" w:sz="4" w:space="0" w:color="auto"/>
              <w:right w:val="single" w:sz="4" w:space="0" w:color="auto"/>
            </w:tcBorders>
            <w:vAlign w:val="center"/>
          </w:tcPr>
          <w:p w14:paraId="5F7E5A22"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332</w:t>
            </w:r>
          </w:p>
        </w:tc>
        <w:tc>
          <w:tcPr>
            <w:tcW w:w="595" w:type="dxa"/>
            <w:tcBorders>
              <w:top w:val="dotted" w:sz="4" w:space="0" w:color="auto"/>
              <w:left w:val="single" w:sz="4" w:space="0" w:color="auto"/>
              <w:bottom w:val="single" w:sz="4" w:space="0" w:color="auto"/>
              <w:right w:val="single" w:sz="4" w:space="0" w:color="auto"/>
            </w:tcBorders>
            <w:vAlign w:val="center"/>
          </w:tcPr>
          <w:p w14:paraId="5F7E5A23"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3.8</w:t>
            </w:r>
          </w:p>
        </w:tc>
        <w:tc>
          <w:tcPr>
            <w:tcW w:w="595" w:type="dxa"/>
            <w:tcBorders>
              <w:top w:val="dotted" w:sz="4" w:space="0" w:color="auto"/>
              <w:left w:val="nil"/>
              <w:bottom w:val="single" w:sz="4" w:space="0" w:color="auto"/>
              <w:right w:val="single" w:sz="4" w:space="0" w:color="auto"/>
            </w:tcBorders>
            <w:vAlign w:val="center"/>
          </w:tcPr>
          <w:p w14:paraId="5F7E5A24"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110</w:t>
            </w:r>
          </w:p>
        </w:tc>
        <w:tc>
          <w:tcPr>
            <w:tcW w:w="595" w:type="dxa"/>
            <w:tcBorders>
              <w:top w:val="dotted" w:sz="4" w:space="0" w:color="auto"/>
              <w:left w:val="single" w:sz="4" w:space="0" w:color="auto"/>
              <w:bottom w:val="single" w:sz="4" w:space="0" w:color="auto"/>
              <w:right w:val="single" w:sz="4" w:space="0" w:color="auto"/>
            </w:tcBorders>
            <w:vAlign w:val="center"/>
          </w:tcPr>
          <w:p w14:paraId="5F7E5A25" w14:textId="7DA31140"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1.2</w:t>
            </w:r>
            <w:r w:rsidR="0000711A">
              <w:rPr>
                <w:rFonts w:ascii="ＭＳ Ｐゴシック" w:eastAsia="ＭＳ Ｐゴシック" w:hAnsi="ＭＳ Ｐゴシック" w:hint="eastAsia"/>
                <w:color w:val="000000"/>
                <w:sz w:val="18"/>
                <w:szCs w:val="18"/>
              </w:rPr>
              <w:t>4</w:t>
            </w:r>
          </w:p>
        </w:tc>
        <w:tc>
          <w:tcPr>
            <w:tcW w:w="595" w:type="dxa"/>
            <w:tcBorders>
              <w:top w:val="dotted" w:sz="4" w:space="0" w:color="auto"/>
              <w:left w:val="single" w:sz="4" w:space="0" w:color="auto"/>
              <w:bottom w:val="single" w:sz="4" w:space="0" w:color="auto"/>
              <w:right w:val="single" w:sz="4" w:space="0" w:color="auto"/>
            </w:tcBorders>
            <w:vAlign w:val="center"/>
          </w:tcPr>
          <w:p w14:paraId="5F7E5A26"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46</w:t>
            </w:r>
          </w:p>
        </w:tc>
        <w:tc>
          <w:tcPr>
            <w:tcW w:w="595" w:type="dxa"/>
            <w:tcBorders>
              <w:top w:val="dotted" w:sz="4" w:space="0" w:color="auto"/>
              <w:left w:val="single" w:sz="4" w:space="0" w:color="auto"/>
              <w:bottom w:val="single" w:sz="4" w:space="0" w:color="auto"/>
              <w:right w:val="single" w:sz="4" w:space="0" w:color="auto"/>
            </w:tcBorders>
            <w:vAlign w:val="center"/>
          </w:tcPr>
          <w:p w14:paraId="5F7E5A27" w14:textId="73D9B22B"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0.5</w:t>
            </w:r>
            <w:r w:rsidR="0000711A">
              <w:rPr>
                <w:rFonts w:ascii="ＭＳ Ｐゴシック" w:eastAsia="ＭＳ Ｐゴシック" w:hAnsi="ＭＳ Ｐゴシック" w:hint="eastAsia"/>
                <w:color w:val="000000"/>
                <w:sz w:val="18"/>
                <w:szCs w:val="18"/>
              </w:rPr>
              <w:t>2</w:t>
            </w:r>
          </w:p>
        </w:tc>
        <w:tc>
          <w:tcPr>
            <w:tcW w:w="595" w:type="dxa"/>
            <w:tcBorders>
              <w:top w:val="dotted" w:sz="4" w:space="0" w:color="auto"/>
              <w:left w:val="single" w:sz="4" w:space="0" w:color="auto"/>
              <w:bottom w:val="single" w:sz="4" w:space="0" w:color="auto"/>
              <w:right w:val="single" w:sz="4" w:space="0" w:color="auto"/>
            </w:tcBorders>
            <w:vAlign w:val="center"/>
          </w:tcPr>
          <w:p w14:paraId="5F7E5A28" w14:textId="77777777"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14:paraId="5F7E5A29" w14:textId="0F413303" w:rsidR="00754C34" w:rsidRPr="00300FB1" w:rsidRDefault="00754C34" w:rsidP="00EA2695">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0.</w:t>
            </w:r>
            <w:r w:rsidR="0000711A">
              <w:rPr>
                <w:rFonts w:ascii="ＭＳ Ｐゴシック" w:eastAsia="ＭＳ Ｐゴシック" w:hAnsi="ＭＳ Ｐゴシック" w:hint="eastAsia"/>
                <w:color w:val="000000"/>
                <w:sz w:val="18"/>
                <w:szCs w:val="18"/>
              </w:rPr>
              <w:t>37</w:t>
            </w:r>
          </w:p>
        </w:tc>
      </w:tr>
    </w:tbl>
    <w:p w14:paraId="5F7E5A2B" w14:textId="77777777" w:rsidR="00754C34" w:rsidRDefault="00A52237" w:rsidP="00300FB1">
      <w:pPr>
        <w:spacing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523008" behindDoc="0" locked="0" layoutInCell="1" allowOverlap="1" wp14:anchorId="5F7E5BB7" wp14:editId="5F7E5BB8">
                <wp:simplePos x="0" y="0"/>
                <wp:positionH relativeFrom="column">
                  <wp:posOffset>549275</wp:posOffset>
                </wp:positionH>
                <wp:positionV relativeFrom="paragraph">
                  <wp:posOffset>7721600</wp:posOffset>
                </wp:positionV>
                <wp:extent cx="4143375" cy="1419225"/>
                <wp:effectExtent l="0" t="0" r="635" b="0"/>
                <wp:wrapNone/>
                <wp:docPr id="3599" name="フローチャート: 処理 3599"/>
                <wp:cNvGraphicFramePr/>
                <a:graphic xmlns:a="http://schemas.openxmlformats.org/drawingml/2006/main">
                  <a:graphicData uri="http://schemas.microsoft.com/office/word/2010/wordprocessingShape">
                    <wps:wsp>
                      <wps:cNvSpPr/>
                      <wps:spPr>
                        <a:xfrm>
                          <a:off x="0" y="0"/>
                          <a:ext cx="4143375" cy="1419225"/>
                        </a:xfrm>
                        <a:prstGeom prst="flowChartProcess">
                          <a:avLst/>
                        </a:prstGeom>
                        <a:solidFill>
                          <a:sysClr val="window" lastClr="FFFFFF"/>
                        </a:solidFill>
                        <a:ln w="12700" cap="flat" cmpd="sng" algn="ctr">
                          <a:noFill/>
                          <a:prstDash val="solid"/>
                        </a:ln>
                        <a:effectLst/>
                      </wps:spPr>
                      <wps:txbx>
                        <w:txbxContent>
                          <w:p w14:paraId="5F7E5C09" w14:textId="77777777" w:rsidR="00B70F7B" w:rsidRPr="007229CE" w:rsidRDefault="00B70F7B" w:rsidP="00754C34">
                            <w:pPr>
                              <w:spacing w:line="240" w:lineRule="exact"/>
                              <w:rPr>
                                <w:rFonts w:ascii="ＭＳ ゴシック" w:eastAsia="ＭＳ ゴシック" w:hAnsi="ＭＳ ゴシック"/>
                                <w:color w:val="000000" w:themeColor="text1"/>
                                <w:sz w:val="16"/>
                              </w:rPr>
                            </w:pPr>
                            <w:r w:rsidRPr="007229CE">
                              <w:rPr>
                                <w:rFonts w:ascii="ＭＳ ゴシック" w:eastAsia="ＭＳ ゴシック" w:hAnsi="ＭＳ ゴシック" w:hint="eastAsia"/>
                                <w:color w:val="000000" w:themeColor="text1"/>
                                <w:sz w:val="16"/>
                              </w:rPr>
                              <w:t>※「訪問診療を実施している診療所」は</w:t>
                            </w:r>
                            <w:r>
                              <w:rPr>
                                <w:rFonts w:ascii="ＭＳ ゴシック" w:eastAsia="ＭＳ ゴシック" w:hAnsi="ＭＳ ゴシック" w:hint="eastAsia"/>
                                <w:color w:val="000000" w:themeColor="text1"/>
                                <w:sz w:val="16"/>
                              </w:rPr>
                              <w:t>2014</w:t>
                            </w:r>
                            <w:r w:rsidRPr="007229CE">
                              <w:rPr>
                                <w:rFonts w:ascii="ＭＳ ゴシック" w:eastAsia="ＭＳ ゴシック" w:hAnsi="ＭＳ ゴシック" w:hint="eastAsia"/>
                                <w:color w:val="000000" w:themeColor="text1"/>
                                <w:sz w:val="16"/>
                              </w:rPr>
                              <w:t>年10月現在、その他については</w:t>
                            </w:r>
                            <w:r>
                              <w:rPr>
                                <w:rFonts w:ascii="ＭＳ ゴシック" w:eastAsia="ＭＳ ゴシック" w:hAnsi="ＭＳ ゴシック" w:hint="eastAsia"/>
                                <w:color w:val="000000" w:themeColor="text1"/>
                                <w:sz w:val="16"/>
                              </w:rPr>
                              <w:t>2017年</w:t>
                            </w:r>
                            <w:r w:rsidRPr="007229CE">
                              <w:rPr>
                                <w:rFonts w:ascii="ＭＳ ゴシック" w:eastAsia="ＭＳ ゴシック" w:hAnsi="ＭＳ ゴシック" w:hint="eastAsia"/>
                                <w:color w:val="000000" w:themeColor="text1"/>
                                <w:sz w:val="16"/>
                              </w:rPr>
                              <w:t>4月現在の状況</w:t>
                            </w:r>
                          </w:p>
                          <w:p w14:paraId="5F7E5C0A" w14:textId="77777777" w:rsidR="00B70F7B" w:rsidRPr="007229CE" w:rsidRDefault="00B70F7B" w:rsidP="00754C34">
                            <w:pPr>
                              <w:spacing w:line="240" w:lineRule="exact"/>
                              <w:rPr>
                                <w:rFonts w:ascii="ＭＳ ゴシック" w:eastAsia="ＭＳ ゴシック" w:hAnsi="ＭＳ ゴシック"/>
                                <w:color w:val="000000" w:themeColor="text1"/>
                                <w:sz w:val="16"/>
                              </w:rPr>
                            </w:pPr>
                            <w:r w:rsidRPr="007229CE">
                              <w:rPr>
                                <w:rFonts w:ascii="ＭＳ ゴシック" w:eastAsia="ＭＳ ゴシック" w:hAnsi="ＭＳ ゴシック" w:hint="eastAsia"/>
                                <w:color w:val="000000" w:themeColor="text1"/>
                                <w:sz w:val="16"/>
                              </w:rPr>
                              <w:t>※「人口</w:t>
                            </w:r>
                            <w:r>
                              <w:rPr>
                                <w:rFonts w:ascii="ＭＳ ゴシック" w:eastAsia="ＭＳ ゴシック" w:hAnsi="ＭＳ ゴシック" w:hint="eastAsia"/>
                                <w:color w:val="000000" w:themeColor="text1"/>
                                <w:sz w:val="16"/>
                              </w:rPr>
                              <w:t>10</w:t>
                            </w:r>
                            <w:r w:rsidRPr="007229CE">
                              <w:rPr>
                                <w:rFonts w:ascii="ＭＳ ゴシック" w:eastAsia="ＭＳ ゴシック" w:hAnsi="ＭＳ ゴシック" w:hint="eastAsia"/>
                                <w:color w:val="000000" w:themeColor="text1"/>
                                <w:sz w:val="16"/>
                              </w:rPr>
                              <w:t>万人対</w:t>
                            </w:r>
                            <w:r>
                              <w:rPr>
                                <w:rFonts w:ascii="ＭＳ ゴシック" w:eastAsia="ＭＳ ゴシック" w:hAnsi="ＭＳ ゴシック" w:hint="eastAsia"/>
                                <w:color w:val="000000" w:themeColor="text1"/>
                                <w:sz w:val="16"/>
                              </w:rPr>
                              <w:t>」算出に用いた人口は、総務省</w:t>
                            </w:r>
                            <w:r w:rsidRPr="007229CE">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国勢調査（2015年）」</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3599" o:spid="_x0000_s1052" type="#_x0000_t109" style="position:absolute;left:0;text-align:left;margin-left:43.25pt;margin-top:608pt;width:326.25pt;height:111.75pt;z-index:25252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" fillcolor="window" stroked="f" strokeweight="1pt">
                <v:textbox style="mso-fit-shape-to-text:t">
                  <w:txbxContent>
                    <w:p w14:paraId="5F7E5C09" w14:textId="77777777" w:rsidR="00B70F7B" w:rsidRPr="007229CE" w:rsidRDefault="00B70F7B" w:rsidP="00754C34">
                      <w:pPr>
                        <w:spacing w:line="240" w:lineRule="exact"/>
                        <w:rPr>
                          <w:rFonts w:ascii="ＭＳ ゴシック" w:eastAsia="ＭＳ ゴシック" w:hAnsi="ＭＳ ゴシック"/>
                          <w:color w:val="000000" w:themeColor="text1"/>
                          <w:sz w:val="16"/>
                        </w:rPr>
                      </w:pPr>
                      <w:r w:rsidRPr="007229CE">
                        <w:rPr>
                          <w:rFonts w:ascii="ＭＳ ゴシック" w:eastAsia="ＭＳ ゴシック" w:hAnsi="ＭＳ ゴシック" w:hint="eastAsia"/>
                          <w:color w:val="000000" w:themeColor="text1"/>
                          <w:sz w:val="16"/>
                        </w:rPr>
                        <w:t>※「訪問診療を実施している診療所」は</w:t>
                      </w:r>
                      <w:r>
                        <w:rPr>
                          <w:rFonts w:ascii="ＭＳ ゴシック" w:eastAsia="ＭＳ ゴシック" w:hAnsi="ＭＳ ゴシック" w:hint="eastAsia"/>
                          <w:color w:val="000000" w:themeColor="text1"/>
                          <w:sz w:val="16"/>
                        </w:rPr>
                        <w:t>2014</w:t>
                      </w:r>
                      <w:r w:rsidRPr="007229CE">
                        <w:rPr>
                          <w:rFonts w:ascii="ＭＳ ゴシック" w:eastAsia="ＭＳ ゴシック" w:hAnsi="ＭＳ ゴシック" w:hint="eastAsia"/>
                          <w:color w:val="000000" w:themeColor="text1"/>
                          <w:sz w:val="16"/>
                        </w:rPr>
                        <w:t>年10月現在、その他については</w:t>
                      </w:r>
                      <w:r>
                        <w:rPr>
                          <w:rFonts w:ascii="ＭＳ ゴシック" w:eastAsia="ＭＳ ゴシック" w:hAnsi="ＭＳ ゴシック" w:hint="eastAsia"/>
                          <w:color w:val="000000" w:themeColor="text1"/>
                          <w:sz w:val="16"/>
                        </w:rPr>
                        <w:t>2017年</w:t>
                      </w:r>
                      <w:r w:rsidRPr="007229CE">
                        <w:rPr>
                          <w:rFonts w:ascii="ＭＳ ゴシック" w:eastAsia="ＭＳ ゴシック" w:hAnsi="ＭＳ ゴシック" w:hint="eastAsia"/>
                          <w:color w:val="000000" w:themeColor="text1"/>
                          <w:sz w:val="16"/>
                        </w:rPr>
                        <w:t>4月現在の状況</w:t>
                      </w:r>
                    </w:p>
                    <w:p w14:paraId="5F7E5C0A" w14:textId="77777777" w:rsidR="00B70F7B" w:rsidRPr="007229CE" w:rsidRDefault="00B70F7B" w:rsidP="00754C34">
                      <w:pPr>
                        <w:spacing w:line="240" w:lineRule="exact"/>
                        <w:rPr>
                          <w:rFonts w:ascii="ＭＳ ゴシック" w:eastAsia="ＭＳ ゴシック" w:hAnsi="ＭＳ ゴシック"/>
                          <w:color w:val="000000" w:themeColor="text1"/>
                          <w:sz w:val="16"/>
                        </w:rPr>
                      </w:pPr>
                      <w:r w:rsidRPr="007229CE">
                        <w:rPr>
                          <w:rFonts w:ascii="ＭＳ ゴシック" w:eastAsia="ＭＳ ゴシック" w:hAnsi="ＭＳ ゴシック" w:hint="eastAsia"/>
                          <w:color w:val="000000" w:themeColor="text1"/>
                          <w:sz w:val="16"/>
                        </w:rPr>
                        <w:t>※「人口</w:t>
                      </w:r>
                      <w:r>
                        <w:rPr>
                          <w:rFonts w:ascii="ＭＳ ゴシック" w:eastAsia="ＭＳ ゴシック" w:hAnsi="ＭＳ ゴシック" w:hint="eastAsia"/>
                          <w:color w:val="000000" w:themeColor="text1"/>
                          <w:sz w:val="16"/>
                        </w:rPr>
                        <w:t>10</w:t>
                      </w:r>
                      <w:r w:rsidRPr="007229CE">
                        <w:rPr>
                          <w:rFonts w:ascii="ＭＳ ゴシック" w:eastAsia="ＭＳ ゴシック" w:hAnsi="ＭＳ ゴシック" w:hint="eastAsia"/>
                          <w:color w:val="000000" w:themeColor="text1"/>
                          <w:sz w:val="16"/>
                        </w:rPr>
                        <w:t>万人対</w:t>
                      </w:r>
                      <w:r>
                        <w:rPr>
                          <w:rFonts w:ascii="ＭＳ ゴシック" w:eastAsia="ＭＳ ゴシック" w:hAnsi="ＭＳ ゴシック" w:hint="eastAsia"/>
                          <w:color w:val="000000" w:themeColor="text1"/>
                          <w:sz w:val="16"/>
                        </w:rPr>
                        <w:t>」算出に用いた人口は、総務省</w:t>
                      </w:r>
                      <w:r w:rsidRPr="007229CE">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国勢調査（2015年）」</w:t>
                      </w:r>
                    </w:p>
                  </w:txbxContent>
                </v:textbox>
              </v:shape>
            </w:pict>
          </mc:Fallback>
        </mc:AlternateContent>
      </w: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gridCol w:w="595"/>
        <w:gridCol w:w="595"/>
      </w:tblGrid>
      <w:tr w:rsidR="00474A6A" w:rsidRPr="00300FB1" w14:paraId="5F7E5A63" w14:textId="77777777" w:rsidTr="007E677D">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5F7E5A2C" w14:textId="77777777" w:rsidR="00474A6A" w:rsidRPr="00300FB1" w:rsidRDefault="00474A6A" w:rsidP="009F6CD1">
            <w:pPr>
              <w:widowControl/>
              <w:jc w:val="left"/>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tcBorders>
            <w:shd w:val="clear" w:color="auto" w:fill="B7DEE8"/>
            <w:textDirection w:val="tbRlV"/>
            <w:vAlign w:val="center"/>
          </w:tcPr>
          <w:p w14:paraId="5F7E5A2D" w14:textId="77777777" w:rsidR="00474A6A" w:rsidRPr="00300FB1" w:rsidRDefault="00474A6A" w:rsidP="009F6CD1">
            <w:pPr>
              <w:widowControl/>
              <w:spacing w:line="240" w:lineRule="exact"/>
              <w:ind w:leftChars="10" w:left="21"/>
              <w:jc w:val="center"/>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退院支援加算届出施設数</w:t>
            </w:r>
          </w:p>
        </w:tc>
        <w:tc>
          <w:tcPr>
            <w:tcW w:w="595" w:type="dxa"/>
            <w:tcBorders>
              <w:top w:val="single" w:sz="4" w:space="0" w:color="auto"/>
              <w:right w:val="single" w:sz="4" w:space="0" w:color="auto"/>
            </w:tcBorders>
            <w:shd w:val="clear" w:color="auto" w:fill="B7DEE8"/>
            <w:textDirection w:val="tbRlV"/>
          </w:tcPr>
          <w:p w14:paraId="5F7E5A2E" w14:textId="77777777" w:rsidR="00474A6A" w:rsidRPr="00300FB1" w:rsidRDefault="00474A6A" w:rsidP="009F6CD1">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tcBorders>
            <w:shd w:val="clear" w:color="auto" w:fill="B7DEE8"/>
            <w:textDirection w:val="tbRlV"/>
            <w:vAlign w:val="center"/>
          </w:tcPr>
          <w:p w14:paraId="5F7E5A2F"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訪問診療を実施している</w:t>
            </w:r>
          </w:p>
          <w:p w14:paraId="5F7E5A30"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歯科診療所（居宅）</w:t>
            </w:r>
          </w:p>
        </w:tc>
        <w:tc>
          <w:tcPr>
            <w:tcW w:w="595" w:type="dxa"/>
            <w:tcBorders>
              <w:top w:val="single" w:sz="4" w:space="0" w:color="auto"/>
              <w:right w:val="single" w:sz="4" w:space="0" w:color="auto"/>
            </w:tcBorders>
            <w:shd w:val="clear" w:color="auto" w:fill="B7DEE8"/>
            <w:textDirection w:val="tbRlV"/>
          </w:tcPr>
          <w:p w14:paraId="5F7E5A31" w14:textId="77777777" w:rsidR="00474A6A" w:rsidRPr="00300FB1" w:rsidRDefault="00474A6A" w:rsidP="009F6CD1">
            <w:pPr>
              <w:widowControl/>
              <w:spacing w:line="240" w:lineRule="exact"/>
              <w:ind w:leftChars="10" w:left="21"/>
              <w:jc w:val="center"/>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right w:val="nil"/>
            </w:tcBorders>
            <w:shd w:val="clear" w:color="auto" w:fill="B7DEE8"/>
            <w:textDirection w:val="tbRlV"/>
            <w:vAlign w:val="center"/>
          </w:tcPr>
          <w:p w14:paraId="5F7E5A32"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訪問診療を実施している</w:t>
            </w:r>
          </w:p>
          <w:p w14:paraId="5F7E5A33"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歯科診療所（施設）</w:t>
            </w:r>
          </w:p>
        </w:tc>
        <w:tc>
          <w:tcPr>
            <w:tcW w:w="595" w:type="dxa"/>
            <w:tcBorders>
              <w:top w:val="single" w:sz="4" w:space="0" w:color="auto"/>
              <w:right w:val="nil"/>
            </w:tcBorders>
            <w:shd w:val="clear" w:color="auto" w:fill="B7DEE8"/>
            <w:textDirection w:val="tbRlV"/>
          </w:tcPr>
          <w:p w14:paraId="5F7E5A34" w14:textId="77777777" w:rsidR="00474A6A" w:rsidRPr="00300FB1" w:rsidRDefault="00474A6A" w:rsidP="009F6CD1">
            <w:pPr>
              <w:widowControl/>
              <w:spacing w:line="240" w:lineRule="exact"/>
              <w:ind w:leftChars="10" w:left="21"/>
              <w:jc w:val="center"/>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474A6A" w:rsidRPr="00300FB1" w14:paraId="5F7E5A38" w14:textId="77777777" w:rsidTr="00B01C06">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5F7E5A35" w14:textId="77777777" w:rsidR="00474A6A" w:rsidRPr="00300FB1" w:rsidRDefault="00474A6A" w:rsidP="009F6CD1">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心血管疾患の急性期治療を行う               　　　　</w:t>
                  </w:r>
                </w:p>
                <w:p w14:paraId="5F7E5A36" w14:textId="77777777" w:rsidR="00474A6A" w:rsidRPr="00300FB1" w:rsidRDefault="00474A6A" w:rsidP="00300FB1">
                  <w:pPr>
                    <w:widowControl/>
                    <w:spacing w:line="240" w:lineRule="exact"/>
                    <w:ind w:leftChars="100" w:left="1830" w:hangingChars="900" w:hanging="1620"/>
                    <w:jc w:val="left"/>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病院数</w:t>
                  </w:r>
                </w:p>
              </w:tc>
              <w:tc>
                <w:tcPr>
                  <w:tcW w:w="680" w:type="dxa"/>
                  <w:tcBorders>
                    <w:top w:val="single" w:sz="4" w:space="0" w:color="auto"/>
                    <w:left w:val="nil"/>
                    <w:bottom w:val="nil"/>
                    <w:right w:val="nil"/>
                  </w:tcBorders>
                  <w:shd w:val="clear" w:color="auto" w:fill="B7DEE8"/>
                </w:tcPr>
                <w:p w14:paraId="5F7E5A37" w14:textId="77777777" w:rsidR="00474A6A" w:rsidRPr="00300FB1" w:rsidRDefault="00474A6A" w:rsidP="009F6CD1">
                  <w:pPr>
                    <w:widowControl/>
                    <w:spacing w:line="240" w:lineRule="exact"/>
                    <w:jc w:val="center"/>
                    <w:rPr>
                      <w:rFonts w:ascii="ＭＳ Ｐゴシック" w:eastAsia="ＭＳ Ｐゴシック" w:hAnsi="ＭＳ Ｐゴシック" w:cs="ＭＳ Ｐゴシック"/>
                      <w:kern w:val="0"/>
                      <w:sz w:val="18"/>
                      <w:szCs w:val="18"/>
                    </w:rPr>
                  </w:pPr>
                </w:p>
              </w:tc>
            </w:tr>
            <w:tr w:rsidR="00474A6A" w:rsidRPr="00300FB1" w14:paraId="5F7E5A3B" w14:textId="77777777" w:rsidTr="00B01C06">
              <w:trPr>
                <w:trHeight w:val="119"/>
              </w:trPr>
              <w:tc>
                <w:tcPr>
                  <w:tcW w:w="671" w:type="dxa"/>
                  <w:vMerge/>
                  <w:tcBorders>
                    <w:top w:val="single" w:sz="4" w:space="0" w:color="auto"/>
                    <w:left w:val="single" w:sz="4" w:space="0" w:color="auto"/>
                    <w:bottom w:val="single" w:sz="12" w:space="0" w:color="auto"/>
                    <w:right w:val="nil"/>
                  </w:tcBorders>
                  <w:vAlign w:val="center"/>
                  <w:hideMark/>
                </w:tcPr>
                <w:p w14:paraId="5F7E5A39"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680" w:type="dxa"/>
                  <w:tcBorders>
                    <w:top w:val="nil"/>
                    <w:left w:val="nil"/>
                    <w:bottom w:val="single" w:sz="4" w:space="0" w:color="auto"/>
                    <w:right w:val="single" w:sz="4" w:space="0" w:color="auto"/>
                  </w:tcBorders>
                  <w:shd w:val="clear" w:color="auto" w:fill="B7DEE8"/>
                </w:tcPr>
                <w:p w14:paraId="5F7E5A3A" w14:textId="77777777" w:rsidR="00474A6A" w:rsidRPr="00300FB1" w:rsidRDefault="00474A6A" w:rsidP="009F6CD1">
                  <w:pPr>
                    <w:widowControl/>
                    <w:spacing w:line="240" w:lineRule="exact"/>
                    <w:jc w:val="center"/>
                    <w:rPr>
                      <w:rFonts w:ascii="ＭＳ Ｐゴシック" w:eastAsia="ＭＳ Ｐゴシック" w:hAnsi="ＭＳ Ｐゴシック" w:cs="ＭＳ Ｐゴシック"/>
                      <w:kern w:val="0"/>
                      <w:sz w:val="18"/>
                      <w:szCs w:val="18"/>
                    </w:rPr>
                  </w:pPr>
                </w:p>
              </w:tc>
            </w:tr>
            <w:tr w:rsidR="00474A6A" w:rsidRPr="00300FB1" w14:paraId="5F7E5A3E" w14:textId="77777777" w:rsidTr="00B01C06">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5F7E5A3C"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5F7E5A3D" w14:textId="77777777" w:rsidR="00474A6A" w:rsidRPr="00300FB1" w:rsidRDefault="00474A6A" w:rsidP="00300FB1">
                  <w:pPr>
                    <w:widowControl/>
                    <w:ind w:right="113" w:firstLineChars="100" w:firstLine="180"/>
                    <w:jc w:val="left"/>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r>
            <w:tr w:rsidR="00474A6A" w:rsidRPr="00300FB1" w14:paraId="5F7E5A41" w14:textId="77777777" w:rsidTr="00B01C06">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5F7E5A3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5F7E5A4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w:t>
                  </w:r>
                </w:p>
              </w:tc>
            </w:tr>
            <w:tr w:rsidR="00474A6A" w:rsidRPr="00300FB1" w14:paraId="5F7E5A44" w14:textId="77777777" w:rsidTr="00B01C0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F7E5A4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14:paraId="5F7E5A43"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1.1</w:t>
                  </w:r>
                </w:p>
              </w:tc>
            </w:tr>
            <w:tr w:rsidR="00474A6A" w:rsidRPr="00300FB1" w14:paraId="5F7E5A47" w14:textId="77777777" w:rsidTr="00B01C0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F7E5A4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15</w:t>
                  </w:r>
                </w:p>
              </w:tc>
              <w:tc>
                <w:tcPr>
                  <w:tcW w:w="680" w:type="dxa"/>
                  <w:tcBorders>
                    <w:top w:val="nil"/>
                    <w:left w:val="single" w:sz="4" w:space="0" w:color="auto"/>
                    <w:bottom w:val="single" w:sz="4" w:space="0" w:color="auto"/>
                    <w:right w:val="single" w:sz="4" w:space="0" w:color="auto"/>
                  </w:tcBorders>
                  <w:vAlign w:val="center"/>
                  <w:hideMark/>
                </w:tcPr>
                <w:p w14:paraId="5F7E5A4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1.3</w:t>
                  </w:r>
                </w:p>
              </w:tc>
            </w:tr>
            <w:tr w:rsidR="00474A6A" w:rsidRPr="00300FB1" w14:paraId="5F7E5A4A" w14:textId="77777777" w:rsidTr="00B01C0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F7E5A48"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13</w:t>
                  </w:r>
                </w:p>
              </w:tc>
              <w:tc>
                <w:tcPr>
                  <w:tcW w:w="680" w:type="dxa"/>
                  <w:tcBorders>
                    <w:top w:val="nil"/>
                    <w:left w:val="single" w:sz="4" w:space="0" w:color="auto"/>
                    <w:bottom w:val="single" w:sz="4" w:space="0" w:color="auto"/>
                    <w:right w:val="single" w:sz="4" w:space="0" w:color="auto"/>
                  </w:tcBorders>
                  <w:vAlign w:val="center"/>
                  <w:hideMark/>
                </w:tcPr>
                <w:p w14:paraId="5F7E5A49"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1.5</w:t>
                  </w:r>
                </w:p>
              </w:tc>
            </w:tr>
            <w:tr w:rsidR="00474A6A" w:rsidRPr="00300FB1" w14:paraId="5F7E5A4D" w14:textId="77777777" w:rsidTr="00B01C0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F7E5A4B"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14:paraId="5F7E5A4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1.3</w:t>
                  </w:r>
                </w:p>
              </w:tc>
            </w:tr>
            <w:tr w:rsidR="00474A6A" w:rsidRPr="00300FB1" w14:paraId="5F7E5A50" w14:textId="77777777" w:rsidTr="00B01C0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F7E5A4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14:paraId="5F7E5A4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1.2</w:t>
                  </w:r>
                </w:p>
              </w:tc>
            </w:tr>
            <w:tr w:rsidR="00474A6A" w:rsidRPr="00300FB1" w14:paraId="5F7E5A53" w14:textId="77777777" w:rsidTr="00B01C0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F7E5A5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14:paraId="5F7E5A5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1.1</w:t>
                  </w:r>
                </w:p>
              </w:tc>
            </w:tr>
            <w:tr w:rsidR="00474A6A" w:rsidRPr="00300FB1" w14:paraId="5F7E5A56" w14:textId="77777777" w:rsidTr="00B01C06">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5F7E5A54"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43</w:t>
                  </w:r>
                </w:p>
              </w:tc>
              <w:tc>
                <w:tcPr>
                  <w:tcW w:w="680" w:type="dxa"/>
                  <w:tcBorders>
                    <w:top w:val="nil"/>
                    <w:left w:val="single" w:sz="4" w:space="0" w:color="auto"/>
                    <w:bottom w:val="single" w:sz="12" w:space="0" w:color="auto"/>
                    <w:right w:val="single" w:sz="4" w:space="0" w:color="auto"/>
                  </w:tcBorders>
                  <w:vAlign w:val="center"/>
                  <w:hideMark/>
                </w:tcPr>
                <w:p w14:paraId="5F7E5A5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1.6</w:t>
                  </w:r>
                </w:p>
              </w:tc>
            </w:tr>
            <w:tr w:rsidR="00474A6A" w:rsidRPr="00300FB1" w14:paraId="5F7E5A59" w14:textId="77777777" w:rsidTr="00B01C06">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5F7E5A57"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5F7E5A58"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1.3</w:t>
                  </w:r>
                </w:p>
              </w:tc>
            </w:tr>
          </w:tbl>
          <w:p w14:paraId="5F7E5A5A" w14:textId="77777777" w:rsidR="00474A6A" w:rsidRPr="00300FB1" w:rsidRDefault="00474A6A" w:rsidP="009F6CD1">
            <w:pPr>
              <w:widowControl/>
              <w:spacing w:line="240" w:lineRule="exact"/>
              <w:ind w:left="113"/>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在宅療養支援歯科診療所</w:t>
            </w:r>
          </w:p>
        </w:tc>
        <w:tc>
          <w:tcPr>
            <w:tcW w:w="595" w:type="dxa"/>
            <w:tcBorders>
              <w:top w:val="single" w:sz="4" w:space="0" w:color="auto"/>
              <w:left w:val="nil"/>
              <w:bottom w:val="nil"/>
              <w:right w:val="single" w:sz="4" w:space="0" w:color="auto"/>
            </w:tcBorders>
            <w:shd w:val="clear" w:color="auto" w:fill="B7DEE8"/>
            <w:textDirection w:val="tbRlV"/>
          </w:tcPr>
          <w:p w14:paraId="5F7E5A5B"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5F7E5A5C"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在宅患者調剤加算の</w:t>
            </w:r>
          </w:p>
          <w:p w14:paraId="5F7E5A5D" w14:textId="3A20C935" w:rsidR="00474A6A" w:rsidRPr="00300FB1" w:rsidRDefault="00F51A62"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w:t>
            </w:r>
            <w:r w:rsidR="00474A6A" w:rsidRPr="00300FB1">
              <w:rPr>
                <w:rFonts w:ascii="ＭＳ Ｐゴシック" w:eastAsia="ＭＳ Ｐゴシック" w:hAnsi="ＭＳ Ｐゴシック" w:cs="ＭＳ Ｐゴシック" w:hint="eastAsia"/>
                <w:kern w:val="0"/>
                <w:sz w:val="18"/>
                <w:szCs w:val="18"/>
              </w:rPr>
              <w:t xml:space="preserve">　届出薬局</w:t>
            </w:r>
          </w:p>
        </w:tc>
        <w:tc>
          <w:tcPr>
            <w:tcW w:w="595" w:type="dxa"/>
            <w:tcBorders>
              <w:top w:val="single" w:sz="4" w:space="0" w:color="auto"/>
              <w:left w:val="nil"/>
              <w:bottom w:val="nil"/>
              <w:right w:val="single" w:sz="4" w:space="0" w:color="auto"/>
            </w:tcBorders>
            <w:shd w:val="clear" w:color="auto" w:fill="B7DEE8"/>
            <w:textDirection w:val="tbRlV"/>
          </w:tcPr>
          <w:p w14:paraId="5F7E5A5E" w14:textId="77777777" w:rsidR="00474A6A" w:rsidRPr="00300FB1" w:rsidRDefault="00474A6A" w:rsidP="009F6CD1">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14:paraId="5F7E5A5F"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訪問看護ステーション</w:t>
            </w:r>
          </w:p>
        </w:tc>
        <w:tc>
          <w:tcPr>
            <w:tcW w:w="595" w:type="dxa"/>
            <w:tcBorders>
              <w:top w:val="single" w:sz="4" w:space="0" w:color="auto"/>
              <w:left w:val="nil"/>
              <w:bottom w:val="nil"/>
              <w:right w:val="nil"/>
            </w:tcBorders>
            <w:shd w:val="clear" w:color="auto" w:fill="B7DEE8"/>
            <w:textDirection w:val="tbRlV"/>
          </w:tcPr>
          <w:p w14:paraId="5F7E5A60"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5F7E5A61" w14:textId="77777777" w:rsidR="00474A6A" w:rsidRPr="00300FB1" w:rsidRDefault="00474A6A" w:rsidP="009F6CD1">
            <w:pPr>
              <w:widowControl/>
              <w:spacing w:line="240" w:lineRule="exact"/>
              <w:ind w:leftChars="10" w:left="21"/>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14:paraId="5F7E5A62" w14:textId="77777777" w:rsidR="00474A6A" w:rsidRPr="00300FB1" w:rsidRDefault="00474A6A" w:rsidP="009F6CD1">
            <w:pPr>
              <w:widowControl/>
              <w:spacing w:line="240" w:lineRule="exact"/>
              <w:ind w:leftChars="10" w:left="21"/>
              <w:jc w:val="left"/>
              <w:rPr>
                <w:rFonts w:ascii="ＭＳ Ｐゴシック" w:eastAsia="ＭＳ Ｐゴシック" w:hAnsi="ＭＳ Ｐゴシック" w:cs="ＭＳ Ｐゴシック"/>
                <w:kern w:val="0"/>
                <w:sz w:val="18"/>
                <w:szCs w:val="18"/>
              </w:rPr>
            </w:pPr>
          </w:p>
        </w:tc>
      </w:tr>
      <w:tr w:rsidR="00474A6A" w:rsidRPr="00300FB1" w14:paraId="5F7E5A73" w14:textId="77777777" w:rsidTr="007E677D">
        <w:trPr>
          <w:trHeight w:hRule="exact" w:val="23"/>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5F7E5A64" w14:textId="77777777" w:rsidR="00474A6A" w:rsidRPr="00300FB1" w:rsidRDefault="00474A6A" w:rsidP="009F6CD1">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left w:val="single" w:sz="4" w:space="0" w:color="auto"/>
            </w:tcBorders>
          </w:tcPr>
          <w:p w14:paraId="5F7E5A65"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bottom w:val="single" w:sz="4" w:space="0" w:color="auto"/>
              <w:right w:val="single" w:sz="4" w:space="0" w:color="auto"/>
            </w:tcBorders>
            <w:textDirection w:val="tbRlV"/>
          </w:tcPr>
          <w:p w14:paraId="5F7E5A66"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Pr>
          <w:p w14:paraId="5F7E5A67"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bottom w:val="single" w:sz="8" w:space="0" w:color="auto"/>
              <w:right w:val="single" w:sz="4" w:space="0" w:color="auto"/>
            </w:tcBorders>
          </w:tcPr>
          <w:p w14:paraId="5F7E5A68"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vMerge/>
            <w:tcBorders>
              <w:left w:val="single" w:sz="4" w:space="0" w:color="auto"/>
              <w:right w:val="nil"/>
            </w:tcBorders>
          </w:tcPr>
          <w:p w14:paraId="5F7E5A69"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bottom w:val="single" w:sz="4" w:space="0" w:color="auto"/>
              <w:right w:val="nil"/>
            </w:tcBorders>
          </w:tcPr>
          <w:p w14:paraId="5F7E5A6A"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A6B"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5F7E5A6C" w14:textId="77777777" w:rsidR="00474A6A" w:rsidRPr="00300FB1" w:rsidRDefault="00474A6A" w:rsidP="009F6CD1">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A6D"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5F7E5A6E"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14:paraId="5F7E5A6F"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14:paraId="5F7E5A70"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5F7E5A71"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5F7E5A72"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p>
        </w:tc>
      </w:tr>
      <w:tr w:rsidR="00474A6A" w:rsidRPr="00300FB1" w14:paraId="5F7E5A83" w14:textId="77777777" w:rsidTr="00300FB1">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5F7E5A74" w14:textId="77777777" w:rsidR="00474A6A" w:rsidRPr="00300FB1" w:rsidRDefault="00474A6A" w:rsidP="009F6CD1">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left w:val="single" w:sz="4" w:space="0" w:color="auto"/>
              <w:bottom w:val="single" w:sz="12" w:space="0" w:color="auto"/>
              <w:right w:val="single" w:sz="4" w:space="0" w:color="auto"/>
            </w:tcBorders>
          </w:tcPr>
          <w:p w14:paraId="5F7E5A75"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5F7E5A76"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left w:val="single" w:sz="4" w:space="0" w:color="auto"/>
              <w:bottom w:val="single" w:sz="12" w:space="0" w:color="auto"/>
              <w:right w:val="single" w:sz="4" w:space="0" w:color="auto"/>
            </w:tcBorders>
          </w:tcPr>
          <w:p w14:paraId="5F7E5A77"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single" w:sz="8"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5F7E5A78"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left w:val="single" w:sz="4" w:space="0" w:color="auto"/>
              <w:bottom w:val="single" w:sz="12" w:space="0" w:color="auto"/>
              <w:right w:val="nil"/>
            </w:tcBorders>
          </w:tcPr>
          <w:p w14:paraId="5F7E5A79"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nil"/>
            </w:tcBorders>
            <w:shd w:val="clear" w:color="auto" w:fill="B6DDE8" w:themeFill="accent5" w:themeFillTint="66"/>
            <w:textDirection w:val="tbRlV"/>
            <w:vAlign w:val="center"/>
          </w:tcPr>
          <w:p w14:paraId="5F7E5A7A"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F7E5A7B"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A7C" w14:textId="77777777" w:rsidR="00474A6A" w:rsidRPr="00300FB1" w:rsidRDefault="00474A6A" w:rsidP="00300FB1">
            <w:pPr>
              <w:widowControl/>
              <w:ind w:right="113" w:firstLineChars="100" w:firstLine="180"/>
              <w:jc w:val="left"/>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376"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F7E5A7D"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A7E"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14:paraId="5F7E5A7F"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A80"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F7E5A81" w14:textId="77777777" w:rsidR="00474A6A" w:rsidRPr="00300FB1" w:rsidRDefault="00474A6A" w:rsidP="009F6CD1">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F7E5A82" w14:textId="77777777" w:rsidR="00474A6A" w:rsidRPr="00300FB1" w:rsidRDefault="00474A6A" w:rsidP="00300FB1">
            <w:pPr>
              <w:widowControl/>
              <w:spacing w:line="240" w:lineRule="exact"/>
              <w:ind w:firstLineChars="100" w:firstLine="180"/>
              <w:rPr>
                <w:rFonts w:ascii="ＭＳ Ｐゴシック" w:eastAsia="ＭＳ Ｐゴシック" w:hAnsi="ＭＳ Ｐゴシック" w:cs="ＭＳ Ｐゴシック"/>
                <w:kern w:val="0"/>
                <w:sz w:val="18"/>
                <w:szCs w:val="18"/>
              </w:rPr>
            </w:pPr>
            <w:r w:rsidRPr="00300FB1">
              <w:rPr>
                <w:rFonts w:ascii="ＭＳ Ｐゴシック" w:eastAsia="ＭＳ Ｐゴシック" w:hAnsi="ＭＳ Ｐゴシック" w:cs="ＭＳ Ｐゴシック" w:hint="eastAsia"/>
                <w:kern w:val="0"/>
                <w:sz w:val="18"/>
                <w:szCs w:val="18"/>
              </w:rPr>
              <w:t>（人口</w:t>
            </w:r>
            <w:r w:rsidRPr="00300FB1">
              <w:rPr>
                <w:rFonts w:ascii="ＭＳ Ｐゴシック" w:eastAsia="ＭＳ Ｐゴシック" w:hAnsi="ＭＳ Ｐゴシック" w:cs="ＭＳ Ｐゴシック" w:hint="eastAsia"/>
                <w:w w:val="99"/>
                <w:kern w:val="0"/>
                <w:sz w:val="18"/>
                <w:szCs w:val="18"/>
                <w:eastAsianLayout w:id="1472517120" w:vert="1" w:vertCompress="1"/>
              </w:rPr>
              <w:t>１０</w:t>
            </w:r>
            <w:r w:rsidRPr="00300FB1">
              <w:rPr>
                <w:rFonts w:ascii="ＭＳ Ｐゴシック" w:eastAsia="ＭＳ Ｐゴシック" w:hAnsi="ＭＳ Ｐゴシック" w:cs="ＭＳ Ｐゴシック" w:hint="eastAsia"/>
                <w:kern w:val="0"/>
                <w:sz w:val="18"/>
                <w:szCs w:val="18"/>
              </w:rPr>
              <w:t>万人対）</w:t>
            </w:r>
          </w:p>
        </w:tc>
      </w:tr>
      <w:tr w:rsidR="00474A6A" w:rsidRPr="00300FB1" w14:paraId="5F7E5A93" w14:textId="77777777" w:rsidTr="00647C39">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hideMark/>
          </w:tcPr>
          <w:p w14:paraId="5F7E5A8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豊中市</w:t>
            </w:r>
          </w:p>
        </w:tc>
        <w:tc>
          <w:tcPr>
            <w:tcW w:w="595" w:type="dxa"/>
            <w:tcBorders>
              <w:top w:val="single" w:sz="12" w:space="0" w:color="auto"/>
              <w:left w:val="nil"/>
              <w:bottom w:val="single" w:sz="4" w:space="0" w:color="auto"/>
              <w:right w:val="single" w:sz="4" w:space="0" w:color="auto"/>
            </w:tcBorders>
            <w:vAlign w:val="center"/>
          </w:tcPr>
          <w:p w14:paraId="5F7E5A8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14</w:t>
            </w:r>
          </w:p>
        </w:tc>
        <w:tc>
          <w:tcPr>
            <w:tcW w:w="595" w:type="dxa"/>
            <w:tcBorders>
              <w:top w:val="single" w:sz="12" w:space="0" w:color="auto"/>
              <w:left w:val="single" w:sz="4" w:space="0" w:color="auto"/>
              <w:bottom w:val="single" w:sz="4" w:space="0" w:color="auto"/>
              <w:right w:val="single" w:sz="4" w:space="0" w:color="auto"/>
            </w:tcBorders>
            <w:vAlign w:val="center"/>
          </w:tcPr>
          <w:p w14:paraId="5F7E5A8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3.5 </w:t>
            </w:r>
          </w:p>
        </w:tc>
        <w:tc>
          <w:tcPr>
            <w:tcW w:w="595" w:type="dxa"/>
            <w:tcBorders>
              <w:top w:val="single" w:sz="12" w:space="0" w:color="auto"/>
              <w:left w:val="single" w:sz="4" w:space="0" w:color="auto"/>
              <w:bottom w:val="single" w:sz="4" w:space="0" w:color="auto"/>
              <w:right w:val="single" w:sz="4" w:space="0" w:color="auto"/>
            </w:tcBorders>
          </w:tcPr>
          <w:p w14:paraId="5F7E5A8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39</w:t>
            </w:r>
          </w:p>
        </w:tc>
        <w:tc>
          <w:tcPr>
            <w:tcW w:w="595" w:type="dxa"/>
            <w:tcBorders>
              <w:top w:val="single" w:sz="12" w:space="0" w:color="auto"/>
              <w:left w:val="single" w:sz="4" w:space="0" w:color="auto"/>
              <w:bottom w:val="single" w:sz="4" w:space="0" w:color="auto"/>
              <w:right w:val="single" w:sz="4" w:space="0" w:color="auto"/>
            </w:tcBorders>
          </w:tcPr>
          <w:p w14:paraId="5F7E5A8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9.9</w:t>
            </w:r>
          </w:p>
        </w:tc>
        <w:tc>
          <w:tcPr>
            <w:tcW w:w="595" w:type="dxa"/>
            <w:tcBorders>
              <w:top w:val="single" w:sz="12" w:space="0" w:color="auto"/>
              <w:left w:val="single" w:sz="4" w:space="0" w:color="auto"/>
              <w:bottom w:val="single" w:sz="4" w:space="0" w:color="auto"/>
              <w:right w:val="single" w:sz="4" w:space="0" w:color="auto"/>
            </w:tcBorders>
          </w:tcPr>
          <w:p w14:paraId="5F7E5A8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30</w:t>
            </w:r>
          </w:p>
        </w:tc>
        <w:tc>
          <w:tcPr>
            <w:tcW w:w="595" w:type="dxa"/>
            <w:tcBorders>
              <w:top w:val="single" w:sz="12" w:space="0" w:color="auto"/>
              <w:left w:val="single" w:sz="4" w:space="0" w:color="auto"/>
              <w:bottom w:val="single" w:sz="4" w:space="0" w:color="auto"/>
              <w:right w:val="single" w:sz="4" w:space="0" w:color="auto"/>
            </w:tcBorders>
          </w:tcPr>
          <w:p w14:paraId="5F7E5A8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7.6</w:t>
            </w:r>
          </w:p>
        </w:tc>
        <w:tc>
          <w:tcPr>
            <w:tcW w:w="595" w:type="dxa"/>
            <w:tcBorders>
              <w:top w:val="single" w:sz="12" w:space="0" w:color="auto"/>
              <w:left w:val="single" w:sz="4" w:space="0" w:color="auto"/>
              <w:bottom w:val="single" w:sz="4" w:space="0" w:color="auto"/>
              <w:right w:val="single" w:sz="4" w:space="0" w:color="auto"/>
            </w:tcBorders>
            <w:vAlign w:val="center"/>
            <w:hideMark/>
          </w:tcPr>
          <w:p w14:paraId="5F7E5A8B"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44</w:t>
            </w:r>
          </w:p>
        </w:tc>
        <w:tc>
          <w:tcPr>
            <w:tcW w:w="595" w:type="dxa"/>
            <w:tcBorders>
              <w:top w:val="single" w:sz="12" w:space="0" w:color="auto"/>
              <w:left w:val="single" w:sz="4" w:space="0" w:color="auto"/>
              <w:bottom w:val="single" w:sz="4" w:space="0" w:color="auto"/>
              <w:right w:val="single" w:sz="4" w:space="0" w:color="auto"/>
            </w:tcBorders>
            <w:vAlign w:val="center"/>
            <w:hideMark/>
          </w:tcPr>
          <w:p w14:paraId="5F7E5A8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11.1 </w:t>
            </w:r>
          </w:p>
        </w:tc>
        <w:tc>
          <w:tcPr>
            <w:tcW w:w="595" w:type="dxa"/>
            <w:tcBorders>
              <w:top w:val="single" w:sz="12" w:space="0" w:color="auto"/>
              <w:left w:val="nil"/>
              <w:bottom w:val="single" w:sz="4" w:space="0" w:color="auto"/>
              <w:right w:val="single" w:sz="4" w:space="0" w:color="auto"/>
            </w:tcBorders>
            <w:vAlign w:val="center"/>
          </w:tcPr>
          <w:p w14:paraId="5F7E5A8D"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73</w:t>
            </w:r>
          </w:p>
        </w:tc>
        <w:tc>
          <w:tcPr>
            <w:tcW w:w="595" w:type="dxa"/>
            <w:tcBorders>
              <w:top w:val="single" w:sz="12" w:space="0" w:color="auto"/>
              <w:left w:val="single" w:sz="4" w:space="0" w:color="auto"/>
              <w:bottom w:val="single" w:sz="4" w:space="0" w:color="auto"/>
              <w:right w:val="single" w:sz="4" w:space="0" w:color="auto"/>
            </w:tcBorders>
            <w:vAlign w:val="center"/>
          </w:tcPr>
          <w:p w14:paraId="5F7E5A8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18.5 </w:t>
            </w:r>
          </w:p>
        </w:tc>
        <w:tc>
          <w:tcPr>
            <w:tcW w:w="595" w:type="dxa"/>
            <w:tcBorders>
              <w:top w:val="single" w:sz="12" w:space="0" w:color="auto"/>
              <w:left w:val="nil"/>
              <w:bottom w:val="single" w:sz="4" w:space="0" w:color="auto"/>
              <w:right w:val="single" w:sz="4" w:space="0" w:color="auto"/>
            </w:tcBorders>
            <w:vAlign w:val="center"/>
          </w:tcPr>
          <w:p w14:paraId="5F7E5A8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43</w:t>
            </w:r>
          </w:p>
        </w:tc>
        <w:tc>
          <w:tcPr>
            <w:tcW w:w="595" w:type="dxa"/>
            <w:tcBorders>
              <w:top w:val="single" w:sz="12" w:space="0" w:color="auto"/>
              <w:left w:val="single" w:sz="4" w:space="0" w:color="auto"/>
              <w:bottom w:val="single" w:sz="4" w:space="0" w:color="auto"/>
              <w:right w:val="single" w:sz="4" w:space="0" w:color="auto"/>
            </w:tcBorders>
            <w:vAlign w:val="center"/>
          </w:tcPr>
          <w:p w14:paraId="5F7E5A9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10.9 </w:t>
            </w:r>
          </w:p>
        </w:tc>
        <w:tc>
          <w:tcPr>
            <w:tcW w:w="595" w:type="dxa"/>
            <w:tcBorders>
              <w:top w:val="single" w:sz="12" w:space="0" w:color="auto"/>
              <w:left w:val="nil"/>
              <w:bottom w:val="single" w:sz="4" w:space="0" w:color="auto"/>
              <w:right w:val="single" w:sz="4" w:space="0" w:color="auto"/>
            </w:tcBorders>
            <w:vAlign w:val="center"/>
          </w:tcPr>
          <w:p w14:paraId="5F7E5A9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5F7E5A9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474A6A" w:rsidRPr="00300FB1" w14:paraId="5F7E5AA3"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A9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池田市</w:t>
            </w:r>
          </w:p>
        </w:tc>
        <w:tc>
          <w:tcPr>
            <w:tcW w:w="595" w:type="dxa"/>
            <w:tcBorders>
              <w:top w:val="single" w:sz="4" w:space="0" w:color="auto"/>
              <w:left w:val="nil"/>
              <w:bottom w:val="single" w:sz="4" w:space="0" w:color="auto"/>
              <w:right w:val="single" w:sz="4" w:space="0" w:color="auto"/>
            </w:tcBorders>
            <w:vAlign w:val="center"/>
          </w:tcPr>
          <w:p w14:paraId="5F7E5A9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3</w:t>
            </w:r>
          </w:p>
        </w:tc>
        <w:tc>
          <w:tcPr>
            <w:tcW w:w="595" w:type="dxa"/>
            <w:tcBorders>
              <w:top w:val="single" w:sz="4" w:space="0" w:color="auto"/>
              <w:left w:val="single" w:sz="4" w:space="0" w:color="auto"/>
              <w:bottom w:val="single" w:sz="4" w:space="0" w:color="auto"/>
              <w:right w:val="single" w:sz="4" w:space="0" w:color="auto"/>
            </w:tcBorders>
            <w:vAlign w:val="center"/>
          </w:tcPr>
          <w:p w14:paraId="5F7E5A9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2.9 </w:t>
            </w:r>
          </w:p>
        </w:tc>
        <w:tc>
          <w:tcPr>
            <w:tcW w:w="595" w:type="dxa"/>
            <w:tcBorders>
              <w:top w:val="single" w:sz="4" w:space="0" w:color="auto"/>
              <w:left w:val="single" w:sz="4" w:space="0" w:color="auto"/>
              <w:bottom w:val="single" w:sz="4" w:space="0" w:color="auto"/>
              <w:right w:val="single" w:sz="4" w:space="0" w:color="auto"/>
            </w:tcBorders>
          </w:tcPr>
          <w:p w14:paraId="5F7E5A9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7</w:t>
            </w:r>
          </w:p>
        </w:tc>
        <w:tc>
          <w:tcPr>
            <w:tcW w:w="595" w:type="dxa"/>
            <w:tcBorders>
              <w:top w:val="single" w:sz="4" w:space="0" w:color="auto"/>
              <w:left w:val="single" w:sz="4" w:space="0" w:color="auto"/>
              <w:bottom w:val="single" w:sz="4" w:space="0" w:color="auto"/>
              <w:right w:val="single" w:sz="4" w:space="0" w:color="auto"/>
            </w:tcBorders>
          </w:tcPr>
          <w:p w14:paraId="5F7E5A9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6.8</w:t>
            </w:r>
          </w:p>
        </w:tc>
        <w:tc>
          <w:tcPr>
            <w:tcW w:w="595" w:type="dxa"/>
            <w:tcBorders>
              <w:top w:val="single" w:sz="4" w:space="0" w:color="auto"/>
              <w:left w:val="single" w:sz="4" w:space="0" w:color="auto"/>
              <w:bottom w:val="single" w:sz="4" w:space="0" w:color="auto"/>
              <w:right w:val="single" w:sz="4" w:space="0" w:color="auto"/>
            </w:tcBorders>
          </w:tcPr>
          <w:p w14:paraId="5F7E5A9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12</w:t>
            </w:r>
          </w:p>
        </w:tc>
        <w:tc>
          <w:tcPr>
            <w:tcW w:w="595" w:type="dxa"/>
            <w:tcBorders>
              <w:top w:val="single" w:sz="4" w:space="0" w:color="auto"/>
              <w:left w:val="single" w:sz="4" w:space="0" w:color="auto"/>
              <w:bottom w:val="single" w:sz="4" w:space="0" w:color="auto"/>
              <w:right w:val="single" w:sz="4" w:space="0" w:color="auto"/>
            </w:tcBorders>
          </w:tcPr>
          <w:p w14:paraId="5F7E5A9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11.6</w:t>
            </w:r>
          </w:p>
        </w:tc>
        <w:tc>
          <w:tcPr>
            <w:tcW w:w="595" w:type="dxa"/>
            <w:tcBorders>
              <w:top w:val="single" w:sz="4" w:space="0" w:color="auto"/>
              <w:left w:val="single" w:sz="4" w:space="0" w:color="auto"/>
              <w:bottom w:val="single" w:sz="4" w:space="0" w:color="auto"/>
              <w:right w:val="single" w:sz="4" w:space="0" w:color="auto"/>
            </w:tcBorders>
            <w:vAlign w:val="center"/>
            <w:hideMark/>
          </w:tcPr>
          <w:p w14:paraId="5F7E5A9B"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9</w:t>
            </w:r>
          </w:p>
        </w:tc>
        <w:tc>
          <w:tcPr>
            <w:tcW w:w="595" w:type="dxa"/>
            <w:tcBorders>
              <w:top w:val="nil"/>
              <w:left w:val="single" w:sz="4" w:space="0" w:color="auto"/>
              <w:bottom w:val="single" w:sz="4" w:space="0" w:color="auto"/>
              <w:right w:val="single" w:sz="4" w:space="0" w:color="auto"/>
            </w:tcBorders>
            <w:vAlign w:val="center"/>
            <w:hideMark/>
          </w:tcPr>
          <w:p w14:paraId="5F7E5A9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8.7 </w:t>
            </w:r>
          </w:p>
        </w:tc>
        <w:tc>
          <w:tcPr>
            <w:tcW w:w="595" w:type="dxa"/>
            <w:tcBorders>
              <w:top w:val="nil"/>
              <w:left w:val="nil"/>
              <w:bottom w:val="single" w:sz="4" w:space="0" w:color="auto"/>
              <w:right w:val="single" w:sz="4" w:space="0" w:color="auto"/>
            </w:tcBorders>
            <w:vAlign w:val="center"/>
          </w:tcPr>
          <w:p w14:paraId="5F7E5A9D"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9</w:t>
            </w:r>
          </w:p>
        </w:tc>
        <w:tc>
          <w:tcPr>
            <w:tcW w:w="595" w:type="dxa"/>
            <w:tcBorders>
              <w:top w:val="nil"/>
              <w:left w:val="single" w:sz="4" w:space="0" w:color="auto"/>
              <w:bottom w:val="single" w:sz="4" w:space="0" w:color="auto"/>
              <w:right w:val="single" w:sz="4" w:space="0" w:color="auto"/>
            </w:tcBorders>
            <w:vAlign w:val="center"/>
          </w:tcPr>
          <w:p w14:paraId="5F7E5A9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8.7 </w:t>
            </w:r>
          </w:p>
        </w:tc>
        <w:tc>
          <w:tcPr>
            <w:tcW w:w="595" w:type="dxa"/>
            <w:tcBorders>
              <w:top w:val="nil"/>
              <w:left w:val="nil"/>
              <w:bottom w:val="single" w:sz="4" w:space="0" w:color="auto"/>
              <w:right w:val="single" w:sz="4" w:space="0" w:color="auto"/>
            </w:tcBorders>
            <w:vAlign w:val="center"/>
          </w:tcPr>
          <w:p w14:paraId="5F7E5A9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12</w:t>
            </w:r>
          </w:p>
        </w:tc>
        <w:tc>
          <w:tcPr>
            <w:tcW w:w="595" w:type="dxa"/>
            <w:tcBorders>
              <w:top w:val="single" w:sz="4" w:space="0" w:color="auto"/>
              <w:left w:val="single" w:sz="4" w:space="0" w:color="auto"/>
              <w:bottom w:val="single" w:sz="4" w:space="0" w:color="auto"/>
              <w:right w:val="single" w:sz="4" w:space="0" w:color="auto"/>
            </w:tcBorders>
            <w:vAlign w:val="center"/>
          </w:tcPr>
          <w:p w14:paraId="5F7E5AA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11.6 </w:t>
            </w:r>
          </w:p>
        </w:tc>
        <w:tc>
          <w:tcPr>
            <w:tcW w:w="595" w:type="dxa"/>
            <w:tcBorders>
              <w:top w:val="nil"/>
              <w:left w:val="nil"/>
              <w:bottom w:val="single" w:sz="4" w:space="0" w:color="auto"/>
              <w:right w:val="single" w:sz="4" w:space="0" w:color="auto"/>
            </w:tcBorders>
            <w:vAlign w:val="center"/>
          </w:tcPr>
          <w:p w14:paraId="5F7E5AA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5F7E5AA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1.0 </w:t>
            </w:r>
          </w:p>
        </w:tc>
      </w:tr>
      <w:tr w:rsidR="00474A6A" w:rsidRPr="00300FB1" w14:paraId="5F7E5AB3"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AA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吹田市</w:t>
            </w:r>
          </w:p>
        </w:tc>
        <w:tc>
          <w:tcPr>
            <w:tcW w:w="595" w:type="dxa"/>
            <w:tcBorders>
              <w:top w:val="single" w:sz="4" w:space="0" w:color="auto"/>
              <w:left w:val="nil"/>
              <w:bottom w:val="single" w:sz="4" w:space="0" w:color="auto"/>
              <w:right w:val="single" w:sz="4" w:space="0" w:color="auto"/>
            </w:tcBorders>
            <w:vAlign w:val="center"/>
          </w:tcPr>
          <w:p w14:paraId="5F7E5AA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8</w:t>
            </w:r>
          </w:p>
        </w:tc>
        <w:tc>
          <w:tcPr>
            <w:tcW w:w="595" w:type="dxa"/>
            <w:tcBorders>
              <w:top w:val="single" w:sz="4" w:space="0" w:color="auto"/>
              <w:left w:val="single" w:sz="4" w:space="0" w:color="auto"/>
              <w:bottom w:val="single" w:sz="4" w:space="0" w:color="auto"/>
              <w:right w:val="single" w:sz="4" w:space="0" w:color="auto"/>
            </w:tcBorders>
            <w:vAlign w:val="center"/>
          </w:tcPr>
          <w:p w14:paraId="5F7E5AA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2.1 </w:t>
            </w:r>
          </w:p>
        </w:tc>
        <w:tc>
          <w:tcPr>
            <w:tcW w:w="595" w:type="dxa"/>
            <w:tcBorders>
              <w:top w:val="single" w:sz="4" w:space="0" w:color="auto"/>
              <w:left w:val="single" w:sz="4" w:space="0" w:color="auto"/>
              <w:bottom w:val="single" w:sz="4" w:space="0" w:color="auto"/>
              <w:right w:val="single" w:sz="4" w:space="0" w:color="auto"/>
            </w:tcBorders>
          </w:tcPr>
          <w:p w14:paraId="5F7E5AA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40</w:t>
            </w:r>
          </w:p>
        </w:tc>
        <w:tc>
          <w:tcPr>
            <w:tcW w:w="595" w:type="dxa"/>
            <w:tcBorders>
              <w:top w:val="single" w:sz="4" w:space="0" w:color="auto"/>
              <w:left w:val="single" w:sz="4" w:space="0" w:color="auto"/>
              <w:bottom w:val="single" w:sz="4" w:space="0" w:color="auto"/>
              <w:right w:val="single" w:sz="4" w:space="0" w:color="auto"/>
            </w:tcBorders>
          </w:tcPr>
          <w:p w14:paraId="5F7E5AA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10.7</w:t>
            </w:r>
          </w:p>
        </w:tc>
        <w:tc>
          <w:tcPr>
            <w:tcW w:w="595" w:type="dxa"/>
            <w:tcBorders>
              <w:top w:val="single" w:sz="4" w:space="0" w:color="auto"/>
              <w:left w:val="single" w:sz="4" w:space="0" w:color="auto"/>
              <w:bottom w:val="single" w:sz="4" w:space="0" w:color="auto"/>
              <w:right w:val="single" w:sz="4" w:space="0" w:color="auto"/>
            </w:tcBorders>
          </w:tcPr>
          <w:p w14:paraId="5F7E5AA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22</w:t>
            </w:r>
          </w:p>
        </w:tc>
        <w:tc>
          <w:tcPr>
            <w:tcW w:w="595" w:type="dxa"/>
            <w:tcBorders>
              <w:top w:val="single" w:sz="4" w:space="0" w:color="auto"/>
              <w:left w:val="single" w:sz="4" w:space="0" w:color="auto"/>
              <w:bottom w:val="single" w:sz="4" w:space="0" w:color="auto"/>
              <w:right w:val="single" w:sz="4" w:space="0" w:color="auto"/>
            </w:tcBorders>
          </w:tcPr>
          <w:p w14:paraId="5F7E5AA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5.9</w:t>
            </w:r>
          </w:p>
        </w:tc>
        <w:tc>
          <w:tcPr>
            <w:tcW w:w="595" w:type="dxa"/>
            <w:tcBorders>
              <w:top w:val="single" w:sz="4" w:space="0" w:color="auto"/>
              <w:left w:val="single" w:sz="4" w:space="0" w:color="auto"/>
              <w:bottom w:val="single" w:sz="4" w:space="0" w:color="auto"/>
              <w:right w:val="single" w:sz="4" w:space="0" w:color="auto"/>
            </w:tcBorders>
            <w:vAlign w:val="center"/>
            <w:hideMark/>
          </w:tcPr>
          <w:p w14:paraId="5F7E5AAB"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50</w:t>
            </w:r>
          </w:p>
        </w:tc>
        <w:tc>
          <w:tcPr>
            <w:tcW w:w="595" w:type="dxa"/>
            <w:tcBorders>
              <w:top w:val="nil"/>
              <w:left w:val="single" w:sz="4" w:space="0" w:color="auto"/>
              <w:bottom w:val="single" w:sz="4" w:space="0" w:color="auto"/>
              <w:right w:val="single" w:sz="4" w:space="0" w:color="auto"/>
            </w:tcBorders>
            <w:vAlign w:val="center"/>
            <w:hideMark/>
          </w:tcPr>
          <w:p w14:paraId="5F7E5AA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13.4 </w:t>
            </w:r>
          </w:p>
        </w:tc>
        <w:tc>
          <w:tcPr>
            <w:tcW w:w="595" w:type="dxa"/>
            <w:tcBorders>
              <w:top w:val="nil"/>
              <w:left w:val="nil"/>
              <w:bottom w:val="single" w:sz="4" w:space="0" w:color="auto"/>
              <w:right w:val="single" w:sz="4" w:space="0" w:color="auto"/>
            </w:tcBorders>
            <w:vAlign w:val="center"/>
          </w:tcPr>
          <w:p w14:paraId="5F7E5AAD"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56</w:t>
            </w:r>
          </w:p>
        </w:tc>
        <w:tc>
          <w:tcPr>
            <w:tcW w:w="595" w:type="dxa"/>
            <w:tcBorders>
              <w:top w:val="nil"/>
              <w:left w:val="single" w:sz="4" w:space="0" w:color="auto"/>
              <w:bottom w:val="single" w:sz="4" w:space="0" w:color="auto"/>
              <w:right w:val="single" w:sz="4" w:space="0" w:color="auto"/>
            </w:tcBorders>
            <w:vAlign w:val="center"/>
          </w:tcPr>
          <w:p w14:paraId="5F7E5AA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15.0 </w:t>
            </w:r>
          </w:p>
        </w:tc>
        <w:tc>
          <w:tcPr>
            <w:tcW w:w="595" w:type="dxa"/>
            <w:tcBorders>
              <w:top w:val="nil"/>
              <w:left w:val="nil"/>
              <w:bottom w:val="single" w:sz="4" w:space="0" w:color="auto"/>
              <w:right w:val="single" w:sz="4" w:space="0" w:color="auto"/>
            </w:tcBorders>
            <w:vAlign w:val="center"/>
          </w:tcPr>
          <w:p w14:paraId="5F7E5AA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40</w:t>
            </w:r>
          </w:p>
        </w:tc>
        <w:tc>
          <w:tcPr>
            <w:tcW w:w="595" w:type="dxa"/>
            <w:tcBorders>
              <w:top w:val="single" w:sz="4" w:space="0" w:color="auto"/>
              <w:left w:val="single" w:sz="4" w:space="0" w:color="auto"/>
              <w:bottom w:val="single" w:sz="4" w:space="0" w:color="auto"/>
              <w:right w:val="single" w:sz="4" w:space="0" w:color="auto"/>
            </w:tcBorders>
            <w:vAlign w:val="center"/>
          </w:tcPr>
          <w:p w14:paraId="5F7E5AB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10.7 </w:t>
            </w:r>
          </w:p>
        </w:tc>
        <w:tc>
          <w:tcPr>
            <w:tcW w:w="595" w:type="dxa"/>
            <w:tcBorders>
              <w:top w:val="nil"/>
              <w:left w:val="nil"/>
              <w:bottom w:val="single" w:sz="4" w:space="0" w:color="auto"/>
              <w:right w:val="single" w:sz="4" w:space="0" w:color="auto"/>
            </w:tcBorders>
            <w:vAlign w:val="center"/>
          </w:tcPr>
          <w:p w14:paraId="5F7E5AB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5F7E5AB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0.3 </w:t>
            </w:r>
          </w:p>
        </w:tc>
      </w:tr>
      <w:tr w:rsidR="00474A6A" w:rsidRPr="00300FB1" w14:paraId="5F7E5AC3"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AB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箕面市</w:t>
            </w:r>
          </w:p>
        </w:tc>
        <w:tc>
          <w:tcPr>
            <w:tcW w:w="595" w:type="dxa"/>
            <w:tcBorders>
              <w:top w:val="single" w:sz="4" w:space="0" w:color="auto"/>
              <w:left w:val="nil"/>
              <w:bottom w:val="single" w:sz="4" w:space="0" w:color="auto"/>
              <w:right w:val="single" w:sz="4" w:space="0" w:color="auto"/>
            </w:tcBorders>
            <w:vAlign w:val="center"/>
          </w:tcPr>
          <w:p w14:paraId="5F7E5AB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3</w:t>
            </w:r>
          </w:p>
        </w:tc>
        <w:tc>
          <w:tcPr>
            <w:tcW w:w="595" w:type="dxa"/>
            <w:tcBorders>
              <w:top w:val="single" w:sz="4" w:space="0" w:color="auto"/>
              <w:left w:val="single" w:sz="4" w:space="0" w:color="auto"/>
              <w:bottom w:val="single" w:sz="4" w:space="0" w:color="auto"/>
              <w:right w:val="single" w:sz="4" w:space="0" w:color="auto"/>
            </w:tcBorders>
            <w:vAlign w:val="center"/>
          </w:tcPr>
          <w:p w14:paraId="5F7E5AB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2.2 </w:t>
            </w:r>
          </w:p>
        </w:tc>
        <w:tc>
          <w:tcPr>
            <w:tcW w:w="595" w:type="dxa"/>
            <w:tcBorders>
              <w:top w:val="single" w:sz="4" w:space="0" w:color="auto"/>
              <w:left w:val="single" w:sz="4" w:space="0" w:color="auto"/>
              <w:bottom w:val="single" w:sz="4" w:space="0" w:color="auto"/>
              <w:right w:val="single" w:sz="4" w:space="0" w:color="auto"/>
            </w:tcBorders>
          </w:tcPr>
          <w:p w14:paraId="5F7E5AB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14</w:t>
            </w:r>
          </w:p>
        </w:tc>
        <w:tc>
          <w:tcPr>
            <w:tcW w:w="595" w:type="dxa"/>
            <w:tcBorders>
              <w:top w:val="single" w:sz="4" w:space="0" w:color="auto"/>
              <w:left w:val="single" w:sz="4" w:space="0" w:color="auto"/>
              <w:bottom w:val="single" w:sz="4" w:space="0" w:color="auto"/>
              <w:right w:val="single" w:sz="4" w:space="0" w:color="auto"/>
            </w:tcBorders>
          </w:tcPr>
          <w:p w14:paraId="5F7E5AB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10.5</w:t>
            </w:r>
          </w:p>
        </w:tc>
        <w:tc>
          <w:tcPr>
            <w:tcW w:w="595" w:type="dxa"/>
            <w:tcBorders>
              <w:top w:val="single" w:sz="4" w:space="0" w:color="auto"/>
              <w:left w:val="single" w:sz="4" w:space="0" w:color="auto"/>
              <w:bottom w:val="single" w:sz="4" w:space="0" w:color="auto"/>
              <w:right w:val="single" w:sz="4" w:space="0" w:color="auto"/>
            </w:tcBorders>
          </w:tcPr>
          <w:p w14:paraId="5F7E5AB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11</w:t>
            </w:r>
          </w:p>
        </w:tc>
        <w:tc>
          <w:tcPr>
            <w:tcW w:w="595" w:type="dxa"/>
            <w:tcBorders>
              <w:top w:val="single" w:sz="4" w:space="0" w:color="auto"/>
              <w:left w:val="single" w:sz="4" w:space="0" w:color="auto"/>
              <w:bottom w:val="single" w:sz="4" w:space="0" w:color="auto"/>
              <w:right w:val="single" w:sz="4" w:space="0" w:color="auto"/>
            </w:tcBorders>
          </w:tcPr>
          <w:p w14:paraId="5F7E5AB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8.2</w:t>
            </w:r>
          </w:p>
        </w:tc>
        <w:tc>
          <w:tcPr>
            <w:tcW w:w="595" w:type="dxa"/>
            <w:tcBorders>
              <w:top w:val="single" w:sz="4" w:space="0" w:color="auto"/>
              <w:left w:val="single" w:sz="4" w:space="0" w:color="auto"/>
              <w:bottom w:val="single" w:sz="4" w:space="0" w:color="auto"/>
              <w:right w:val="single" w:sz="4" w:space="0" w:color="auto"/>
            </w:tcBorders>
            <w:vAlign w:val="center"/>
            <w:hideMark/>
          </w:tcPr>
          <w:p w14:paraId="5F7E5ABB"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15</w:t>
            </w:r>
          </w:p>
        </w:tc>
        <w:tc>
          <w:tcPr>
            <w:tcW w:w="595" w:type="dxa"/>
            <w:tcBorders>
              <w:top w:val="nil"/>
              <w:left w:val="single" w:sz="4" w:space="0" w:color="auto"/>
              <w:bottom w:val="single" w:sz="4" w:space="0" w:color="auto"/>
              <w:right w:val="single" w:sz="4" w:space="0" w:color="auto"/>
            </w:tcBorders>
            <w:vAlign w:val="center"/>
            <w:hideMark/>
          </w:tcPr>
          <w:p w14:paraId="5F7E5AB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11.2 </w:t>
            </w:r>
          </w:p>
        </w:tc>
        <w:tc>
          <w:tcPr>
            <w:tcW w:w="595" w:type="dxa"/>
            <w:tcBorders>
              <w:top w:val="nil"/>
              <w:left w:val="nil"/>
              <w:bottom w:val="single" w:sz="4" w:space="0" w:color="auto"/>
              <w:right w:val="single" w:sz="4" w:space="0" w:color="auto"/>
            </w:tcBorders>
            <w:vAlign w:val="center"/>
          </w:tcPr>
          <w:p w14:paraId="5F7E5ABD"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14</w:t>
            </w:r>
          </w:p>
        </w:tc>
        <w:tc>
          <w:tcPr>
            <w:tcW w:w="595" w:type="dxa"/>
            <w:tcBorders>
              <w:top w:val="nil"/>
              <w:left w:val="single" w:sz="4" w:space="0" w:color="auto"/>
              <w:bottom w:val="single" w:sz="4" w:space="0" w:color="auto"/>
              <w:right w:val="single" w:sz="4" w:space="0" w:color="auto"/>
            </w:tcBorders>
            <w:vAlign w:val="center"/>
          </w:tcPr>
          <w:p w14:paraId="5F7E5AB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10.5 </w:t>
            </w:r>
          </w:p>
        </w:tc>
        <w:tc>
          <w:tcPr>
            <w:tcW w:w="595" w:type="dxa"/>
            <w:tcBorders>
              <w:top w:val="nil"/>
              <w:left w:val="nil"/>
              <w:bottom w:val="single" w:sz="4" w:space="0" w:color="auto"/>
              <w:right w:val="single" w:sz="4" w:space="0" w:color="auto"/>
            </w:tcBorders>
            <w:vAlign w:val="center"/>
          </w:tcPr>
          <w:p w14:paraId="5F7E5AB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12</w:t>
            </w:r>
          </w:p>
        </w:tc>
        <w:tc>
          <w:tcPr>
            <w:tcW w:w="595" w:type="dxa"/>
            <w:tcBorders>
              <w:top w:val="single" w:sz="4" w:space="0" w:color="auto"/>
              <w:left w:val="single" w:sz="4" w:space="0" w:color="auto"/>
              <w:bottom w:val="single" w:sz="4" w:space="0" w:color="auto"/>
              <w:right w:val="single" w:sz="4" w:space="0" w:color="auto"/>
            </w:tcBorders>
            <w:vAlign w:val="center"/>
          </w:tcPr>
          <w:p w14:paraId="5F7E5AC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9.0 </w:t>
            </w:r>
          </w:p>
        </w:tc>
        <w:tc>
          <w:tcPr>
            <w:tcW w:w="595" w:type="dxa"/>
            <w:tcBorders>
              <w:top w:val="nil"/>
              <w:left w:val="nil"/>
              <w:bottom w:val="single" w:sz="4" w:space="0" w:color="auto"/>
              <w:right w:val="single" w:sz="4" w:space="0" w:color="auto"/>
            </w:tcBorders>
            <w:vAlign w:val="center"/>
          </w:tcPr>
          <w:p w14:paraId="5F7E5AC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AC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474A6A" w:rsidRPr="00300FB1" w14:paraId="5F7E5AD3" w14:textId="77777777" w:rsidTr="00647C39">
        <w:trPr>
          <w:cantSplit/>
          <w:trHeight w:hRule="exact" w:val="369"/>
        </w:trPr>
        <w:tc>
          <w:tcPr>
            <w:tcW w:w="1134" w:type="dxa"/>
            <w:tcBorders>
              <w:top w:val="nil"/>
              <w:left w:val="single" w:sz="4" w:space="0" w:color="auto"/>
              <w:bottom w:val="single" w:sz="4" w:space="0" w:color="auto"/>
              <w:right w:val="single" w:sz="4" w:space="0" w:color="auto"/>
            </w:tcBorders>
            <w:noWrap/>
            <w:vAlign w:val="center"/>
            <w:hideMark/>
          </w:tcPr>
          <w:p w14:paraId="5F7E5AC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豊能町</w:t>
            </w:r>
          </w:p>
        </w:tc>
        <w:tc>
          <w:tcPr>
            <w:tcW w:w="595" w:type="dxa"/>
            <w:tcBorders>
              <w:top w:val="single" w:sz="4" w:space="0" w:color="auto"/>
              <w:left w:val="nil"/>
              <w:bottom w:val="single" w:sz="4" w:space="0" w:color="auto"/>
              <w:right w:val="single" w:sz="4" w:space="0" w:color="auto"/>
            </w:tcBorders>
            <w:vAlign w:val="center"/>
          </w:tcPr>
          <w:p w14:paraId="5F7E5AC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4" w:space="0" w:color="auto"/>
              <w:right w:val="single" w:sz="4" w:space="0" w:color="auto"/>
            </w:tcBorders>
            <w:vAlign w:val="center"/>
          </w:tcPr>
          <w:p w14:paraId="5F7E5AC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c>
          <w:tcPr>
            <w:tcW w:w="595" w:type="dxa"/>
            <w:tcBorders>
              <w:top w:val="single" w:sz="4" w:space="0" w:color="auto"/>
              <w:left w:val="single" w:sz="4" w:space="0" w:color="auto"/>
              <w:bottom w:val="single" w:sz="4" w:space="0" w:color="auto"/>
              <w:right w:val="single" w:sz="4" w:space="0" w:color="auto"/>
            </w:tcBorders>
          </w:tcPr>
          <w:p w14:paraId="5F7E5AC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4" w:space="0" w:color="auto"/>
              <w:right w:val="single" w:sz="4" w:space="0" w:color="auto"/>
            </w:tcBorders>
          </w:tcPr>
          <w:p w14:paraId="5F7E5AC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5.0</w:t>
            </w:r>
          </w:p>
        </w:tc>
        <w:tc>
          <w:tcPr>
            <w:tcW w:w="595" w:type="dxa"/>
            <w:tcBorders>
              <w:top w:val="single" w:sz="4" w:space="0" w:color="auto"/>
              <w:left w:val="single" w:sz="4" w:space="0" w:color="auto"/>
              <w:bottom w:val="single" w:sz="4" w:space="0" w:color="auto"/>
              <w:right w:val="single" w:sz="4" w:space="0" w:color="auto"/>
            </w:tcBorders>
          </w:tcPr>
          <w:p w14:paraId="5F7E5AC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4" w:space="0" w:color="auto"/>
              <w:right w:val="single" w:sz="4" w:space="0" w:color="auto"/>
            </w:tcBorders>
          </w:tcPr>
          <w:p w14:paraId="5F7E5AC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5.0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F7E5ACB"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hideMark/>
          </w:tcPr>
          <w:p w14:paraId="5F7E5AC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10.0</w:t>
            </w:r>
          </w:p>
        </w:tc>
        <w:tc>
          <w:tcPr>
            <w:tcW w:w="595" w:type="dxa"/>
            <w:tcBorders>
              <w:top w:val="nil"/>
              <w:left w:val="nil"/>
              <w:bottom w:val="single" w:sz="4" w:space="0" w:color="auto"/>
              <w:right w:val="single" w:sz="4" w:space="0" w:color="auto"/>
            </w:tcBorders>
            <w:vAlign w:val="center"/>
          </w:tcPr>
          <w:p w14:paraId="5F7E5ACD"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5F7E5AC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10.0</w:t>
            </w:r>
          </w:p>
        </w:tc>
        <w:tc>
          <w:tcPr>
            <w:tcW w:w="595" w:type="dxa"/>
            <w:tcBorders>
              <w:top w:val="nil"/>
              <w:left w:val="nil"/>
              <w:bottom w:val="single" w:sz="4" w:space="0" w:color="auto"/>
              <w:right w:val="single" w:sz="4" w:space="0" w:color="auto"/>
            </w:tcBorders>
            <w:vAlign w:val="center"/>
          </w:tcPr>
          <w:p w14:paraId="5F7E5AC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tcPr>
          <w:p w14:paraId="5F7E5AD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10.0 </w:t>
            </w:r>
          </w:p>
        </w:tc>
        <w:tc>
          <w:tcPr>
            <w:tcW w:w="595" w:type="dxa"/>
            <w:tcBorders>
              <w:top w:val="nil"/>
              <w:left w:val="nil"/>
              <w:bottom w:val="single" w:sz="4" w:space="0" w:color="auto"/>
              <w:right w:val="single" w:sz="4" w:space="0" w:color="auto"/>
            </w:tcBorders>
            <w:vAlign w:val="center"/>
          </w:tcPr>
          <w:p w14:paraId="5F7E5AD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F7E5AD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474A6A" w:rsidRPr="00300FB1" w14:paraId="5F7E5AE3" w14:textId="77777777" w:rsidTr="00647C39">
        <w:trPr>
          <w:cantSplit/>
          <w:trHeight w:hRule="exact" w:val="369"/>
        </w:trPr>
        <w:tc>
          <w:tcPr>
            <w:tcW w:w="1134" w:type="dxa"/>
            <w:tcBorders>
              <w:top w:val="nil"/>
              <w:left w:val="single" w:sz="4" w:space="0" w:color="auto"/>
              <w:bottom w:val="single" w:sz="12" w:space="0" w:color="auto"/>
              <w:right w:val="single" w:sz="4" w:space="0" w:color="auto"/>
            </w:tcBorders>
            <w:noWrap/>
            <w:vAlign w:val="center"/>
            <w:hideMark/>
          </w:tcPr>
          <w:p w14:paraId="5F7E5AD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能勢町</w:t>
            </w:r>
          </w:p>
        </w:tc>
        <w:tc>
          <w:tcPr>
            <w:tcW w:w="595" w:type="dxa"/>
            <w:tcBorders>
              <w:top w:val="single" w:sz="4" w:space="0" w:color="auto"/>
              <w:left w:val="nil"/>
              <w:bottom w:val="single" w:sz="12" w:space="0" w:color="auto"/>
              <w:right w:val="single" w:sz="4" w:space="0" w:color="auto"/>
            </w:tcBorders>
            <w:vAlign w:val="center"/>
          </w:tcPr>
          <w:p w14:paraId="5F7E5AD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12" w:space="0" w:color="auto"/>
              <w:right w:val="single" w:sz="4" w:space="0" w:color="auto"/>
            </w:tcBorders>
            <w:vAlign w:val="center"/>
          </w:tcPr>
          <w:p w14:paraId="5F7E5AD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c>
          <w:tcPr>
            <w:tcW w:w="595" w:type="dxa"/>
            <w:tcBorders>
              <w:top w:val="single" w:sz="4" w:space="0" w:color="auto"/>
              <w:left w:val="single" w:sz="4" w:space="0" w:color="auto"/>
              <w:bottom w:val="single" w:sz="12" w:space="0" w:color="auto"/>
              <w:right w:val="single" w:sz="4" w:space="0" w:color="auto"/>
            </w:tcBorders>
          </w:tcPr>
          <w:p w14:paraId="5F7E5AD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12" w:space="0" w:color="auto"/>
              <w:right w:val="single" w:sz="4" w:space="0" w:color="auto"/>
            </w:tcBorders>
          </w:tcPr>
          <w:p w14:paraId="5F7E5AD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9.8</w:t>
            </w:r>
          </w:p>
        </w:tc>
        <w:tc>
          <w:tcPr>
            <w:tcW w:w="595" w:type="dxa"/>
            <w:tcBorders>
              <w:top w:val="single" w:sz="4" w:space="0" w:color="auto"/>
              <w:left w:val="single" w:sz="4" w:space="0" w:color="auto"/>
              <w:bottom w:val="single" w:sz="12" w:space="0" w:color="auto"/>
              <w:right w:val="single" w:sz="4" w:space="0" w:color="auto"/>
            </w:tcBorders>
          </w:tcPr>
          <w:p w14:paraId="5F7E5AD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12" w:space="0" w:color="auto"/>
              <w:right w:val="single" w:sz="4" w:space="0" w:color="auto"/>
            </w:tcBorders>
          </w:tcPr>
          <w:p w14:paraId="5F7E5AD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12" w:space="0" w:color="auto"/>
              <w:right w:val="single" w:sz="4" w:space="0" w:color="auto"/>
            </w:tcBorders>
            <w:vAlign w:val="center"/>
            <w:hideMark/>
          </w:tcPr>
          <w:p w14:paraId="5F7E5ADB"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hideMark/>
          </w:tcPr>
          <w:p w14:paraId="5F7E5AD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c>
          <w:tcPr>
            <w:tcW w:w="595" w:type="dxa"/>
            <w:tcBorders>
              <w:top w:val="nil"/>
              <w:left w:val="nil"/>
              <w:bottom w:val="single" w:sz="12" w:space="0" w:color="auto"/>
              <w:right w:val="single" w:sz="4" w:space="0" w:color="auto"/>
            </w:tcBorders>
            <w:vAlign w:val="center"/>
          </w:tcPr>
          <w:p w14:paraId="5F7E5ADD"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vAlign w:val="center"/>
          </w:tcPr>
          <w:p w14:paraId="5F7E5AD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9.8</w:t>
            </w:r>
          </w:p>
        </w:tc>
        <w:tc>
          <w:tcPr>
            <w:tcW w:w="595" w:type="dxa"/>
            <w:tcBorders>
              <w:top w:val="nil"/>
              <w:left w:val="nil"/>
              <w:bottom w:val="single" w:sz="12" w:space="0" w:color="auto"/>
              <w:right w:val="single" w:sz="4" w:space="0" w:color="auto"/>
            </w:tcBorders>
            <w:vAlign w:val="center"/>
          </w:tcPr>
          <w:p w14:paraId="5F7E5AD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12" w:space="0" w:color="auto"/>
              <w:right w:val="single" w:sz="4" w:space="0" w:color="auto"/>
            </w:tcBorders>
            <w:vAlign w:val="center"/>
          </w:tcPr>
          <w:p w14:paraId="5F7E5AE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c>
          <w:tcPr>
            <w:tcW w:w="595" w:type="dxa"/>
            <w:tcBorders>
              <w:top w:val="nil"/>
              <w:left w:val="nil"/>
              <w:bottom w:val="single" w:sz="12" w:space="0" w:color="auto"/>
              <w:right w:val="single" w:sz="4" w:space="0" w:color="auto"/>
            </w:tcBorders>
            <w:vAlign w:val="center"/>
          </w:tcPr>
          <w:p w14:paraId="5F7E5AE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5F7E5AE2"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0 </w:t>
            </w:r>
          </w:p>
        </w:tc>
      </w:tr>
      <w:tr w:rsidR="00474A6A" w:rsidRPr="00300FB1" w14:paraId="5F7E5AF3" w14:textId="77777777" w:rsidTr="00647C39">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14:paraId="5F7E5AE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豊能</w:t>
            </w:r>
          </w:p>
        </w:tc>
        <w:tc>
          <w:tcPr>
            <w:tcW w:w="595" w:type="dxa"/>
            <w:tcBorders>
              <w:top w:val="single" w:sz="12" w:space="0" w:color="auto"/>
              <w:left w:val="nil"/>
              <w:bottom w:val="dotted" w:sz="4" w:space="0" w:color="auto"/>
              <w:right w:val="single" w:sz="4" w:space="0" w:color="auto"/>
            </w:tcBorders>
            <w:vAlign w:val="center"/>
          </w:tcPr>
          <w:p w14:paraId="5F7E5AE5"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28</w:t>
            </w:r>
          </w:p>
        </w:tc>
        <w:tc>
          <w:tcPr>
            <w:tcW w:w="595" w:type="dxa"/>
            <w:tcBorders>
              <w:top w:val="single" w:sz="12" w:space="0" w:color="auto"/>
              <w:left w:val="single" w:sz="4" w:space="0" w:color="auto"/>
              <w:bottom w:val="dotted" w:sz="4" w:space="0" w:color="auto"/>
              <w:right w:val="single" w:sz="4" w:space="0" w:color="auto"/>
            </w:tcBorders>
            <w:vAlign w:val="center"/>
          </w:tcPr>
          <w:p w14:paraId="5F7E5AE6"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2.7 </w:t>
            </w:r>
          </w:p>
        </w:tc>
        <w:tc>
          <w:tcPr>
            <w:tcW w:w="595" w:type="dxa"/>
            <w:tcBorders>
              <w:top w:val="single" w:sz="12" w:space="0" w:color="auto"/>
              <w:left w:val="single" w:sz="4" w:space="0" w:color="auto"/>
              <w:bottom w:val="dotted" w:sz="4" w:space="0" w:color="auto"/>
              <w:right w:val="single" w:sz="4" w:space="0" w:color="auto"/>
            </w:tcBorders>
          </w:tcPr>
          <w:p w14:paraId="5F7E5AE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102</w:t>
            </w:r>
          </w:p>
        </w:tc>
        <w:tc>
          <w:tcPr>
            <w:tcW w:w="595" w:type="dxa"/>
            <w:tcBorders>
              <w:top w:val="single" w:sz="12" w:space="0" w:color="auto"/>
              <w:left w:val="single" w:sz="4" w:space="0" w:color="auto"/>
              <w:bottom w:val="dotted" w:sz="4" w:space="0" w:color="auto"/>
              <w:right w:val="single" w:sz="4" w:space="0" w:color="auto"/>
            </w:tcBorders>
          </w:tcPr>
          <w:p w14:paraId="5F7E5AE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9.8</w:t>
            </w:r>
          </w:p>
        </w:tc>
        <w:tc>
          <w:tcPr>
            <w:tcW w:w="595" w:type="dxa"/>
            <w:tcBorders>
              <w:top w:val="single" w:sz="12" w:space="0" w:color="auto"/>
              <w:left w:val="single" w:sz="4" w:space="0" w:color="auto"/>
              <w:bottom w:val="dotted" w:sz="4" w:space="0" w:color="auto"/>
              <w:right w:val="single" w:sz="4" w:space="0" w:color="auto"/>
            </w:tcBorders>
          </w:tcPr>
          <w:p w14:paraId="5F7E5AE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76</w:t>
            </w:r>
          </w:p>
        </w:tc>
        <w:tc>
          <w:tcPr>
            <w:tcW w:w="595" w:type="dxa"/>
            <w:tcBorders>
              <w:top w:val="single" w:sz="12" w:space="0" w:color="auto"/>
              <w:left w:val="single" w:sz="4" w:space="0" w:color="auto"/>
              <w:bottom w:val="dotted" w:sz="4" w:space="0" w:color="auto"/>
              <w:right w:val="single" w:sz="4" w:space="0" w:color="auto"/>
            </w:tcBorders>
          </w:tcPr>
          <w:p w14:paraId="5F7E5AE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7.3</w:t>
            </w:r>
          </w:p>
        </w:tc>
        <w:tc>
          <w:tcPr>
            <w:tcW w:w="595" w:type="dxa"/>
            <w:tcBorders>
              <w:top w:val="single" w:sz="12" w:space="0" w:color="auto"/>
              <w:left w:val="single" w:sz="4" w:space="0" w:color="auto"/>
              <w:bottom w:val="dotted" w:sz="4" w:space="0" w:color="auto"/>
              <w:right w:val="single" w:sz="4" w:space="0" w:color="auto"/>
            </w:tcBorders>
            <w:vAlign w:val="center"/>
            <w:hideMark/>
          </w:tcPr>
          <w:p w14:paraId="5F7E5AEB" w14:textId="77777777" w:rsidR="00474A6A" w:rsidRPr="00300FB1" w:rsidRDefault="00474A6A" w:rsidP="009F6CD1">
            <w:pPr>
              <w:jc w:val="right"/>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120</w:t>
            </w:r>
          </w:p>
        </w:tc>
        <w:tc>
          <w:tcPr>
            <w:tcW w:w="595" w:type="dxa"/>
            <w:tcBorders>
              <w:top w:val="single" w:sz="12" w:space="0" w:color="auto"/>
              <w:left w:val="single" w:sz="4" w:space="0" w:color="auto"/>
              <w:bottom w:val="dotted" w:sz="4" w:space="0" w:color="auto"/>
              <w:right w:val="single" w:sz="4" w:space="0" w:color="auto"/>
            </w:tcBorders>
            <w:vAlign w:val="center"/>
            <w:hideMark/>
          </w:tcPr>
          <w:p w14:paraId="5F7E5AEC"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11.6 </w:t>
            </w:r>
          </w:p>
        </w:tc>
        <w:tc>
          <w:tcPr>
            <w:tcW w:w="595" w:type="dxa"/>
            <w:tcBorders>
              <w:top w:val="single" w:sz="12" w:space="0" w:color="auto"/>
              <w:left w:val="nil"/>
              <w:bottom w:val="dotted" w:sz="4" w:space="0" w:color="auto"/>
              <w:right w:val="single" w:sz="4" w:space="0" w:color="auto"/>
            </w:tcBorders>
            <w:vAlign w:val="center"/>
          </w:tcPr>
          <w:p w14:paraId="5F7E5AED"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155</w:t>
            </w:r>
          </w:p>
        </w:tc>
        <w:tc>
          <w:tcPr>
            <w:tcW w:w="595" w:type="dxa"/>
            <w:tcBorders>
              <w:top w:val="single" w:sz="12" w:space="0" w:color="auto"/>
              <w:left w:val="single" w:sz="4" w:space="0" w:color="auto"/>
              <w:bottom w:val="dotted" w:sz="4" w:space="0" w:color="auto"/>
              <w:right w:val="single" w:sz="4" w:space="0" w:color="auto"/>
            </w:tcBorders>
            <w:vAlign w:val="center"/>
          </w:tcPr>
          <w:p w14:paraId="5F7E5AEE"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15.0 </w:t>
            </w:r>
          </w:p>
        </w:tc>
        <w:tc>
          <w:tcPr>
            <w:tcW w:w="595" w:type="dxa"/>
            <w:tcBorders>
              <w:top w:val="single" w:sz="12" w:space="0" w:color="auto"/>
              <w:left w:val="nil"/>
              <w:bottom w:val="dotted" w:sz="4" w:space="0" w:color="auto"/>
              <w:right w:val="single" w:sz="4" w:space="0" w:color="auto"/>
            </w:tcBorders>
            <w:vAlign w:val="center"/>
          </w:tcPr>
          <w:p w14:paraId="5F7E5AEF"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109</w:t>
            </w:r>
          </w:p>
        </w:tc>
        <w:tc>
          <w:tcPr>
            <w:tcW w:w="595" w:type="dxa"/>
            <w:tcBorders>
              <w:top w:val="single" w:sz="12" w:space="0" w:color="auto"/>
              <w:left w:val="single" w:sz="4" w:space="0" w:color="auto"/>
              <w:bottom w:val="dotted" w:sz="4" w:space="0" w:color="auto"/>
              <w:right w:val="single" w:sz="4" w:space="0" w:color="auto"/>
            </w:tcBorders>
            <w:vAlign w:val="center"/>
          </w:tcPr>
          <w:p w14:paraId="5F7E5AF0"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 xml:space="preserve">10.5 </w:t>
            </w:r>
          </w:p>
        </w:tc>
        <w:tc>
          <w:tcPr>
            <w:tcW w:w="595" w:type="dxa"/>
            <w:tcBorders>
              <w:top w:val="single" w:sz="12" w:space="0" w:color="auto"/>
              <w:left w:val="nil"/>
              <w:bottom w:val="dotted" w:sz="4" w:space="0" w:color="auto"/>
              <w:right w:val="single" w:sz="4" w:space="0" w:color="auto"/>
            </w:tcBorders>
            <w:vAlign w:val="center"/>
          </w:tcPr>
          <w:p w14:paraId="5F7E5AF1" w14:textId="77777777" w:rsidR="00474A6A" w:rsidRPr="00300FB1" w:rsidRDefault="00474A6A" w:rsidP="009F6CD1">
            <w:pPr>
              <w:jc w:val="center"/>
              <w:rPr>
                <w:rFonts w:ascii="ＭＳ Ｐゴシック" w:eastAsia="ＭＳ Ｐゴシック" w:hAnsi="ＭＳ Ｐゴシック" w:cs="ＭＳ Ｐゴシック"/>
                <w:color w:val="000000"/>
                <w:sz w:val="18"/>
                <w:szCs w:val="18"/>
              </w:rPr>
            </w:pPr>
            <w:r w:rsidRPr="00300FB1">
              <w:rPr>
                <w:rFonts w:ascii="ＭＳ Ｐゴシック" w:eastAsia="ＭＳ Ｐゴシック" w:hAnsi="ＭＳ Ｐゴシック" w:hint="eastAsia"/>
                <w:color w:val="000000"/>
                <w:sz w:val="18"/>
                <w:szCs w:val="18"/>
              </w:rPr>
              <w:t>2</w:t>
            </w:r>
          </w:p>
        </w:tc>
        <w:tc>
          <w:tcPr>
            <w:tcW w:w="595" w:type="dxa"/>
            <w:tcBorders>
              <w:top w:val="single" w:sz="12" w:space="0" w:color="auto"/>
              <w:left w:val="single" w:sz="4" w:space="0" w:color="auto"/>
              <w:bottom w:val="dotted" w:sz="4" w:space="0" w:color="auto"/>
              <w:right w:val="single" w:sz="4" w:space="0" w:color="auto"/>
            </w:tcBorders>
            <w:vAlign w:val="center"/>
          </w:tcPr>
          <w:p w14:paraId="5F7E5AF2" w14:textId="63CF4F3D" w:rsidR="00474A6A" w:rsidRPr="00300FB1" w:rsidRDefault="0000711A" w:rsidP="009F6CD1">
            <w:pPr>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hint="eastAsia"/>
                <w:color w:val="000000"/>
                <w:sz w:val="18"/>
                <w:szCs w:val="18"/>
              </w:rPr>
              <w:t>0.19</w:t>
            </w:r>
            <w:r w:rsidR="00474A6A" w:rsidRPr="00300FB1">
              <w:rPr>
                <w:rFonts w:ascii="ＭＳ Ｐゴシック" w:eastAsia="ＭＳ Ｐゴシック" w:hAnsi="ＭＳ Ｐゴシック" w:hint="eastAsia"/>
                <w:color w:val="000000"/>
                <w:sz w:val="18"/>
                <w:szCs w:val="18"/>
              </w:rPr>
              <w:t xml:space="preserve"> </w:t>
            </w:r>
          </w:p>
        </w:tc>
      </w:tr>
      <w:tr w:rsidR="00474A6A" w:rsidRPr="00300FB1" w14:paraId="5F7E5B03" w14:textId="77777777" w:rsidTr="00647C39">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14:paraId="5F7E5AF4" w14:textId="77777777" w:rsidR="00474A6A" w:rsidRPr="00300FB1" w:rsidRDefault="00474A6A" w:rsidP="009F6CD1">
            <w:pPr>
              <w:widowControl/>
              <w:jc w:val="center"/>
              <w:rPr>
                <w:rFonts w:ascii="ＭＳ Ｐゴシック" w:eastAsia="ＭＳ Ｐゴシック" w:hAnsi="ＭＳ Ｐゴシック" w:cs="ＭＳ Ｐゴシック"/>
                <w:color w:val="000000"/>
                <w:kern w:val="0"/>
                <w:sz w:val="18"/>
                <w:szCs w:val="18"/>
              </w:rPr>
            </w:pPr>
            <w:r w:rsidRPr="00300FB1">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4" w:space="0" w:color="auto"/>
            </w:tcBorders>
            <w:vAlign w:val="center"/>
          </w:tcPr>
          <w:p w14:paraId="5F7E5AF5"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248</w:t>
            </w:r>
          </w:p>
        </w:tc>
        <w:tc>
          <w:tcPr>
            <w:tcW w:w="595" w:type="dxa"/>
            <w:tcBorders>
              <w:top w:val="dotted" w:sz="4" w:space="0" w:color="auto"/>
              <w:left w:val="single" w:sz="4" w:space="0" w:color="auto"/>
              <w:bottom w:val="single" w:sz="4" w:space="0" w:color="auto"/>
              <w:right w:val="single" w:sz="4" w:space="0" w:color="auto"/>
            </w:tcBorders>
            <w:vAlign w:val="center"/>
          </w:tcPr>
          <w:p w14:paraId="5F7E5AF6"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2.8</w:t>
            </w:r>
          </w:p>
        </w:tc>
        <w:tc>
          <w:tcPr>
            <w:tcW w:w="595" w:type="dxa"/>
            <w:tcBorders>
              <w:top w:val="dotted" w:sz="4" w:space="0" w:color="auto"/>
              <w:left w:val="single" w:sz="4" w:space="0" w:color="auto"/>
              <w:bottom w:val="single" w:sz="4" w:space="0" w:color="auto"/>
              <w:right w:val="single" w:sz="4" w:space="0" w:color="auto"/>
            </w:tcBorders>
          </w:tcPr>
          <w:p w14:paraId="5F7E5AF7"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835</w:t>
            </w:r>
          </w:p>
        </w:tc>
        <w:tc>
          <w:tcPr>
            <w:tcW w:w="595" w:type="dxa"/>
            <w:tcBorders>
              <w:top w:val="dotted" w:sz="4" w:space="0" w:color="auto"/>
              <w:left w:val="single" w:sz="4" w:space="0" w:color="auto"/>
              <w:bottom w:val="single" w:sz="4" w:space="0" w:color="auto"/>
              <w:right w:val="single" w:sz="4" w:space="0" w:color="auto"/>
            </w:tcBorders>
          </w:tcPr>
          <w:p w14:paraId="5F7E5AF8"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9.4</w:t>
            </w:r>
          </w:p>
        </w:tc>
        <w:tc>
          <w:tcPr>
            <w:tcW w:w="595" w:type="dxa"/>
            <w:tcBorders>
              <w:top w:val="dotted" w:sz="4" w:space="0" w:color="auto"/>
              <w:left w:val="single" w:sz="4" w:space="0" w:color="auto"/>
              <w:bottom w:val="single" w:sz="4" w:space="0" w:color="auto"/>
              <w:right w:val="single" w:sz="4" w:space="0" w:color="auto"/>
            </w:tcBorders>
          </w:tcPr>
          <w:p w14:paraId="5F7E5AF9"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710</w:t>
            </w:r>
          </w:p>
        </w:tc>
        <w:tc>
          <w:tcPr>
            <w:tcW w:w="595" w:type="dxa"/>
            <w:tcBorders>
              <w:top w:val="dotted" w:sz="4" w:space="0" w:color="auto"/>
              <w:left w:val="single" w:sz="4" w:space="0" w:color="auto"/>
              <w:bottom w:val="single" w:sz="4" w:space="0" w:color="auto"/>
              <w:right w:val="single" w:sz="4" w:space="0" w:color="auto"/>
            </w:tcBorders>
          </w:tcPr>
          <w:p w14:paraId="5F7E5AFA"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8.0</w:t>
            </w:r>
          </w:p>
        </w:tc>
        <w:tc>
          <w:tcPr>
            <w:tcW w:w="595" w:type="dxa"/>
            <w:tcBorders>
              <w:top w:val="dotted" w:sz="4" w:space="0" w:color="auto"/>
              <w:left w:val="single" w:sz="4" w:space="0" w:color="auto"/>
              <w:bottom w:val="single" w:sz="4" w:space="0" w:color="auto"/>
              <w:right w:val="single" w:sz="4" w:space="0" w:color="auto"/>
            </w:tcBorders>
            <w:vAlign w:val="center"/>
          </w:tcPr>
          <w:p w14:paraId="5F7E5AFB" w14:textId="77777777" w:rsidR="00474A6A" w:rsidRPr="00300FB1" w:rsidRDefault="00474A6A" w:rsidP="009F6CD1">
            <w:pPr>
              <w:jc w:val="right"/>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w:t>
            </w:r>
            <w:r w:rsidR="00592659" w:rsidRPr="00300FB1">
              <w:rPr>
                <w:rFonts w:ascii="ＭＳ Ｐゴシック" w:eastAsia="ＭＳ Ｐゴシック" w:hAnsi="ＭＳ Ｐゴシック" w:hint="eastAsia"/>
                <w:color w:val="000000"/>
                <w:sz w:val="18"/>
                <w:szCs w:val="18"/>
              </w:rPr>
              <w:t>,</w:t>
            </w:r>
            <w:r w:rsidRPr="00300FB1">
              <w:rPr>
                <w:rFonts w:ascii="ＭＳ Ｐゴシック" w:eastAsia="ＭＳ Ｐゴシック" w:hAnsi="ＭＳ Ｐゴシック" w:hint="eastAsia"/>
                <w:color w:val="000000"/>
                <w:sz w:val="18"/>
                <w:szCs w:val="18"/>
              </w:rPr>
              <w:t>041</w:t>
            </w:r>
          </w:p>
        </w:tc>
        <w:tc>
          <w:tcPr>
            <w:tcW w:w="595" w:type="dxa"/>
            <w:tcBorders>
              <w:top w:val="dotted" w:sz="4" w:space="0" w:color="auto"/>
              <w:left w:val="single" w:sz="4" w:space="0" w:color="auto"/>
              <w:bottom w:val="single" w:sz="4" w:space="0" w:color="auto"/>
              <w:right w:val="single" w:sz="4" w:space="0" w:color="auto"/>
            </w:tcBorders>
            <w:vAlign w:val="center"/>
          </w:tcPr>
          <w:p w14:paraId="5F7E5AFC"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11.8</w:t>
            </w:r>
          </w:p>
        </w:tc>
        <w:tc>
          <w:tcPr>
            <w:tcW w:w="595" w:type="dxa"/>
            <w:tcBorders>
              <w:top w:val="dotted" w:sz="4" w:space="0" w:color="auto"/>
              <w:left w:val="nil"/>
              <w:bottom w:val="single" w:sz="4" w:space="0" w:color="auto"/>
              <w:right w:val="single" w:sz="4" w:space="0" w:color="auto"/>
            </w:tcBorders>
            <w:vAlign w:val="center"/>
          </w:tcPr>
          <w:p w14:paraId="5F7E5AFD"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1,366</w:t>
            </w:r>
          </w:p>
        </w:tc>
        <w:tc>
          <w:tcPr>
            <w:tcW w:w="595" w:type="dxa"/>
            <w:tcBorders>
              <w:top w:val="dotted" w:sz="4" w:space="0" w:color="auto"/>
              <w:left w:val="single" w:sz="4" w:space="0" w:color="auto"/>
              <w:bottom w:val="single" w:sz="4" w:space="0" w:color="auto"/>
              <w:right w:val="single" w:sz="4" w:space="0" w:color="auto"/>
            </w:tcBorders>
            <w:vAlign w:val="center"/>
          </w:tcPr>
          <w:p w14:paraId="5F7E5AFE"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15.5</w:t>
            </w:r>
          </w:p>
        </w:tc>
        <w:tc>
          <w:tcPr>
            <w:tcW w:w="595" w:type="dxa"/>
            <w:tcBorders>
              <w:top w:val="dotted" w:sz="4" w:space="0" w:color="auto"/>
              <w:left w:val="nil"/>
              <w:bottom w:val="single" w:sz="4" w:space="0" w:color="auto"/>
              <w:right w:val="single" w:sz="4" w:space="0" w:color="auto"/>
            </w:tcBorders>
            <w:vAlign w:val="center"/>
          </w:tcPr>
          <w:p w14:paraId="5F7E5AFF"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1,010</w:t>
            </w:r>
          </w:p>
        </w:tc>
        <w:tc>
          <w:tcPr>
            <w:tcW w:w="595" w:type="dxa"/>
            <w:tcBorders>
              <w:top w:val="dotted" w:sz="4" w:space="0" w:color="auto"/>
              <w:left w:val="single" w:sz="4" w:space="0" w:color="auto"/>
              <w:bottom w:val="single" w:sz="4" w:space="0" w:color="auto"/>
              <w:right w:val="single" w:sz="4" w:space="0" w:color="auto"/>
            </w:tcBorders>
            <w:vAlign w:val="center"/>
          </w:tcPr>
          <w:p w14:paraId="5F7E5B00"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11.4</w:t>
            </w:r>
          </w:p>
        </w:tc>
        <w:tc>
          <w:tcPr>
            <w:tcW w:w="595" w:type="dxa"/>
            <w:tcBorders>
              <w:top w:val="dotted" w:sz="4" w:space="0" w:color="auto"/>
              <w:left w:val="nil"/>
              <w:bottom w:val="single" w:sz="4" w:space="0" w:color="auto"/>
              <w:right w:val="single" w:sz="4" w:space="0" w:color="auto"/>
            </w:tcBorders>
            <w:vAlign w:val="center"/>
          </w:tcPr>
          <w:p w14:paraId="5F7E5B01" w14:textId="77777777"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14:paraId="5F7E5B02" w14:textId="15FDAED3" w:rsidR="00474A6A" w:rsidRPr="00300FB1" w:rsidRDefault="00474A6A" w:rsidP="009F6CD1">
            <w:pPr>
              <w:jc w:val="center"/>
              <w:rPr>
                <w:rFonts w:ascii="ＭＳ Ｐゴシック" w:eastAsia="ＭＳ Ｐゴシック" w:hAnsi="ＭＳ Ｐゴシック"/>
                <w:color w:val="000000"/>
                <w:sz w:val="18"/>
                <w:szCs w:val="18"/>
              </w:rPr>
            </w:pPr>
            <w:r w:rsidRPr="00300FB1">
              <w:rPr>
                <w:rFonts w:ascii="ＭＳ Ｐゴシック" w:eastAsia="ＭＳ Ｐゴシック" w:hAnsi="ＭＳ Ｐゴシック" w:hint="eastAsia"/>
                <w:color w:val="000000"/>
                <w:sz w:val="18"/>
                <w:szCs w:val="18"/>
              </w:rPr>
              <w:t>0.</w:t>
            </w:r>
            <w:r w:rsidR="0000711A">
              <w:rPr>
                <w:rFonts w:ascii="ＭＳ Ｐゴシック" w:eastAsia="ＭＳ Ｐゴシック" w:hAnsi="ＭＳ Ｐゴシック" w:hint="eastAsia"/>
                <w:color w:val="000000"/>
                <w:sz w:val="18"/>
                <w:szCs w:val="18"/>
              </w:rPr>
              <w:t>37</w:t>
            </w:r>
          </w:p>
        </w:tc>
      </w:tr>
    </w:tbl>
    <w:p w14:paraId="5F7E5B04" w14:textId="0A6049FE" w:rsidR="00A52237" w:rsidRDefault="00647C39" w:rsidP="00A52237">
      <w:pPr>
        <w:rPr>
          <w:rFonts w:ascii="ＭＳ ゴシック" w:eastAsia="ＭＳ ゴシック" w:hAnsi="ＭＳ ゴシック"/>
          <w:b/>
          <w:color w:val="0070C0"/>
          <w:sz w:val="28"/>
          <w:szCs w:val="28"/>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587520" behindDoc="0" locked="0" layoutInCell="1" allowOverlap="1" wp14:anchorId="2D1A29CF" wp14:editId="101C7052">
                <wp:simplePos x="0" y="0"/>
                <wp:positionH relativeFrom="column">
                  <wp:posOffset>70485</wp:posOffset>
                </wp:positionH>
                <wp:positionV relativeFrom="paragraph">
                  <wp:posOffset>88265</wp:posOffset>
                </wp:positionV>
                <wp:extent cx="4143375" cy="1419225"/>
                <wp:effectExtent l="0" t="0" r="0" b="0"/>
                <wp:wrapNone/>
                <wp:docPr id="11" name="フローチャート: 処理 11" descr="※「訪問診療を実施している診療所」は2014年10月現在、その他については2017年4月現在の状況&#10;※「人口10万人対」算出に用いた人口は、総務省「国勢調査（2015年）」&#10;"/>
                <wp:cNvGraphicFramePr/>
                <a:graphic xmlns:a="http://schemas.openxmlformats.org/drawingml/2006/main">
                  <a:graphicData uri="http://schemas.microsoft.com/office/word/2010/wordprocessingShape">
                    <wps:wsp>
                      <wps:cNvSpPr/>
                      <wps:spPr>
                        <a:xfrm>
                          <a:off x="0" y="0"/>
                          <a:ext cx="4143375" cy="1419225"/>
                        </a:xfrm>
                        <a:prstGeom prst="flowChartProcess">
                          <a:avLst/>
                        </a:prstGeom>
                        <a:noFill/>
                        <a:ln w="12700" cap="flat" cmpd="sng" algn="ctr">
                          <a:noFill/>
                          <a:prstDash val="solid"/>
                        </a:ln>
                        <a:effectLst/>
                      </wps:spPr>
                      <wps:txbx>
                        <w:txbxContent>
                          <w:p w14:paraId="57542680" w14:textId="77777777" w:rsidR="009F6CD1" w:rsidRPr="00BD2DFC" w:rsidRDefault="009F6CD1" w:rsidP="009F6CD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※「訪問診療を実施している診療所」は2014年10月現在、その他については2017年4月現在の状況</w:t>
                            </w:r>
                          </w:p>
                          <w:p w14:paraId="5255DEA8" w14:textId="77777777" w:rsidR="009F6CD1" w:rsidRPr="000A40FC" w:rsidRDefault="009F6CD1" w:rsidP="009F6CD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※「人口10万人対」算出に用いた人口は、総務省「国勢調査（2015年）」</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11" o:spid="_x0000_s1053" type="#_x0000_t109" alt="※「訪問診療を実施している診療所」は2014年10月現在、その他については2017年4月現在の状況&#10;※「人口10万人対」算出に用いた人口は、総務省「国勢調査（2015年）」&#10;" style="position:absolute;left:0;text-align:left;margin-left:5.55pt;margin-top:6.95pt;width:326.25pt;height:111.75pt;z-index:25258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" filled="f" stroked="f" strokeweight="1pt">
                <v:textbox style="mso-fit-shape-to-text:t">
                  <w:txbxContent>
                    <w:p w14:paraId="57542680" w14:textId="77777777" w:rsidR="009F6CD1" w:rsidRPr="00BD2DFC" w:rsidRDefault="009F6CD1" w:rsidP="009F6CD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※「訪問診療を実施している診療所」は2014年10月現在、その他については2017年4月現在の状況</w:t>
                      </w:r>
                    </w:p>
                    <w:p w14:paraId="5255DEA8" w14:textId="77777777" w:rsidR="009F6CD1" w:rsidRPr="000A40FC" w:rsidRDefault="009F6CD1" w:rsidP="009F6CD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※「人口10万人対」算出に用いた人口は、総務省「国勢調査（2015年）」</w:t>
                      </w:r>
                    </w:p>
                  </w:txbxContent>
                </v:textbox>
              </v:shape>
            </w:pict>
          </mc:Fallback>
        </mc:AlternateContent>
      </w:r>
      <w:r w:rsidR="00DE27C1">
        <w:rPr>
          <w:rFonts w:ascii="HG丸ｺﾞｼｯｸM-PRO" w:eastAsia="HG丸ｺﾞｼｯｸM-PRO" w:hAnsi="HG丸ｺﾞｼｯｸM-PRO"/>
          <w:noProof/>
          <w:sz w:val="22"/>
          <w:szCs w:val="22"/>
        </w:rPr>
        <mc:AlternateContent>
          <mc:Choice Requires="wps">
            <w:drawing>
              <wp:anchor distT="0" distB="0" distL="114300" distR="114300" simplePos="0" relativeHeight="252585472" behindDoc="0" locked="0" layoutInCell="1" allowOverlap="1" wp14:anchorId="04509733" wp14:editId="3491FD7D">
                <wp:simplePos x="0" y="0"/>
                <wp:positionH relativeFrom="column">
                  <wp:posOffset>145415</wp:posOffset>
                </wp:positionH>
                <wp:positionV relativeFrom="paragraph">
                  <wp:posOffset>3921760</wp:posOffset>
                </wp:positionV>
                <wp:extent cx="4143375" cy="1419225"/>
                <wp:effectExtent l="0" t="0" r="0" b="0"/>
                <wp:wrapNone/>
                <wp:docPr id="10" name="フローチャート: 処理 10"/>
                <wp:cNvGraphicFramePr/>
                <a:graphic xmlns:a="http://schemas.openxmlformats.org/drawingml/2006/main">
                  <a:graphicData uri="http://schemas.microsoft.com/office/word/2010/wordprocessingShape">
                    <wps:wsp>
                      <wps:cNvSpPr/>
                      <wps:spPr>
                        <a:xfrm>
                          <a:off x="0" y="0"/>
                          <a:ext cx="4143375" cy="1419225"/>
                        </a:xfrm>
                        <a:prstGeom prst="flowChartProcess">
                          <a:avLst/>
                        </a:prstGeom>
                        <a:noFill/>
                        <a:ln w="12700" cap="flat" cmpd="sng" algn="ctr">
                          <a:noFill/>
                          <a:prstDash val="solid"/>
                        </a:ln>
                        <a:effectLst/>
                      </wps:spPr>
                      <wps:txbx>
                        <w:txbxContent>
                          <w:p w14:paraId="3EA6DA3C" w14:textId="77777777" w:rsidR="00DE27C1" w:rsidRPr="00BD2DFC" w:rsidRDefault="00DE27C1" w:rsidP="00DE27C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※「訪問診療を実施している診療所」は2014年10月現在、その他については2017年4月現在の状況</w:t>
                            </w:r>
                          </w:p>
                          <w:p w14:paraId="220EFF13" w14:textId="77777777" w:rsidR="00DE27C1" w:rsidRPr="000A40FC" w:rsidRDefault="00DE27C1" w:rsidP="00DE27C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※「人口10万人対」算出に用いた人口は、総務省「国勢調査（2015年）」</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フローチャート: 処理 10" o:spid="_x0000_s1054" type="#_x0000_t109" style="position:absolute;left:0;text-align:left;margin-left:11.45pt;margin-top:308.8pt;width:326.25pt;height:111.75pt;z-index:25258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" filled="f" stroked="f" strokeweight="1pt">
                <v:textbox style="mso-fit-shape-to-text:t">
                  <w:txbxContent>
                    <w:p w14:paraId="3EA6DA3C" w14:textId="77777777" w:rsidR="00DE27C1" w:rsidRPr="00BD2DFC" w:rsidRDefault="00DE27C1" w:rsidP="00DE27C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※「訪問診療を実施している診療所」は2014年10月現在、その他については2017年4月現在の状況</w:t>
                      </w:r>
                    </w:p>
                    <w:p w14:paraId="220EFF13" w14:textId="77777777" w:rsidR="00DE27C1" w:rsidRPr="000A40FC" w:rsidRDefault="00DE27C1" w:rsidP="00DE27C1">
                      <w:pPr>
                        <w:spacing w:line="240" w:lineRule="exact"/>
                        <w:rPr>
                          <w:rFonts w:ascii="ＭＳ ゴシック" w:eastAsia="ＭＳ ゴシック" w:hAnsi="ＭＳ ゴシック"/>
                          <w:color w:val="000000" w:themeColor="text1"/>
                          <w:sz w:val="16"/>
                          <w:szCs w:val="16"/>
                        </w:rPr>
                      </w:pPr>
                      <w:r w:rsidRPr="00BD2DFC">
                        <w:rPr>
                          <w:rFonts w:ascii="ＭＳ ゴシック" w:eastAsia="ＭＳ ゴシック" w:hAnsi="ＭＳ ゴシック" w:hint="eastAsia"/>
                          <w:color w:val="000000" w:themeColor="text1"/>
                          <w:sz w:val="16"/>
                          <w:szCs w:val="16"/>
                        </w:rPr>
                        <w:t>※「人口10万人対」算出に用いた人口は、総務省「国勢調査（2015年）」</w:t>
                      </w:r>
                    </w:p>
                  </w:txbxContent>
                </v:textbox>
              </v:shape>
            </w:pict>
          </mc:Fallback>
        </mc:AlternateContent>
      </w:r>
    </w:p>
    <w:p w14:paraId="468C2E9D" w14:textId="44CD130A" w:rsidR="00DE27C1" w:rsidRDefault="00DE27C1" w:rsidP="00A52237">
      <w:pPr>
        <w:rPr>
          <w:rFonts w:ascii="ＭＳ ゴシック" w:eastAsia="ＭＳ ゴシック" w:hAnsi="ＭＳ ゴシック"/>
          <w:b/>
          <w:color w:val="0070C0"/>
          <w:sz w:val="28"/>
          <w:szCs w:val="28"/>
        </w:rPr>
      </w:pPr>
    </w:p>
    <w:p w14:paraId="2966CC53" w14:textId="77777777" w:rsidR="00647C39" w:rsidRDefault="00647C39" w:rsidP="00647C39">
      <w:pPr>
        <w:ind w:firstLineChars="50" w:firstLine="141"/>
        <w:rPr>
          <w:rFonts w:ascii="ＭＳ ゴシック" w:eastAsia="ＭＳ ゴシック" w:hAnsi="ＭＳ ゴシック"/>
          <w:b/>
          <w:color w:val="0070C0"/>
          <w:sz w:val="28"/>
          <w:szCs w:val="28"/>
        </w:rPr>
      </w:pPr>
    </w:p>
    <w:p w14:paraId="49F30695" w14:textId="77777777" w:rsidR="00E50C05" w:rsidRDefault="00E50C05" w:rsidP="00647C39">
      <w:pPr>
        <w:ind w:firstLineChars="50" w:firstLine="141"/>
        <w:rPr>
          <w:rFonts w:ascii="ＭＳ ゴシック" w:eastAsia="ＭＳ ゴシック" w:hAnsi="ＭＳ ゴシック"/>
          <w:b/>
          <w:color w:val="0070C0"/>
          <w:sz w:val="28"/>
          <w:szCs w:val="28"/>
        </w:rPr>
      </w:pPr>
    </w:p>
    <w:p w14:paraId="35602051" w14:textId="77777777" w:rsidR="00647C39" w:rsidRDefault="00647C39" w:rsidP="00647C39">
      <w:pPr>
        <w:ind w:firstLineChars="50" w:firstLine="141"/>
        <w:rPr>
          <w:rFonts w:ascii="ＭＳ ゴシック" w:eastAsia="ＭＳ ゴシック" w:hAnsi="ＭＳ ゴシック"/>
          <w:b/>
          <w:color w:val="0070C0"/>
          <w:sz w:val="28"/>
          <w:szCs w:val="28"/>
        </w:rPr>
      </w:pPr>
    </w:p>
    <w:p w14:paraId="5F7E5B05" w14:textId="77777777" w:rsidR="00754C34" w:rsidRPr="006D64C4" w:rsidRDefault="00754C34" w:rsidP="00647C39">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（３）医療と介護の連携</w:t>
      </w:r>
    </w:p>
    <w:p w14:paraId="5F7E5B06" w14:textId="77777777" w:rsidR="00754C34" w:rsidRPr="0053166D" w:rsidRDefault="00754C34" w:rsidP="00DE4D2B">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 xml:space="preserve">【豊中市】　</w:t>
      </w:r>
    </w:p>
    <w:p w14:paraId="5F7E5B07" w14:textId="77777777" w:rsidR="00754C34" w:rsidRPr="0053166D" w:rsidRDefault="00754C34" w:rsidP="006D64C4">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Pr="0053166D">
        <w:rPr>
          <w:rFonts w:ascii="HG丸ｺﾞｼｯｸM-PRO" w:eastAsia="HG丸ｺﾞｼｯｸM-PRO" w:hAnsi="HG丸ｺﾞｼｯｸM-PRO"/>
          <w:color w:val="000000" w:themeColor="text1"/>
          <w:sz w:val="22"/>
          <w:szCs w:val="22"/>
        </w:rPr>
        <w:t>虹ねっと連絡会」</w:t>
      </w:r>
      <w:r w:rsidRPr="0053166D">
        <w:rPr>
          <w:rFonts w:ascii="HG丸ｺﾞｼｯｸM-PRO" w:eastAsia="HG丸ｺﾞｼｯｸM-PRO" w:hAnsi="HG丸ｺﾞｼｯｸM-PRO" w:hint="eastAsia"/>
          <w:color w:val="000000" w:themeColor="text1"/>
          <w:sz w:val="22"/>
          <w:szCs w:val="22"/>
        </w:rPr>
        <w:t>で医療と</w:t>
      </w:r>
      <w:r w:rsidRPr="0053166D">
        <w:rPr>
          <w:rFonts w:ascii="HG丸ｺﾞｼｯｸM-PRO" w:eastAsia="HG丸ｺﾞｼｯｸM-PRO" w:hAnsi="HG丸ｺﾞｼｯｸM-PRO"/>
          <w:color w:val="000000" w:themeColor="text1"/>
          <w:sz w:val="22"/>
          <w:szCs w:val="22"/>
        </w:rPr>
        <w:t>介護の</w:t>
      </w:r>
      <w:r w:rsidRPr="0053166D">
        <w:rPr>
          <w:rFonts w:ascii="HG丸ｺﾞｼｯｸM-PRO" w:eastAsia="HG丸ｺﾞｼｯｸM-PRO" w:hAnsi="HG丸ｺﾞｼｯｸM-PRO" w:hint="eastAsia"/>
          <w:color w:val="000000" w:themeColor="text1"/>
          <w:sz w:val="22"/>
          <w:szCs w:val="22"/>
        </w:rPr>
        <w:t>連携</w:t>
      </w:r>
      <w:r w:rsidRPr="0053166D">
        <w:rPr>
          <w:rFonts w:ascii="HG丸ｺﾞｼｯｸM-PRO" w:eastAsia="HG丸ｺﾞｼｯｸM-PRO" w:hAnsi="HG丸ｺﾞｼｯｸM-PRO"/>
          <w:color w:val="000000" w:themeColor="text1"/>
          <w:sz w:val="22"/>
          <w:szCs w:val="22"/>
        </w:rPr>
        <w:t>について課題</w:t>
      </w:r>
      <w:r w:rsidRPr="0053166D">
        <w:rPr>
          <w:rFonts w:ascii="HG丸ｺﾞｼｯｸM-PRO" w:eastAsia="HG丸ｺﾞｼｯｸM-PRO" w:hAnsi="HG丸ｺﾞｼｯｸM-PRO" w:hint="eastAsia"/>
          <w:color w:val="000000" w:themeColor="text1"/>
          <w:sz w:val="22"/>
          <w:szCs w:val="22"/>
        </w:rPr>
        <w:t>ごと</w:t>
      </w:r>
      <w:r w:rsidRPr="00EE2F8E">
        <w:rPr>
          <w:rFonts w:ascii="HG丸ｺﾞｼｯｸM-PRO" w:eastAsia="HG丸ｺﾞｼｯｸM-PRO" w:hAnsi="HG丸ｺﾞｼｯｸM-PRO" w:hint="eastAsia"/>
          <w:sz w:val="22"/>
          <w:szCs w:val="22"/>
        </w:rPr>
        <w:t>に</w:t>
      </w:r>
      <w:r w:rsidR="00DB46BC" w:rsidRPr="00EE2F8E">
        <w:rPr>
          <w:rFonts w:ascii="HG丸ｺﾞｼｯｸM-PRO" w:eastAsia="HG丸ｺﾞｼｯｸM-PRO" w:hAnsi="HG丸ｺﾞｼｯｸM-PRO" w:hint="eastAsia"/>
          <w:sz w:val="22"/>
          <w:szCs w:val="22"/>
        </w:rPr>
        <w:t>ワーキンググループ</w:t>
      </w:r>
      <w:r w:rsidRPr="00EE2F8E">
        <w:rPr>
          <w:rFonts w:ascii="HG丸ｺﾞｼｯｸM-PRO" w:eastAsia="HG丸ｺﾞｼｯｸM-PRO" w:hAnsi="HG丸ｺﾞｼｯｸM-PRO"/>
          <w:sz w:val="22"/>
          <w:szCs w:val="22"/>
        </w:rPr>
        <w:t>を</w:t>
      </w:r>
      <w:r w:rsidRPr="00EE2F8E">
        <w:rPr>
          <w:rFonts w:ascii="HG丸ｺﾞｼｯｸM-PRO" w:eastAsia="HG丸ｺﾞｼｯｸM-PRO" w:hAnsi="HG丸ｺﾞｼｯｸM-PRO" w:hint="eastAsia"/>
          <w:sz w:val="22"/>
          <w:szCs w:val="22"/>
        </w:rPr>
        <w:t>立</w:t>
      </w:r>
      <w:r w:rsidRPr="0053166D">
        <w:rPr>
          <w:rFonts w:ascii="HG丸ｺﾞｼｯｸM-PRO" w:eastAsia="HG丸ｺﾞｼｯｸM-PRO" w:hAnsi="HG丸ｺﾞｼｯｸM-PRO" w:hint="eastAsia"/>
          <w:color w:val="000000" w:themeColor="text1"/>
          <w:sz w:val="22"/>
          <w:szCs w:val="22"/>
        </w:rPr>
        <w:t>ち上げ</w:t>
      </w:r>
      <w:r w:rsidRPr="0053166D">
        <w:rPr>
          <w:rFonts w:ascii="HG丸ｺﾞｼｯｸM-PRO" w:eastAsia="HG丸ｺﾞｼｯｸM-PRO" w:hAnsi="HG丸ｺﾞｼｯｸM-PRO"/>
          <w:color w:val="000000" w:themeColor="text1"/>
          <w:sz w:val="22"/>
          <w:szCs w:val="22"/>
        </w:rPr>
        <w:t>取組ん</w:t>
      </w:r>
      <w:r w:rsidRPr="0053166D">
        <w:rPr>
          <w:rFonts w:ascii="HG丸ｺﾞｼｯｸM-PRO" w:eastAsia="HG丸ｺﾞｼｯｸM-PRO" w:hAnsi="HG丸ｺﾞｼｯｸM-PRO" w:hint="eastAsia"/>
          <w:color w:val="000000" w:themeColor="text1"/>
          <w:sz w:val="22"/>
          <w:szCs w:val="22"/>
        </w:rPr>
        <w:t>でいます。2017年</w:t>
      </w:r>
      <w:r w:rsidRPr="0053166D">
        <w:rPr>
          <w:rFonts w:ascii="HG丸ｺﾞｼｯｸM-PRO" w:eastAsia="HG丸ｺﾞｼｯｸM-PRO" w:hAnsi="HG丸ｺﾞｼｯｸM-PRO"/>
          <w:color w:val="000000" w:themeColor="text1"/>
          <w:sz w:val="22"/>
          <w:szCs w:val="22"/>
        </w:rPr>
        <w:t>3月策定の</w:t>
      </w:r>
      <w:r w:rsidRPr="0053166D">
        <w:rPr>
          <w:rFonts w:ascii="HG丸ｺﾞｼｯｸM-PRO" w:eastAsia="HG丸ｺﾞｼｯｸM-PRO" w:hAnsi="HG丸ｺﾞｼｯｸM-PRO" w:hint="eastAsia"/>
          <w:color w:val="000000" w:themeColor="text1"/>
          <w:sz w:val="22"/>
          <w:szCs w:val="22"/>
        </w:rPr>
        <w:t>「豊中市地域医療推進基本方針」に基づき、かかりつけ医等の機能強化、急変時の対応、最期を迎える</w:t>
      </w:r>
      <w:r w:rsidR="00471825">
        <w:rPr>
          <w:rFonts w:ascii="HG丸ｺﾞｼｯｸM-PRO" w:eastAsia="HG丸ｺﾞｼｯｸM-PRO" w:hAnsi="HG丸ｺﾞｼｯｸM-PRO" w:hint="eastAsia"/>
          <w:color w:val="000000" w:themeColor="text1"/>
          <w:sz w:val="22"/>
          <w:szCs w:val="22"/>
        </w:rPr>
        <w:t>体制の強化を課題とし、医療機関、市民、行政が各々の役割を担い取</w:t>
      </w:r>
      <w:r w:rsidRPr="0053166D">
        <w:rPr>
          <w:rFonts w:ascii="HG丸ｺﾞｼｯｸM-PRO" w:eastAsia="HG丸ｺﾞｼｯｸM-PRO" w:hAnsi="HG丸ｺﾞｼｯｸM-PRO" w:hint="eastAsia"/>
          <w:color w:val="000000" w:themeColor="text1"/>
          <w:sz w:val="22"/>
          <w:szCs w:val="22"/>
        </w:rPr>
        <w:t>組んでいます。</w:t>
      </w:r>
    </w:p>
    <w:p w14:paraId="5F7E5B08" w14:textId="77777777" w:rsidR="00754C34" w:rsidRPr="0053166D" w:rsidRDefault="00754C34" w:rsidP="00754C34">
      <w:pPr>
        <w:rPr>
          <w:color w:val="000000" w:themeColor="text1"/>
        </w:rPr>
      </w:pPr>
    </w:p>
    <w:p w14:paraId="5F7E5B09" w14:textId="77777777" w:rsidR="00754C34" w:rsidRPr="0053166D" w:rsidRDefault="00754C34" w:rsidP="00754C34">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【池田市】</w:t>
      </w:r>
    </w:p>
    <w:p w14:paraId="5F7E5B0A" w14:textId="77777777" w:rsidR="0035142A" w:rsidRPr="0035142A" w:rsidRDefault="0035142A" w:rsidP="0035142A">
      <w:pPr>
        <w:ind w:leftChars="200" w:left="640" w:hangingChars="100" w:hanging="220"/>
        <w:rPr>
          <w:rFonts w:ascii="HG丸ｺﾞｼｯｸM-PRO" w:eastAsia="HG丸ｺﾞｼｯｸM-PRO" w:hAnsi="HG丸ｺﾞｼｯｸM-PRO"/>
          <w:sz w:val="22"/>
          <w:szCs w:val="22"/>
        </w:rPr>
      </w:pPr>
      <w:r w:rsidRPr="0035142A">
        <w:rPr>
          <w:rFonts w:ascii="HG丸ｺﾞｼｯｸM-PRO" w:eastAsia="HG丸ｺﾞｼｯｸM-PRO" w:hAnsi="HG丸ｺﾞｼｯｸM-PRO" w:hint="eastAsia"/>
          <w:sz w:val="22"/>
          <w:szCs w:val="22"/>
        </w:rPr>
        <w:t>○市立池田病院を中心に病院の登録医、医師会との連携体制整備に努めています。また、多職種が集まる研修会等の中でグループワークを通じて問題点を共有しています。今後、歯科医師会・薬剤師会等との一層の連携体制の構築が必要です。</w:t>
      </w:r>
    </w:p>
    <w:p w14:paraId="5F7E5B0B" w14:textId="77777777" w:rsidR="00754C34" w:rsidRPr="0053166D" w:rsidRDefault="00754C34" w:rsidP="00754C34">
      <w:pPr>
        <w:rPr>
          <w:rFonts w:ascii="HG丸ｺﾞｼｯｸM-PRO" w:eastAsia="HG丸ｺﾞｼｯｸM-PRO" w:hAnsi="HG丸ｺﾞｼｯｸM-PRO"/>
          <w:color w:val="000000" w:themeColor="text1"/>
        </w:rPr>
      </w:pPr>
    </w:p>
    <w:p w14:paraId="5F7E5B0C" w14:textId="77777777" w:rsidR="00754C34" w:rsidRPr="0053166D" w:rsidRDefault="00754C34" w:rsidP="00754C34">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 xml:space="preserve">【吹田市】　</w:t>
      </w:r>
    </w:p>
    <w:p w14:paraId="5F7E5B0D" w14:textId="56B94187" w:rsidR="00754C34" w:rsidRPr="0053166D" w:rsidRDefault="00A24EBB" w:rsidP="00754C34">
      <w:pPr>
        <w:ind w:leftChars="193" w:left="625" w:hangingChars="100" w:hanging="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754C34" w:rsidRPr="0053166D">
        <w:rPr>
          <w:rFonts w:ascii="HG丸ｺﾞｼｯｸM-PRO" w:eastAsia="HG丸ｺﾞｼｯｸM-PRO" w:hAnsi="HG丸ｺﾞｼｯｸM-PRO" w:hint="eastAsia"/>
          <w:color w:val="000000" w:themeColor="text1"/>
          <w:sz w:val="22"/>
          <w:szCs w:val="22"/>
        </w:rPr>
        <w:t>福祉部と健康医療部が役割分担・連携し、医療・介護関係者との協議により利用者情報提供書や退院支援のフロー</w:t>
      </w:r>
      <w:r w:rsidR="00DB2B1A">
        <w:rPr>
          <w:rFonts w:ascii="HG丸ｺﾞｼｯｸM-PRO" w:eastAsia="HG丸ｺﾞｼｯｸM-PRO" w:hAnsi="HG丸ｺﾞｼｯｸM-PRO" w:hint="eastAsia"/>
          <w:color w:val="000000" w:themeColor="text1"/>
          <w:sz w:val="22"/>
          <w:szCs w:val="22"/>
        </w:rPr>
        <w:t>図</w:t>
      </w:r>
      <w:r w:rsidR="00754C34" w:rsidRPr="0053166D">
        <w:rPr>
          <w:rFonts w:ascii="HG丸ｺﾞｼｯｸM-PRO" w:eastAsia="HG丸ｺﾞｼｯｸM-PRO" w:hAnsi="HG丸ｺﾞｼｯｸM-PRO" w:hint="eastAsia"/>
          <w:color w:val="000000" w:themeColor="text1"/>
          <w:sz w:val="22"/>
          <w:szCs w:val="22"/>
        </w:rPr>
        <w:t>を作成し連携促進を</w:t>
      </w:r>
      <w:r w:rsidR="00DB2B1A">
        <w:rPr>
          <w:rFonts w:ascii="HG丸ｺﾞｼｯｸM-PRO" w:eastAsia="HG丸ｺﾞｼｯｸM-PRO" w:hAnsi="HG丸ｺﾞｼｯｸM-PRO" w:hint="eastAsia"/>
          <w:color w:val="000000" w:themeColor="text1"/>
          <w:sz w:val="22"/>
          <w:szCs w:val="22"/>
        </w:rPr>
        <w:t>図</w:t>
      </w:r>
      <w:r w:rsidR="001F0631">
        <w:rPr>
          <w:rFonts w:ascii="HG丸ｺﾞｼｯｸM-PRO" w:eastAsia="HG丸ｺﾞｼｯｸM-PRO" w:hAnsi="HG丸ｺﾞｼｯｸM-PRO" w:hint="eastAsia"/>
          <w:color w:val="000000" w:themeColor="text1"/>
          <w:sz w:val="22"/>
          <w:szCs w:val="22"/>
        </w:rPr>
        <w:t>る</w:t>
      </w:r>
      <w:r w:rsidR="00754C34" w:rsidRPr="0053166D">
        <w:rPr>
          <w:rFonts w:ascii="HG丸ｺﾞｼｯｸM-PRO" w:eastAsia="HG丸ｺﾞｼｯｸM-PRO" w:hAnsi="HG丸ｺﾞｼｯｸM-PRO" w:hint="eastAsia"/>
          <w:color w:val="000000" w:themeColor="text1"/>
          <w:sz w:val="22"/>
          <w:szCs w:val="22"/>
        </w:rPr>
        <w:t>と共に、需要に見合う在宅医療推進のため、急変時の受</w:t>
      </w:r>
      <w:r w:rsidR="00754C34" w:rsidRPr="007C3E17">
        <w:rPr>
          <w:rFonts w:ascii="HG丸ｺﾞｼｯｸM-PRO" w:eastAsia="HG丸ｺﾞｼｯｸM-PRO" w:hAnsi="HG丸ｺﾞｼｯｸM-PRO" w:hint="eastAsia"/>
          <w:color w:val="000000" w:themeColor="text1"/>
          <w:sz w:val="22"/>
          <w:szCs w:val="22"/>
        </w:rPr>
        <w:t>入体制</w:t>
      </w:r>
      <w:r w:rsidR="00A52237" w:rsidRPr="007C3E17">
        <w:rPr>
          <w:rFonts w:ascii="HG丸ｺﾞｼｯｸM-PRO" w:eastAsia="HG丸ｺﾞｼｯｸM-PRO" w:hAnsi="HG丸ｺﾞｼｯｸM-PRO" w:hint="eastAsia"/>
          <w:color w:val="000000" w:themeColor="text1"/>
          <w:sz w:val="22"/>
          <w:szCs w:val="22"/>
        </w:rPr>
        <w:t>等、</w:t>
      </w:r>
      <w:r w:rsidR="00754C34" w:rsidRPr="007C3E17">
        <w:rPr>
          <w:rFonts w:ascii="HG丸ｺﾞｼｯｸM-PRO" w:eastAsia="HG丸ｺﾞｼｯｸM-PRO" w:hAnsi="HG丸ｺﾞｼｯｸM-PRO" w:hint="eastAsia"/>
          <w:color w:val="000000" w:themeColor="text1"/>
          <w:sz w:val="22"/>
          <w:szCs w:val="22"/>
        </w:rPr>
        <w:t>病診・病病連携の</w:t>
      </w:r>
      <w:r w:rsidR="00754C34" w:rsidRPr="0053166D">
        <w:rPr>
          <w:rFonts w:ascii="HG丸ｺﾞｼｯｸM-PRO" w:eastAsia="HG丸ｺﾞｼｯｸM-PRO" w:hAnsi="HG丸ｺﾞｼｯｸM-PRO" w:hint="eastAsia"/>
          <w:color w:val="000000" w:themeColor="text1"/>
          <w:sz w:val="22"/>
          <w:szCs w:val="22"/>
        </w:rPr>
        <w:t>促進等について医療提供主体で議論を重ねています。</w:t>
      </w:r>
    </w:p>
    <w:p w14:paraId="5F7E5B0E" w14:textId="77777777" w:rsidR="00754C34" w:rsidRPr="0053166D" w:rsidRDefault="00754C34" w:rsidP="00754C34">
      <w:pPr>
        <w:rPr>
          <w:rFonts w:ascii="HG丸ｺﾞｼｯｸM-PRO" w:eastAsia="HG丸ｺﾞｼｯｸM-PRO" w:hAnsi="HG丸ｺﾞｼｯｸM-PRO"/>
          <w:color w:val="000000" w:themeColor="text1"/>
        </w:rPr>
      </w:pPr>
    </w:p>
    <w:p w14:paraId="5F7E5B0F" w14:textId="77777777" w:rsidR="00754C34" w:rsidRPr="0053166D" w:rsidRDefault="00754C34" w:rsidP="00754C34">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【箕面市】</w:t>
      </w:r>
    </w:p>
    <w:p w14:paraId="5F7E5B10" w14:textId="77777777" w:rsidR="00754C34" w:rsidRPr="0053166D" w:rsidRDefault="00754C34" w:rsidP="00754C34">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市内医療機関と地域包括支援センター、介護サービス事業所と情報交換連絡票を用いて切れ目のないサービス提供に努めていますが、活用実績が少ないため様式や運用方法の検討が必要です。多職種連携研修会を開催し「多職種連携による支援チーム」としての意識づけを行っています。</w:t>
      </w:r>
    </w:p>
    <w:p w14:paraId="5F7E5B11" w14:textId="77777777" w:rsidR="00754C34" w:rsidRPr="0053166D" w:rsidRDefault="00754C34" w:rsidP="00754C34">
      <w:pPr>
        <w:rPr>
          <w:rFonts w:ascii="HG丸ｺﾞｼｯｸM-PRO" w:eastAsia="HG丸ｺﾞｼｯｸM-PRO" w:hAnsi="HG丸ｺﾞｼｯｸM-PRO"/>
          <w:color w:val="000000" w:themeColor="text1"/>
        </w:rPr>
      </w:pPr>
    </w:p>
    <w:p w14:paraId="5F7E5B12" w14:textId="77777777" w:rsidR="00754C34" w:rsidRPr="0053166D" w:rsidRDefault="00754C34" w:rsidP="00754C34">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【豊能町】</w:t>
      </w:r>
    </w:p>
    <w:p w14:paraId="5F7E5B13" w14:textId="77777777" w:rsidR="00754C34" w:rsidRPr="0053166D" w:rsidRDefault="00A52237" w:rsidP="00754C34">
      <w:pPr>
        <w:ind w:leftChars="200" w:left="640" w:hangingChars="100" w:hanging="220"/>
        <w:rPr>
          <w:rFonts w:ascii="HG丸ｺﾞｼｯｸM-PRO" w:eastAsia="HG丸ｺﾞｼｯｸM-PRO" w:hAnsi="HG丸ｺﾞｼｯｸM-PRO"/>
          <w:dstrike/>
          <w:color w:val="000000" w:themeColor="text1"/>
          <w:sz w:val="22"/>
          <w:szCs w:val="22"/>
        </w:rPr>
      </w:pPr>
      <w:r>
        <w:rPr>
          <w:rFonts w:ascii="HG丸ｺﾞｼｯｸM-PRO" w:eastAsia="HG丸ｺﾞｼｯｸM-PRO" w:hAnsi="HG丸ｺﾞｼｯｸM-PRO" w:hint="eastAsia"/>
          <w:color w:val="000000" w:themeColor="text1"/>
          <w:sz w:val="22"/>
          <w:szCs w:val="22"/>
        </w:rPr>
        <w:t>○退</w:t>
      </w:r>
      <w:r w:rsidRPr="00EE2F8E">
        <w:rPr>
          <w:rFonts w:ascii="HG丸ｺﾞｼｯｸM-PRO" w:eastAsia="HG丸ｺﾞｼｯｸM-PRO" w:hAnsi="HG丸ｺﾞｼｯｸM-PRO" w:hint="eastAsia"/>
          <w:sz w:val="22"/>
          <w:szCs w:val="22"/>
        </w:rPr>
        <w:t>院時等、</w:t>
      </w:r>
      <w:r w:rsidR="00754C34" w:rsidRPr="00EE2F8E">
        <w:rPr>
          <w:rFonts w:ascii="HG丸ｺﾞｼｯｸM-PRO" w:eastAsia="HG丸ｺﾞｼｯｸM-PRO" w:hAnsi="HG丸ｺﾞｼｯｸM-PRO" w:hint="eastAsia"/>
          <w:sz w:val="22"/>
          <w:szCs w:val="22"/>
        </w:rPr>
        <w:t>個々の対象者</w:t>
      </w:r>
      <w:r w:rsidR="00754C34" w:rsidRPr="0053166D">
        <w:rPr>
          <w:rFonts w:ascii="HG丸ｺﾞｼｯｸM-PRO" w:eastAsia="HG丸ｺﾞｼｯｸM-PRO" w:hAnsi="HG丸ｺﾞｼｯｸM-PRO" w:hint="eastAsia"/>
          <w:color w:val="000000" w:themeColor="text1"/>
          <w:sz w:val="22"/>
          <w:szCs w:val="22"/>
        </w:rPr>
        <w:t>毎にカンファレンスを行い、顔の見える関係づくりに努めていますが、兵庫県に隣接しており府外への受診、入院も多いため、府内医療機関だけでなく、府外医療機関とのネットワーク構築に大阪府や近隣市町との連携が必要です。</w:t>
      </w:r>
    </w:p>
    <w:p w14:paraId="5F7E5B14" w14:textId="77777777" w:rsidR="00754C34" w:rsidRPr="0053166D" w:rsidRDefault="00754C34" w:rsidP="00754C34">
      <w:pPr>
        <w:rPr>
          <w:rFonts w:ascii="HG丸ｺﾞｼｯｸM-PRO" w:eastAsia="HG丸ｺﾞｼｯｸM-PRO" w:hAnsi="HG丸ｺﾞｼｯｸM-PRO"/>
          <w:color w:val="000000" w:themeColor="text1"/>
        </w:rPr>
      </w:pPr>
    </w:p>
    <w:p w14:paraId="5F7E5B15" w14:textId="77777777" w:rsidR="00754C34" w:rsidRPr="0053166D" w:rsidRDefault="00754C34" w:rsidP="00754C34">
      <w:pPr>
        <w:ind w:firstLineChars="200" w:firstLine="440"/>
        <w:rPr>
          <w:rFonts w:ascii="ＭＳ Ｐゴシック" w:eastAsia="ＭＳ Ｐゴシック" w:hAnsi="ＭＳ Ｐゴシック"/>
          <w:color w:val="000000" w:themeColor="text1"/>
          <w:sz w:val="22"/>
          <w:szCs w:val="22"/>
        </w:rPr>
      </w:pPr>
      <w:r w:rsidRPr="0053166D">
        <w:rPr>
          <w:rFonts w:ascii="ＭＳ Ｐゴシック" w:eastAsia="ＭＳ Ｐゴシック" w:hAnsi="ＭＳ Ｐゴシック" w:hint="eastAsia"/>
          <w:color w:val="000000" w:themeColor="text1"/>
          <w:sz w:val="22"/>
          <w:szCs w:val="22"/>
        </w:rPr>
        <w:t>【能勢町】</w:t>
      </w:r>
    </w:p>
    <w:p w14:paraId="5F7E5B16" w14:textId="77777777" w:rsidR="00754C34" w:rsidRPr="0053166D" w:rsidRDefault="00754C34" w:rsidP="00754C34">
      <w:pPr>
        <w:ind w:leftChars="200" w:left="640" w:hangingChars="100" w:hanging="220"/>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入院可能な施設が町内になく、隣接している府外の医療機関を利用することも多く、府内近隣の病院、町内医療機関及び在宅医療を支える医療・介護関係者の連携がとれる関係づくりに努めていますが、府外も含めた日常生活圏での連携が課題です。</w:t>
      </w:r>
    </w:p>
    <w:p w14:paraId="5F7E5B17" w14:textId="77777777" w:rsidR="00685E9B" w:rsidRPr="00582A76" w:rsidRDefault="00685E9B" w:rsidP="00A24EBB">
      <w:pPr>
        <w:snapToGrid w:val="0"/>
        <w:spacing w:before="100" w:beforeAutospacing="1" w:after="100" w:afterAutospacing="1"/>
        <w:rPr>
          <w:rFonts w:asciiTheme="majorEastAsia" w:eastAsiaTheme="majorEastAsia" w:hAnsiTheme="majorEastAsia" w:cstheme="minorBidi"/>
          <w:sz w:val="22"/>
          <w:szCs w:val="22"/>
        </w:rPr>
      </w:pPr>
      <w:r w:rsidRPr="006A641C">
        <w:rPr>
          <w:rFonts w:ascii="ＭＳ ゴシック" w:eastAsia="ＭＳ ゴシック" w:hAnsi="ＭＳ ゴシック" w:hint="eastAsia"/>
          <w:b/>
          <w:color w:val="FFFFFF"/>
          <w:sz w:val="36"/>
          <w:szCs w:val="36"/>
          <w:shd w:val="clear" w:color="auto" w:fill="31849B"/>
        </w:rPr>
        <w:lastRenderedPageBreak/>
        <w:t xml:space="preserve">　</w:t>
      </w:r>
      <w:r>
        <w:rPr>
          <w:rFonts w:ascii="ＭＳ ゴシック" w:eastAsia="ＭＳ ゴシック" w:hAnsi="ＭＳ ゴシック" w:hint="eastAsia"/>
          <w:b/>
          <w:color w:val="FFFFFF"/>
          <w:sz w:val="36"/>
          <w:szCs w:val="36"/>
          <w:shd w:val="clear" w:color="auto" w:fill="31849B"/>
        </w:rPr>
        <w:t>第２項</w:t>
      </w:r>
      <w:r w:rsidR="00531443">
        <w:rPr>
          <w:rFonts w:ascii="ＭＳ ゴシック" w:eastAsia="ＭＳ ゴシック" w:hAnsi="ＭＳ ゴシック" w:hint="eastAsia"/>
          <w:color w:val="FFFFFF"/>
          <w:sz w:val="36"/>
          <w:szCs w:val="36"/>
          <w:shd w:val="clear" w:color="auto" w:fill="31849B"/>
        </w:rPr>
        <w:t xml:space="preserve">　豊能二次医療圏における今後の取</w:t>
      </w:r>
      <w:r>
        <w:rPr>
          <w:rFonts w:ascii="ＭＳ ゴシック" w:eastAsia="ＭＳ ゴシック" w:hAnsi="ＭＳ ゴシック" w:hint="eastAsia"/>
          <w:color w:val="FFFFFF"/>
          <w:sz w:val="36"/>
          <w:szCs w:val="36"/>
          <w:shd w:val="clear" w:color="auto" w:fill="31849B"/>
        </w:rPr>
        <w:t>組</w:t>
      </w:r>
      <w:r w:rsidR="00531443">
        <w:rPr>
          <w:rFonts w:ascii="ＭＳ ゴシック" w:eastAsia="ＭＳ ゴシック" w:hAnsi="ＭＳ ゴシック" w:hint="eastAsia"/>
          <w:color w:val="FFFFFF"/>
          <w:sz w:val="36"/>
          <w:szCs w:val="36"/>
          <w:shd w:val="clear" w:color="auto" w:fill="31849B"/>
        </w:rPr>
        <w:t>（方向性）</w:t>
      </w:r>
      <w:r w:rsidRPr="006A641C">
        <w:rPr>
          <w:rFonts w:ascii="ＭＳ ゴシック" w:eastAsia="ＭＳ ゴシック" w:hAnsi="ＭＳ ゴシック" w:hint="eastAsia"/>
          <w:color w:val="FFFFFF"/>
          <w:sz w:val="36"/>
          <w:szCs w:val="36"/>
          <w:shd w:val="clear" w:color="auto" w:fill="31849B"/>
        </w:rPr>
        <w:t xml:space="preserve">　</w:t>
      </w:r>
    </w:p>
    <w:p w14:paraId="5F7E5B18" w14:textId="77777777"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（１）地域医療構想の推進（病床の機能分化・連携の推進）</w:t>
      </w:r>
    </w:p>
    <w:p w14:paraId="5F7E5B19"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8624" behindDoc="0" locked="0" layoutInCell="1" allowOverlap="1" wp14:anchorId="5F7E5BB9" wp14:editId="3F04020F">
                <wp:simplePos x="0" y="0"/>
                <wp:positionH relativeFrom="column">
                  <wp:posOffset>327660</wp:posOffset>
                </wp:positionH>
                <wp:positionV relativeFrom="paragraph">
                  <wp:posOffset>41910</wp:posOffset>
                </wp:positionV>
                <wp:extent cx="5760000" cy="1819275"/>
                <wp:effectExtent l="0" t="0" r="0" b="5080"/>
                <wp:wrapNone/>
                <wp:docPr id="76" name="角丸四角形 76" descr="【計画中間年（2020年度）までの取組】&#10;・「大阪府豊能保健医療協議会」「豊能病床機能懇話会」等において、「新公立病院改革プラン」、「公的医療機関等2025プラン」を策定する病院を中心に、各医療機関が地域で担う役割を確認し、地域で必要な医療機能、連携方策を検討します。&#10;・保健所が、保健所管内の病院関係者に対して、医療提供体制の現状と病床機能報告の結果から特に不足する病床機能を情報提供し検討する場を持ち、医療連携機能を強化するとともに自主的な取組を支援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819275"/>
                        </a:xfrm>
                        <a:prstGeom prst="roundRect">
                          <a:avLst>
                            <a:gd name="adj" fmla="val 8407"/>
                          </a:avLst>
                        </a:prstGeom>
                        <a:solidFill>
                          <a:schemeClr val="accent5">
                            <a:lumMod val="20000"/>
                            <a:lumOff val="80000"/>
                          </a:schemeClr>
                        </a:solidFill>
                        <a:ln>
                          <a:noFill/>
                        </a:ln>
                        <a:effectLst/>
                        <a:extLst/>
                      </wps:spPr>
                      <wps:txbx>
                        <w:txbxContent>
                          <w:p w14:paraId="5F7E5C0B" w14:textId="77777777" w:rsidR="00B70F7B" w:rsidRDefault="00B70F7B" w:rsidP="00685E9B">
                            <w:pPr>
                              <w:snapToGrid w:val="0"/>
                              <w:spacing w:line="300" w:lineRule="auto"/>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【計画中間年（2020年度）までの取組】</w:t>
                            </w:r>
                          </w:p>
                          <w:p w14:paraId="5F7E5C0C"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・「大阪府豊能保健医療協議会」「豊能病床機能懇話会」等において、「新公立病院改革プラン」、「公的医療機関等</w:t>
                            </w:r>
                            <w:r>
                              <w:rPr>
                                <w:rFonts w:ascii="HG丸ｺﾞｼｯｸM-PRO" w:eastAsia="HG丸ｺﾞｼｯｸM-PRO" w:hAnsi="HG丸ｺﾞｼｯｸM-PRO" w:hint="eastAsia"/>
                                <w:color w:val="000000" w:themeColor="text1"/>
                                <w:sz w:val="22"/>
                                <w:szCs w:val="22"/>
                              </w:rPr>
                              <w:t>2025</w:t>
                            </w:r>
                            <w:r w:rsidRPr="0053166D">
                              <w:rPr>
                                <w:rFonts w:ascii="HG丸ｺﾞｼｯｸM-PRO" w:eastAsia="HG丸ｺﾞｼｯｸM-PRO" w:hAnsi="HG丸ｺﾞｼｯｸM-PRO" w:hint="eastAsia"/>
                                <w:color w:val="000000" w:themeColor="text1"/>
                                <w:sz w:val="22"/>
                                <w:szCs w:val="22"/>
                              </w:rPr>
                              <w:t>プラン」を策定する病院を中心に、各医療機関が地域で担う役割を確認し、地域で必要な医療機能、連携方策を検討します。</w:t>
                            </w:r>
                          </w:p>
                          <w:p w14:paraId="5F7E5C0D"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・保健所が、保健所管内の病院関係者に対して、医療提供体制の現状と病床機能報告の結果から特に不足する病床機能を情報提供</w:t>
                            </w:r>
                            <w:r>
                              <w:rPr>
                                <w:rFonts w:ascii="HG丸ｺﾞｼｯｸM-PRO" w:eastAsia="HG丸ｺﾞｼｯｸM-PRO" w:hAnsi="HG丸ｺﾞｼｯｸM-PRO" w:hint="eastAsia"/>
                                <w:color w:val="000000" w:themeColor="text1"/>
                                <w:sz w:val="22"/>
                                <w:szCs w:val="22"/>
                              </w:rPr>
                              <w:t>し検討する場を持ち、医療連携機能を強化するとともに自主的な取組</w:t>
                            </w:r>
                            <w:r w:rsidRPr="0053166D">
                              <w:rPr>
                                <w:rFonts w:ascii="HG丸ｺﾞｼｯｸM-PRO" w:eastAsia="HG丸ｺﾞｼｯｸM-PRO" w:hAnsi="HG丸ｺﾞｼｯｸM-PRO" w:hint="eastAsia"/>
                                <w:color w:val="000000" w:themeColor="text1"/>
                                <w:sz w:val="22"/>
                                <w:szCs w:val="22"/>
                              </w:rPr>
                              <w:t>を支援します。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6" o:spid="_x0000_s1055" alt="【計画中間年（2020年度）までの取組】&#10;・「大阪府豊能保健医療協議会」「豊能病床機能懇話会」等において、「新公立病院改革プラン」、「公的医療機関等2025プラン」を策定する病院を中心に、各医療機関が地域で担う役割を確認し、地域で必要な医療機能、連携方策を検討します。&#10;・保健所が、保健所管内の病院関係者に対して、医療提供体制の現状と病床機能報告の結果から特に不足する病床機能を情報提供し検討する場を持ち、医療連携機能を強化するとともに自主的な取組を支援します。&#10;" style="position:absolute;left:0;text-align:left;margin-left:25.8pt;margin-top:3.3pt;width:453.55pt;height:143.25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" fillcolor="#daeef3 [664]" stroked="f">
                <v:textbox style="mso-fit-shape-to-text:t">
                  <w:txbxContent>
                    <w:p w14:paraId="5F7E5C0B" w14:textId="77777777" w:rsidR="00B70F7B" w:rsidRDefault="00B70F7B" w:rsidP="00685E9B">
                      <w:pPr>
                        <w:snapToGrid w:val="0"/>
                        <w:spacing w:line="300" w:lineRule="auto"/>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【計画中間年（2020年度）までの取組】</w:t>
                      </w:r>
                    </w:p>
                    <w:p w14:paraId="5F7E5C0C"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・「大阪府豊能保健医療協議会」「豊能病床機能懇話会」等において、「新公立病院改革プラン」、「公的医療機関等</w:t>
                      </w:r>
                      <w:r>
                        <w:rPr>
                          <w:rFonts w:ascii="HG丸ｺﾞｼｯｸM-PRO" w:eastAsia="HG丸ｺﾞｼｯｸM-PRO" w:hAnsi="HG丸ｺﾞｼｯｸM-PRO" w:hint="eastAsia"/>
                          <w:color w:val="000000" w:themeColor="text1"/>
                          <w:sz w:val="22"/>
                          <w:szCs w:val="22"/>
                        </w:rPr>
                        <w:t>2025</w:t>
                      </w:r>
                      <w:r w:rsidRPr="0053166D">
                        <w:rPr>
                          <w:rFonts w:ascii="HG丸ｺﾞｼｯｸM-PRO" w:eastAsia="HG丸ｺﾞｼｯｸM-PRO" w:hAnsi="HG丸ｺﾞｼｯｸM-PRO" w:hint="eastAsia"/>
                          <w:color w:val="000000" w:themeColor="text1"/>
                          <w:sz w:val="22"/>
                          <w:szCs w:val="22"/>
                        </w:rPr>
                        <w:t>プラン」を策定する病院を中心に、各医療機関が地域で担う役割を確認し、地域で必要な医療機能、連携方策を検討します。</w:t>
                      </w:r>
                    </w:p>
                    <w:p w14:paraId="5F7E5C0D"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・保健所が、保健所管内の病院関係者に対して、医療提供体制の現状と病床機能報告の結果から特に不足する病床機能を情報提供</w:t>
                      </w:r>
                      <w:r>
                        <w:rPr>
                          <w:rFonts w:ascii="HG丸ｺﾞｼｯｸM-PRO" w:eastAsia="HG丸ｺﾞｼｯｸM-PRO" w:hAnsi="HG丸ｺﾞｼｯｸM-PRO" w:hint="eastAsia"/>
                          <w:color w:val="000000" w:themeColor="text1"/>
                          <w:sz w:val="22"/>
                          <w:szCs w:val="22"/>
                        </w:rPr>
                        <w:t>し検討する場を持ち、医療連携機能を強化するとともに自主的な取組</w:t>
                      </w:r>
                      <w:r w:rsidRPr="0053166D">
                        <w:rPr>
                          <w:rFonts w:ascii="HG丸ｺﾞｼｯｸM-PRO" w:eastAsia="HG丸ｺﾞｼｯｸM-PRO" w:hAnsi="HG丸ｺﾞｼｯｸM-PRO" w:hint="eastAsia"/>
                          <w:color w:val="000000" w:themeColor="text1"/>
                          <w:sz w:val="22"/>
                          <w:szCs w:val="22"/>
                        </w:rPr>
                        <w:t>を支援します。</w:t>
                      </w:r>
                    </w:p>
                  </w:txbxContent>
                </v:textbox>
              </v:roundrect>
            </w:pict>
          </mc:Fallback>
        </mc:AlternateContent>
      </w:r>
    </w:p>
    <w:p w14:paraId="5F7E5B1A" w14:textId="77777777" w:rsidR="00685E9B" w:rsidRDefault="00685E9B" w:rsidP="00685E9B">
      <w:pPr>
        <w:rPr>
          <w:rFonts w:ascii="ＭＳ ゴシック" w:eastAsia="ＭＳ ゴシック" w:hAnsi="ＭＳ ゴシック"/>
          <w:b/>
          <w:color w:val="0070C0"/>
          <w:sz w:val="28"/>
          <w:szCs w:val="28"/>
        </w:rPr>
      </w:pPr>
    </w:p>
    <w:p w14:paraId="5F7E5B1B" w14:textId="77777777" w:rsidR="00685E9B" w:rsidRDefault="00685E9B" w:rsidP="00685E9B">
      <w:pPr>
        <w:rPr>
          <w:rFonts w:ascii="ＭＳ ゴシック" w:eastAsia="ＭＳ ゴシック" w:hAnsi="ＭＳ ゴシック"/>
          <w:b/>
          <w:color w:val="0070C0"/>
          <w:sz w:val="28"/>
          <w:szCs w:val="28"/>
        </w:rPr>
      </w:pPr>
    </w:p>
    <w:p w14:paraId="5F7E5B1C" w14:textId="77777777" w:rsidR="00685E9B" w:rsidRPr="005613E8" w:rsidRDefault="00685E9B" w:rsidP="00685E9B">
      <w:pPr>
        <w:rPr>
          <w:rFonts w:ascii="HG丸ｺﾞｼｯｸM-PRO" w:eastAsia="HG丸ｺﾞｼｯｸM-PRO" w:hAnsi="HG丸ｺﾞｼｯｸM-PRO"/>
          <w:b/>
          <w:color w:val="0070C0"/>
          <w:sz w:val="22"/>
          <w:szCs w:val="28"/>
        </w:rPr>
      </w:pPr>
    </w:p>
    <w:p w14:paraId="5F7E5B1D" w14:textId="77777777" w:rsidR="00685E9B" w:rsidRPr="005613E8" w:rsidRDefault="00685E9B" w:rsidP="00685E9B">
      <w:pPr>
        <w:rPr>
          <w:rFonts w:ascii="HG丸ｺﾞｼｯｸM-PRO" w:eastAsia="HG丸ｺﾞｼｯｸM-PRO" w:hAnsi="HG丸ｺﾞｼｯｸM-PRO"/>
          <w:b/>
          <w:color w:val="0070C0"/>
          <w:sz w:val="22"/>
          <w:szCs w:val="28"/>
        </w:rPr>
      </w:pPr>
    </w:p>
    <w:p w14:paraId="5F7E5B1E" w14:textId="77777777" w:rsidR="003A3B42" w:rsidRPr="005613E8" w:rsidRDefault="003A3B42" w:rsidP="00685E9B">
      <w:pPr>
        <w:rPr>
          <w:rFonts w:ascii="HG丸ｺﾞｼｯｸM-PRO" w:eastAsia="HG丸ｺﾞｼｯｸM-PRO" w:hAnsi="HG丸ｺﾞｼｯｸM-PRO"/>
          <w:b/>
          <w:color w:val="0070C0"/>
          <w:sz w:val="22"/>
          <w:szCs w:val="28"/>
        </w:rPr>
      </w:pPr>
    </w:p>
    <w:p w14:paraId="5F7E5B1F" w14:textId="77777777" w:rsidR="00BB305E" w:rsidRDefault="00BB305E" w:rsidP="005613E8">
      <w:pPr>
        <w:rPr>
          <w:rFonts w:ascii="HG丸ｺﾞｼｯｸM-PRO" w:eastAsia="HG丸ｺﾞｼｯｸM-PRO" w:hAnsi="HG丸ｺﾞｼｯｸM-PRO"/>
          <w:sz w:val="22"/>
          <w:szCs w:val="22"/>
        </w:rPr>
      </w:pPr>
    </w:p>
    <w:p w14:paraId="5F7E5B20" w14:textId="77777777" w:rsidR="00304F69" w:rsidRDefault="00304F69" w:rsidP="00685E9B">
      <w:pPr>
        <w:rPr>
          <w:rFonts w:ascii="HG丸ｺﾞｼｯｸM-PRO" w:eastAsia="HG丸ｺﾞｼｯｸM-PRO" w:hAnsi="HG丸ｺﾞｼｯｸM-PRO"/>
          <w:sz w:val="22"/>
          <w:szCs w:val="22"/>
        </w:rPr>
      </w:pPr>
    </w:p>
    <w:p w14:paraId="5F7E5B21" w14:textId="77777777"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（２）在宅医療の充実</w:t>
      </w:r>
    </w:p>
    <w:p w14:paraId="5F7E5B22"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9648" behindDoc="0" locked="0" layoutInCell="1" allowOverlap="1" wp14:anchorId="5F7E5BBB" wp14:editId="2B7BB9CB">
                <wp:simplePos x="0" y="0"/>
                <wp:positionH relativeFrom="column">
                  <wp:posOffset>327025</wp:posOffset>
                </wp:positionH>
                <wp:positionV relativeFrom="paragraph">
                  <wp:posOffset>15875</wp:posOffset>
                </wp:positionV>
                <wp:extent cx="5760000" cy="2694039"/>
                <wp:effectExtent l="0" t="0" r="0" b="0"/>
                <wp:wrapNone/>
                <wp:docPr id="77" name="角丸四角形 77" descr="【計画中間年（2020年度）までの取組】&#10;・圏域において安定した在宅医療を提供するため、病院を中心とした関係機関同士の連携会議等で、中核的な病院が在宅療養後方支援病院となるよう後方支援体制を整備する等の取組を支援します。&#10;・入退院時において関係機関とのスムーズな連携を図るため、情報共有の取組を支援します。（各種マニュアルの作成・見直しと周知、ICT導入等）&#10;・関係機関の連携体制を構築するため、在宅医療に従事している関係者が市町の連携会議等に参画できるよう、保健所が橋渡し役になり進めていきます。&#10;・24時間365日の在宅医療推進のための薬剤師会を中心にした薬局ネットワーク化の取組を支援します。&#10;・住民の生活圏を考慮し、府外の医療機関との広域連携の構築に努め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694039"/>
                        </a:xfrm>
                        <a:prstGeom prst="roundRect">
                          <a:avLst>
                            <a:gd name="adj" fmla="val 8407"/>
                          </a:avLst>
                        </a:prstGeom>
                        <a:solidFill>
                          <a:schemeClr val="accent5">
                            <a:lumMod val="20000"/>
                            <a:lumOff val="80000"/>
                          </a:schemeClr>
                        </a:solidFill>
                        <a:ln>
                          <a:noFill/>
                        </a:ln>
                        <a:effectLst/>
                        <a:extLst/>
                      </wps:spPr>
                      <wps:txbx>
                        <w:txbxContent>
                          <w:p w14:paraId="5F7E5C0E"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0F" w14:textId="5F7F1702"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Pr="0053166D">
                              <w:rPr>
                                <w:rFonts w:ascii="HG丸ｺﾞｼｯｸM-PRO" w:eastAsia="HG丸ｺﾞｼｯｸM-PRO" w:hAnsi="HG丸ｺﾞｼｯｸM-PRO"/>
                                <w:color w:val="000000" w:themeColor="text1"/>
                                <w:sz w:val="22"/>
                                <w:szCs w:val="22"/>
                              </w:rPr>
                              <w:t>圏域において安定した在宅医療を提供するため、病院を中心とした関係機関同士の連携会議等</w:t>
                            </w:r>
                            <w:r w:rsidRPr="0053166D">
                              <w:rPr>
                                <w:rFonts w:ascii="HG丸ｺﾞｼｯｸM-PRO" w:eastAsia="HG丸ｺﾞｼｯｸM-PRO" w:hAnsi="HG丸ｺﾞｼｯｸM-PRO" w:hint="eastAsia"/>
                                <w:color w:val="000000" w:themeColor="text1"/>
                                <w:sz w:val="22"/>
                                <w:szCs w:val="22"/>
                              </w:rPr>
                              <w:t>で</w:t>
                            </w:r>
                            <w:r w:rsidRPr="0053166D">
                              <w:rPr>
                                <w:rFonts w:ascii="HG丸ｺﾞｼｯｸM-PRO" w:eastAsia="HG丸ｺﾞｼｯｸM-PRO" w:hAnsi="HG丸ｺﾞｼｯｸM-PRO"/>
                                <w:color w:val="000000" w:themeColor="text1"/>
                                <w:sz w:val="22"/>
                                <w:szCs w:val="22"/>
                              </w:rPr>
                              <w:t>、</w:t>
                            </w:r>
                            <w:r w:rsidRPr="0053166D">
                              <w:rPr>
                                <w:rFonts w:ascii="HG丸ｺﾞｼｯｸM-PRO" w:eastAsia="HG丸ｺﾞｼｯｸM-PRO" w:hAnsi="HG丸ｺﾞｼｯｸM-PRO" w:hint="eastAsia"/>
                                <w:color w:val="000000" w:themeColor="text1"/>
                                <w:sz w:val="22"/>
                                <w:szCs w:val="22"/>
                              </w:rPr>
                              <w:t>中核的な病院が在宅療養後方支援病院となるよう</w:t>
                            </w:r>
                            <w:r w:rsidRPr="0053166D">
                              <w:rPr>
                                <w:rFonts w:ascii="HG丸ｺﾞｼｯｸM-PRO" w:eastAsia="HG丸ｺﾞｼｯｸM-PRO" w:hAnsi="HG丸ｺﾞｼｯｸM-PRO"/>
                                <w:color w:val="000000" w:themeColor="text1"/>
                                <w:sz w:val="22"/>
                                <w:szCs w:val="22"/>
                              </w:rPr>
                              <w:t>後方支援体制を</w:t>
                            </w:r>
                            <w:r w:rsidRPr="0053166D">
                              <w:rPr>
                                <w:rFonts w:ascii="HG丸ｺﾞｼｯｸM-PRO" w:eastAsia="HG丸ｺﾞｼｯｸM-PRO" w:hAnsi="HG丸ｺﾞｼｯｸM-PRO" w:hint="eastAsia"/>
                                <w:color w:val="000000" w:themeColor="text1"/>
                                <w:sz w:val="22"/>
                                <w:szCs w:val="22"/>
                              </w:rPr>
                              <w:t>整備</w:t>
                            </w:r>
                            <w:r>
                              <w:rPr>
                                <w:rFonts w:ascii="HG丸ｺﾞｼｯｸM-PRO" w:eastAsia="HG丸ｺﾞｼｯｸM-PRO" w:hAnsi="HG丸ｺﾞｼｯｸM-PRO"/>
                                <w:color w:val="000000" w:themeColor="text1"/>
                                <w:sz w:val="22"/>
                                <w:szCs w:val="22"/>
                              </w:rPr>
                              <w:t>する</w:t>
                            </w:r>
                            <w:r>
                              <w:rPr>
                                <w:rFonts w:ascii="HG丸ｺﾞｼｯｸM-PRO" w:eastAsia="HG丸ｺﾞｼｯｸM-PRO" w:hAnsi="HG丸ｺﾞｼｯｸM-PRO" w:hint="eastAsia"/>
                                <w:color w:val="000000" w:themeColor="text1"/>
                                <w:sz w:val="22"/>
                                <w:szCs w:val="22"/>
                              </w:rPr>
                              <w:t>等</w:t>
                            </w:r>
                            <w:r>
                              <w:rPr>
                                <w:rFonts w:ascii="HG丸ｺﾞｼｯｸM-PRO" w:eastAsia="HG丸ｺﾞｼｯｸM-PRO" w:hAnsi="HG丸ｺﾞｼｯｸM-PRO"/>
                                <w:color w:val="000000" w:themeColor="text1"/>
                                <w:sz w:val="22"/>
                                <w:szCs w:val="22"/>
                              </w:rPr>
                              <w:t>の取組</w:t>
                            </w:r>
                            <w:r w:rsidRPr="0053166D">
                              <w:rPr>
                                <w:rFonts w:ascii="HG丸ｺﾞｼｯｸM-PRO" w:eastAsia="HG丸ｺﾞｼｯｸM-PRO" w:hAnsi="HG丸ｺﾞｼｯｸM-PRO"/>
                                <w:color w:val="000000" w:themeColor="text1"/>
                                <w:sz w:val="22"/>
                                <w:szCs w:val="22"/>
                              </w:rPr>
                              <w:t>を</w:t>
                            </w:r>
                            <w:r w:rsidRPr="0053166D">
                              <w:rPr>
                                <w:rFonts w:ascii="HG丸ｺﾞｼｯｸM-PRO" w:eastAsia="HG丸ｺﾞｼｯｸM-PRO" w:hAnsi="HG丸ｺﾞｼｯｸM-PRO" w:hint="eastAsia"/>
                                <w:color w:val="000000" w:themeColor="text1"/>
                                <w:sz w:val="22"/>
                                <w:szCs w:val="22"/>
                              </w:rPr>
                              <w:t>支援し</w:t>
                            </w:r>
                            <w:r w:rsidRPr="0053166D">
                              <w:rPr>
                                <w:rFonts w:ascii="HG丸ｺﾞｼｯｸM-PRO" w:eastAsia="HG丸ｺﾞｼｯｸM-PRO" w:hAnsi="HG丸ｺﾞｼｯｸM-PRO"/>
                                <w:color w:val="000000" w:themeColor="text1"/>
                                <w:sz w:val="22"/>
                                <w:szCs w:val="22"/>
                              </w:rPr>
                              <w:t>ます。</w:t>
                            </w:r>
                          </w:p>
                          <w:p w14:paraId="5F7E5C10" w14:textId="438BC87C"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・入退院時</w:t>
                            </w:r>
                            <w:r w:rsidRPr="0053166D">
                              <w:rPr>
                                <w:rFonts w:ascii="HG丸ｺﾞｼｯｸM-PRO" w:eastAsia="HG丸ｺﾞｼｯｸM-PRO" w:hAnsi="HG丸ｺﾞｼｯｸM-PRO"/>
                                <w:color w:val="000000" w:themeColor="text1"/>
                                <w:sz w:val="22"/>
                                <w:szCs w:val="22"/>
                              </w:rPr>
                              <w:t>において</w:t>
                            </w:r>
                            <w:r w:rsidRPr="0053166D">
                              <w:rPr>
                                <w:rFonts w:ascii="HG丸ｺﾞｼｯｸM-PRO" w:eastAsia="HG丸ｺﾞｼｯｸM-PRO" w:hAnsi="HG丸ｺﾞｼｯｸM-PRO" w:hint="eastAsia"/>
                                <w:color w:val="000000" w:themeColor="text1"/>
                                <w:sz w:val="22"/>
                                <w:szCs w:val="22"/>
                              </w:rPr>
                              <w:t>関係機関</w:t>
                            </w:r>
                            <w:r w:rsidRPr="0053166D">
                              <w:rPr>
                                <w:rFonts w:ascii="HG丸ｺﾞｼｯｸM-PRO" w:eastAsia="HG丸ｺﾞｼｯｸM-PRO" w:hAnsi="HG丸ｺﾞｼｯｸM-PRO"/>
                                <w:color w:val="000000" w:themeColor="text1"/>
                                <w:sz w:val="22"/>
                                <w:szCs w:val="22"/>
                              </w:rPr>
                              <w:t>との</w:t>
                            </w:r>
                            <w:r w:rsidRPr="0053166D">
                              <w:rPr>
                                <w:rFonts w:ascii="HG丸ｺﾞｼｯｸM-PRO" w:eastAsia="HG丸ｺﾞｼｯｸM-PRO" w:hAnsi="HG丸ｺﾞｼｯｸM-PRO" w:hint="eastAsia"/>
                                <w:color w:val="000000" w:themeColor="text1"/>
                                <w:sz w:val="22"/>
                                <w:szCs w:val="22"/>
                              </w:rPr>
                              <w:t>スムーズ</w:t>
                            </w:r>
                            <w:r w:rsidRPr="0053166D">
                              <w:rPr>
                                <w:rFonts w:ascii="HG丸ｺﾞｼｯｸM-PRO" w:eastAsia="HG丸ｺﾞｼｯｸM-PRO" w:hAnsi="HG丸ｺﾞｼｯｸM-PRO"/>
                                <w:color w:val="000000" w:themeColor="text1"/>
                                <w:sz w:val="22"/>
                                <w:szCs w:val="22"/>
                              </w:rPr>
                              <w:t>な連携を</w:t>
                            </w:r>
                            <w:r>
                              <w:rPr>
                                <w:rFonts w:ascii="HG丸ｺﾞｼｯｸM-PRO" w:eastAsia="HG丸ｺﾞｼｯｸM-PRO" w:hAnsi="HG丸ｺﾞｼｯｸM-PRO"/>
                                <w:color w:val="000000" w:themeColor="text1"/>
                                <w:sz w:val="22"/>
                                <w:szCs w:val="22"/>
                              </w:rPr>
                              <w:t>図</w:t>
                            </w:r>
                            <w:r w:rsidRPr="0053166D">
                              <w:rPr>
                                <w:rFonts w:ascii="HG丸ｺﾞｼｯｸM-PRO" w:eastAsia="HG丸ｺﾞｼｯｸM-PRO" w:hAnsi="HG丸ｺﾞｼｯｸM-PRO"/>
                                <w:color w:val="000000" w:themeColor="text1"/>
                                <w:sz w:val="22"/>
                                <w:szCs w:val="22"/>
                              </w:rPr>
                              <w:t>るため、</w:t>
                            </w:r>
                            <w:r w:rsidRPr="0053166D">
                              <w:rPr>
                                <w:rFonts w:ascii="HG丸ｺﾞｼｯｸM-PRO" w:eastAsia="HG丸ｺﾞｼｯｸM-PRO" w:hAnsi="HG丸ｺﾞｼｯｸM-PRO" w:hint="eastAsia"/>
                                <w:color w:val="000000" w:themeColor="text1"/>
                                <w:sz w:val="22"/>
                                <w:szCs w:val="22"/>
                              </w:rPr>
                              <w:t>情報共有</w:t>
                            </w:r>
                            <w:r w:rsidRPr="0053166D">
                              <w:rPr>
                                <w:rFonts w:ascii="HG丸ｺﾞｼｯｸM-PRO" w:eastAsia="HG丸ｺﾞｼｯｸM-PRO" w:hAnsi="HG丸ｺﾞｼｯｸM-PRO"/>
                                <w:color w:val="000000" w:themeColor="text1"/>
                                <w:sz w:val="22"/>
                                <w:szCs w:val="22"/>
                              </w:rPr>
                              <w:t>の</w:t>
                            </w:r>
                            <w:r>
                              <w:rPr>
                                <w:rFonts w:ascii="HG丸ｺﾞｼｯｸM-PRO" w:eastAsia="HG丸ｺﾞｼｯｸM-PRO" w:hAnsi="HG丸ｺﾞｼｯｸM-PRO" w:hint="eastAsia"/>
                                <w:color w:val="000000" w:themeColor="text1"/>
                                <w:sz w:val="22"/>
                                <w:szCs w:val="22"/>
                              </w:rPr>
                              <w:t>取組</w:t>
                            </w:r>
                            <w:r w:rsidRPr="0053166D">
                              <w:rPr>
                                <w:rFonts w:ascii="HG丸ｺﾞｼｯｸM-PRO" w:eastAsia="HG丸ｺﾞｼｯｸM-PRO" w:hAnsi="HG丸ｺﾞｼｯｸM-PRO"/>
                                <w:color w:val="000000" w:themeColor="text1"/>
                                <w:sz w:val="22"/>
                                <w:szCs w:val="22"/>
                              </w:rPr>
                              <w:t>を</w:t>
                            </w:r>
                            <w:r w:rsidRPr="0053166D">
                              <w:rPr>
                                <w:rFonts w:ascii="HG丸ｺﾞｼｯｸM-PRO" w:eastAsia="HG丸ｺﾞｼｯｸM-PRO" w:hAnsi="HG丸ｺﾞｼｯｸM-PRO" w:hint="eastAsia"/>
                                <w:color w:val="000000" w:themeColor="text1"/>
                                <w:sz w:val="22"/>
                                <w:szCs w:val="22"/>
                              </w:rPr>
                              <w:t>支援し</w:t>
                            </w:r>
                            <w:r w:rsidRPr="0053166D">
                              <w:rPr>
                                <w:rFonts w:ascii="HG丸ｺﾞｼｯｸM-PRO" w:eastAsia="HG丸ｺﾞｼｯｸM-PRO" w:hAnsi="HG丸ｺﾞｼｯｸM-PRO"/>
                                <w:color w:val="000000" w:themeColor="text1"/>
                                <w:sz w:val="22"/>
                                <w:szCs w:val="22"/>
                              </w:rPr>
                              <w:t>ます。（</w:t>
                            </w:r>
                            <w:r w:rsidRPr="0053166D">
                              <w:rPr>
                                <w:rFonts w:ascii="HG丸ｺﾞｼｯｸM-PRO" w:eastAsia="HG丸ｺﾞｼｯｸM-PRO" w:hAnsi="HG丸ｺﾞｼｯｸM-PRO" w:hint="eastAsia"/>
                                <w:color w:val="000000" w:themeColor="text1"/>
                                <w:sz w:val="22"/>
                                <w:szCs w:val="22"/>
                              </w:rPr>
                              <w:t>各種</w:t>
                            </w:r>
                            <w:r w:rsidRPr="0053166D">
                              <w:rPr>
                                <w:rFonts w:ascii="HG丸ｺﾞｼｯｸM-PRO" w:eastAsia="HG丸ｺﾞｼｯｸM-PRO" w:hAnsi="HG丸ｺﾞｼｯｸM-PRO"/>
                                <w:color w:val="000000" w:themeColor="text1"/>
                                <w:sz w:val="22"/>
                                <w:szCs w:val="22"/>
                              </w:rPr>
                              <w:t>マニュアル</w:t>
                            </w:r>
                            <w:r w:rsidRPr="0053166D">
                              <w:rPr>
                                <w:rFonts w:ascii="HG丸ｺﾞｼｯｸM-PRO" w:eastAsia="HG丸ｺﾞｼｯｸM-PRO" w:hAnsi="HG丸ｺﾞｼｯｸM-PRO" w:hint="eastAsia"/>
                                <w:color w:val="000000" w:themeColor="text1"/>
                                <w:sz w:val="22"/>
                                <w:szCs w:val="22"/>
                              </w:rPr>
                              <w:t>の</w:t>
                            </w:r>
                            <w:r w:rsidRPr="0053166D">
                              <w:rPr>
                                <w:rFonts w:ascii="HG丸ｺﾞｼｯｸM-PRO" w:eastAsia="HG丸ｺﾞｼｯｸM-PRO" w:hAnsi="HG丸ｺﾞｼｯｸM-PRO"/>
                                <w:color w:val="000000" w:themeColor="text1"/>
                                <w:sz w:val="22"/>
                                <w:szCs w:val="22"/>
                              </w:rPr>
                              <w:t>作成・見直しと周知、</w:t>
                            </w:r>
                            <w:r w:rsidRPr="0053166D">
                              <w:rPr>
                                <w:rFonts w:ascii="HG丸ｺﾞｼｯｸM-PRO" w:eastAsia="HG丸ｺﾞｼｯｸM-PRO" w:hAnsi="HG丸ｺﾞｼｯｸM-PRO" w:hint="eastAsia"/>
                                <w:color w:val="000000" w:themeColor="text1"/>
                                <w:sz w:val="22"/>
                                <w:szCs w:val="22"/>
                              </w:rPr>
                              <w:t>ICT</w:t>
                            </w:r>
                            <w:r w:rsidRPr="0053166D">
                              <w:rPr>
                                <w:rFonts w:ascii="HG丸ｺﾞｼｯｸM-PRO" w:eastAsia="HG丸ｺﾞｼｯｸM-PRO" w:hAnsi="HG丸ｺﾞｼｯｸM-PRO"/>
                                <w:color w:val="000000" w:themeColor="text1"/>
                                <w:sz w:val="22"/>
                                <w:szCs w:val="22"/>
                              </w:rPr>
                              <w:t>導入</w:t>
                            </w:r>
                            <w:r>
                              <w:rPr>
                                <w:rFonts w:ascii="HG丸ｺﾞｼｯｸM-PRO" w:eastAsia="HG丸ｺﾞｼｯｸM-PRO" w:hAnsi="HG丸ｺﾞｼｯｸM-PRO" w:hint="eastAsia"/>
                                <w:color w:val="000000" w:themeColor="text1"/>
                                <w:sz w:val="22"/>
                                <w:szCs w:val="22"/>
                              </w:rPr>
                              <w:t>等</w:t>
                            </w:r>
                            <w:r w:rsidRPr="0053166D">
                              <w:rPr>
                                <w:rFonts w:ascii="HG丸ｺﾞｼｯｸM-PRO" w:eastAsia="HG丸ｺﾞｼｯｸM-PRO" w:hAnsi="HG丸ｺﾞｼｯｸM-PRO"/>
                                <w:color w:val="000000" w:themeColor="text1"/>
                                <w:sz w:val="22"/>
                                <w:szCs w:val="22"/>
                              </w:rPr>
                              <w:t>）</w:t>
                            </w:r>
                          </w:p>
                          <w:p w14:paraId="5F7E5C11"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・関係機関の連携体制を構築するため、在宅医療に従事している関係者が市町の連携会議等に参画できるよう、保健所が橋渡し役になり進めていきます。</w:t>
                            </w:r>
                          </w:p>
                          <w:p w14:paraId="5F7E5C12"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・24時間</w:t>
                            </w:r>
                            <w:r>
                              <w:rPr>
                                <w:rFonts w:ascii="HG丸ｺﾞｼｯｸM-PRO" w:eastAsia="HG丸ｺﾞｼｯｸM-PRO" w:hAnsi="HG丸ｺﾞｼｯｸM-PRO" w:hint="eastAsia"/>
                                <w:color w:val="000000" w:themeColor="text1"/>
                                <w:sz w:val="22"/>
                                <w:szCs w:val="22"/>
                              </w:rPr>
                              <w:t>365日の在宅医療推進のための薬剤師会を中心にした薬局ネットワーク化の取組</w:t>
                            </w:r>
                            <w:r w:rsidRPr="0053166D">
                              <w:rPr>
                                <w:rFonts w:ascii="HG丸ｺﾞｼｯｸM-PRO" w:eastAsia="HG丸ｺﾞｼｯｸM-PRO" w:hAnsi="HG丸ｺﾞｼｯｸM-PRO" w:hint="eastAsia"/>
                                <w:color w:val="000000" w:themeColor="text1"/>
                                <w:sz w:val="22"/>
                                <w:szCs w:val="22"/>
                              </w:rPr>
                              <w:t>を支援します。</w:t>
                            </w:r>
                          </w:p>
                          <w:p w14:paraId="5F7E5C14" w14:textId="1566317D" w:rsidR="00B70F7B" w:rsidRPr="007D32BC" w:rsidRDefault="00B70F7B" w:rsidP="00A24EBB">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r w:rsidRPr="0053166D">
                              <w:rPr>
                                <w:rFonts w:ascii="HG丸ｺﾞｼｯｸM-PRO" w:eastAsia="HG丸ｺﾞｼｯｸM-PRO" w:hAnsi="HG丸ｺﾞｼｯｸM-PRO" w:hint="eastAsia"/>
                                <w:color w:val="000000" w:themeColor="text1"/>
                                <w:sz w:val="22"/>
                                <w:szCs w:val="22"/>
                              </w:rPr>
                              <w:t>・住民の生活圏を考慮し、府外の医療機関との広域連携の構築に努めます。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7" o:spid="_x0000_s1056" alt="【計画中間年（2020年度）までの取組】&#10;・圏域において安定した在宅医療を提供するため、病院を中心とした関係機関同士の連携会議等で、中核的な病院が在宅療養後方支援病院となるよう後方支援体制を整備する等の取組を支援します。&#10;・入退院時において関係機関とのスムーズな連携を図るため、情報共有の取組を支援します。（各種マニュアルの作成・見直しと周知、ICT導入等）&#10;・関係機関の連携体制を構築するため、在宅医療に従事している関係者が市町の連携会議等に参画できるよう、保健所が橋渡し役になり進めていきます。&#10;・24時間365日の在宅医療推進のための薬剤師会を中心にした薬局ネットワーク化の取組を支援します。&#10;・住民の生活圏を考慮し、府外の医療機関との広域連携の構築に努めます。&#10;" style="position:absolute;left:0;text-align:left;margin-left:25.75pt;margin-top:1.25pt;width:453.55pt;height:212.1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" fillcolor="#daeef3 [664]" stroked="f">
                <v:textbox style="mso-fit-shape-to-text:t">
                  <w:txbxContent>
                    <w:p w14:paraId="5F7E5C0E"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0F" w14:textId="5F7F1702"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Pr="0053166D">
                        <w:rPr>
                          <w:rFonts w:ascii="HG丸ｺﾞｼｯｸM-PRO" w:eastAsia="HG丸ｺﾞｼｯｸM-PRO" w:hAnsi="HG丸ｺﾞｼｯｸM-PRO"/>
                          <w:color w:val="000000" w:themeColor="text1"/>
                          <w:sz w:val="22"/>
                          <w:szCs w:val="22"/>
                        </w:rPr>
                        <w:t>圏域において安定した在宅医療を提供するため、病院を中心とした関係機関同士の連携会議等</w:t>
                      </w:r>
                      <w:r w:rsidRPr="0053166D">
                        <w:rPr>
                          <w:rFonts w:ascii="HG丸ｺﾞｼｯｸM-PRO" w:eastAsia="HG丸ｺﾞｼｯｸM-PRO" w:hAnsi="HG丸ｺﾞｼｯｸM-PRO" w:hint="eastAsia"/>
                          <w:color w:val="000000" w:themeColor="text1"/>
                          <w:sz w:val="22"/>
                          <w:szCs w:val="22"/>
                        </w:rPr>
                        <w:t>で</w:t>
                      </w:r>
                      <w:r w:rsidRPr="0053166D">
                        <w:rPr>
                          <w:rFonts w:ascii="HG丸ｺﾞｼｯｸM-PRO" w:eastAsia="HG丸ｺﾞｼｯｸM-PRO" w:hAnsi="HG丸ｺﾞｼｯｸM-PRO"/>
                          <w:color w:val="000000" w:themeColor="text1"/>
                          <w:sz w:val="22"/>
                          <w:szCs w:val="22"/>
                        </w:rPr>
                        <w:t>、</w:t>
                      </w:r>
                      <w:r w:rsidRPr="0053166D">
                        <w:rPr>
                          <w:rFonts w:ascii="HG丸ｺﾞｼｯｸM-PRO" w:eastAsia="HG丸ｺﾞｼｯｸM-PRO" w:hAnsi="HG丸ｺﾞｼｯｸM-PRO" w:hint="eastAsia"/>
                          <w:color w:val="000000" w:themeColor="text1"/>
                          <w:sz w:val="22"/>
                          <w:szCs w:val="22"/>
                        </w:rPr>
                        <w:t>中核的な病院が在宅療養後方支援病院となるよう</w:t>
                      </w:r>
                      <w:r w:rsidRPr="0053166D">
                        <w:rPr>
                          <w:rFonts w:ascii="HG丸ｺﾞｼｯｸM-PRO" w:eastAsia="HG丸ｺﾞｼｯｸM-PRO" w:hAnsi="HG丸ｺﾞｼｯｸM-PRO"/>
                          <w:color w:val="000000" w:themeColor="text1"/>
                          <w:sz w:val="22"/>
                          <w:szCs w:val="22"/>
                        </w:rPr>
                        <w:t>後方支援体制を</w:t>
                      </w:r>
                      <w:r w:rsidRPr="0053166D">
                        <w:rPr>
                          <w:rFonts w:ascii="HG丸ｺﾞｼｯｸM-PRO" w:eastAsia="HG丸ｺﾞｼｯｸM-PRO" w:hAnsi="HG丸ｺﾞｼｯｸM-PRO" w:hint="eastAsia"/>
                          <w:color w:val="000000" w:themeColor="text1"/>
                          <w:sz w:val="22"/>
                          <w:szCs w:val="22"/>
                        </w:rPr>
                        <w:t>整備</w:t>
                      </w:r>
                      <w:r>
                        <w:rPr>
                          <w:rFonts w:ascii="HG丸ｺﾞｼｯｸM-PRO" w:eastAsia="HG丸ｺﾞｼｯｸM-PRO" w:hAnsi="HG丸ｺﾞｼｯｸM-PRO"/>
                          <w:color w:val="000000" w:themeColor="text1"/>
                          <w:sz w:val="22"/>
                          <w:szCs w:val="22"/>
                        </w:rPr>
                        <w:t>する</w:t>
                      </w:r>
                      <w:r>
                        <w:rPr>
                          <w:rFonts w:ascii="HG丸ｺﾞｼｯｸM-PRO" w:eastAsia="HG丸ｺﾞｼｯｸM-PRO" w:hAnsi="HG丸ｺﾞｼｯｸM-PRO" w:hint="eastAsia"/>
                          <w:color w:val="000000" w:themeColor="text1"/>
                          <w:sz w:val="22"/>
                          <w:szCs w:val="22"/>
                        </w:rPr>
                        <w:t>等</w:t>
                      </w:r>
                      <w:r>
                        <w:rPr>
                          <w:rFonts w:ascii="HG丸ｺﾞｼｯｸM-PRO" w:eastAsia="HG丸ｺﾞｼｯｸM-PRO" w:hAnsi="HG丸ｺﾞｼｯｸM-PRO"/>
                          <w:color w:val="000000" w:themeColor="text1"/>
                          <w:sz w:val="22"/>
                          <w:szCs w:val="22"/>
                        </w:rPr>
                        <w:t>の取組</w:t>
                      </w:r>
                      <w:r w:rsidRPr="0053166D">
                        <w:rPr>
                          <w:rFonts w:ascii="HG丸ｺﾞｼｯｸM-PRO" w:eastAsia="HG丸ｺﾞｼｯｸM-PRO" w:hAnsi="HG丸ｺﾞｼｯｸM-PRO"/>
                          <w:color w:val="000000" w:themeColor="text1"/>
                          <w:sz w:val="22"/>
                          <w:szCs w:val="22"/>
                        </w:rPr>
                        <w:t>を</w:t>
                      </w:r>
                      <w:r w:rsidRPr="0053166D">
                        <w:rPr>
                          <w:rFonts w:ascii="HG丸ｺﾞｼｯｸM-PRO" w:eastAsia="HG丸ｺﾞｼｯｸM-PRO" w:hAnsi="HG丸ｺﾞｼｯｸM-PRO" w:hint="eastAsia"/>
                          <w:color w:val="000000" w:themeColor="text1"/>
                          <w:sz w:val="22"/>
                          <w:szCs w:val="22"/>
                        </w:rPr>
                        <w:t>支援し</w:t>
                      </w:r>
                      <w:r w:rsidRPr="0053166D">
                        <w:rPr>
                          <w:rFonts w:ascii="HG丸ｺﾞｼｯｸM-PRO" w:eastAsia="HG丸ｺﾞｼｯｸM-PRO" w:hAnsi="HG丸ｺﾞｼｯｸM-PRO"/>
                          <w:color w:val="000000" w:themeColor="text1"/>
                          <w:sz w:val="22"/>
                          <w:szCs w:val="22"/>
                        </w:rPr>
                        <w:t>ます。</w:t>
                      </w:r>
                    </w:p>
                    <w:p w14:paraId="5F7E5C10" w14:textId="438BC87C"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・入退院時</w:t>
                      </w:r>
                      <w:r w:rsidRPr="0053166D">
                        <w:rPr>
                          <w:rFonts w:ascii="HG丸ｺﾞｼｯｸM-PRO" w:eastAsia="HG丸ｺﾞｼｯｸM-PRO" w:hAnsi="HG丸ｺﾞｼｯｸM-PRO"/>
                          <w:color w:val="000000" w:themeColor="text1"/>
                          <w:sz w:val="22"/>
                          <w:szCs w:val="22"/>
                        </w:rPr>
                        <w:t>において</w:t>
                      </w:r>
                      <w:r w:rsidRPr="0053166D">
                        <w:rPr>
                          <w:rFonts w:ascii="HG丸ｺﾞｼｯｸM-PRO" w:eastAsia="HG丸ｺﾞｼｯｸM-PRO" w:hAnsi="HG丸ｺﾞｼｯｸM-PRO" w:hint="eastAsia"/>
                          <w:color w:val="000000" w:themeColor="text1"/>
                          <w:sz w:val="22"/>
                          <w:szCs w:val="22"/>
                        </w:rPr>
                        <w:t>関係機関</w:t>
                      </w:r>
                      <w:r w:rsidRPr="0053166D">
                        <w:rPr>
                          <w:rFonts w:ascii="HG丸ｺﾞｼｯｸM-PRO" w:eastAsia="HG丸ｺﾞｼｯｸM-PRO" w:hAnsi="HG丸ｺﾞｼｯｸM-PRO"/>
                          <w:color w:val="000000" w:themeColor="text1"/>
                          <w:sz w:val="22"/>
                          <w:szCs w:val="22"/>
                        </w:rPr>
                        <w:t>との</w:t>
                      </w:r>
                      <w:r w:rsidRPr="0053166D">
                        <w:rPr>
                          <w:rFonts w:ascii="HG丸ｺﾞｼｯｸM-PRO" w:eastAsia="HG丸ｺﾞｼｯｸM-PRO" w:hAnsi="HG丸ｺﾞｼｯｸM-PRO" w:hint="eastAsia"/>
                          <w:color w:val="000000" w:themeColor="text1"/>
                          <w:sz w:val="22"/>
                          <w:szCs w:val="22"/>
                        </w:rPr>
                        <w:t>スムーズ</w:t>
                      </w:r>
                      <w:r w:rsidRPr="0053166D">
                        <w:rPr>
                          <w:rFonts w:ascii="HG丸ｺﾞｼｯｸM-PRO" w:eastAsia="HG丸ｺﾞｼｯｸM-PRO" w:hAnsi="HG丸ｺﾞｼｯｸM-PRO"/>
                          <w:color w:val="000000" w:themeColor="text1"/>
                          <w:sz w:val="22"/>
                          <w:szCs w:val="22"/>
                        </w:rPr>
                        <w:t>な連携を</w:t>
                      </w:r>
                      <w:r>
                        <w:rPr>
                          <w:rFonts w:ascii="HG丸ｺﾞｼｯｸM-PRO" w:eastAsia="HG丸ｺﾞｼｯｸM-PRO" w:hAnsi="HG丸ｺﾞｼｯｸM-PRO"/>
                          <w:color w:val="000000" w:themeColor="text1"/>
                          <w:sz w:val="22"/>
                          <w:szCs w:val="22"/>
                        </w:rPr>
                        <w:t>図</w:t>
                      </w:r>
                      <w:r w:rsidRPr="0053166D">
                        <w:rPr>
                          <w:rFonts w:ascii="HG丸ｺﾞｼｯｸM-PRO" w:eastAsia="HG丸ｺﾞｼｯｸM-PRO" w:hAnsi="HG丸ｺﾞｼｯｸM-PRO"/>
                          <w:color w:val="000000" w:themeColor="text1"/>
                          <w:sz w:val="22"/>
                          <w:szCs w:val="22"/>
                        </w:rPr>
                        <w:t>るため、</w:t>
                      </w:r>
                      <w:r w:rsidRPr="0053166D">
                        <w:rPr>
                          <w:rFonts w:ascii="HG丸ｺﾞｼｯｸM-PRO" w:eastAsia="HG丸ｺﾞｼｯｸM-PRO" w:hAnsi="HG丸ｺﾞｼｯｸM-PRO" w:hint="eastAsia"/>
                          <w:color w:val="000000" w:themeColor="text1"/>
                          <w:sz w:val="22"/>
                          <w:szCs w:val="22"/>
                        </w:rPr>
                        <w:t>情報共有</w:t>
                      </w:r>
                      <w:r w:rsidRPr="0053166D">
                        <w:rPr>
                          <w:rFonts w:ascii="HG丸ｺﾞｼｯｸM-PRO" w:eastAsia="HG丸ｺﾞｼｯｸM-PRO" w:hAnsi="HG丸ｺﾞｼｯｸM-PRO"/>
                          <w:color w:val="000000" w:themeColor="text1"/>
                          <w:sz w:val="22"/>
                          <w:szCs w:val="22"/>
                        </w:rPr>
                        <w:t>の</w:t>
                      </w:r>
                      <w:r>
                        <w:rPr>
                          <w:rFonts w:ascii="HG丸ｺﾞｼｯｸM-PRO" w:eastAsia="HG丸ｺﾞｼｯｸM-PRO" w:hAnsi="HG丸ｺﾞｼｯｸM-PRO" w:hint="eastAsia"/>
                          <w:color w:val="000000" w:themeColor="text1"/>
                          <w:sz w:val="22"/>
                          <w:szCs w:val="22"/>
                        </w:rPr>
                        <w:t>取組</w:t>
                      </w:r>
                      <w:r w:rsidRPr="0053166D">
                        <w:rPr>
                          <w:rFonts w:ascii="HG丸ｺﾞｼｯｸM-PRO" w:eastAsia="HG丸ｺﾞｼｯｸM-PRO" w:hAnsi="HG丸ｺﾞｼｯｸM-PRO"/>
                          <w:color w:val="000000" w:themeColor="text1"/>
                          <w:sz w:val="22"/>
                          <w:szCs w:val="22"/>
                        </w:rPr>
                        <w:t>を</w:t>
                      </w:r>
                      <w:r w:rsidRPr="0053166D">
                        <w:rPr>
                          <w:rFonts w:ascii="HG丸ｺﾞｼｯｸM-PRO" w:eastAsia="HG丸ｺﾞｼｯｸM-PRO" w:hAnsi="HG丸ｺﾞｼｯｸM-PRO" w:hint="eastAsia"/>
                          <w:color w:val="000000" w:themeColor="text1"/>
                          <w:sz w:val="22"/>
                          <w:szCs w:val="22"/>
                        </w:rPr>
                        <w:t>支援し</w:t>
                      </w:r>
                      <w:r w:rsidRPr="0053166D">
                        <w:rPr>
                          <w:rFonts w:ascii="HG丸ｺﾞｼｯｸM-PRO" w:eastAsia="HG丸ｺﾞｼｯｸM-PRO" w:hAnsi="HG丸ｺﾞｼｯｸM-PRO"/>
                          <w:color w:val="000000" w:themeColor="text1"/>
                          <w:sz w:val="22"/>
                          <w:szCs w:val="22"/>
                        </w:rPr>
                        <w:t>ます。（</w:t>
                      </w:r>
                      <w:r w:rsidRPr="0053166D">
                        <w:rPr>
                          <w:rFonts w:ascii="HG丸ｺﾞｼｯｸM-PRO" w:eastAsia="HG丸ｺﾞｼｯｸM-PRO" w:hAnsi="HG丸ｺﾞｼｯｸM-PRO" w:hint="eastAsia"/>
                          <w:color w:val="000000" w:themeColor="text1"/>
                          <w:sz w:val="22"/>
                          <w:szCs w:val="22"/>
                        </w:rPr>
                        <w:t>各種</w:t>
                      </w:r>
                      <w:r w:rsidRPr="0053166D">
                        <w:rPr>
                          <w:rFonts w:ascii="HG丸ｺﾞｼｯｸM-PRO" w:eastAsia="HG丸ｺﾞｼｯｸM-PRO" w:hAnsi="HG丸ｺﾞｼｯｸM-PRO"/>
                          <w:color w:val="000000" w:themeColor="text1"/>
                          <w:sz w:val="22"/>
                          <w:szCs w:val="22"/>
                        </w:rPr>
                        <w:t>マニュアル</w:t>
                      </w:r>
                      <w:r w:rsidRPr="0053166D">
                        <w:rPr>
                          <w:rFonts w:ascii="HG丸ｺﾞｼｯｸM-PRO" w:eastAsia="HG丸ｺﾞｼｯｸM-PRO" w:hAnsi="HG丸ｺﾞｼｯｸM-PRO" w:hint="eastAsia"/>
                          <w:color w:val="000000" w:themeColor="text1"/>
                          <w:sz w:val="22"/>
                          <w:szCs w:val="22"/>
                        </w:rPr>
                        <w:t>の</w:t>
                      </w:r>
                      <w:r w:rsidRPr="0053166D">
                        <w:rPr>
                          <w:rFonts w:ascii="HG丸ｺﾞｼｯｸM-PRO" w:eastAsia="HG丸ｺﾞｼｯｸM-PRO" w:hAnsi="HG丸ｺﾞｼｯｸM-PRO"/>
                          <w:color w:val="000000" w:themeColor="text1"/>
                          <w:sz w:val="22"/>
                          <w:szCs w:val="22"/>
                        </w:rPr>
                        <w:t>作成・見直しと周知、</w:t>
                      </w:r>
                      <w:r w:rsidRPr="0053166D">
                        <w:rPr>
                          <w:rFonts w:ascii="HG丸ｺﾞｼｯｸM-PRO" w:eastAsia="HG丸ｺﾞｼｯｸM-PRO" w:hAnsi="HG丸ｺﾞｼｯｸM-PRO" w:hint="eastAsia"/>
                          <w:color w:val="000000" w:themeColor="text1"/>
                          <w:sz w:val="22"/>
                          <w:szCs w:val="22"/>
                        </w:rPr>
                        <w:t>ICT</w:t>
                      </w:r>
                      <w:r w:rsidRPr="0053166D">
                        <w:rPr>
                          <w:rFonts w:ascii="HG丸ｺﾞｼｯｸM-PRO" w:eastAsia="HG丸ｺﾞｼｯｸM-PRO" w:hAnsi="HG丸ｺﾞｼｯｸM-PRO"/>
                          <w:color w:val="000000" w:themeColor="text1"/>
                          <w:sz w:val="22"/>
                          <w:szCs w:val="22"/>
                        </w:rPr>
                        <w:t>導入</w:t>
                      </w:r>
                      <w:r>
                        <w:rPr>
                          <w:rFonts w:ascii="HG丸ｺﾞｼｯｸM-PRO" w:eastAsia="HG丸ｺﾞｼｯｸM-PRO" w:hAnsi="HG丸ｺﾞｼｯｸM-PRO" w:hint="eastAsia"/>
                          <w:color w:val="000000" w:themeColor="text1"/>
                          <w:sz w:val="22"/>
                          <w:szCs w:val="22"/>
                        </w:rPr>
                        <w:t>等</w:t>
                      </w:r>
                      <w:r w:rsidRPr="0053166D">
                        <w:rPr>
                          <w:rFonts w:ascii="HG丸ｺﾞｼｯｸM-PRO" w:eastAsia="HG丸ｺﾞｼｯｸM-PRO" w:hAnsi="HG丸ｺﾞｼｯｸM-PRO"/>
                          <w:color w:val="000000" w:themeColor="text1"/>
                          <w:sz w:val="22"/>
                          <w:szCs w:val="22"/>
                        </w:rPr>
                        <w:t>）</w:t>
                      </w:r>
                    </w:p>
                    <w:p w14:paraId="5F7E5C11"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・関係機関の連携体制を構築するため、在宅医療に従事している関係者が市町の連携会議等に参画できるよう、保健所が橋渡し役になり進めていきます。</w:t>
                      </w:r>
                    </w:p>
                    <w:p w14:paraId="5F7E5C12"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・24時間</w:t>
                      </w:r>
                      <w:r>
                        <w:rPr>
                          <w:rFonts w:ascii="HG丸ｺﾞｼｯｸM-PRO" w:eastAsia="HG丸ｺﾞｼｯｸM-PRO" w:hAnsi="HG丸ｺﾞｼｯｸM-PRO" w:hint="eastAsia"/>
                          <w:color w:val="000000" w:themeColor="text1"/>
                          <w:sz w:val="22"/>
                          <w:szCs w:val="22"/>
                        </w:rPr>
                        <w:t>365日の在宅医療推進のための薬剤師会を中心にした薬局ネットワーク化の取組</w:t>
                      </w:r>
                      <w:r w:rsidRPr="0053166D">
                        <w:rPr>
                          <w:rFonts w:ascii="HG丸ｺﾞｼｯｸM-PRO" w:eastAsia="HG丸ｺﾞｼｯｸM-PRO" w:hAnsi="HG丸ｺﾞｼｯｸM-PRO" w:hint="eastAsia"/>
                          <w:color w:val="000000" w:themeColor="text1"/>
                          <w:sz w:val="22"/>
                          <w:szCs w:val="22"/>
                        </w:rPr>
                        <w:t>を支援します。</w:t>
                      </w:r>
                    </w:p>
                    <w:p w14:paraId="5F7E5C14" w14:textId="1566317D" w:rsidR="00B70F7B" w:rsidRPr="007D32BC" w:rsidRDefault="00B70F7B" w:rsidP="00A24EBB">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r w:rsidRPr="0053166D">
                        <w:rPr>
                          <w:rFonts w:ascii="HG丸ｺﾞｼｯｸM-PRO" w:eastAsia="HG丸ｺﾞｼｯｸM-PRO" w:hAnsi="HG丸ｺﾞｼｯｸM-PRO" w:hint="eastAsia"/>
                          <w:color w:val="000000" w:themeColor="text1"/>
                          <w:sz w:val="22"/>
                          <w:szCs w:val="22"/>
                        </w:rPr>
                        <w:t>・住民の生活圏を考慮し、府外の医療機関との広域連携の構築に努めます。</w:t>
                      </w:r>
                    </w:p>
                  </w:txbxContent>
                </v:textbox>
              </v:roundrect>
            </w:pict>
          </mc:Fallback>
        </mc:AlternateContent>
      </w:r>
    </w:p>
    <w:p w14:paraId="5F7E5B23" w14:textId="77777777" w:rsidR="00685E9B" w:rsidRDefault="00685E9B" w:rsidP="00685E9B">
      <w:pPr>
        <w:rPr>
          <w:rFonts w:ascii="ＭＳ ゴシック" w:eastAsia="ＭＳ ゴシック" w:hAnsi="ＭＳ ゴシック"/>
          <w:b/>
          <w:color w:val="0070C0"/>
          <w:sz w:val="28"/>
          <w:szCs w:val="28"/>
        </w:rPr>
      </w:pPr>
    </w:p>
    <w:p w14:paraId="5F7E5B24" w14:textId="77777777" w:rsidR="00685E9B" w:rsidRDefault="00685E9B" w:rsidP="00685E9B">
      <w:pPr>
        <w:rPr>
          <w:rFonts w:ascii="ＭＳ ゴシック" w:eastAsia="ＭＳ ゴシック" w:hAnsi="ＭＳ ゴシック"/>
          <w:b/>
          <w:color w:val="0070C0"/>
          <w:sz w:val="28"/>
          <w:szCs w:val="28"/>
        </w:rPr>
      </w:pPr>
    </w:p>
    <w:p w14:paraId="5F7E5B25" w14:textId="77777777" w:rsidR="00685E9B" w:rsidRDefault="00685E9B" w:rsidP="00685E9B">
      <w:pPr>
        <w:rPr>
          <w:rFonts w:ascii="ＭＳ ゴシック" w:eastAsia="ＭＳ ゴシック" w:hAnsi="ＭＳ ゴシック"/>
          <w:b/>
          <w:color w:val="0070C0"/>
          <w:sz w:val="28"/>
          <w:szCs w:val="28"/>
        </w:rPr>
      </w:pPr>
    </w:p>
    <w:p w14:paraId="5F7E5B26" w14:textId="77777777" w:rsidR="00685E9B" w:rsidRDefault="00685E9B" w:rsidP="00685E9B">
      <w:pPr>
        <w:rPr>
          <w:rFonts w:ascii="ＭＳ ゴシック" w:eastAsia="ＭＳ ゴシック" w:hAnsi="ＭＳ ゴシック"/>
          <w:b/>
          <w:color w:val="0070C0"/>
          <w:sz w:val="28"/>
          <w:szCs w:val="28"/>
        </w:rPr>
      </w:pPr>
    </w:p>
    <w:p w14:paraId="5F7E5B27" w14:textId="77777777" w:rsidR="00685E9B" w:rsidRDefault="00685E9B" w:rsidP="00685E9B">
      <w:pPr>
        <w:rPr>
          <w:rFonts w:ascii="ＭＳ ゴシック" w:eastAsia="ＭＳ ゴシック" w:hAnsi="ＭＳ ゴシック"/>
          <w:b/>
          <w:color w:val="0070C0"/>
          <w:sz w:val="28"/>
          <w:szCs w:val="28"/>
        </w:rPr>
      </w:pPr>
    </w:p>
    <w:p w14:paraId="5F7E5B28" w14:textId="77777777" w:rsidR="00F6797E" w:rsidRDefault="00F6797E" w:rsidP="00685E9B">
      <w:pPr>
        <w:rPr>
          <w:rFonts w:ascii="ＭＳ ゴシック" w:eastAsia="ＭＳ ゴシック" w:hAnsi="ＭＳ ゴシック"/>
          <w:b/>
          <w:color w:val="0070C0"/>
          <w:sz w:val="28"/>
          <w:szCs w:val="28"/>
        </w:rPr>
      </w:pPr>
    </w:p>
    <w:p w14:paraId="5F7E5B29" w14:textId="77777777" w:rsidR="000D1BBA" w:rsidRDefault="000D1BBA" w:rsidP="00685E9B">
      <w:pPr>
        <w:rPr>
          <w:rFonts w:ascii="ＭＳ ゴシック" w:eastAsia="ＭＳ ゴシック" w:hAnsi="ＭＳ ゴシック"/>
          <w:b/>
          <w:color w:val="0070C0"/>
          <w:sz w:val="28"/>
          <w:szCs w:val="28"/>
        </w:rPr>
      </w:pPr>
    </w:p>
    <w:p w14:paraId="5F7E5B2A" w14:textId="77777777" w:rsidR="00F96182" w:rsidRDefault="00F96182" w:rsidP="00685E9B">
      <w:pPr>
        <w:rPr>
          <w:rFonts w:ascii="ＭＳ ゴシック" w:eastAsia="ＭＳ ゴシック" w:hAnsi="ＭＳ ゴシック"/>
          <w:b/>
          <w:color w:val="0070C0"/>
          <w:sz w:val="28"/>
          <w:szCs w:val="28"/>
        </w:rPr>
      </w:pPr>
    </w:p>
    <w:p w14:paraId="5F7E5B2B" w14:textId="77777777" w:rsidR="009A2EB7" w:rsidRDefault="009A2EB7" w:rsidP="00685E9B">
      <w:pPr>
        <w:rPr>
          <w:rFonts w:ascii="ＭＳ ゴシック" w:eastAsia="ＭＳ ゴシック" w:hAnsi="ＭＳ ゴシック"/>
          <w:b/>
          <w:color w:val="0070C0"/>
          <w:sz w:val="28"/>
          <w:szCs w:val="28"/>
        </w:rPr>
      </w:pPr>
    </w:p>
    <w:p w14:paraId="5F7E5B2C" w14:textId="77777777" w:rsidR="00283619" w:rsidRDefault="00283619" w:rsidP="00685E9B">
      <w:pPr>
        <w:rPr>
          <w:rFonts w:ascii="ＭＳ ゴシック" w:eastAsia="ＭＳ ゴシック" w:hAnsi="ＭＳ ゴシック"/>
          <w:b/>
          <w:color w:val="0070C0"/>
          <w:sz w:val="28"/>
          <w:szCs w:val="28"/>
        </w:rPr>
      </w:pPr>
    </w:p>
    <w:p w14:paraId="5F7E5B2D" w14:textId="77777777" w:rsidR="00685E9B" w:rsidRPr="00F457D4" w:rsidRDefault="0043046F" w:rsidP="000D1BBA">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（３）地域における課題</w:t>
      </w:r>
      <w:r w:rsidRPr="00EE2F8E">
        <w:rPr>
          <w:rFonts w:ascii="ＭＳ ゴシック" w:eastAsia="ＭＳ ゴシック" w:hAnsi="ＭＳ ゴシック" w:hint="eastAsia"/>
          <w:b/>
          <w:color w:val="0070C0"/>
          <w:sz w:val="28"/>
          <w:szCs w:val="28"/>
        </w:rPr>
        <w:t>へ</w:t>
      </w:r>
      <w:r w:rsidR="00685E9B">
        <w:rPr>
          <w:rFonts w:ascii="ＭＳ ゴシック" w:eastAsia="ＭＳ ゴシック" w:hAnsi="ＭＳ ゴシック" w:hint="eastAsia"/>
          <w:b/>
          <w:color w:val="0070C0"/>
          <w:sz w:val="28"/>
          <w:szCs w:val="28"/>
        </w:rPr>
        <w:t>の対策</w:t>
      </w:r>
    </w:p>
    <w:p w14:paraId="5F7E5B2E" w14:textId="77777777" w:rsidR="00685E9B" w:rsidRDefault="00685E9B" w:rsidP="00685E9B">
      <w:pPr>
        <w:ind w:leftChars="200" w:left="640" w:hangingChars="100" w:hanging="220"/>
        <w:rPr>
          <w:rFonts w:ascii="ＭＳ Ｐゴシック" w:eastAsia="ＭＳ Ｐゴシック" w:hAnsi="ＭＳ Ｐゴシック"/>
          <w:sz w:val="22"/>
          <w:szCs w:val="22"/>
        </w:rPr>
      </w:pPr>
      <w:r w:rsidRPr="00AF17CA">
        <w:rPr>
          <w:rFonts w:ascii="ＭＳ Ｐゴシック" w:eastAsia="ＭＳ Ｐゴシック" w:hAnsi="ＭＳ Ｐゴシック" w:hint="eastAsia"/>
          <w:sz w:val="22"/>
          <w:szCs w:val="22"/>
        </w:rPr>
        <w:t>【がん】</w:t>
      </w:r>
    </w:p>
    <w:p w14:paraId="5F7E5B2F" w14:textId="77777777" w:rsidR="003E299B" w:rsidRDefault="003E299B" w:rsidP="003E299B">
      <w:pPr>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3504" behindDoc="0" locked="0" layoutInCell="1" allowOverlap="1" wp14:anchorId="5F7E5BBD" wp14:editId="19002C78">
                <wp:simplePos x="0" y="0"/>
                <wp:positionH relativeFrom="column">
                  <wp:posOffset>292100</wp:posOffset>
                </wp:positionH>
                <wp:positionV relativeFrom="paragraph">
                  <wp:posOffset>6350</wp:posOffset>
                </wp:positionV>
                <wp:extent cx="5760000" cy="776749"/>
                <wp:effectExtent l="0" t="0" r="0" b="0"/>
                <wp:wrapNone/>
                <wp:docPr id="3594" name="角丸四角形 3594" descr="【計画中間年（2020年度）までの取組】&#10;・豊能医療圏がん医療ネットワーク協議会で、がんの専門医療提供体制の構築、地域医療連携、がん患者の就労支援等を行っていき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776749"/>
                        </a:xfrm>
                        <a:prstGeom prst="roundRect">
                          <a:avLst>
                            <a:gd name="adj" fmla="val 8407"/>
                          </a:avLst>
                        </a:prstGeom>
                        <a:solidFill>
                          <a:schemeClr val="accent5">
                            <a:lumMod val="20000"/>
                            <a:lumOff val="80000"/>
                          </a:schemeClr>
                        </a:solidFill>
                        <a:ln>
                          <a:noFill/>
                        </a:ln>
                        <a:effectLst/>
                        <a:extLst/>
                      </wps:spPr>
                      <wps:txbx>
                        <w:txbxContent>
                          <w:p w14:paraId="5F7E5C15"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16" w14:textId="77777777" w:rsidR="00B70F7B" w:rsidRPr="0053166D" w:rsidRDefault="00B70F7B" w:rsidP="00590F48">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・豊能</w:t>
                            </w:r>
                            <w:r>
                              <w:rPr>
                                <w:rFonts w:ascii="HG丸ｺﾞｼｯｸM-PRO" w:eastAsia="HG丸ｺﾞｼｯｸM-PRO" w:hAnsi="HG丸ｺﾞｼｯｸM-PRO" w:hint="eastAsia"/>
                                <w:color w:val="000000" w:themeColor="text1"/>
                                <w:sz w:val="22"/>
                                <w:szCs w:val="22"/>
                              </w:rPr>
                              <w:t>医療圏</w:t>
                            </w:r>
                            <w:r w:rsidRPr="0053166D">
                              <w:rPr>
                                <w:rFonts w:ascii="HG丸ｺﾞｼｯｸM-PRO" w:eastAsia="HG丸ｺﾞｼｯｸM-PRO" w:hAnsi="HG丸ｺﾞｼｯｸM-PRO" w:hint="eastAsia"/>
                                <w:color w:val="000000" w:themeColor="text1"/>
                                <w:sz w:val="22"/>
                                <w:szCs w:val="22"/>
                              </w:rPr>
                              <w:t>がん医療</w:t>
                            </w:r>
                            <w:r w:rsidRPr="0053166D">
                              <w:rPr>
                                <w:rFonts w:ascii="HG丸ｺﾞｼｯｸM-PRO" w:eastAsia="HG丸ｺﾞｼｯｸM-PRO" w:hAnsi="HG丸ｺﾞｼｯｸM-PRO"/>
                                <w:color w:val="000000" w:themeColor="text1"/>
                                <w:sz w:val="22"/>
                                <w:szCs w:val="22"/>
                              </w:rPr>
                              <w:t>ネットワーク協議会で、がんの専門医療提供体制の構築</w:t>
                            </w:r>
                            <w:r w:rsidRPr="0053166D">
                              <w:rPr>
                                <w:rFonts w:ascii="HG丸ｺﾞｼｯｸM-PRO" w:eastAsia="HG丸ｺﾞｼｯｸM-PRO" w:hAnsi="HG丸ｺﾞｼｯｸM-PRO" w:hint="eastAsia"/>
                                <w:color w:val="000000" w:themeColor="text1"/>
                                <w:sz w:val="22"/>
                                <w:szCs w:val="22"/>
                              </w:rPr>
                              <w:t>、</w:t>
                            </w:r>
                            <w:r w:rsidRPr="0053166D">
                              <w:rPr>
                                <w:rFonts w:ascii="HG丸ｺﾞｼｯｸM-PRO" w:eastAsia="HG丸ｺﾞｼｯｸM-PRO" w:hAnsi="HG丸ｺﾞｼｯｸM-PRO"/>
                                <w:color w:val="000000" w:themeColor="text1"/>
                                <w:sz w:val="22"/>
                                <w:szCs w:val="22"/>
                              </w:rPr>
                              <w:t>地域医療連携、がん患者の就労</w:t>
                            </w:r>
                            <w:r w:rsidRPr="0053166D">
                              <w:rPr>
                                <w:rFonts w:ascii="HG丸ｺﾞｼｯｸM-PRO" w:eastAsia="HG丸ｺﾞｼｯｸM-PRO" w:hAnsi="HG丸ｺﾞｼｯｸM-PRO" w:hint="eastAsia"/>
                                <w:color w:val="000000" w:themeColor="text1"/>
                                <w:sz w:val="22"/>
                                <w:szCs w:val="22"/>
                              </w:rPr>
                              <w:t>支援</w:t>
                            </w:r>
                            <w:r w:rsidRPr="0053166D">
                              <w:rPr>
                                <w:rFonts w:ascii="HG丸ｺﾞｼｯｸM-PRO" w:eastAsia="HG丸ｺﾞｼｯｸM-PRO" w:hAnsi="HG丸ｺﾞｼｯｸM-PRO"/>
                                <w:color w:val="000000" w:themeColor="text1"/>
                                <w:sz w:val="22"/>
                                <w:szCs w:val="22"/>
                              </w:rPr>
                              <w:t>等</w:t>
                            </w:r>
                            <w:r w:rsidRPr="0053166D">
                              <w:rPr>
                                <w:rFonts w:ascii="HG丸ｺﾞｼｯｸM-PRO" w:eastAsia="HG丸ｺﾞｼｯｸM-PRO" w:hAnsi="HG丸ｺﾞｼｯｸM-PRO" w:hint="eastAsia"/>
                                <w:color w:val="000000" w:themeColor="text1"/>
                                <w:sz w:val="22"/>
                                <w:szCs w:val="22"/>
                              </w:rPr>
                              <w:t>を</w:t>
                            </w:r>
                            <w:r w:rsidRPr="0053166D">
                              <w:rPr>
                                <w:rFonts w:ascii="HG丸ｺﾞｼｯｸM-PRO" w:eastAsia="HG丸ｺﾞｼｯｸM-PRO" w:hAnsi="HG丸ｺﾞｼｯｸM-PRO"/>
                                <w:color w:val="000000" w:themeColor="text1"/>
                                <w:sz w:val="22"/>
                                <w:szCs w:val="22"/>
                              </w:rPr>
                              <w:t>行</w:t>
                            </w:r>
                            <w:r w:rsidRPr="0053166D">
                              <w:rPr>
                                <w:rFonts w:ascii="HG丸ｺﾞｼｯｸM-PRO" w:eastAsia="HG丸ｺﾞｼｯｸM-PRO" w:hAnsi="HG丸ｺﾞｼｯｸM-PRO" w:hint="eastAsia"/>
                                <w:color w:val="000000" w:themeColor="text1"/>
                                <w:sz w:val="22"/>
                                <w:szCs w:val="22"/>
                              </w:rPr>
                              <w:t>って</w:t>
                            </w:r>
                            <w:r w:rsidRPr="0053166D">
                              <w:rPr>
                                <w:rFonts w:ascii="HG丸ｺﾞｼｯｸM-PRO" w:eastAsia="HG丸ｺﾞｼｯｸM-PRO" w:hAnsi="HG丸ｺﾞｼｯｸM-PRO"/>
                                <w:color w:val="000000" w:themeColor="text1"/>
                                <w:sz w:val="22"/>
                                <w:szCs w:val="22"/>
                              </w:rPr>
                              <w:t>いきます。</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3594" o:spid="_x0000_s1057" alt="【計画中間年（2020年度）までの取組】&#10;・豊能医療圏がん医療ネットワーク協議会で、がんの専門医療提供体制の構築、地域医療連携、がん患者の就労支援等を行っていきます。&#10;" style="position:absolute;left:0;text-align:left;margin-left:23pt;margin-top:.5pt;width:453.55pt;height:61.15pt;z-index:2523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" fillcolor="#daeef3 [664]" stroked="f">
                <v:textbox style="mso-fit-shape-to-text:t">
                  <w:txbxContent>
                    <w:p w14:paraId="5F7E5C15"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16" w14:textId="77777777" w:rsidR="00B70F7B" w:rsidRPr="0053166D" w:rsidRDefault="00B70F7B" w:rsidP="00590F48">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・豊能</w:t>
                      </w:r>
                      <w:r>
                        <w:rPr>
                          <w:rFonts w:ascii="HG丸ｺﾞｼｯｸM-PRO" w:eastAsia="HG丸ｺﾞｼｯｸM-PRO" w:hAnsi="HG丸ｺﾞｼｯｸM-PRO" w:hint="eastAsia"/>
                          <w:color w:val="000000" w:themeColor="text1"/>
                          <w:sz w:val="22"/>
                          <w:szCs w:val="22"/>
                        </w:rPr>
                        <w:t>医療圏</w:t>
                      </w:r>
                      <w:r w:rsidRPr="0053166D">
                        <w:rPr>
                          <w:rFonts w:ascii="HG丸ｺﾞｼｯｸM-PRO" w:eastAsia="HG丸ｺﾞｼｯｸM-PRO" w:hAnsi="HG丸ｺﾞｼｯｸM-PRO" w:hint="eastAsia"/>
                          <w:color w:val="000000" w:themeColor="text1"/>
                          <w:sz w:val="22"/>
                          <w:szCs w:val="22"/>
                        </w:rPr>
                        <w:t>がん医療</w:t>
                      </w:r>
                      <w:r w:rsidRPr="0053166D">
                        <w:rPr>
                          <w:rFonts w:ascii="HG丸ｺﾞｼｯｸM-PRO" w:eastAsia="HG丸ｺﾞｼｯｸM-PRO" w:hAnsi="HG丸ｺﾞｼｯｸM-PRO"/>
                          <w:color w:val="000000" w:themeColor="text1"/>
                          <w:sz w:val="22"/>
                          <w:szCs w:val="22"/>
                        </w:rPr>
                        <w:t>ネットワーク協議会で、がんの専門医療提供体制の構築</w:t>
                      </w:r>
                      <w:r w:rsidRPr="0053166D">
                        <w:rPr>
                          <w:rFonts w:ascii="HG丸ｺﾞｼｯｸM-PRO" w:eastAsia="HG丸ｺﾞｼｯｸM-PRO" w:hAnsi="HG丸ｺﾞｼｯｸM-PRO" w:hint="eastAsia"/>
                          <w:color w:val="000000" w:themeColor="text1"/>
                          <w:sz w:val="22"/>
                          <w:szCs w:val="22"/>
                        </w:rPr>
                        <w:t>、</w:t>
                      </w:r>
                      <w:r w:rsidRPr="0053166D">
                        <w:rPr>
                          <w:rFonts w:ascii="HG丸ｺﾞｼｯｸM-PRO" w:eastAsia="HG丸ｺﾞｼｯｸM-PRO" w:hAnsi="HG丸ｺﾞｼｯｸM-PRO"/>
                          <w:color w:val="000000" w:themeColor="text1"/>
                          <w:sz w:val="22"/>
                          <w:szCs w:val="22"/>
                        </w:rPr>
                        <w:t>地域医療連携、がん患者の就労</w:t>
                      </w:r>
                      <w:r w:rsidRPr="0053166D">
                        <w:rPr>
                          <w:rFonts w:ascii="HG丸ｺﾞｼｯｸM-PRO" w:eastAsia="HG丸ｺﾞｼｯｸM-PRO" w:hAnsi="HG丸ｺﾞｼｯｸM-PRO" w:hint="eastAsia"/>
                          <w:color w:val="000000" w:themeColor="text1"/>
                          <w:sz w:val="22"/>
                          <w:szCs w:val="22"/>
                        </w:rPr>
                        <w:t>支援</w:t>
                      </w:r>
                      <w:r w:rsidRPr="0053166D">
                        <w:rPr>
                          <w:rFonts w:ascii="HG丸ｺﾞｼｯｸM-PRO" w:eastAsia="HG丸ｺﾞｼｯｸM-PRO" w:hAnsi="HG丸ｺﾞｼｯｸM-PRO"/>
                          <w:color w:val="000000" w:themeColor="text1"/>
                          <w:sz w:val="22"/>
                          <w:szCs w:val="22"/>
                        </w:rPr>
                        <w:t>等</w:t>
                      </w:r>
                      <w:r w:rsidRPr="0053166D">
                        <w:rPr>
                          <w:rFonts w:ascii="HG丸ｺﾞｼｯｸM-PRO" w:eastAsia="HG丸ｺﾞｼｯｸM-PRO" w:hAnsi="HG丸ｺﾞｼｯｸM-PRO" w:hint="eastAsia"/>
                          <w:color w:val="000000" w:themeColor="text1"/>
                          <w:sz w:val="22"/>
                          <w:szCs w:val="22"/>
                        </w:rPr>
                        <w:t>を</w:t>
                      </w:r>
                      <w:r w:rsidRPr="0053166D">
                        <w:rPr>
                          <w:rFonts w:ascii="HG丸ｺﾞｼｯｸM-PRO" w:eastAsia="HG丸ｺﾞｼｯｸM-PRO" w:hAnsi="HG丸ｺﾞｼｯｸM-PRO"/>
                          <w:color w:val="000000" w:themeColor="text1"/>
                          <w:sz w:val="22"/>
                          <w:szCs w:val="22"/>
                        </w:rPr>
                        <w:t>行</w:t>
                      </w:r>
                      <w:r w:rsidRPr="0053166D">
                        <w:rPr>
                          <w:rFonts w:ascii="HG丸ｺﾞｼｯｸM-PRO" w:eastAsia="HG丸ｺﾞｼｯｸM-PRO" w:hAnsi="HG丸ｺﾞｼｯｸM-PRO" w:hint="eastAsia"/>
                          <w:color w:val="000000" w:themeColor="text1"/>
                          <w:sz w:val="22"/>
                          <w:szCs w:val="22"/>
                        </w:rPr>
                        <w:t>って</w:t>
                      </w:r>
                      <w:r w:rsidRPr="0053166D">
                        <w:rPr>
                          <w:rFonts w:ascii="HG丸ｺﾞｼｯｸM-PRO" w:eastAsia="HG丸ｺﾞｼｯｸM-PRO" w:hAnsi="HG丸ｺﾞｼｯｸM-PRO"/>
                          <w:color w:val="000000" w:themeColor="text1"/>
                          <w:sz w:val="22"/>
                          <w:szCs w:val="22"/>
                        </w:rPr>
                        <w:t>いきます。</w:t>
                      </w:r>
                    </w:p>
                  </w:txbxContent>
                </v:textbox>
              </v:roundrect>
            </w:pict>
          </mc:Fallback>
        </mc:AlternateContent>
      </w:r>
    </w:p>
    <w:p w14:paraId="5F7E5B30" w14:textId="77777777" w:rsidR="00353D17" w:rsidRDefault="00353D17" w:rsidP="005125B6">
      <w:pPr>
        <w:rPr>
          <w:rFonts w:ascii="ＭＳ ゴシック" w:eastAsia="ＭＳ ゴシック" w:hAnsi="ＭＳ ゴシック"/>
          <w:b/>
          <w:color w:val="FFFFFF"/>
          <w:szCs w:val="36"/>
          <w:shd w:val="clear" w:color="auto" w:fill="31849B"/>
        </w:rPr>
      </w:pPr>
    </w:p>
    <w:p w14:paraId="5F7E5B31" w14:textId="77777777" w:rsidR="00C1016A" w:rsidRDefault="00C1016A" w:rsidP="005125B6">
      <w:pPr>
        <w:rPr>
          <w:rFonts w:ascii="ＭＳ Ｐゴシック" w:eastAsia="ＭＳ Ｐゴシック" w:hAnsi="ＭＳ Ｐゴシック"/>
          <w:szCs w:val="22"/>
        </w:rPr>
      </w:pPr>
    </w:p>
    <w:p w14:paraId="1431FD61" w14:textId="77777777" w:rsidR="005613E8" w:rsidRDefault="005613E8" w:rsidP="007D32BC">
      <w:pPr>
        <w:ind w:leftChars="200" w:left="640" w:hangingChars="100" w:hanging="220"/>
        <w:rPr>
          <w:rFonts w:ascii="ＭＳ Ｐゴシック" w:eastAsia="ＭＳ Ｐゴシック" w:hAnsi="ＭＳ Ｐゴシック"/>
          <w:sz w:val="22"/>
          <w:szCs w:val="22"/>
        </w:rPr>
      </w:pPr>
    </w:p>
    <w:p w14:paraId="5CD22916" w14:textId="77777777" w:rsidR="005613E8" w:rsidRDefault="005613E8" w:rsidP="007D32BC">
      <w:pPr>
        <w:ind w:leftChars="200" w:left="640" w:hangingChars="100" w:hanging="220"/>
        <w:rPr>
          <w:rFonts w:ascii="ＭＳ Ｐゴシック" w:eastAsia="ＭＳ Ｐゴシック" w:hAnsi="ＭＳ Ｐゴシック"/>
          <w:sz w:val="22"/>
          <w:szCs w:val="22"/>
        </w:rPr>
      </w:pPr>
    </w:p>
    <w:p w14:paraId="057F0956" w14:textId="77777777" w:rsidR="005613E8" w:rsidRDefault="005613E8" w:rsidP="007D32BC">
      <w:pPr>
        <w:ind w:leftChars="200" w:left="640" w:hangingChars="100" w:hanging="220"/>
        <w:rPr>
          <w:rFonts w:ascii="ＭＳ Ｐゴシック" w:eastAsia="ＭＳ Ｐゴシック" w:hAnsi="ＭＳ Ｐゴシック"/>
          <w:sz w:val="22"/>
          <w:szCs w:val="22"/>
        </w:rPr>
      </w:pPr>
    </w:p>
    <w:p w14:paraId="7595E1A2" w14:textId="77777777" w:rsidR="005613E8" w:rsidRDefault="005613E8" w:rsidP="007D32BC">
      <w:pPr>
        <w:ind w:leftChars="200" w:left="640" w:hangingChars="100" w:hanging="220"/>
        <w:rPr>
          <w:rFonts w:ascii="ＭＳ Ｐゴシック" w:eastAsia="ＭＳ Ｐゴシック" w:hAnsi="ＭＳ Ｐゴシック"/>
          <w:sz w:val="22"/>
          <w:szCs w:val="22"/>
        </w:rPr>
      </w:pPr>
    </w:p>
    <w:p w14:paraId="11FE094D" w14:textId="77777777" w:rsidR="005613E8" w:rsidRDefault="005613E8" w:rsidP="007D32BC">
      <w:pPr>
        <w:ind w:leftChars="200" w:left="640" w:hangingChars="100" w:hanging="220"/>
        <w:rPr>
          <w:rFonts w:ascii="ＭＳ Ｐゴシック" w:eastAsia="ＭＳ Ｐゴシック" w:hAnsi="ＭＳ Ｐゴシック"/>
          <w:sz w:val="22"/>
          <w:szCs w:val="22"/>
        </w:rPr>
      </w:pPr>
    </w:p>
    <w:p w14:paraId="5F7E5B37" w14:textId="77777777" w:rsidR="00685E9B" w:rsidRDefault="00685E9B" w:rsidP="007D32BC">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【脳卒中等の脳血管疾患、心筋梗塞等の心血管疾患、糖尿病</w:t>
      </w:r>
      <w:r w:rsidRPr="00AF17CA">
        <w:rPr>
          <w:rFonts w:ascii="ＭＳ Ｐゴシック" w:eastAsia="ＭＳ Ｐゴシック" w:hAnsi="ＭＳ Ｐゴシック" w:hint="eastAsia"/>
          <w:sz w:val="22"/>
          <w:szCs w:val="22"/>
        </w:rPr>
        <w:t>】</w:t>
      </w:r>
    </w:p>
    <w:p w14:paraId="5F7E5B38" w14:textId="77777777" w:rsidR="00685E9B" w:rsidRPr="00C36E68" w:rsidRDefault="00685E9B" w:rsidP="003E299B">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4528" behindDoc="0" locked="0" layoutInCell="1" allowOverlap="1" wp14:anchorId="5F7E5BBF" wp14:editId="7B0BF516">
                <wp:simplePos x="0" y="0"/>
                <wp:positionH relativeFrom="column">
                  <wp:posOffset>299085</wp:posOffset>
                </wp:positionH>
                <wp:positionV relativeFrom="paragraph">
                  <wp:posOffset>17145</wp:posOffset>
                </wp:positionV>
                <wp:extent cx="5791200" cy="1714500"/>
                <wp:effectExtent l="0" t="0" r="0" b="0"/>
                <wp:wrapNone/>
                <wp:docPr id="74" name="角丸四角形 74" descr="【計画中間年（2020年度）までの取組】&#10;・脳血管疾患については、国立循環器病研究センターが事務局となり開催されている地域連携パス会議で、地域連携診療計画の評価及び情報交換・共有を行っていきます。&#10;・心血管疾患については、医療連携を検討する会議等で、慢性心不全を含めた急性期から維持期までの医療連携体制の課題を検討します。&#10;・糖尿病については、医療連携を検討する会議等により、医科歯科連携、病診薬連携等、多職種連携による包括的なケア体制の構築を図り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714500"/>
                        </a:xfrm>
                        <a:prstGeom prst="roundRect">
                          <a:avLst>
                            <a:gd name="adj" fmla="val 8407"/>
                          </a:avLst>
                        </a:prstGeom>
                        <a:solidFill>
                          <a:schemeClr val="accent5">
                            <a:lumMod val="20000"/>
                            <a:lumOff val="80000"/>
                          </a:schemeClr>
                        </a:solidFill>
                        <a:ln>
                          <a:noFill/>
                        </a:ln>
                        <a:effectLst/>
                        <a:extLst/>
                      </wps:spPr>
                      <wps:txbx>
                        <w:txbxContent>
                          <w:p w14:paraId="5F7E5C17"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18"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Pr="0053166D">
                              <w:rPr>
                                <w:rFonts w:ascii="HG丸ｺﾞｼｯｸM-PRO" w:eastAsia="HG丸ｺﾞｼｯｸM-PRO" w:hAnsi="HG丸ｺﾞｼｯｸM-PRO" w:cs="ＭＳ ゴシック"/>
                                <w:color w:val="000000" w:themeColor="text1"/>
                                <w:sz w:val="22"/>
                                <w:szCs w:val="22"/>
                              </w:rPr>
                              <w:t>脳</w:t>
                            </w:r>
                            <w:r w:rsidRPr="0053166D">
                              <w:rPr>
                                <w:rFonts w:ascii="HG丸ｺﾞｼｯｸM-PRO" w:eastAsia="HG丸ｺﾞｼｯｸM-PRO" w:hAnsi="HG丸ｺﾞｼｯｸM-PRO" w:cs="ＭＳ ゴシック" w:hint="eastAsia"/>
                                <w:color w:val="000000" w:themeColor="text1"/>
                                <w:sz w:val="22"/>
                                <w:szCs w:val="22"/>
                              </w:rPr>
                              <w:t>血管疾患</w:t>
                            </w:r>
                            <w:r w:rsidRPr="0053166D">
                              <w:rPr>
                                <w:rFonts w:ascii="HG丸ｺﾞｼｯｸM-PRO" w:eastAsia="HG丸ｺﾞｼｯｸM-PRO" w:hAnsi="HG丸ｺﾞｼｯｸM-PRO" w:cs="ＭＳ ゴシック"/>
                                <w:color w:val="000000" w:themeColor="text1"/>
                                <w:sz w:val="22"/>
                                <w:szCs w:val="22"/>
                              </w:rPr>
                              <w:t>については、</w:t>
                            </w:r>
                            <w:r w:rsidRPr="0053166D">
                              <w:rPr>
                                <w:rFonts w:ascii="HG丸ｺﾞｼｯｸM-PRO" w:eastAsia="HG丸ｺﾞｼｯｸM-PRO" w:hAnsi="HG丸ｺﾞｼｯｸM-PRO" w:cs="ＭＳ ゴシック" w:hint="eastAsia"/>
                                <w:color w:val="000000" w:themeColor="text1"/>
                                <w:sz w:val="22"/>
                                <w:szCs w:val="22"/>
                              </w:rPr>
                              <w:t>国立</w:t>
                            </w:r>
                            <w:r w:rsidRPr="0053166D">
                              <w:rPr>
                                <w:rFonts w:ascii="HG丸ｺﾞｼｯｸM-PRO" w:eastAsia="HG丸ｺﾞｼｯｸM-PRO" w:hAnsi="HG丸ｺﾞｼｯｸM-PRO" w:cs="ＭＳ ゴシック"/>
                                <w:color w:val="000000" w:themeColor="text1"/>
                                <w:sz w:val="22"/>
                                <w:szCs w:val="22"/>
                              </w:rPr>
                              <w:t>循環器病研究センターが事務局</w:t>
                            </w:r>
                            <w:r w:rsidRPr="0053166D">
                              <w:rPr>
                                <w:rFonts w:ascii="HG丸ｺﾞｼｯｸM-PRO" w:eastAsia="HG丸ｺﾞｼｯｸM-PRO" w:hAnsi="HG丸ｺﾞｼｯｸM-PRO" w:cs="ＭＳ ゴシック" w:hint="eastAsia"/>
                                <w:color w:val="000000" w:themeColor="text1"/>
                                <w:sz w:val="22"/>
                                <w:szCs w:val="22"/>
                              </w:rPr>
                              <w:t>と</w:t>
                            </w:r>
                            <w:r w:rsidRPr="0053166D">
                              <w:rPr>
                                <w:rFonts w:ascii="HG丸ｺﾞｼｯｸM-PRO" w:eastAsia="HG丸ｺﾞｼｯｸM-PRO" w:hAnsi="HG丸ｺﾞｼｯｸM-PRO" w:cs="ＭＳ ゴシック"/>
                                <w:color w:val="000000" w:themeColor="text1"/>
                                <w:sz w:val="22"/>
                                <w:szCs w:val="22"/>
                              </w:rPr>
                              <w:t>なり開催されている地域連携パス会議</w:t>
                            </w:r>
                            <w:r w:rsidRPr="0053166D">
                              <w:rPr>
                                <w:rFonts w:ascii="HG丸ｺﾞｼｯｸM-PRO" w:eastAsia="HG丸ｺﾞｼｯｸM-PRO" w:hAnsi="HG丸ｺﾞｼｯｸM-PRO" w:cs="ＭＳ ゴシック" w:hint="eastAsia"/>
                                <w:color w:val="000000" w:themeColor="text1"/>
                                <w:sz w:val="22"/>
                                <w:szCs w:val="22"/>
                              </w:rPr>
                              <w:t>で</w:t>
                            </w:r>
                            <w:r w:rsidRPr="0053166D">
                              <w:rPr>
                                <w:rFonts w:ascii="HG丸ｺﾞｼｯｸM-PRO" w:eastAsia="HG丸ｺﾞｼｯｸM-PRO" w:hAnsi="HG丸ｺﾞｼｯｸM-PRO" w:cs="ＭＳ ゴシック"/>
                                <w:color w:val="000000" w:themeColor="text1"/>
                                <w:sz w:val="22"/>
                                <w:szCs w:val="22"/>
                              </w:rPr>
                              <w:t>、地域連携診療計画の評価及び情報交換・共有を行っていきます</w:t>
                            </w:r>
                            <w:r w:rsidRPr="0053166D">
                              <w:rPr>
                                <w:rFonts w:ascii="HG丸ｺﾞｼｯｸM-PRO" w:eastAsia="HG丸ｺﾞｼｯｸM-PRO" w:hAnsi="HG丸ｺﾞｼｯｸM-PRO" w:cs="ＭＳ ゴシック" w:hint="eastAsia"/>
                                <w:color w:val="000000" w:themeColor="text1"/>
                                <w:sz w:val="22"/>
                                <w:szCs w:val="22"/>
                              </w:rPr>
                              <w:t>。</w:t>
                            </w:r>
                          </w:p>
                          <w:p w14:paraId="5F7E5C19"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・心血管疾患については、医療連携を検討する会議等で、慢性心不全を含めた急性期から維持</w:t>
                            </w:r>
                            <w:r w:rsidRPr="0053166D">
                              <w:rPr>
                                <w:rFonts w:ascii="HG丸ｺﾞｼｯｸM-PRO" w:eastAsia="HG丸ｺﾞｼｯｸM-PRO" w:hAnsi="HG丸ｺﾞｼｯｸM-PRO"/>
                                <w:color w:val="000000" w:themeColor="text1"/>
                                <w:sz w:val="22"/>
                                <w:szCs w:val="22"/>
                              </w:rPr>
                              <w:t>期までの</w:t>
                            </w:r>
                            <w:r w:rsidRPr="0053166D">
                              <w:rPr>
                                <w:rFonts w:ascii="HG丸ｺﾞｼｯｸM-PRO" w:eastAsia="HG丸ｺﾞｼｯｸM-PRO" w:hAnsi="HG丸ｺﾞｼｯｸM-PRO" w:hint="eastAsia"/>
                                <w:color w:val="000000" w:themeColor="text1"/>
                                <w:sz w:val="22"/>
                                <w:szCs w:val="22"/>
                              </w:rPr>
                              <w:t>医療連携体制の課題を検討します。</w:t>
                            </w:r>
                          </w:p>
                          <w:p w14:paraId="5F7E5C1A" w14:textId="4753A77C" w:rsidR="00B70F7B" w:rsidRPr="0053166D" w:rsidRDefault="00B70F7B" w:rsidP="007E5D72">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・糖尿病については、医療連携を検討する会議等により、医科歯科連携、病診薬連携等、多職種連携による包括的なケア体制の構築を</w:t>
                            </w:r>
                            <w:r>
                              <w:rPr>
                                <w:rFonts w:ascii="HG丸ｺﾞｼｯｸM-PRO" w:eastAsia="HG丸ｺﾞｼｯｸM-PRO" w:hAnsi="HG丸ｺﾞｼｯｸM-PRO" w:hint="eastAsia"/>
                                <w:color w:val="000000" w:themeColor="text1"/>
                                <w:sz w:val="22"/>
                                <w:szCs w:val="22"/>
                              </w:rPr>
                              <w:t>図</w:t>
                            </w:r>
                            <w:r w:rsidRPr="0053166D">
                              <w:rPr>
                                <w:rFonts w:ascii="HG丸ｺﾞｼｯｸM-PRO" w:eastAsia="HG丸ｺﾞｼｯｸM-PRO" w:hAnsi="HG丸ｺﾞｼｯｸM-PRO" w:hint="eastAsia"/>
                                <w:color w:val="000000" w:themeColor="text1"/>
                                <w:sz w:val="22"/>
                                <w:szCs w:val="22"/>
                              </w:rPr>
                              <w:t>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4" o:spid="_x0000_s1058" alt="【計画中間年（2020年度）までの取組】&#10;・脳血管疾患については、国立循環器病研究センターが事務局となり開催されている地域連携パス会議で、地域連携診療計画の評価及び情報交換・共有を行っていきます。&#10;・心血管疾患については、医療連携を検討する会議等で、慢性心不全を含めた急性期から維持期までの医療連携体制の課題を検討します。&#10;・糖尿病については、医療連携を検討する会議等により、医科歯科連携、病診薬連携等、多職種連携による包括的なケア体制の構築を図ります。&#10;" style="position:absolute;left:0;text-align:left;margin-left:23.55pt;margin-top:1.35pt;width:456pt;height:135pt;z-index:2523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" fillcolor="#daeef3 [664]" stroked="f">
                <v:textbox>
                  <w:txbxContent>
                    <w:p w14:paraId="5F7E5C17"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18"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Pr="0053166D">
                        <w:rPr>
                          <w:rFonts w:ascii="HG丸ｺﾞｼｯｸM-PRO" w:eastAsia="HG丸ｺﾞｼｯｸM-PRO" w:hAnsi="HG丸ｺﾞｼｯｸM-PRO" w:cs="ＭＳ ゴシック"/>
                          <w:color w:val="000000" w:themeColor="text1"/>
                          <w:sz w:val="22"/>
                          <w:szCs w:val="22"/>
                        </w:rPr>
                        <w:t>脳</w:t>
                      </w:r>
                      <w:r w:rsidRPr="0053166D">
                        <w:rPr>
                          <w:rFonts w:ascii="HG丸ｺﾞｼｯｸM-PRO" w:eastAsia="HG丸ｺﾞｼｯｸM-PRO" w:hAnsi="HG丸ｺﾞｼｯｸM-PRO" w:cs="ＭＳ ゴシック" w:hint="eastAsia"/>
                          <w:color w:val="000000" w:themeColor="text1"/>
                          <w:sz w:val="22"/>
                          <w:szCs w:val="22"/>
                        </w:rPr>
                        <w:t>血管疾患</w:t>
                      </w:r>
                      <w:r w:rsidRPr="0053166D">
                        <w:rPr>
                          <w:rFonts w:ascii="HG丸ｺﾞｼｯｸM-PRO" w:eastAsia="HG丸ｺﾞｼｯｸM-PRO" w:hAnsi="HG丸ｺﾞｼｯｸM-PRO" w:cs="ＭＳ ゴシック"/>
                          <w:color w:val="000000" w:themeColor="text1"/>
                          <w:sz w:val="22"/>
                          <w:szCs w:val="22"/>
                        </w:rPr>
                        <w:t>については、</w:t>
                      </w:r>
                      <w:r w:rsidRPr="0053166D">
                        <w:rPr>
                          <w:rFonts w:ascii="HG丸ｺﾞｼｯｸM-PRO" w:eastAsia="HG丸ｺﾞｼｯｸM-PRO" w:hAnsi="HG丸ｺﾞｼｯｸM-PRO" w:cs="ＭＳ ゴシック" w:hint="eastAsia"/>
                          <w:color w:val="000000" w:themeColor="text1"/>
                          <w:sz w:val="22"/>
                          <w:szCs w:val="22"/>
                        </w:rPr>
                        <w:t>国立</w:t>
                      </w:r>
                      <w:r w:rsidRPr="0053166D">
                        <w:rPr>
                          <w:rFonts w:ascii="HG丸ｺﾞｼｯｸM-PRO" w:eastAsia="HG丸ｺﾞｼｯｸM-PRO" w:hAnsi="HG丸ｺﾞｼｯｸM-PRO" w:cs="ＭＳ ゴシック"/>
                          <w:color w:val="000000" w:themeColor="text1"/>
                          <w:sz w:val="22"/>
                          <w:szCs w:val="22"/>
                        </w:rPr>
                        <w:t>循環器病研究センターが事務局</w:t>
                      </w:r>
                      <w:r w:rsidRPr="0053166D">
                        <w:rPr>
                          <w:rFonts w:ascii="HG丸ｺﾞｼｯｸM-PRO" w:eastAsia="HG丸ｺﾞｼｯｸM-PRO" w:hAnsi="HG丸ｺﾞｼｯｸM-PRO" w:cs="ＭＳ ゴシック" w:hint="eastAsia"/>
                          <w:color w:val="000000" w:themeColor="text1"/>
                          <w:sz w:val="22"/>
                          <w:szCs w:val="22"/>
                        </w:rPr>
                        <w:t>と</w:t>
                      </w:r>
                      <w:r w:rsidRPr="0053166D">
                        <w:rPr>
                          <w:rFonts w:ascii="HG丸ｺﾞｼｯｸM-PRO" w:eastAsia="HG丸ｺﾞｼｯｸM-PRO" w:hAnsi="HG丸ｺﾞｼｯｸM-PRO" w:cs="ＭＳ ゴシック"/>
                          <w:color w:val="000000" w:themeColor="text1"/>
                          <w:sz w:val="22"/>
                          <w:szCs w:val="22"/>
                        </w:rPr>
                        <w:t>なり開催されている地域連携パス会議</w:t>
                      </w:r>
                      <w:r w:rsidRPr="0053166D">
                        <w:rPr>
                          <w:rFonts w:ascii="HG丸ｺﾞｼｯｸM-PRO" w:eastAsia="HG丸ｺﾞｼｯｸM-PRO" w:hAnsi="HG丸ｺﾞｼｯｸM-PRO" w:cs="ＭＳ ゴシック" w:hint="eastAsia"/>
                          <w:color w:val="000000" w:themeColor="text1"/>
                          <w:sz w:val="22"/>
                          <w:szCs w:val="22"/>
                        </w:rPr>
                        <w:t>で</w:t>
                      </w:r>
                      <w:r w:rsidRPr="0053166D">
                        <w:rPr>
                          <w:rFonts w:ascii="HG丸ｺﾞｼｯｸM-PRO" w:eastAsia="HG丸ｺﾞｼｯｸM-PRO" w:hAnsi="HG丸ｺﾞｼｯｸM-PRO" w:cs="ＭＳ ゴシック"/>
                          <w:color w:val="000000" w:themeColor="text1"/>
                          <w:sz w:val="22"/>
                          <w:szCs w:val="22"/>
                        </w:rPr>
                        <w:t>、地域連携診療計画の評価及び情報交換・共有を行っていきます</w:t>
                      </w:r>
                      <w:r w:rsidRPr="0053166D">
                        <w:rPr>
                          <w:rFonts w:ascii="HG丸ｺﾞｼｯｸM-PRO" w:eastAsia="HG丸ｺﾞｼｯｸM-PRO" w:hAnsi="HG丸ｺﾞｼｯｸM-PRO" w:cs="ＭＳ ゴシック" w:hint="eastAsia"/>
                          <w:color w:val="000000" w:themeColor="text1"/>
                          <w:sz w:val="22"/>
                          <w:szCs w:val="22"/>
                        </w:rPr>
                        <w:t>。</w:t>
                      </w:r>
                    </w:p>
                    <w:p w14:paraId="5F7E5C19"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・心血管疾患については、医療連携を検討する会議等で、慢性心不全を含めた急性期から維持</w:t>
                      </w:r>
                      <w:r w:rsidRPr="0053166D">
                        <w:rPr>
                          <w:rFonts w:ascii="HG丸ｺﾞｼｯｸM-PRO" w:eastAsia="HG丸ｺﾞｼｯｸM-PRO" w:hAnsi="HG丸ｺﾞｼｯｸM-PRO"/>
                          <w:color w:val="000000" w:themeColor="text1"/>
                          <w:sz w:val="22"/>
                          <w:szCs w:val="22"/>
                        </w:rPr>
                        <w:t>期までの</w:t>
                      </w:r>
                      <w:r w:rsidRPr="0053166D">
                        <w:rPr>
                          <w:rFonts w:ascii="HG丸ｺﾞｼｯｸM-PRO" w:eastAsia="HG丸ｺﾞｼｯｸM-PRO" w:hAnsi="HG丸ｺﾞｼｯｸM-PRO" w:hint="eastAsia"/>
                          <w:color w:val="000000" w:themeColor="text1"/>
                          <w:sz w:val="22"/>
                          <w:szCs w:val="22"/>
                        </w:rPr>
                        <w:t>医療連携体制の課題を検討します。</w:t>
                      </w:r>
                    </w:p>
                    <w:p w14:paraId="5F7E5C1A" w14:textId="4753A77C" w:rsidR="00B70F7B" w:rsidRPr="0053166D" w:rsidRDefault="00B70F7B" w:rsidP="007E5D72">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・糖尿病については、医療連携を検討する会議等により、医科歯科連携、病診薬連携等、多職種連携による包括的なケア体制の構築を</w:t>
                      </w:r>
                      <w:r>
                        <w:rPr>
                          <w:rFonts w:ascii="HG丸ｺﾞｼｯｸM-PRO" w:eastAsia="HG丸ｺﾞｼｯｸM-PRO" w:hAnsi="HG丸ｺﾞｼｯｸM-PRO" w:hint="eastAsia"/>
                          <w:color w:val="000000" w:themeColor="text1"/>
                          <w:sz w:val="22"/>
                          <w:szCs w:val="22"/>
                        </w:rPr>
                        <w:t>図</w:t>
                      </w:r>
                      <w:r w:rsidRPr="0053166D">
                        <w:rPr>
                          <w:rFonts w:ascii="HG丸ｺﾞｼｯｸM-PRO" w:eastAsia="HG丸ｺﾞｼｯｸM-PRO" w:hAnsi="HG丸ｺﾞｼｯｸM-PRO" w:hint="eastAsia"/>
                          <w:color w:val="000000" w:themeColor="text1"/>
                          <w:sz w:val="22"/>
                          <w:szCs w:val="22"/>
                        </w:rPr>
                        <w:t>ります。</w:t>
                      </w:r>
                    </w:p>
                  </w:txbxContent>
                </v:textbox>
              </v:roundrect>
            </w:pict>
          </mc:Fallback>
        </mc:AlternateContent>
      </w:r>
    </w:p>
    <w:p w14:paraId="5F7E5B39" w14:textId="77777777" w:rsidR="00685E9B" w:rsidRDefault="00685E9B" w:rsidP="00685E9B">
      <w:pPr>
        <w:rPr>
          <w:rFonts w:ascii="ＭＳ ゴシック" w:eastAsia="ＭＳ ゴシック" w:hAnsi="ＭＳ ゴシック"/>
          <w:b/>
          <w:color w:val="0070C0"/>
          <w:sz w:val="28"/>
          <w:szCs w:val="28"/>
        </w:rPr>
      </w:pPr>
    </w:p>
    <w:p w14:paraId="5F7E5B3A" w14:textId="77777777" w:rsidR="00685E9B" w:rsidRDefault="00685E9B" w:rsidP="00B52E82">
      <w:pPr>
        <w:rPr>
          <w:rFonts w:ascii="ＭＳ Ｐゴシック" w:eastAsia="ＭＳ Ｐゴシック" w:hAnsi="ＭＳ Ｐゴシック"/>
          <w:sz w:val="22"/>
          <w:szCs w:val="22"/>
        </w:rPr>
      </w:pPr>
    </w:p>
    <w:p w14:paraId="5F7E5B3B" w14:textId="77777777" w:rsidR="00304F69" w:rsidRDefault="00304F69" w:rsidP="00B52E82">
      <w:pPr>
        <w:rPr>
          <w:rFonts w:ascii="ＭＳ Ｐゴシック" w:eastAsia="ＭＳ Ｐゴシック" w:hAnsi="ＭＳ Ｐゴシック"/>
          <w:sz w:val="22"/>
          <w:szCs w:val="22"/>
        </w:rPr>
      </w:pPr>
    </w:p>
    <w:p w14:paraId="5F7E5B3C" w14:textId="77777777" w:rsidR="00304F69" w:rsidRDefault="00304F69" w:rsidP="00B52E82">
      <w:pPr>
        <w:rPr>
          <w:rFonts w:ascii="ＭＳ Ｐゴシック" w:eastAsia="ＭＳ Ｐゴシック" w:hAnsi="ＭＳ Ｐゴシック"/>
          <w:sz w:val="22"/>
          <w:szCs w:val="22"/>
        </w:rPr>
      </w:pPr>
    </w:p>
    <w:p w14:paraId="5F7E5B3D" w14:textId="77777777" w:rsidR="0046087A" w:rsidRDefault="0046087A" w:rsidP="00B52E82">
      <w:pPr>
        <w:rPr>
          <w:rFonts w:ascii="ＭＳ Ｐゴシック" w:eastAsia="ＭＳ Ｐゴシック" w:hAnsi="ＭＳ Ｐゴシック"/>
          <w:sz w:val="22"/>
          <w:szCs w:val="22"/>
        </w:rPr>
      </w:pPr>
    </w:p>
    <w:p w14:paraId="5F7E5B3E" w14:textId="77777777" w:rsidR="00D131CD" w:rsidRPr="00353D17" w:rsidRDefault="00D131CD" w:rsidP="005613E8">
      <w:pPr>
        <w:spacing w:line="240" w:lineRule="exact"/>
        <w:rPr>
          <w:rFonts w:ascii="ＭＳ Ｐゴシック" w:eastAsia="ＭＳ Ｐゴシック" w:hAnsi="ＭＳ Ｐゴシック"/>
          <w:sz w:val="22"/>
          <w:szCs w:val="22"/>
        </w:rPr>
      </w:pPr>
    </w:p>
    <w:p w14:paraId="5F7E5B3F" w14:textId="77777777"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【精神疾患</w:t>
      </w:r>
      <w:r w:rsidRPr="00AF17CA">
        <w:rPr>
          <w:rFonts w:ascii="ＭＳ Ｐゴシック" w:eastAsia="ＭＳ Ｐゴシック" w:hAnsi="ＭＳ Ｐゴシック" w:hint="eastAsia"/>
          <w:sz w:val="22"/>
          <w:szCs w:val="22"/>
        </w:rPr>
        <w:t>】</w:t>
      </w:r>
    </w:p>
    <w:p w14:paraId="5F7E5B40"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5552" behindDoc="0" locked="0" layoutInCell="1" allowOverlap="1" wp14:anchorId="5F7E5BC1" wp14:editId="6A06D0DD">
                <wp:simplePos x="0" y="0"/>
                <wp:positionH relativeFrom="column">
                  <wp:posOffset>327660</wp:posOffset>
                </wp:positionH>
                <wp:positionV relativeFrom="paragraph">
                  <wp:posOffset>11430</wp:posOffset>
                </wp:positionV>
                <wp:extent cx="5762625" cy="1524000"/>
                <wp:effectExtent l="0" t="0" r="9525" b="0"/>
                <wp:wrapNone/>
                <wp:docPr id="75" name="角丸四角形 75" descr="【計画中間年（2020年度）までの取組】&#10;・身体・精神合併症患者の受入れ体制について、2015年度より開始された大阪府夜間・休日精神科合併症支援システムの運用状況と、ORION分析システムからみるデータとともに経過を確認していき、課題整理します。&#10;・統合失調症、認知症、依存症等、多様な精神疾患にかかる関係機関による協議の場を設け、医療の充実、医療連携推進のために検討し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524000"/>
                        </a:xfrm>
                        <a:prstGeom prst="roundRect">
                          <a:avLst>
                            <a:gd name="adj" fmla="val 8407"/>
                          </a:avLst>
                        </a:prstGeom>
                        <a:solidFill>
                          <a:schemeClr val="accent5">
                            <a:lumMod val="20000"/>
                            <a:lumOff val="80000"/>
                          </a:schemeClr>
                        </a:solidFill>
                        <a:ln>
                          <a:noFill/>
                        </a:ln>
                        <a:effectLst/>
                        <a:extLst/>
                      </wps:spPr>
                      <wps:txbx>
                        <w:txbxContent>
                          <w:p w14:paraId="5F7E5C1B" w14:textId="77777777" w:rsidR="00B70F7B" w:rsidRDefault="00B70F7B" w:rsidP="00685E9B">
                            <w:pPr>
                              <w:snapToGrid w:val="0"/>
                              <w:spacing w:line="300" w:lineRule="auto"/>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【計画中間年（2020年度）までの取組】</w:t>
                            </w:r>
                          </w:p>
                          <w:p w14:paraId="5F7E5C1C"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・身体</w:t>
                            </w:r>
                            <w:r w:rsidRPr="0053166D">
                              <w:rPr>
                                <w:rFonts w:ascii="HG丸ｺﾞｼｯｸM-PRO" w:eastAsia="HG丸ｺﾞｼｯｸM-PRO" w:hAnsi="HG丸ｺﾞｼｯｸM-PRO"/>
                                <w:color w:val="000000" w:themeColor="text1"/>
                                <w:sz w:val="22"/>
                                <w:szCs w:val="22"/>
                              </w:rPr>
                              <w:t>・精神合併</w:t>
                            </w:r>
                            <w:r w:rsidRPr="0053166D">
                              <w:rPr>
                                <w:rFonts w:ascii="HG丸ｺﾞｼｯｸM-PRO" w:eastAsia="HG丸ｺﾞｼｯｸM-PRO" w:hAnsi="HG丸ｺﾞｼｯｸM-PRO" w:hint="eastAsia"/>
                                <w:color w:val="000000" w:themeColor="text1"/>
                                <w:sz w:val="22"/>
                                <w:szCs w:val="22"/>
                              </w:rPr>
                              <w:t>症</w:t>
                            </w:r>
                            <w:r w:rsidRPr="0053166D">
                              <w:rPr>
                                <w:rFonts w:ascii="HG丸ｺﾞｼｯｸM-PRO" w:eastAsia="HG丸ｺﾞｼｯｸM-PRO" w:hAnsi="HG丸ｺﾞｼｯｸM-PRO"/>
                                <w:color w:val="000000" w:themeColor="text1"/>
                                <w:sz w:val="22"/>
                                <w:szCs w:val="22"/>
                              </w:rPr>
                              <w:t>患者の受入れ体制について、</w:t>
                            </w:r>
                            <w:r>
                              <w:rPr>
                                <w:rFonts w:ascii="HG丸ｺﾞｼｯｸM-PRO" w:eastAsia="HG丸ｺﾞｼｯｸM-PRO" w:hAnsi="HG丸ｺﾞｼｯｸM-PRO" w:hint="eastAsia"/>
                                <w:color w:val="000000" w:themeColor="text1"/>
                                <w:sz w:val="22"/>
                                <w:szCs w:val="22"/>
                              </w:rPr>
                              <w:t>2015</w:t>
                            </w:r>
                            <w:r w:rsidRPr="0053166D">
                              <w:rPr>
                                <w:rFonts w:ascii="HG丸ｺﾞｼｯｸM-PRO" w:eastAsia="HG丸ｺﾞｼｯｸM-PRO" w:hAnsi="HG丸ｺﾞｼｯｸM-PRO" w:hint="eastAsia"/>
                                <w:color w:val="000000" w:themeColor="text1"/>
                                <w:sz w:val="22"/>
                                <w:szCs w:val="22"/>
                              </w:rPr>
                              <w:t>年</w:t>
                            </w:r>
                            <w:r w:rsidRPr="0053166D">
                              <w:rPr>
                                <w:rFonts w:ascii="HG丸ｺﾞｼｯｸM-PRO" w:eastAsia="HG丸ｺﾞｼｯｸM-PRO" w:hAnsi="HG丸ｺﾞｼｯｸM-PRO"/>
                                <w:color w:val="000000" w:themeColor="text1"/>
                                <w:sz w:val="22"/>
                                <w:szCs w:val="22"/>
                              </w:rPr>
                              <w:t>度より開始された大阪府夜間・休日精神科合併症支援システムの運</w:t>
                            </w:r>
                            <w:r w:rsidRPr="0053166D">
                              <w:rPr>
                                <w:rFonts w:ascii="HG丸ｺﾞｼｯｸM-PRO" w:eastAsia="HG丸ｺﾞｼｯｸM-PRO" w:hAnsi="HG丸ｺﾞｼｯｸM-PRO" w:hint="eastAsia"/>
                                <w:color w:val="000000" w:themeColor="text1"/>
                                <w:sz w:val="22"/>
                                <w:szCs w:val="22"/>
                              </w:rPr>
                              <w:t>用状況</w:t>
                            </w:r>
                            <w:r w:rsidRPr="0053166D">
                              <w:rPr>
                                <w:rFonts w:ascii="HG丸ｺﾞｼｯｸM-PRO" w:eastAsia="HG丸ｺﾞｼｯｸM-PRO" w:hAnsi="HG丸ｺﾞｼｯｸM-PRO"/>
                                <w:color w:val="000000" w:themeColor="text1"/>
                                <w:sz w:val="22"/>
                                <w:szCs w:val="22"/>
                              </w:rPr>
                              <w:t>と、</w:t>
                            </w:r>
                            <w:r w:rsidRPr="0053166D">
                              <w:rPr>
                                <w:rFonts w:ascii="HG丸ｺﾞｼｯｸM-PRO" w:eastAsia="HG丸ｺﾞｼｯｸM-PRO" w:hAnsi="HG丸ｺﾞｼｯｸM-PRO" w:hint="eastAsia"/>
                                <w:color w:val="000000" w:themeColor="text1"/>
                                <w:sz w:val="22"/>
                                <w:szCs w:val="22"/>
                              </w:rPr>
                              <w:t>ORION</w:t>
                            </w:r>
                            <w:r w:rsidRPr="0053166D">
                              <w:rPr>
                                <w:rFonts w:ascii="HG丸ｺﾞｼｯｸM-PRO" w:eastAsia="HG丸ｺﾞｼｯｸM-PRO" w:hAnsi="HG丸ｺﾞｼｯｸM-PRO"/>
                                <w:color w:val="000000" w:themeColor="text1"/>
                                <w:sz w:val="22"/>
                                <w:szCs w:val="22"/>
                              </w:rPr>
                              <w:t>分析システムからみるデータとともに</w:t>
                            </w:r>
                            <w:r w:rsidRPr="0053166D">
                              <w:rPr>
                                <w:rFonts w:ascii="HG丸ｺﾞｼｯｸM-PRO" w:eastAsia="HG丸ｺﾞｼｯｸM-PRO" w:hAnsi="HG丸ｺﾞｼｯｸM-PRO" w:hint="eastAsia"/>
                                <w:color w:val="000000" w:themeColor="text1"/>
                                <w:sz w:val="22"/>
                                <w:szCs w:val="22"/>
                              </w:rPr>
                              <w:t>経過</w:t>
                            </w:r>
                            <w:r w:rsidRPr="0053166D">
                              <w:rPr>
                                <w:rFonts w:ascii="HG丸ｺﾞｼｯｸM-PRO" w:eastAsia="HG丸ｺﾞｼｯｸM-PRO" w:hAnsi="HG丸ｺﾞｼｯｸM-PRO"/>
                                <w:color w:val="000000" w:themeColor="text1"/>
                                <w:sz w:val="22"/>
                                <w:szCs w:val="22"/>
                              </w:rPr>
                              <w:t>を確認し</w:t>
                            </w:r>
                            <w:r w:rsidRPr="0053166D">
                              <w:rPr>
                                <w:rFonts w:ascii="HG丸ｺﾞｼｯｸM-PRO" w:eastAsia="HG丸ｺﾞｼｯｸM-PRO" w:hAnsi="HG丸ｺﾞｼｯｸM-PRO" w:hint="eastAsia"/>
                                <w:color w:val="000000" w:themeColor="text1"/>
                                <w:sz w:val="22"/>
                                <w:szCs w:val="22"/>
                              </w:rPr>
                              <w:t>ていき、課題整理し</w:t>
                            </w:r>
                            <w:r w:rsidRPr="0053166D">
                              <w:rPr>
                                <w:rFonts w:ascii="HG丸ｺﾞｼｯｸM-PRO" w:eastAsia="HG丸ｺﾞｼｯｸM-PRO" w:hAnsi="HG丸ｺﾞｼｯｸM-PRO"/>
                                <w:color w:val="000000" w:themeColor="text1"/>
                                <w:sz w:val="22"/>
                                <w:szCs w:val="22"/>
                              </w:rPr>
                              <w:t>ます。</w:t>
                            </w:r>
                          </w:p>
                          <w:p w14:paraId="5F7E5C1D" w14:textId="6F5792E4"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・統合失調症、認知症、依存症</w:t>
                            </w:r>
                            <w:r w:rsidR="00304DDD">
                              <w:rPr>
                                <w:rFonts w:ascii="HG丸ｺﾞｼｯｸM-PRO" w:eastAsia="HG丸ｺﾞｼｯｸM-PRO" w:hAnsi="HG丸ｺﾞｼｯｸM-PRO" w:hint="eastAsia"/>
                                <w:color w:val="000000" w:themeColor="text1"/>
                                <w:sz w:val="22"/>
                                <w:szCs w:val="22"/>
                              </w:rPr>
                              <w:t>等、</w:t>
                            </w:r>
                            <w:r w:rsidRPr="0053166D">
                              <w:rPr>
                                <w:rFonts w:ascii="HG丸ｺﾞｼｯｸM-PRO" w:eastAsia="HG丸ｺﾞｼｯｸM-PRO" w:hAnsi="HG丸ｺﾞｼｯｸM-PRO" w:hint="eastAsia"/>
                                <w:color w:val="000000" w:themeColor="text1"/>
                                <w:sz w:val="22"/>
                                <w:szCs w:val="22"/>
                              </w:rPr>
                              <w:t>多様な精神疾患にかかる関係機関による協議の場を設け、医療の充実、医療連携推進のために検討します。</w:t>
                            </w:r>
                          </w:p>
                          <w:p w14:paraId="5F7E5C1E" w14:textId="77777777" w:rsidR="00B70F7B" w:rsidRPr="007D32BC" w:rsidRDefault="00B70F7B" w:rsidP="00685E9B">
                            <w:pPr>
                              <w:snapToGrid w:val="0"/>
                              <w:spacing w:line="300" w:lineRule="auto"/>
                              <w:jc w:val="left"/>
                              <w:rPr>
                                <w:rFonts w:ascii="ＭＳ ゴシック" w:eastAsia="ＭＳ ゴシック" w:hAnsi="ＭＳ ゴシック"/>
                                <w:b/>
                                <w:color w:val="0070C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5" o:spid="_x0000_s1059" alt="【計画中間年（2020年度）までの取組】&#10;・身体・精神合併症患者の受入れ体制について、2015年度より開始された大阪府夜間・休日精神科合併症支援システムの運用状況と、ORION分析システムからみるデータとともに経過を確認していき、課題整理します。&#10;・統合失調症、認知症、依存症等、多様な精神疾患にかかる関係機関による協議の場を設け、医療の充実、医療連携推進のために検討します。&#10;" style="position:absolute;left:0;text-align:left;margin-left:25.8pt;margin-top:.9pt;width:453.75pt;height:120pt;z-index:2523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" fillcolor="#daeef3 [664]" stroked="f">
                <v:textbox>
                  <w:txbxContent>
                    <w:p w14:paraId="5F7E5C1B" w14:textId="77777777" w:rsidR="00B70F7B" w:rsidRDefault="00B70F7B" w:rsidP="00685E9B">
                      <w:pPr>
                        <w:snapToGrid w:val="0"/>
                        <w:spacing w:line="300" w:lineRule="auto"/>
                        <w:jc w:val="left"/>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【計画中間年（2020年度）までの取組】</w:t>
                      </w:r>
                    </w:p>
                    <w:p w14:paraId="5F7E5C1C" w14:textId="77777777"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・身体</w:t>
                      </w:r>
                      <w:r w:rsidRPr="0053166D">
                        <w:rPr>
                          <w:rFonts w:ascii="HG丸ｺﾞｼｯｸM-PRO" w:eastAsia="HG丸ｺﾞｼｯｸM-PRO" w:hAnsi="HG丸ｺﾞｼｯｸM-PRO"/>
                          <w:color w:val="000000" w:themeColor="text1"/>
                          <w:sz w:val="22"/>
                          <w:szCs w:val="22"/>
                        </w:rPr>
                        <w:t>・精神合併</w:t>
                      </w:r>
                      <w:r w:rsidRPr="0053166D">
                        <w:rPr>
                          <w:rFonts w:ascii="HG丸ｺﾞｼｯｸM-PRO" w:eastAsia="HG丸ｺﾞｼｯｸM-PRO" w:hAnsi="HG丸ｺﾞｼｯｸM-PRO" w:hint="eastAsia"/>
                          <w:color w:val="000000" w:themeColor="text1"/>
                          <w:sz w:val="22"/>
                          <w:szCs w:val="22"/>
                        </w:rPr>
                        <w:t>症</w:t>
                      </w:r>
                      <w:r w:rsidRPr="0053166D">
                        <w:rPr>
                          <w:rFonts w:ascii="HG丸ｺﾞｼｯｸM-PRO" w:eastAsia="HG丸ｺﾞｼｯｸM-PRO" w:hAnsi="HG丸ｺﾞｼｯｸM-PRO"/>
                          <w:color w:val="000000" w:themeColor="text1"/>
                          <w:sz w:val="22"/>
                          <w:szCs w:val="22"/>
                        </w:rPr>
                        <w:t>患者の受入れ体制について、</w:t>
                      </w:r>
                      <w:r>
                        <w:rPr>
                          <w:rFonts w:ascii="HG丸ｺﾞｼｯｸM-PRO" w:eastAsia="HG丸ｺﾞｼｯｸM-PRO" w:hAnsi="HG丸ｺﾞｼｯｸM-PRO" w:hint="eastAsia"/>
                          <w:color w:val="000000" w:themeColor="text1"/>
                          <w:sz w:val="22"/>
                          <w:szCs w:val="22"/>
                        </w:rPr>
                        <w:t>2015</w:t>
                      </w:r>
                      <w:r w:rsidRPr="0053166D">
                        <w:rPr>
                          <w:rFonts w:ascii="HG丸ｺﾞｼｯｸM-PRO" w:eastAsia="HG丸ｺﾞｼｯｸM-PRO" w:hAnsi="HG丸ｺﾞｼｯｸM-PRO" w:hint="eastAsia"/>
                          <w:color w:val="000000" w:themeColor="text1"/>
                          <w:sz w:val="22"/>
                          <w:szCs w:val="22"/>
                        </w:rPr>
                        <w:t>年</w:t>
                      </w:r>
                      <w:r w:rsidRPr="0053166D">
                        <w:rPr>
                          <w:rFonts w:ascii="HG丸ｺﾞｼｯｸM-PRO" w:eastAsia="HG丸ｺﾞｼｯｸM-PRO" w:hAnsi="HG丸ｺﾞｼｯｸM-PRO"/>
                          <w:color w:val="000000" w:themeColor="text1"/>
                          <w:sz w:val="22"/>
                          <w:szCs w:val="22"/>
                        </w:rPr>
                        <w:t>度より開始された大阪府夜間・休日精神科合併症支援システムの運</w:t>
                      </w:r>
                      <w:r w:rsidRPr="0053166D">
                        <w:rPr>
                          <w:rFonts w:ascii="HG丸ｺﾞｼｯｸM-PRO" w:eastAsia="HG丸ｺﾞｼｯｸM-PRO" w:hAnsi="HG丸ｺﾞｼｯｸM-PRO" w:hint="eastAsia"/>
                          <w:color w:val="000000" w:themeColor="text1"/>
                          <w:sz w:val="22"/>
                          <w:szCs w:val="22"/>
                        </w:rPr>
                        <w:t>用状況</w:t>
                      </w:r>
                      <w:r w:rsidRPr="0053166D">
                        <w:rPr>
                          <w:rFonts w:ascii="HG丸ｺﾞｼｯｸM-PRO" w:eastAsia="HG丸ｺﾞｼｯｸM-PRO" w:hAnsi="HG丸ｺﾞｼｯｸM-PRO"/>
                          <w:color w:val="000000" w:themeColor="text1"/>
                          <w:sz w:val="22"/>
                          <w:szCs w:val="22"/>
                        </w:rPr>
                        <w:t>と、</w:t>
                      </w:r>
                      <w:r w:rsidRPr="0053166D">
                        <w:rPr>
                          <w:rFonts w:ascii="HG丸ｺﾞｼｯｸM-PRO" w:eastAsia="HG丸ｺﾞｼｯｸM-PRO" w:hAnsi="HG丸ｺﾞｼｯｸM-PRO" w:hint="eastAsia"/>
                          <w:color w:val="000000" w:themeColor="text1"/>
                          <w:sz w:val="22"/>
                          <w:szCs w:val="22"/>
                        </w:rPr>
                        <w:t>ORION</w:t>
                      </w:r>
                      <w:r w:rsidRPr="0053166D">
                        <w:rPr>
                          <w:rFonts w:ascii="HG丸ｺﾞｼｯｸM-PRO" w:eastAsia="HG丸ｺﾞｼｯｸM-PRO" w:hAnsi="HG丸ｺﾞｼｯｸM-PRO"/>
                          <w:color w:val="000000" w:themeColor="text1"/>
                          <w:sz w:val="22"/>
                          <w:szCs w:val="22"/>
                        </w:rPr>
                        <w:t>分析システムからみるデータとともに</w:t>
                      </w:r>
                      <w:r w:rsidRPr="0053166D">
                        <w:rPr>
                          <w:rFonts w:ascii="HG丸ｺﾞｼｯｸM-PRO" w:eastAsia="HG丸ｺﾞｼｯｸM-PRO" w:hAnsi="HG丸ｺﾞｼｯｸM-PRO" w:hint="eastAsia"/>
                          <w:color w:val="000000" w:themeColor="text1"/>
                          <w:sz w:val="22"/>
                          <w:szCs w:val="22"/>
                        </w:rPr>
                        <w:t>経過</w:t>
                      </w:r>
                      <w:r w:rsidRPr="0053166D">
                        <w:rPr>
                          <w:rFonts w:ascii="HG丸ｺﾞｼｯｸM-PRO" w:eastAsia="HG丸ｺﾞｼｯｸM-PRO" w:hAnsi="HG丸ｺﾞｼｯｸM-PRO"/>
                          <w:color w:val="000000" w:themeColor="text1"/>
                          <w:sz w:val="22"/>
                          <w:szCs w:val="22"/>
                        </w:rPr>
                        <w:t>を確認し</w:t>
                      </w:r>
                      <w:r w:rsidRPr="0053166D">
                        <w:rPr>
                          <w:rFonts w:ascii="HG丸ｺﾞｼｯｸM-PRO" w:eastAsia="HG丸ｺﾞｼｯｸM-PRO" w:hAnsi="HG丸ｺﾞｼｯｸM-PRO" w:hint="eastAsia"/>
                          <w:color w:val="000000" w:themeColor="text1"/>
                          <w:sz w:val="22"/>
                          <w:szCs w:val="22"/>
                        </w:rPr>
                        <w:t>ていき、課題整理し</w:t>
                      </w:r>
                      <w:r w:rsidRPr="0053166D">
                        <w:rPr>
                          <w:rFonts w:ascii="HG丸ｺﾞｼｯｸM-PRO" w:eastAsia="HG丸ｺﾞｼｯｸM-PRO" w:hAnsi="HG丸ｺﾞｼｯｸM-PRO"/>
                          <w:color w:val="000000" w:themeColor="text1"/>
                          <w:sz w:val="22"/>
                          <w:szCs w:val="22"/>
                        </w:rPr>
                        <w:t>ます。</w:t>
                      </w:r>
                    </w:p>
                    <w:p w14:paraId="5F7E5C1D" w14:textId="6F5792E4" w:rsidR="00B70F7B" w:rsidRPr="0053166D" w:rsidRDefault="00B70F7B" w:rsidP="007D32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・統合失調症、認知症、依存症</w:t>
                      </w:r>
                      <w:r w:rsidR="00304DDD">
                        <w:rPr>
                          <w:rFonts w:ascii="HG丸ｺﾞｼｯｸM-PRO" w:eastAsia="HG丸ｺﾞｼｯｸM-PRO" w:hAnsi="HG丸ｺﾞｼｯｸM-PRO" w:hint="eastAsia"/>
                          <w:color w:val="000000" w:themeColor="text1"/>
                          <w:sz w:val="22"/>
                          <w:szCs w:val="22"/>
                        </w:rPr>
                        <w:t>等、</w:t>
                      </w:r>
                      <w:r w:rsidRPr="0053166D">
                        <w:rPr>
                          <w:rFonts w:ascii="HG丸ｺﾞｼｯｸM-PRO" w:eastAsia="HG丸ｺﾞｼｯｸM-PRO" w:hAnsi="HG丸ｺﾞｼｯｸM-PRO" w:hint="eastAsia"/>
                          <w:color w:val="000000" w:themeColor="text1"/>
                          <w:sz w:val="22"/>
                          <w:szCs w:val="22"/>
                        </w:rPr>
                        <w:t>多様な精神疾患にかかる関係機関による協議の場を設け、医療の充実、医療連携推進のために検討します。</w:t>
                      </w:r>
                    </w:p>
                    <w:p w14:paraId="5F7E5C1E" w14:textId="77777777" w:rsidR="00B70F7B" w:rsidRPr="007D32BC" w:rsidRDefault="00B70F7B" w:rsidP="00685E9B">
                      <w:pPr>
                        <w:snapToGrid w:val="0"/>
                        <w:spacing w:line="300" w:lineRule="auto"/>
                        <w:jc w:val="left"/>
                        <w:rPr>
                          <w:rFonts w:ascii="ＭＳ ゴシック" w:eastAsia="ＭＳ ゴシック" w:hAnsi="ＭＳ ゴシック"/>
                          <w:b/>
                          <w:color w:val="0070C0"/>
                          <w:sz w:val="28"/>
                          <w:szCs w:val="28"/>
                        </w:rPr>
                      </w:pPr>
                    </w:p>
                  </w:txbxContent>
                </v:textbox>
              </v:roundrect>
            </w:pict>
          </mc:Fallback>
        </mc:AlternateContent>
      </w:r>
    </w:p>
    <w:p w14:paraId="5F7E5B41" w14:textId="77777777" w:rsidR="00685E9B" w:rsidRPr="005613E8" w:rsidRDefault="00685E9B" w:rsidP="00685E9B">
      <w:pPr>
        <w:rPr>
          <w:rFonts w:ascii="HG丸ｺﾞｼｯｸM-PRO" w:eastAsia="HG丸ｺﾞｼｯｸM-PRO" w:hAnsi="HG丸ｺﾞｼｯｸM-PRO"/>
          <w:b/>
          <w:color w:val="0070C0"/>
          <w:sz w:val="22"/>
          <w:szCs w:val="22"/>
        </w:rPr>
      </w:pPr>
    </w:p>
    <w:p w14:paraId="5F7E5B42" w14:textId="77777777" w:rsidR="00685E9B" w:rsidRPr="005613E8" w:rsidRDefault="00685E9B" w:rsidP="005613E8">
      <w:pPr>
        <w:ind w:leftChars="200" w:left="641" w:hangingChars="100" w:hanging="221"/>
        <w:rPr>
          <w:rFonts w:ascii="HG丸ｺﾞｼｯｸM-PRO" w:eastAsia="HG丸ｺﾞｼｯｸM-PRO" w:hAnsi="HG丸ｺﾞｼｯｸM-PRO"/>
          <w:b/>
          <w:color w:val="FFFFFF"/>
          <w:sz w:val="22"/>
          <w:szCs w:val="22"/>
          <w:shd w:val="clear" w:color="auto" w:fill="31849B"/>
        </w:rPr>
      </w:pPr>
    </w:p>
    <w:p w14:paraId="5F7E5B43" w14:textId="77777777" w:rsidR="00C94642" w:rsidRDefault="00C94642" w:rsidP="000D1BBA">
      <w:pPr>
        <w:rPr>
          <w:rFonts w:ascii="HG丸ｺﾞｼｯｸM-PRO" w:eastAsia="HG丸ｺﾞｼｯｸM-PRO" w:hAnsi="HG丸ｺﾞｼｯｸM-PRO"/>
          <w:b/>
          <w:color w:val="FFFFFF"/>
          <w:sz w:val="22"/>
          <w:szCs w:val="22"/>
          <w:shd w:val="clear" w:color="auto" w:fill="31849B"/>
        </w:rPr>
      </w:pPr>
    </w:p>
    <w:p w14:paraId="680E50F0" w14:textId="77777777" w:rsidR="005613E8" w:rsidRPr="005613E8" w:rsidRDefault="005613E8" w:rsidP="000D1BBA">
      <w:pPr>
        <w:rPr>
          <w:rFonts w:ascii="HG丸ｺﾞｼｯｸM-PRO" w:eastAsia="HG丸ｺﾞｼｯｸM-PRO" w:hAnsi="HG丸ｺﾞｼｯｸM-PRO"/>
          <w:b/>
          <w:color w:val="FFFFFF"/>
          <w:sz w:val="22"/>
          <w:szCs w:val="22"/>
          <w:shd w:val="clear" w:color="auto" w:fill="31849B"/>
        </w:rPr>
      </w:pPr>
    </w:p>
    <w:p w14:paraId="5F7E5B44" w14:textId="77777777" w:rsidR="001E0F3A" w:rsidRPr="005613E8" w:rsidRDefault="001E0F3A" w:rsidP="000D1BBA">
      <w:pPr>
        <w:rPr>
          <w:rFonts w:ascii="HG丸ｺﾞｼｯｸM-PRO" w:eastAsia="HG丸ｺﾞｼｯｸM-PRO" w:hAnsi="HG丸ｺﾞｼｯｸM-PRO"/>
          <w:b/>
          <w:color w:val="FFFFFF"/>
          <w:sz w:val="22"/>
          <w:szCs w:val="22"/>
          <w:shd w:val="clear" w:color="auto" w:fill="31849B"/>
        </w:rPr>
      </w:pPr>
    </w:p>
    <w:p w14:paraId="5F7E5B45" w14:textId="77777777" w:rsidR="00685E9B" w:rsidRDefault="00685E9B" w:rsidP="00304F69">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w:t>
      </w:r>
      <w:r w:rsidR="00646C5C" w:rsidRPr="00EE2F8E">
        <w:rPr>
          <w:rFonts w:ascii="ＭＳ Ｐゴシック" w:eastAsia="ＭＳ Ｐゴシック" w:hAnsi="ＭＳ Ｐゴシック" w:hint="eastAsia"/>
          <w:sz w:val="22"/>
          <w:szCs w:val="22"/>
        </w:rPr>
        <w:t>医療</w:t>
      </w:r>
      <w:r>
        <w:rPr>
          <w:rFonts w:ascii="ＭＳ Ｐゴシック" w:eastAsia="ＭＳ Ｐゴシック" w:hAnsi="ＭＳ Ｐゴシック" w:hint="eastAsia"/>
          <w:sz w:val="22"/>
          <w:szCs w:val="22"/>
        </w:rPr>
        <w:t>、災害</w:t>
      </w:r>
      <w:r w:rsidR="00646C5C" w:rsidRPr="00EE2F8E">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5F7E5B46" w14:textId="77777777" w:rsidR="00685E9B" w:rsidRDefault="003129BE"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6576" behindDoc="0" locked="0" layoutInCell="1" allowOverlap="1" wp14:anchorId="5F7E5BC3" wp14:editId="020EA6C8">
                <wp:simplePos x="0" y="0"/>
                <wp:positionH relativeFrom="column">
                  <wp:posOffset>327660</wp:posOffset>
                </wp:positionH>
                <wp:positionV relativeFrom="paragraph">
                  <wp:posOffset>7620</wp:posOffset>
                </wp:positionV>
                <wp:extent cx="5760000" cy="2419350"/>
                <wp:effectExtent l="0" t="0" r="0" b="0"/>
                <wp:wrapNone/>
                <wp:docPr id="79" name="角丸四角形 79" descr="【計画中間年（2020年度）までの取組】&#10;・救急搬送及び搬送後の医療機関データを分析し、適正な救急医療体制に向けた課題抽出と分析及び評価をしていきます。&#10;・市民へ救急の適正利用に関する啓発を行い、救急医療の負担軽減に努めます。&#10;・救急告示病院と救命救急センターを中心としたバックアップ体制のもと、精神科疾患合併患者の受入れ促進の対応を検討します。&#10;・BCP策定が未整備の病院に対し、立入検査等の機会で策定の働きかけを行います。&#10;・災害時に医療機関と行政等を調整する災害医療コーディネーターと地域災害医療本部長である保健所長とが効率的に連携できるよう役割を明確化し、連携を進めていき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419350"/>
                        </a:xfrm>
                        <a:prstGeom prst="roundRect">
                          <a:avLst>
                            <a:gd name="adj" fmla="val 8407"/>
                          </a:avLst>
                        </a:prstGeom>
                        <a:solidFill>
                          <a:schemeClr val="accent5">
                            <a:lumMod val="20000"/>
                            <a:lumOff val="80000"/>
                          </a:schemeClr>
                        </a:solidFill>
                        <a:ln>
                          <a:noFill/>
                        </a:ln>
                        <a:effectLst/>
                        <a:extLst/>
                      </wps:spPr>
                      <wps:txbx>
                        <w:txbxContent>
                          <w:p w14:paraId="5F7E5C1F"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20"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・救急搬送及び搬送後の医療機関データ</w:t>
                            </w:r>
                            <w:r>
                              <w:rPr>
                                <w:rFonts w:ascii="HG丸ｺﾞｼｯｸM-PRO" w:eastAsia="HG丸ｺﾞｼｯｸM-PRO" w:hAnsi="HG丸ｺﾞｼｯｸM-PRO" w:hint="eastAsia"/>
                                <w:color w:val="000000" w:themeColor="text1"/>
                                <w:sz w:val="22"/>
                                <w:szCs w:val="22"/>
                              </w:rPr>
                              <w:t>を分析し、適正な救急医療体制に向けた課題抽出と分析及び評価を</w:t>
                            </w:r>
                            <w:r w:rsidRPr="0053166D">
                              <w:rPr>
                                <w:rFonts w:ascii="HG丸ｺﾞｼｯｸM-PRO" w:eastAsia="HG丸ｺﾞｼｯｸM-PRO" w:hAnsi="HG丸ｺﾞｼｯｸM-PRO" w:hint="eastAsia"/>
                                <w:color w:val="000000" w:themeColor="text1"/>
                                <w:sz w:val="22"/>
                                <w:szCs w:val="22"/>
                              </w:rPr>
                              <w:t>していきます。</w:t>
                            </w:r>
                          </w:p>
                          <w:p w14:paraId="5F7E5C21"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・市民へ救急の適正利用に関する啓発を行い、救急医療</w:t>
                            </w:r>
                            <w:r w:rsidRPr="0053166D">
                              <w:rPr>
                                <w:rFonts w:ascii="HG丸ｺﾞｼｯｸM-PRO" w:eastAsia="HG丸ｺﾞｼｯｸM-PRO" w:hAnsi="HG丸ｺﾞｼｯｸM-PRO" w:hint="eastAsia"/>
                                <w:color w:val="000000" w:themeColor="text1"/>
                                <w:sz w:val="22"/>
                                <w:szCs w:val="22"/>
                              </w:rPr>
                              <w:t>の負担軽減に努めます。</w:t>
                            </w:r>
                          </w:p>
                          <w:p w14:paraId="5F7E5C22"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・救急告示病院と救命救急セン</w:t>
                            </w:r>
                            <w:r>
                              <w:rPr>
                                <w:rFonts w:ascii="HG丸ｺﾞｼｯｸM-PRO" w:eastAsia="HG丸ｺﾞｼｯｸM-PRO" w:hAnsi="HG丸ｺﾞｼｯｸM-PRO" w:hint="eastAsia"/>
                                <w:color w:val="000000" w:themeColor="text1"/>
                                <w:sz w:val="22"/>
                                <w:szCs w:val="22"/>
                              </w:rPr>
                              <w:t>ターを中心としたバックアップ体制のもと、精神科疾患合併患者の受入れ</w:t>
                            </w:r>
                            <w:r w:rsidRPr="0053166D">
                              <w:rPr>
                                <w:rFonts w:ascii="HG丸ｺﾞｼｯｸM-PRO" w:eastAsia="HG丸ｺﾞｼｯｸM-PRO" w:hAnsi="HG丸ｺﾞｼｯｸM-PRO" w:hint="eastAsia"/>
                                <w:color w:val="000000" w:themeColor="text1"/>
                                <w:sz w:val="22"/>
                                <w:szCs w:val="22"/>
                              </w:rPr>
                              <w:t>促進の対応を検討します。</w:t>
                            </w:r>
                          </w:p>
                          <w:p w14:paraId="5F7E5C23"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Pr="00EE2F8E">
                              <w:rPr>
                                <w:rFonts w:ascii="HG丸ｺﾞｼｯｸM-PRO" w:eastAsia="HG丸ｺﾞｼｯｸM-PRO" w:hAnsi="HG丸ｺﾞｼｯｸM-PRO" w:hint="eastAsia"/>
                                <w:color w:val="000000" w:themeColor="text1"/>
                                <w:sz w:val="22"/>
                                <w:szCs w:val="22"/>
                              </w:rPr>
                              <w:t>BCP</w:t>
                            </w:r>
                            <w:r w:rsidRPr="0053166D">
                              <w:rPr>
                                <w:rFonts w:ascii="HG丸ｺﾞｼｯｸM-PRO" w:eastAsia="HG丸ｺﾞｼｯｸM-PRO" w:hAnsi="HG丸ｺﾞｼｯｸM-PRO" w:hint="eastAsia"/>
                                <w:color w:val="000000" w:themeColor="text1"/>
                                <w:sz w:val="22"/>
                                <w:szCs w:val="22"/>
                              </w:rPr>
                              <w:t>策定が未整備の病院に対し、立入検査等の機会で策定の働きかけを行います。</w:t>
                            </w:r>
                          </w:p>
                          <w:p w14:paraId="5F7E5C24" w14:textId="77777777" w:rsidR="00B70F7B" w:rsidRPr="0053166D" w:rsidRDefault="00B70F7B" w:rsidP="006337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・災害時に医療機関と行政等を調整する災害医療コーディネーターと地域災害医療本部長である保健所長とが効率的に連携できるよう役割を明確化し、</w:t>
                            </w:r>
                            <w:r w:rsidRPr="0053166D">
                              <w:rPr>
                                <w:rFonts w:ascii="HG丸ｺﾞｼｯｸM-PRO" w:eastAsia="HG丸ｺﾞｼｯｸM-PRO" w:hAnsi="HG丸ｺﾞｼｯｸM-PRO"/>
                                <w:color w:val="000000" w:themeColor="text1"/>
                                <w:sz w:val="22"/>
                                <w:szCs w:val="22"/>
                              </w:rPr>
                              <w:t>連携を進め</w:t>
                            </w:r>
                            <w:r w:rsidRPr="0053166D">
                              <w:rPr>
                                <w:rFonts w:ascii="HG丸ｺﾞｼｯｸM-PRO" w:eastAsia="HG丸ｺﾞｼｯｸM-PRO" w:hAnsi="HG丸ｺﾞｼｯｸM-PRO" w:hint="eastAsia"/>
                                <w:color w:val="000000" w:themeColor="text1"/>
                                <w:sz w:val="22"/>
                                <w:szCs w:val="22"/>
                              </w:rPr>
                              <w:t>ていき</w:t>
                            </w:r>
                            <w:r w:rsidRPr="0053166D">
                              <w:rPr>
                                <w:rFonts w:ascii="HG丸ｺﾞｼｯｸM-PRO" w:eastAsia="HG丸ｺﾞｼｯｸM-PRO" w:hAnsi="HG丸ｺﾞｼｯｸM-PRO"/>
                                <w:color w:val="000000" w:themeColor="text1"/>
                                <w:sz w:val="22"/>
                                <w:szCs w:val="22"/>
                              </w:rPr>
                              <w:t>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9" o:spid="_x0000_s1060" alt="【計画中間年（2020年度）までの取組】&#10;・救急搬送及び搬送後の医療機関データを分析し、適正な救急医療体制に向けた課題抽出と分析及び評価をしていきます。&#10;・市民へ救急の適正利用に関する啓発を行い、救急医療の負担軽減に努めます。&#10;・救急告示病院と救命救急センターを中心としたバックアップ体制のもと、精神科疾患合併患者の受入れ促進の対応を検討します。&#10;・BCP策定が未整備の病院に対し、立入検査等の機会で策定の働きかけを行います。&#10;・災害時に医療機関と行政等を調整する災害医療コーディネーターと地域災害医療本部長である保健所長とが効率的に連携できるよう役割を明確化し、連携を進めていきます。&#10;" style="position:absolute;left:0;text-align:left;margin-left:25.8pt;margin-top:.6pt;width:453.55pt;height:190.5pt;z-index:2523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" fillcolor="#daeef3 [664]" stroked="f">
                <v:textbox>
                  <w:txbxContent>
                    <w:p w14:paraId="5F7E5C1F" w14:textId="77777777" w:rsidR="00B70F7B" w:rsidRDefault="00B70F7B"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20"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・救急搬送及び搬送後の医療機関データ</w:t>
                      </w:r>
                      <w:r>
                        <w:rPr>
                          <w:rFonts w:ascii="HG丸ｺﾞｼｯｸM-PRO" w:eastAsia="HG丸ｺﾞｼｯｸM-PRO" w:hAnsi="HG丸ｺﾞｼｯｸM-PRO" w:hint="eastAsia"/>
                          <w:color w:val="000000" w:themeColor="text1"/>
                          <w:sz w:val="22"/>
                          <w:szCs w:val="22"/>
                        </w:rPr>
                        <w:t>を分析し、適正な救急医療体制に向けた課題抽出と分析及び評価を</w:t>
                      </w:r>
                      <w:r w:rsidRPr="0053166D">
                        <w:rPr>
                          <w:rFonts w:ascii="HG丸ｺﾞｼｯｸM-PRO" w:eastAsia="HG丸ｺﾞｼｯｸM-PRO" w:hAnsi="HG丸ｺﾞｼｯｸM-PRO" w:hint="eastAsia"/>
                          <w:color w:val="000000" w:themeColor="text1"/>
                          <w:sz w:val="22"/>
                          <w:szCs w:val="22"/>
                        </w:rPr>
                        <w:t>していきます。</w:t>
                      </w:r>
                    </w:p>
                    <w:p w14:paraId="5F7E5C21"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・市民へ救急の適正利用に関する啓発を行い、救急医療</w:t>
                      </w:r>
                      <w:r w:rsidRPr="0053166D">
                        <w:rPr>
                          <w:rFonts w:ascii="HG丸ｺﾞｼｯｸM-PRO" w:eastAsia="HG丸ｺﾞｼｯｸM-PRO" w:hAnsi="HG丸ｺﾞｼｯｸM-PRO" w:hint="eastAsia"/>
                          <w:color w:val="000000" w:themeColor="text1"/>
                          <w:sz w:val="22"/>
                          <w:szCs w:val="22"/>
                        </w:rPr>
                        <w:t>の負担軽減に努めます。</w:t>
                      </w:r>
                    </w:p>
                    <w:p w14:paraId="5F7E5C22"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・救急告示病院と救命救急セン</w:t>
                      </w:r>
                      <w:r>
                        <w:rPr>
                          <w:rFonts w:ascii="HG丸ｺﾞｼｯｸM-PRO" w:eastAsia="HG丸ｺﾞｼｯｸM-PRO" w:hAnsi="HG丸ｺﾞｼｯｸM-PRO" w:hint="eastAsia"/>
                          <w:color w:val="000000" w:themeColor="text1"/>
                          <w:sz w:val="22"/>
                          <w:szCs w:val="22"/>
                        </w:rPr>
                        <w:t>ターを中心としたバックアップ体制のもと、精神科疾患合併患者の受入れ</w:t>
                      </w:r>
                      <w:r w:rsidRPr="0053166D">
                        <w:rPr>
                          <w:rFonts w:ascii="HG丸ｺﾞｼｯｸM-PRO" w:eastAsia="HG丸ｺﾞｼｯｸM-PRO" w:hAnsi="HG丸ｺﾞｼｯｸM-PRO" w:hint="eastAsia"/>
                          <w:color w:val="000000" w:themeColor="text1"/>
                          <w:sz w:val="22"/>
                          <w:szCs w:val="22"/>
                        </w:rPr>
                        <w:t>促進の対応を検討します。</w:t>
                      </w:r>
                    </w:p>
                    <w:p w14:paraId="5F7E5C23" w14:textId="77777777" w:rsidR="00B70F7B" w:rsidRPr="0053166D" w:rsidRDefault="00B70F7B" w:rsidP="00BB4A9F">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w:t>
                      </w:r>
                      <w:r w:rsidRPr="00EE2F8E">
                        <w:rPr>
                          <w:rFonts w:ascii="HG丸ｺﾞｼｯｸM-PRO" w:eastAsia="HG丸ｺﾞｼｯｸM-PRO" w:hAnsi="HG丸ｺﾞｼｯｸM-PRO" w:hint="eastAsia"/>
                          <w:color w:val="000000" w:themeColor="text1"/>
                          <w:sz w:val="22"/>
                          <w:szCs w:val="22"/>
                        </w:rPr>
                        <w:t>BCP</w:t>
                      </w:r>
                      <w:r w:rsidRPr="0053166D">
                        <w:rPr>
                          <w:rFonts w:ascii="HG丸ｺﾞｼｯｸM-PRO" w:eastAsia="HG丸ｺﾞｼｯｸM-PRO" w:hAnsi="HG丸ｺﾞｼｯｸM-PRO" w:hint="eastAsia"/>
                          <w:color w:val="000000" w:themeColor="text1"/>
                          <w:sz w:val="22"/>
                          <w:szCs w:val="22"/>
                        </w:rPr>
                        <w:t>策定が未整備の病院に対し、立入検査等の機会で策定の働きかけを行います。</w:t>
                      </w:r>
                    </w:p>
                    <w:p w14:paraId="5F7E5C24" w14:textId="77777777" w:rsidR="00B70F7B" w:rsidRPr="0053166D" w:rsidRDefault="00B70F7B" w:rsidP="006337BC">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・災害時に医療機関と行政等を調整する災害医療コーディネーターと地域災害医療本部長である保健所長とが効率的に連携できるよう役割を明確化し、</w:t>
                      </w:r>
                      <w:r w:rsidRPr="0053166D">
                        <w:rPr>
                          <w:rFonts w:ascii="HG丸ｺﾞｼｯｸM-PRO" w:eastAsia="HG丸ｺﾞｼｯｸM-PRO" w:hAnsi="HG丸ｺﾞｼｯｸM-PRO"/>
                          <w:color w:val="000000" w:themeColor="text1"/>
                          <w:sz w:val="22"/>
                          <w:szCs w:val="22"/>
                        </w:rPr>
                        <w:t>連携を進め</w:t>
                      </w:r>
                      <w:r w:rsidRPr="0053166D">
                        <w:rPr>
                          <w:rFonts w:ascii="HG丸ｺﾞｼｯｸM-PRO" w:eastAsia="HG丸ｺﾞｼｯｸM-PRO" w:hAnsi="HG丸ｺﾞｼｯｸM-PRO" w:hint="eastAsia"/>
                          <w:color w:val="000000" w:themeColor="text1"/>
                          <w:sz w:val="22"/>
                          <w:szCs w:val="22"/>
                        </w:rPr>
                        <w:t>ていき</w:t>
                      </w:r>
                      <w:r w:rsidRPr="0053166D">
                        <w:rPr>
                          <w:rFonts w:ascii="HG丸ｺﾞｼｯｸM-PRO" w:eastAsia="HG丸ｺﾞｼｯｸM-PRO" w:hAnsi="HG丸ｺﾞｼｯｸM-PRO"/>
                          <w:color w:val="000000" w:themeColor="text1"/>
                          <w:sz w:val="22"/>
                          <w:szCs w:val="22"/>
                        </w:rPr>
                        <w:t>ます。</w:t>
                      </w:r>
                    </w:p>
                  </w:txbxContent>
                </v:textbox>
              </v:roundrect>
            </w:pict>
          </mc:Fallback>
        </mc:AlternateContent>
      </w:r>
    </w:p>
    <w:p w14:paraId="5F7E5B47" w14:textId="77777777" w:rsidR="00685E9B" w:rsidRPr="006337BC" w:rsidRDefault="00685E9B" w:rsidP="00685E9B">
      <w:pPr>
        <w:rPr>
          <w:rFonts w:ascii="ＭＳ ゴシック" w:eastAsia="ＭＳ ゴシック" w:hAnsi="ＭＳ ゴシック"/>
          <w:b/>
          <w:color w:val="0070C0"/>
          <w:sz w:val="28"/>
          <w:szCs w:val="28"/>
        </w:rPr>
      </w:pPr>
    </w:p>
    <w:p w14:paraId="5F7E5B48" w14:textId="77777777" w:rsidR="00685E9B" w:rsidRDefault="00685E9B" w:rsidP="00685E9B">
      <w:pPr>
        <w:rPr>
          <w:rFonts w:ascii="HG丸ｺﾞｼｯｸM-PRO" w:eastAsia="HG丸ｺﾞｼｯｸM-PRO" w:hAnsi="HG丸ｺﾞｼｯｸM-PRO"/>
          <w:b/>
          <w:color w:val="FFFFFF"/>
          <w:sz w:val="22"/>
          <w:szCs w:val="22"/>
          <w:shd w:val="clear" w:color="auto" w:fill="31849B"/>
        </w:rPr>
      </w:pPr>
    </w:p>
    <w:p w14:paraId="02231A24" w14:textId="77777777" w:rsidR="005613E8" w:rsidRDefault="005613E8" w:rsidP="00685E9B">
      <w:pPr>
        <w:rPr>
          <w:rFonts w:ascii="HG丸ｺﾞｼｯｸM-PRO" w:eastAsia="HG丸ｺﾞｼｯｸM-PRO" w:hAnsi="HG丸ｺﾞｼｯｸM-PRO"/>
          <w:b/>
          <w:color w:val="FFFFFF"/>
          <w:sz w:val="22"/>
          <w:szCs w:val="22"/>
          <w:shd w:val="clear" w:color="auto" w:fill="31849B"/>
        </w:rPr>
      </w:pPr>
    </w:p>
    <w:p w14:paraId="17AE89A8" w14:textId="77777777" w:rsidR="005613E8" w:rsidRDefault="005613E8" w:rsidP="00685E9B">
      <w:pPr>
        <w:rPr>
          <w:rFonts w:ascii="HG丸ｺﾞｼｯｸM-PRO" w:eastAsia="HG丸ｺﾞｼｯｸM-PRO" w:hAnsi="HG丸ｺﾞｼｯｸM-PRO"/>
          <w:b/>
          <w:color w:val="FFFFFF"/>
          <w:sz w:val="22"/>
          <w:szCs w:val="22"/>
          <w:shd w:val="clear" w:color="auto" w:fill="31849B"/>
        </w:rPr>
      </w:pPr>
    </w:p>
    <w:p w14:paraId="1DE3BCD0" w14:textId="77777777" w:rsidR="005613E8" w:rsidRPr="005613E8" w:rsidRDefault="005613E8" w:rsidP="00685E9B">
      <w:pPr>
        <w:rPr>
          <w:rFonts w:ascii="HG丸ｺﾞｼｯｸM-PRO" w:eastAsia="HG丸ｺﾞｼｯｸM-PRO" w:hAnsi="HG丸ｺﾞｼｯｸM-PRO"/>
          <w:b/>
          <w:color w:val="FFFFFF"/>
          <w:sz w:val="22"/>
          <w:szCs w:val="22"/>
          <w:shd w:val="clear" w:color="auto" w:fill="31849B"/>
        </w:rPr>
      </w:pPr>
    </w:p>
    <w:p w14:paraId="5F7E5B49" w14:textId="77777777" w:rsidR="00685E9B" w:rsidRPr="005613E8" w:rsidRDefault="00685E9B" w:rsidP="00685E9B">
      <w:pPr>
        <w:rPr>
          <w:rFonts w:ascii="HG丸ｺﾞｼｯｸM-PRO" w:eastAsia="HG丸ｺﾞｼｯｸM-PRO" w:hAnsi="HG丸ｺﾞｼｯｸM-PRO"/>
          <w:b/>
          <w:color w:val="FFFFFF"/>
          <w:sz w:val="22"/>
          <w:szCs w:val="22"/>
          <w:shd w:val="clear" w:color="auto" w:fill="31849B"/>
        </w:rPr>
      </w:pPr>
    </w:p>
    <w:p w14:paraId="5F7E5B4A" w14:textId="77777777" w:rsidR="003D23C1" w:rsidRPr="005613E8" w:rsidRDefault="003D23C1" w:rsidP="00685E9B">
      <w:pPr>
        <w:rPr>
          <w:rFonts w:ascii="HG丸ｺﾞｼｯｸM-PRO" w:eastAsia="HG丸ｺﾞｼｯｸM-PRO" w:hAnsi="HG丸ｺﾞｼｯｸM-PRO"/>
          <w:b/>
          <w:color w:val="FFFFFF"/>
          <w:sz w:val="22"/>
          <w:szCs w:val="22"/>
          <w:shd w:val="clear" w:color="auto" w:fill="31849B"/>
        </w:rPr>
      </w:pPr>
    </w:p>
    <w:p w14:paraId="5F7E5B4B" w14:textId="77777777" w:rsidR="00F53A32" w:rsidRDefault="00F53A32" w:rsidP="00685E9B">
      <w:pPr>
        <w:rPr>
          <w:rFonts w:ascii="HG丸ｺﾞｼｯｸM-PRO" w:eastAsia="HG丸ｺﾞｼｯｸM-PRO" w:hAnsi="HG丸ｺﾞｼｯｸM-PRO"/>
          <w:b/>
          <w:color w:val="FFFFFF"/>
          <w:sz w:val="22"/>
          <w:szCs w:val="22"/>
          <w:shd w:val="clear" w:color="auto" w:fill="31849B"/>
        </w:rPr>
      </w:pPr>
    </w:p>
    <w:p w14:paraId="0843EA06" w14:textId="77777777" w:rsidR="005613E8" w:rsidRPr="005613E8" w:rsidRDefault="005613E8" w:rsidP="005613E8">
      <w:pPr>
        <w:spacing w:line="240" w:lineRule="exact"/>
        <w:rPr>
          <w:rFonts w:ascii="HG丸ｺﾞｼｯｸM-PRO" w:eastAsia="HG丸ｺﾞｼｯｸM-PRO" w:hAnsi="HG丸ｺﾞｼｯｸM-PRO"/>
          <w:b/>
          <w:color w:val="FFFFFF"/>
          <w:sz w:val="22"/>
          <w:szCs w:val="22"/>
          <w:shd w:val="clear" w:color="auto" w:fill="31849B"/>
        </w:rPr>
      </w:pPr>
    </w:p>
    <w:p w14:paraId="5F7E5B4C" w14:textId="56EAF375" w:rsidR="00685E9B" w:rsidRPr="00AF17CA" w:rsidRDefault="00A24EBB" w:rsidP="005613E8">
      <w:pPr>
        <w:rPr>
          <w:rFonts w:ascii="ＭＳ Ｐゴシック" w:eastAsia="ＭＳ Ｐゴシック" w:hAnsi="ＭＳ Ｐゴシック"/>
          <w:sz w:val="22"/>
          <w:szCs w:val="22"/>
        </w:rPr>
      </w:pPr>
      <w:r w:rsidRPr="005613E8">
        <w:rPr>
          <w:rFonts w:ascii="HG丸ｺﾞｼｯｸM-PRO" w:eastAsia="HG丸ｺﾞｼｯｸM-PRO" w:hAnsi="HG丸ｺﾞｼｯｸM-PRO" w:hint="eastAsia"/>
          <w:b/>
          <w:color w:val="FFFFFF"/>
          <w:sz w:val="22"/>
          <w:szCs w:val="36"/>
        </w:rPr>
        <w:t xml:space="preserve">　　</w:t>
      </w:r>
      <w:r w:rsidR="00B411B2">
        <w:rPr>
          <w:rFonts w:ascii="ＭＳ Ｐゴシック" w:eastAsia="ＭＳ Ｐゴシック" w:hAnsi="ＭＳ Ｐゴシック" w:hint="eastAsia"/>
          <w:sz w:val="22"/>
          <w:szCs w:val="22"/>
        </w:rPr>
        <w:t>【</w:t>
      </w:r>
      <w:r w:rsidR="00685E9B" w:rsidRPr="00D8226F">
        <w:rPr>
          <w:rFonts w:ascii="ＭＳ Ｐゴシック" w:eastAsia="ＭＳ Ｐゴシック" w:hAnsi="ＭＳ Ｐゴシック" w:hint="eastAsia"/>
          <w:color w:val="000000" w:themeColor="text1"/>
          <w:sz w:val="22"/>
          <w:szCs w:val="22"/>
        </w:rPr>
        <w:t>周産期</w:t>
      </w:r>
      <w:r w:rsidR="00646C5C" w:rsidRPr="00EE2F8E">
        <w:rPr>
          <w:rFonts w:ascii="ＭＳ Ｐゴシック" w:eastAsia="ＭＳ Ｐゴシック" w:hAnsi="ＭＳ Ｐゴシック" w:hint="eastAsia"/>
          <w:color w:val="000000" w:themeColor="text1"/>
          <w:sz w:val="22"/>
          <w:szCs w:val="22"/>
        </w:rPr>
        <w:t>医療</w:t>
      </w:r>
      <w:r w:rsidR="00B411B2" w:rsidRPr="00D8226F">
        <w:rPr>
          <w:rFonts w:ascii="ＭＳ Ｐゴシック" w:eastAsia="ＭＳ Ｐゴシック" w:hAnsi="ＭＳ Ｐゴシック" w:hint="eastAsia"/>
          <w:color w:val="000000" w:themeColor="text1"/>
          <w:sz w:val="22"/>
          <w:szCs w:val="22"/>
        </w:rPr>
        <w:t>、小児</w:t>
      </w:r>
      <w:r w:rsidR="00646C5C" w:rsidRPr="00EE2F8E">
        <w:rPr>
          <w:rFonts w:ascii="ＭＳ Ｐゴシック" w:eastAsia="ＭＳ Ｐゴシック" w:hAnsi="ＭＳ Ｐゴシック" w:hint="eastAsia"/>
          <w:color w:val="000000" w:themeColor="text1"/>
          <w:sz w:val="22"/>
          <w:szCs w:val="22"/>
        </w:rPr>
        <w:t>医療</w:t>
      </w:r>
      <w:r w:rsidR="00685E9B" w:rsidRPr="00AF17CA">
        <w:rPr>
          <w:rFonts w:ascii="ＭＳ Ｐゴシック" w:eastAsia="ＭＳ Ｐゴシック" w:hAnsi="ＭＳ Ｐゴシック" w:hint="eastAsia"/>
          <w:sz w:val="22"/>
          <w:szCs w:val="22"/>
        </w:rPr>
        <w:t>】</w:t>
      </w:r>
    </w:p>
    <w:p w14:paraId="5F7E5B4D" w14:textId="77777777" w:rsidR="00F62B78" w:rsidRDefault="00304F69"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25728" behindDoc="0" locked="0" layoutInCell="1" allowOverlap="1" wp14:anchorId="5F7E5BC5" wp14:editId="13325B9B">
                <wp:simplePos x="0" y="0"/>
                <wp:positionH relativeFrom="column">
                  <wp:posOffset>272415</wp:posOffset>
                </wp:positionH>
                <wp:positionV relativeFrom="paragraph">
                  <wp:posOffset>4445</wp:posOffset>
                </wp:positionV>
                <wp:extent cx="5760000" cy="1257935"/>
                <wp:effectExtent l="0" t="0" r="0" b="0"/>
                <wp:wrapNone/>
                <wp:docPr id="81" name="角丸四角形 81" descr="【計画中間年（2020年度）までの取組】&#10;・医療的ケアが必要な児の在宅支援体制（訪問診療・訪問看護・レスパイト体制・相談支援事業所等）の充実を図ります。&#10;・関係機関、医療機関との会議を継続的に実施し、連携強化とネットワークの構築をめざすとともに、関係機関と協力し虐待の早期発見にも取組んでいきます。&#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1257935"/>
                        </a:xfrm>
                        <a:prstGeom prst="roundRect">
                          <a:avLst>
                            <a:gd name="adj" fmla="val 8407"/>
                          </a:avLst>
                        </a:prstGeom>
                        <a:solidFill>
                          <a:schemeClr val="accent5">
                            <a:lumMod val="20000"/>
                            <a:lumOff val="80000"/>
                          </a:schemeClr>
                        </a:solidFill>
                        <a:ln>
                          <a:noFill/>
                        </a:ln>
                        <a:effectLst/>
                        <a:extLst/>
                      </wps:spPr>
                      <wps:txbx>
                        <w:txbxContent>
                          <w:p w14:paraId="5F7E5C25" w14:textId="77777777" w:rsidR="00B70F7B" w:rsidRDefault="00B70F7B" w:rsidP="00F26912">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【計画中間年（2020年度）までの取組】</w:t>
                            </w:r>
                          </w:p>
                          <w:p w14:paraId="5F7E5C26" w14:textId="47C27C6F" w:rsidR="00B70F7B" w:rsidRPr="0053166D" w:rsidRDefault="00B70F7B" w:rsidP="00F26912">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・医療的ケアが必要な児の在宅支援体制（訪問診療・訪問看護・レスパイト体制・相談支援事業所等）の充実を</w:t>
                            </w:r>
                            <w:r>
                              <w:rPr>
                                <w:rFonts w:ascii="HG丸ｺﾞｼｯｸM-PRO" w:eastAsia="HG丸ｺﾞｼｯｸM-PRO" w:hAnsi="HG丸ｺﾞｼｯｸM-PRO" w:hint="eastAsia"/>
                                <w:color w:val="000000" w:themeColor="text1"/>
                                <w:sz w:val="22"/>
                                <w:szCs w:val="22"/>
                              </w:rPr>
                              <w:t>図</w:t>
                            </w:r>
                            <w:r w:rsidRPr="0053166D">
                              <w:rPr>
                                <w:rFonts w:ascii="HG丸ｺﾞｼｯｸM-PRO" w:eastAsia="HG丸ｺﾞｼｯｸM-PRO" w:hAnsi="HG丸ｺﾞｼｯｸM-PRO" w:hint="eastAsia"/>
                                <w:color w:val="000000" w:themeColor="text1"/>
                                <w:sz w:val="22"/>
                                <w:szCs w:val="22"/>
                              </w:rPr>
                              <w:t>ります。</w:t>
                            </w:r>
                          </w:p>
                          <w:p w14:paraId="5F7E5C27" w14:textId="77777777" w:rsidR="00B70F7B" w:rsidRPr="0053166D" w:rsidRDefault="00B70F7B" w:rsidP="003E299B">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・関係機関、医療機関と</w:t>
                            </w:r>
                            <w:r>
                              <w:rPr>
                                <w:rFonts w:ascii="HG丸ｺﾞｼｯｸM-PRO" w:eastAsia="HG丸ｺﾞｼｯｸM-PRO" w:hAnsi="HG丸ｺﾞｼｯｸM-PRO" w:hint="eastAsia"/>
                                <w:color w:val="000000" w:themeColor="text1"/>
                                <w:sz w:val="22"/>
                                <w:szCs w:val="22"/>
                              </w:rPr>
                              <w:t>の会議を継続的に実施し、連携強化とネットワークの構築をめざすととも</w:t>
                            </w:r>
                            <w:r w:rsidRPr="0053166D">
                              <w:rPr>
                                <w:rFonts w:ascii="HG丸ｺﾞｼｯｸM-PRO" w:eastAsia="HG丸ｺﾞｼｯｸM-PRO" w:hAnsi="HG丸ｺﾞｼｯｸM-PRO" w:hint="eastAsia"/>
                                <w:color w:val="000000" w:themeColor="text1"/>
                                <w:sz w:val="22"/>
                                <w:szCs w:val="22"/>
                              </w:rPr>
                              <w:t>に、関係機関と協力し虐待の早期発見にも取組んでいきます。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1" o:spid="_x0000_s1061" alt="【計画中間年（2020年度）までの取組】&#10;・医療的ケアが必要な児の在宅支援体制（訪問診療・訪問看護・レスパイト体制・相談支援事業所等）の充実を図ります。&#10;・関係機関、医療機関との会議を継続的に実施し、連携強化とネットワークの構築をめざすとともに、関係機関と協力し虐待の早期発見にも取組んでいきます。&#10;" style="position:absolute;left:0;text-align:left;margin-left:21.45pt;margin-top:.35pt;width:453.55pt;height:99.05pt;z-index:2524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" fillcolor="#daeef3 [664]" stroked="f">
                <v:textbox>
                  <w:txbxContent>
                    <w:p w14:paraId="5F7E5C25" w14:textId="77777777" w:rsidR="00B70F7B" w:rsidRDefault="00B70F7B" w:rsidP="00F26912">
                      <w:pPr>
                        <w:snapToGrid w:val="0"/>
                        <w:spacing w:line="300" w:lineRule="auto"/>
                        <w:jc w:val="left"/>
                        <w:rPr>
                          <w:rFonts w:ascii="ＭＳ ゴシック" w:eastAsia="ＭＳ ゴシック" w:hAnsi="ＭＳ ゴシック"/>
                          <w:b/>
                          <w:color w:val="0070C0"/>
                          <w:sz w:val="28"/>
                          <w:szCs w:val="28"/>
                        </w:rPr>
                      </w:pPr>
                      <w:bookmarkStart w:id="1" w:name="_GoBack"/>
                      <w:r>
                        <w:rPr>
                          <w:rFonts w:ascii="ＭＳ ゴシック" w:eastAsia="ＭＳ ゴシック" w:hAnsi="ＭＳ ゴシック" w:hint="eastAsia"/>
                          <w:b/>
                          <w:color w:val="0070C0"/>
                          <w:sz w:val="22"/>
                          <w:szCs w:val="22"/>
                        </w:rPr>
                        <w:t>【計画中間年（2020年度）までの取組】</w:t>
                      </w:r>
                    </w:p>
                    <w:p w14:paraId="5F7E5C26" w14:textId="47C27C6F" w:rsidR="00B70F7B" w:rsidRPr="0053166D" w:rsidRDefault="00B70F7B" w:rsidP="00F26912">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・医療的ケアが必要な児の在宅支援体制（訪問診療・訪問看護・レスパイト体制・相談支援事業所等）の充実を</w:t>
                      </w:r>
                      <w:r>
                        <w:rPr>
                          <w:rFonts w:ascii="HG丸ｺﾞｼｯｸM-PRO" w:eastAsia="HG丸ｺﾞｼｯｸM-PRO" w:hAnsi="HG丸ｺﾞｼｯｸM-PRO" w:hint="eastAsia"/>
                          <w:color w:val="000000" w:themeColor="text1"/>
                          <w:sz w:val="22"/>
                          <w:szCs w:val="22"/>
                        </w:rPr>
                        <w:t>図</w:t>
                      </w:r>
                      <w:r w:rsidRPr="0053166D">
                        <w:rPr>
                          <w:rFonts w:ascii="HG丸ｺﾞｼｯｸM-PRO" w:eastAsia="HG丸ｺﾞｼｯｸM-PRO" w:hAnsi="HG丸ｺﾞｼｯｸM-PRO" w:hint="eastAsia"/>
                          <w:color w:val="000000" w:themeColor="text1"/>
                          <w:sz w:val="22"/>
                          <w:szCs w:val="22"/>
                        </w:rPr>
                        <w:t>ります。</w:t>
                      </w:r>
                    </w:p>
                    <w:p w14:paraId="5F7E5C27" w14:textId="77777777" w:rsidR="00B70F7B" w:rsidRPr="0053166D" w:rsidRDefault="00B70F7B" w:rsidP="003E299B">
                      <w:pPr>
                        <w:snapToGrid w:val="0"/>
                        <w:spacing w:line="300" w:lineRule="auto"/>
                        <w:ind w:leftChars="100" w:left="430" w:hangingChars="100" w:hanging="220"/>
                        <w:jc w:val="left"/>
                        <w:rPr>
                          <w:rFonts w:ascii="HG丸ｺﾞｼｯｸM-PRO" w:eastAsia="HG丸ｺﾞｼｯｸM-PRO" w:hAnsi="HG丸ｺﾞｼｯｸM-PRO"/>
                          <w:color w:val="000000" w:themeColor="text1"/>
                          <w:sz w:val="22"/>
                          <w:szCs w:val="22"/>
                        </w:rPr>
                      </w:pPr>
                      <w:r w:rsidRPr="0053166D">
                        <w:rPr>
                          <w:rFonts w:ascii="HG丸ｺﾞｼｯｸM-PRO" w:eastAsia="HG丸ｺﾞｼｯｸM-PRO" w:hAnsi="HG丸ｺﾞｼｯｸM-PRO" w:hint="eastAsia"/>
                          <w:color w:val="000000" w:themeColor="text1"/>
                          <w:sz w:val="22"/>
                          <w:szCs w:val="22"/>
                        </w:rPr>
                        <w:t>・関係機関、医療機関と</w:t>
                      </w:r>
                      <w:r>
                        <w:rPr>
                          <w:rFonts w:ascii="HG丸ｺﾞｼｯｸM-PRO" w:eastAsia="HG丸ｺﾞｼｯｸM-PRO" w:hAnsi="HG丸ｺﾞｼｯｸM-PRO" w:hint="eastAsia"/>
                          <w:color w:val="000000" w:themeColor="text1"/>
                          <w:sz w:val="22"/>
                          <w:szCs w:val="22"/>
                        </w:rPr>
                        <w:t>の会議を継続的に実施し、連携強化とネットワークの構築をめざすととも</w:t>
                      </w:r>
                      <w:r w:rsidRPr="0053166D">
                        <w:rPr>
                          <w:rFonts w:ascii="HG丸ｺﾞｼｯｸM-PRO" w:eastAsia="HG丸ｺﾞｼｯｸM-PRO" w:hAnsi="HG丸ｺﾞｼｯｸM-PRO" w:hint="eastAsia"/>
                          <w:color w:val="000000" w:themeColor="text1"/>
                          <w:sz w:val="22"/>
                          <w:szCs w:val="22"/>
                        </w:rPr>
                        <w:t>に、関係機関と協力し虐待の早期発見にも取組んでいきます。</w:t>
                      </w:r>
                      <w:bookmarkEnd w:id="1"/>
                    </w:p>
                  </w:txbxContent>
                </v:textbox>
              </v:roundrect>
            </w:pict>
          </mc:Fallback>
        </mc:AlternateContent>
      </w:r>
    </w:p>
    <w:p w14:paraId="5F7E5B4E" w14:textId="77777777" w:rsidR="006337BC" w:rsidRDefault="006337BC" w:rsidP="00685E9B">
      <w:pPr>
        <w:rPr>
          <w:rFonts w:ascii="HG丸ｺﾞｼｯｸM-PRO" w:eastAsia="HG丸ｺﾞｼｯｸM-PRO" w:hAnsi="HG丸ｺﾞｼｯｸM-PRO"/>
          <w:sz w:val="22"/>
          <w:szCs w:val="22"/>
        </w:rPr>
      </w:pPr>
    </w:p>
    <w:p w14:paraId="5F7E5B4F" w14:textId="77777777" w:rsidR="006337BC" w:rsidRDefault="006337BC" w:rsidP="00685E9B">
      <w:pPr>
        <w:rPr>
          <w:rFonts w:ascii="HG丸ｺﾞｼｯｸM-PRO" w:eastAsia="HG丸ｺﾞｼｯｸM-PRO" w:hAnsi="HG丸ｺﾞｼｯｸM-PRO"/>
          <w:sz w:val="22"/>
          <w:szCs w:val="22"/>
        </w:rPr>
      </w:pPr>
    </w:p>
    <w:p w14:paraId="58DDD8F5" w14:textId="77777777" w:rsidR="005613E8" w:rsidRDefault="005613E8" w:rsidP="00685E9B">
      <w:pPr>
        <w:rPr>
          <w:rFonts w:ascii="HG丸ｺﾞｼｯｸM-PRO" w:eastAsia="HG丸ｺﾞｼｯｸM-PRO" w:hAnsi="HG丸ｺﾞｼｯｸM-PRO"/>
          <w:sz w:val="22"/>
          <w:szCs w:val="22"/>
        </w:rPr>
      </w:pPr>
    </w:p>
    <w:p w14:paraId="51D90B17" w14:textId="77777777" w:rsidR="005613E8" w:rsidRDefault="005613E8" w:rsidP="00685E9B">
      <w:pPr>
        <w:rPr>
          <w:rFonts w:ascii="HG丸ｺﾞｼｯｸM-PRO" w:eastAsia="HG丸ｺﾞｼｯｸM-PRO" w:hAnsi="HG丸ｺﾞｼｯｸM-PRO"/>
          <w:sz w:val="22"/>
          <w:szCs w:val="22"/>
        </w:rPr>
      </w:pPr>
    </w:p>
    <w:p w14:paraId="5F7E5B52" w14:textId="77777777" w:rsidR="00B91B88" w:rsidRPr="005A38E4" w:rsidRDefault="00646C5C" w:rsidP="005A38E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○計画中間年（2020</w:t>
      </w:r>
      <w:r w:rsidR="00685E9B">
        <w:rPr>
          <w:rFonts w:ascii="HG丸ｺﾞｼｯｸM-PRO" w:eastAsia="HG丸ｺﾞｼｯｸM-PRO" w:hAnsi="HG丸ｺﾞｼｯｸM-PRO" w:hint="eastAsia"/>
          <w:sz w:val="22"/>
          <w:szCs w:val="22"/>
        </w:rPr>
        <w:t>年度）以降、</w:t>
      </w:r>
      <w:r w:rsidR="00685E9B">
        <w:rPr>
          <w:rFonts w:ascii="HG丸ｺﾞｼｯｸM-PRO" w:eastAsia="HG丸ｺﾞｼｯｸM-PRO" w:hAnsi="HG丸ｺﾞｼｯｸM-PRO" w:hint="eastAsia"/>
          <w:color w:val="000000" w:themeColor="text1"/>
          <w:sz w:val="22"/>
          <w:szCs w:val="22"/>
        </w:rPr>
        <w:t>計画最終年（2023</w:t>
      </w:r>
      <w:r w:rsidR="005876AE">
        <w:rPr>
          <w:rFonts w:ascii="HG丸ｺﾞｼｯｸM-PRO" w:eastAsia="HG丸ｺﾞｼｯｸM-PRO" w:hAnsi="HG丸ｺﾞｼｯｸM-PRO" w:hint="eastAsia"/>
          <w:color w:val="000000" w:themeColor="text1"/>
          <w:sz w:val="22"/>
          <w:szCs w:val="22"/>
        </w:rPr>
        <w:t>年度）までの取</w:t>
      </w:r>
      <w:r>
        <w:rPr>
          <w:rFonts w:ascii="HG丸ｺﾞｼｯｸM-PRO" w:eastAsia="HG丸ｺﾞｼｯｸM-PRO" w:hAnsi="HG丸ｺﾞｼｯｸM-PRO" w:hint="eastAsia"/>
          <w:color w:val="000000" w:themeColor="text1"/>
          <w:sz w:val="22"/>
          <w:szCs w:val="22"/>
        </w:rPr>
        <w:t>組</w:t>
      </w:r>
      <w:r w:rsidR="00685E9B">
        <w:rPr>
          <w:rFonts w:ascii="HG丸ｺﾞｼｯｸM-PRO" w:eastAsia="HG丸ｺﾞｼｯｸM-PRO" w:hAnsi="HG丸ｺﾞｼｯｸM-PRO" w:hint="eastAsia"/>
          <w:color w:val="000000" w:themeColor="text1"/>
          <w:sz w:val="22"/>
          <w:szCs w:val="22"/>
        </w:rPr>
        <w:t>については、</w:t>
      </w:r>
      <w:r w:rsidR="005876AE">
        <w:rPr>
          <w:rFonts w:ascii="HG丸ｺﾞｼｯｸM-PRO" w:eastAsia="HG丸ｺﾞｼｯｸM-PRO" w:hAnsi="HG丸ｺﾞｼｯｸM-PRO" w:hint="eastAsia"/>
          <w:sz w:val="22"/>
          <w:szCs w:val="22"/>
        </w:rPr>
        <w:t>計画中間年までの取</w:t>
      </w:r>
      <w:r>
        <w:rPr>
          <w:rFonts w:ascii="HG丸ｺﾞｼｯｸM-PRO" w:eastAsia="HG丸ｺﾞｼｯｸM-PRO" w:hAnsi="HG丸ｺﾞｼｯｸM-PRO" w:hint="eastAsia"/>
          <w:sz w:val="22"/>
          <w:szCs w:val="22"/>
        </w:rPr>
        <w:t>組</w:t>
      </w:r>
      <w:r w:rsidR="00685E9B">
        <w:rPr>
          <w:rFonts w:ascii="HG丸ｺﾞｼｯｸM-PRO" w:eastAsia="HG丸ｺﾞｼｯｸM-PRO" w:hAnsi="HG丸ｺﾞｼｯｸM-PRO" w:hint="eastAsia"/>
          <w:sz w:val="22"/>
          <w:szCs w:val="22"/>
        </w:rPr>
        <w:t>を踏まえ、検討し、実施していきます。</w:t>
      </w:r>
      <w:bookmarkStart w:id="0" w:name="_GoBack"/>
      <w:bookmarkEnd w:id="0"/>
    </w:p>
    <w:sectPr w:rsidR="00B91B88" w:rsidRPr="005A38E4" w:rsidSect="00DA70BB">
      <w:headerReference w:type="default" r:id="rId35"/>
      <w:footerReference w:type="default" r:id="rId36"/>
      <w:pgSz w:w="11907" w:h="16840" w:code="9"/>
      <w:pgMar w:top="1440" w:right="1134" w:bottom="1440" w:left="1134" w:header="851" w:footer="283" w:gutter="0"/>
      <w:pgNumType w:fmt="numberInDash"/>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A9DA2" w14:textId="77777777" w:rsidR="00B70F7B" w:rsidRDefault="00B70F7B">
      <w:r>
        <w:separator/>
      </w:r>
    </w:p>
  </w:endnote>
  <w:endnote w:type="continuationSeparator" w:id="0">
    <w:p w14:paraId="1869ADEB" w14:textId="77777777" w:rsidR="00B70F7B" w:rsidRDefault="00B7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856157"/>
      <w:docPartObj>
        <w:docPartGallery w:val="Page Numbers (Bottom of Page)"/>
        <w:docPartUnique/>
      </w:docPartObj>
    </w:sdtPr>
    <w:sdtEndPr/>
    <w:sdtContent>
      <w:p w14:paraId="31CACA5D" w14:textId="7321AA05" w:rsidR="00DA70BB" w:rsidRDefault="00DA70BB">
        <w:pPr>
          <w:pStyle w:val="a5"/>
          <w:jc w:val="center"/>
        </w:pPr>
        <w:r>
          <w:fldChar w:fldCharType="begin"/>
        </w:r>
        <w:r>
          <w:instrText>PAGE   \* MERGEFORMAT</w:instrText>
        </w:r>
        <w:r>
          <w:fldChar w:fldCharType="separate"/>
        </w:r>
        <w:r w:rsidR="0073688E" w:rsidRPr="0073688E">
          <w:rPr>
            <w:noProof/>
            <w:lang w:val="ja-JP" w:eastAsia="ja-JP"/>
          </w:rPr>
          <w:t>-</w:t>
        </w:r>
        <w:r w:rsidR="0073688E">
          <w:rPr>
            <w:noProof/>
          </w:rPr>
          <w:t xml:space="preserve"> 354 -</w:t>
        </w:r>
        <w:r>
          <w:fldChar w:fldCharType="end"/>
        </w:r>
      </w:p>
    </w:sdtContent>
  </w:sdt>
  <w:p w14:paraId="1F323F25" w14:textId="77777777" w:rsidR="00DA70BB" w:rsidRDefault="00DA70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958812"/>
      <w:docPartObj>
        <w:docPartGallery w:val="Page Numbers (Bottom of Page)"/>
        <w:docPartUnique/>
      </w:docPartObj>
    </w:sdtPr>
    <w:sdtEndPr/>
    <w:sdtContent>
      <w:p w14:paraId="261DE098" w14:textId="5A1ACC62" w:rsidR="00DA70BB" w:rsidRDefault="00DA70BB">
        <w:pPr>
          <w:pStyle w:val="a5"/>
          <w:jc w:val="center"/>
        </w:pPr>
        <w:r>
          <w:fldChar w:fldCharType="begin"/>
        </w:r>
        <w:r>
          <w:instrText>PAGE   \* MERGEFORMAT</w:instrText>
        </w:r>
        <w:r>
          <w:fldChar w:fldCharType="separate"/>
        </w:r>
        <w:r w:rsidR="0073688E" w:rsidRPr="0073688E">
          <w:rPr>
            <w:noProof/>
            <w:lang w:val="ja-JP" w:eastAsia="ja-JP"/>
          </w:rPr>
          <w:t>-</w:t>
        </w:r>
        <w:r w:rsidR="0073688E">
          <w:rPr>
            <w:noProof/>
          </w:rPr>
          <w:t xml:space="preserve"> 359 -</w:t>
        </w:r>
        <w:r>
          <w:fldChar w:fldCharType="end"/>
        </w:r>
      </w:p>
    </w:sdtContent>
  </w:sdt>
  <w:p w14:paraId="5F7E5BD2" w14:textId="77777777" w:rsidR="00B70F7B" w:rsidRPr="00A72669" w:rsidRDefault="00B70F7B" w:rsidP="00FD3D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D235F" w14:textId="77777777" w:rsidR="00B70F7B" w:rsidRDefault="00B70F7B">
      <w:r>
        <w:separator/>
      </w:r>
    </w:p>
  </w:footnote>
  <w:footnote w:type="continuationSeparator" w:id="0">
    <w:p w14:paraId="204A06C8" w14:textId="77777777" w:rsidR="00B70F7B" w:rsidRDefault="00B70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5BCB" w14:textId="7FE2CD26" w:rsidR="00B70F7B" w:rsidRPr="002856B4" w:rsidRDefault="00B70F7B" w:rsidP="006D53CD">
    <w:pPr>
      <w:pStyle w:val="a3"/>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第１節　豊能二次医療圏</w:t>
    </w:r>
  </w:p>
  <w:p w14:paraId="5F7E5BCC" w14:textId="3AE52936" w:rsidR="00B70F7B" w:rsidRPr="00FD3D1F" w:rsidRDefault="006D53CD"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1824" behindDoc="0" locked="0" layoutInCell="1" allowOverlap="1" wp14:anchorId="5F7E5BD3" wp14:editId="0E5BFA39">
              <wp:simplePos x="0" y="0"/>
              <wp:positionH relativeFrom="column">
                <wp:posOffset>-351155</wp:posOffset>
              </wp:positionH>
              <wp:positionV relativeFrom="paragraph">
                <wp:posOffset>33655</wp:posOffset>
              </wp:positionV>
              <wp:extent cx="6470650" cy="90805"/>
              <wp:effectExtent l="0" t="0" r="6350" b="4445"/>
              <wp:wrapNone/>
              <wp:docPr id="2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27.65pt;margin-top:2.65pt;width:509.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" stroked="f">
              <v:fill color2="#0070c0" rotate="t" angle="90" focus="100%" type="gradient"/>
              <v:textbox inset="5.85pt,.7pt,5.85pt,.7pt"/>
            </v:roundrect>
          </w:pict>
        </mc:Fallback>
      </mc:AlternateContent>
    </w:r>
    <w:r w:rsidR="00B70F7B">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5BCF" w14:textId="04C3AEE2" w:rsidR="00B70F7B" w:rsidRPr="002856B4" w:rsidRDefault="00B70F7B"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第１節　豊能二次医療圏</w:t>
    </w:r>
  </w:p>
  <w:p w14:paraId="5F7E5BD0" w14:textId="6218D955" w:rsidR="00B70F7B" w:rsidRPr="00FD3D1F" w:rsidRDefault="00A621E1"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7728" behindDoc="0" locked="0" layoutInCell="1" allowOverlap="1" wp14:anchorId="5F7E5BD5" wp14:editId="0D62873B">
              <wp:simplePos x="0" y="0"/>
              <wp:positionH relativeFrom="column">
                <wp:posOffset>-379730</wp:posOffset>
              </wp:positionH>
              <wp:positionV relativeFrom="paragraph">
                <wp:posOffset>33655</wp:posOffset>
              </wp:positionV>
              <wp:extent cx="6470650" cy="90805"/>
              <wp:effectExtent l="0" t="0" r="6350" b="44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29.9pt;margin-top:2.65pt;width:509.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" stroked="f">
              <v:fill color2="#0070c0" rotate="t" angle="90" focus="100%" type="gradient"/>
              <v:textbox inset="5.85pt,.7pt,5.85pt,.7pt"/>
            </v:roundrect>
          </w:pict>
        </mc:Fallback>
      </mc:AlternateContent>
    </w:r>
    <w:r w:rsidR="00B70F7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01220FD"/>
    <w:multiLevelType w:val="hybridMultilevel"/>
    <w:tmpl w:val="FDE0051E"/>
    <w:lvl w:ilvl="0" w:tplc="5846CC7A">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9"/>
  </w:num>
  <w:num w:numId="5">
    <w:abstractNumId w:val="8"/>
  </w:num>
  <w:num w:numId="6">
    <w:abstractNumId w:val="1"/>
  </w:num>
  <w:num w:numId="7">
    <w:abstractNumId w:val="5"/>
  </w:num>
  <w:num w:numId="8">
    <w:abstractNumId w:val="0"/>
  </w:num>
  <w:num w:numId="9">
    <w:abstractNumId w:val="11"/>
  </w:num>
  <w:num w:numId="10">
    <w:abstractNumId w:val="10"/>
  </w:num>
  <w:num w:numId="11">
    <w:abstractNumId w:val="12"/>
  </w:num>
  <w:num w:numId="12">
    <w:abstractNumId w:val="6"/>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69633"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DCD"/>
    <w:rsid w:val="00000EF9"/>
    <w:rsid w:val="00001619"/>
    <w:rsid w:val="0000188C"/>
    <w:rsid w:val="00001C36"/>
    <w:rsid w:val="00001F4D"/>
    <w:rsid w:val="0000332E"/>
    <w:rsid w:val="00005E87"/>
    <w:rsid w:val="00006E20"/>
    <w:rsid w:val="00006E2E"/>
    <w:rsid w:val="0000711A"/>
    <w:rsid w:val="00007829"/>
    <w:rsid w:val="000104B4"/>
    <w:rsid w:val="00011299"/>
    <w:rsid w:val="00011796"/>
    <w:rsid w:val="0001184B"/>
    <w:rsid w:val="0001194B"/>
    <w:rsid w:val="00011D85"/>
    <w:rsid w:val="000124E6"/>
    <w:rsid w:val="000138C1"/>
    <w:rsid w:val="00014210"/>
    <w:rsid w:val="00014D90"/>
    <w:rsid w:val="00015225"/>
    <w:rsid w:val="0001729B"/>
    <w:rsid w:val="000176A3"/>
    <w:rsid w:val="00017AB3"/>
    <w:rsid w:val="00020424"/>
    <w:rsid w:val="000207B2"/>
    <w:rsid w:val="00024A37"/>
    <w:rsid w:val="00024AFC"/>
    <w:rsid w:val="00024BB8"/>
    <w:rsid w:val="00024DAE"/>
    <w:rsid w:val="00025107"/>
    <w:rsid w:val="00026619"/>
    <w:rsid w:val="00027695"/>
    <w:rsid w:val="00030031"/>
    <w:rsid w:val="0003038B"/>
    <w:rsid w:val="00030C2B"/>
    <w:rsid w:val="00030F23"/>
    <w:rsid w:val="00030F50"/>
    <w:rsid w:val="00031831"/>
    <w:rsid w:val="00031FD8"/>
    <w:rsid w:val="00032437"/>
    <w:rsid w:val="00032CC6"/>
    <w:rsid w:val="00032F30"/>
    <w:rsid w:val="00033AC5"/>
    <w:rsid w:val="00034DAF"/>
    <w:rsid w:val="000353A9"/>
    <w:rsid w:val="00035459"/>
    <w:rsid w:val="000358EB"/>
    <w:rsid w:val="0003669A"/>
    <w:rsid w:val="0003769E"/>
    <w:rsid w:val="000404AC"/>
    <w:rsid w:val="00040FFF"/>
    <w:rsid w:val="0004138A"/>
    <w:rsid w:val="00042469"/>
    <w:rsid w:val="00042CE4"/>
    <w:rsid w:val="000434C6"/>
    <w:rsid w:val="000456A7"/>
    <w:rsid w:val="00046196"/>
    <w:rsid w:val="00046CC5"/>
    <w:rsid w:val="00047FF3"/>
    <w:rsid w:val="00051BD3"/>
    <w:rsid w:val="0005240B"/>
    <w:rsid w:val="00052486"/>
    <w:rsid w:val="00052A4D"/>
    <w:rsid w:val="00052C53"/>
    <w:rsid w:val="00052FE5"/>
    <w:rsid w:val="00053836"/>
    <w:rsid w:val="00054830"/>
    <w:rsid w:val="00056F95"/>
    <w:rsid w:val="000572FA"/>
    <w:rsid w:val="00057367"/>
    <w:rsid w:val="0005750F"/>
    <w:rsid w:val="00057DE2"/>
    <w:rsid w:val="00061D66"/>
    <w:rsid w:val="00062AA9"/>
    <w:rsid w:val="00062DFE"/>
    <w:rsid w:val="00063053"/>
    <w:rsid w:val="00063F85"/>
    <w:rsid w:val="000642F2"/>
    <w:rsid w:val="000643BF"/>
    <w:rsid w:val="00064C63"/>
    <w:rsid w:val="00065DB5"/>
    <w:rsid w:val="00066251"/>
    <w:rsid w:val="000662D4"/>
    <w:rsid w:val="0006709D"/>
    <w:rsid w:val="00067DE8"/>
    <w:rsid w:val="00070AFE"/>
    <w:rsid w:val="00071D41"/>
    <w:rsid w:val="00072B07"/>
    <w:rsid w:val="0007352C"/>
    <w:rsid w:val="00074C1B"/>
    <w:rsid w:val="00076600"/>
    <w:rsid w:val="000767E7"/>
    <w:rsid w:val="000769A6"/>
    <w:rsid w:val="0007721D"/>
    <w:rsid w:val="0008154E"/>
    <w:rsid w:val="00081695"/>
    <w:rsid w:val="0008299C"/>
    <w:rsid w:val="00082A0A"/>
    <w:rsid w:val="00084413"/>
    <w:rsid w:val="00084528"/>
    <w:rsid w:val="00084A71"/>
    <w:rsid w:val="00084D7A"/>
    <w:rsid w:val="00085151"/>
    <w:rsid w:val="000862C5"/>
    <w:rsid w:val="00087781"/>
    <w:rsid w:val="00087F14"/>
    <w:rsid w:val="00090793"/>
    <w:rsid w:val="00090BBB"/>
    <w:rsid w:val="00090DA8"/>
    <w:rsid w:val="0009108F"/>
    <w:rsid w:val="0009126B"/>
    <w:rsid w:val="0009163F"/>
    <w:rsid w:val="00091CE3"/>
    <w:rsid w:val="0009234A"/>
    <w:rsid w:val="0009244B"/>
    <w:rsid w:val="000935AF"/>
    <w:rsid w:val="0009371E"/>
    <w:rsid w:val="00093846"/>
    <w:rsid w:val="0009417B"/>
    <w:rsid w:val="00095020"/>
    <w:rsid w:val="00096282"/>
    <w:rsid w:val="000966F1"/>
    <w:rsid w:val="00096847"/>
    <w:rsid w:val="00096C4E"/>
    <w:rsid w:val="000A0271"/>
    <w:rsid w:val="000A0659"/>
    <w:rsid w:val="000A0C33"/>
    <w:rsid w:val="000A0D0D"/>
    <w:rsid w:val="000A2CA2"/>
    <w:rsid w:val="000A357C"/>
    <w:rsid w:val="000A38F9"/>
    <w:rsid w:val="000A6083"/>
    <w:rsid w:val="000A692F"/>
    <w:rsid w:val="000A6C08"/>
    <w:rsid w:val="000A723E"/>
    <w:rsid w:val="000A7BC8"/>
    <w:rsid w:val="000B0189"/>
    <w:rsid w:val="000B02D1"/>
    <w:rsid w:val="000B0682"/>
    <w:rsid w:val="000B19BC"/>
    <w:rsid w:val="000B221A"/>
    <w:rsid w:val="000B246C"/>
    <w:rsid w:val="000B263C"/>
    <w:rsid w:val="000B271E"/>
    <w:rsid w:val="000B36A8"/>
    <w:rsid w:val="000B54FD"/>
    <w:rsid w:val="000B586B"/>
    <w:rsid w:val="000B5C85"/>
    <w:rsid w:val="000B61EC"/>
    <w:rsid w:val="000B7BC9"/>
    <w:rsid w:val="000C01F0"/>
    <w:rsid w:val="000C0B2C"/>
    <w:rsid w:val="000C1E8C"/>
    <w:rsid w:val="000C25A3"/>
    <w:rsid w:val="000C459D"/>
    <w:rsid w:val="000C47CB"/>
    <w:rsid w:val="000C4D90"/>
    <w:rsid w:val="000C52C8"/>
    <w:rsid w:val="000C5925"/>
    <w:rsid w:val="000C5DB2"/>
    <w:rsid w:val="000C63DC"/>
    <w:rsid w:val="000D0EE3"/>
    <w:rsid w:val="000D15BF"/>
    <w:rsid w:val="000D18DF"/>
    <w:rsid w:val="000D1BBA"/>
    <w:rsid w:val="000D560E"/>
    <w:rsid w:val="000D5963"/>
    <w:rsid w:val="000D5A91"/>
    <w:rsid w:val="000D5F46"/>
    <w:rsid w:val="000D6B50"/>
    <w:rsid w:val="000D6BFE"/>
    <w:rsid w:val="000D6C2B"/>
    <w:rsid w:val="000D6E73"/>
    <w:rsid w:val="000D6FBE"/>
    <w:rsid w:val="000D7566"/>
    <w:rsid w:val="000D7EAB"/>
    <w:rsid w:val="000E01B8"/>
    <w:rsid w:val="000E08B3"/>
    <w:rsid w:val="000E1E3B"/>
    <w:rsid w:val="000E2BF1"/>
    <w:rsid w:val="000E2E8B"/>
    <w:rsid w:val="000E2F56"/>
    <w:rsid w:val="000E49E1"/>
    <w:rsid w:val="000E5449"/>
    <w:rsid w:val="000E7B07"/>
    <w:rsid w:val="000F033B"/>
    <w:rsid w:val="000F0641"/>
    <w:rsid w:val="000F0AE3"/>
    <w:rsid w:val="000F16F8"/>
    <w:rsid w:val="000F19BD"/>
    <w:rsid w:val="000F29C1"/>
    <w:rsid w:val="000F2BFF"/>
    <w:rsid w:val="000F38DF"/>
    <w:rsid w:val="000F3A09"/>
    <w:rsid w:val="000F4111"/>
    <w:rsid w:val="000F5151"/>
    <w:rsid w:val="000F5337"/>
    <w:rsid w:val="000F5BBB"/>
    <w:rsid w:val="000F6341"/>
    <w:rsid w:val="000F67A8"/>
    <w:rsid w:val="000F715C"/>
    <w:rsid w:val="000F7B62"/>
    <w:rsid w:val="000F7F66"/>
    <w:rsid w:val="00100342"/>
    <w:rsid w:val="00100470"/>
    <w:rsid w:val="00100ACF"/>
    <w:rsid w:val="00100C5E"/>
    <w:rsid w:val="00100EAA"/>
    <w:rsid w:val="00100FCE"/>
    <w:rsid w:val="001011C4"/>
    <w:rsid w:val="001013ED"/>
    <w:rsid w:val="00102EF5"/>
    <w:rsid w:val="00103B33"/>
    <w:rsid w:val="00103FE1"/>
    <w:rsid w:val="00104C02"/>
    <w:rsid w:val="00104C98"/>
    <w:rsid w:val="00105319"/>
    <w:rsid w:val="00105884"/>
    <w:rsid w:val="001064B8"/>
    <w:rsid w:val="00107C4C"/>
    <w:rsid w:val="00111852"/>
    <w:rsid w:val="00112F14"/>
    <w:rsid w:val="0011397F"/>
    <w:rsid w:val="00113C75"/>
    <w:rsid w:val="001147E2"/>
    <w:rsid w:val="00114A14"/>
    <w:rsid w:val="00114A65"/>
    <w:rsid w:val="001175F7"/>
    <w:rsid w:val="00117E4A"/>
    <w:rsid w:val="001202FF"/>
    <w:rsid w:val="00120618"/>
    <w:rsid w:val="00120C76"/>
    <w:rsid w:val="00121E84"/>
    <w:rsid w:val="00122298"/>
    <w:rsid w:val="0012596E"/>
    <w:rsid w:val="00126311"/>
    <w:rsid w:val="00126B48"/>
    <w:rsid w:val="00126C26"/>
    <w:rsid w:val="00126CF1"/>
    <w:rsid w:val="001300D4"/>
    <w:rsid w:val="001310C8"/>
    <w:rsid w:val="0013194B"/>
    <w:rsid w:val="00131CDA"/>
    <w:rsid w:val="00132861"/>
    <w:rsid w:val="00132F31"/>
    <w:rsid w:val="00133142"/>
    <w:rsid w:val="001336D1"/>
    <w:rsid w:val="00134838"/>
    <w:rsid w:val="00134AEE"/>
    <w:rsid w:val="00134F88"/>
    <w:rsid w:val="0013607C"/>
    <w:rsid w:val="001372C3"/>
    <w:rsid w:val="00137DD6"/>
    <w:rsid w:val="00141B70"/>
    <w:rsid w:val="00142CDA"/>
    <w:rsid w:val="001438F2"/>
    <w:rsid w:val="001440D3"/>
    <w:rsid w:val="00144601"/>
    <w:rsid w:val="00144CFF"/>
    <w:rsid w:val="00145056"/>
    <w:rsid w:val="001453C1"/>
    <w:rsid w:val="001468C3"/>
    <w:rsid w:val="00147FAE"/>
    <w:rsid w:val="00150DCF"/>
    <w:rsid w:val="0015163B"/>
    <w:rsid w:val="0015385D"/>
    <w:rsid w:val="00153DCD"/>
    <w:rsid w:val="00154BBA"/>
    <w:rsid w:val="00155955"/>
    <w:rsid w:val="0015701B"/>
    <w:rsid w:val="0015740A"/>
    <w:rsid w:val="00160182"/>
    <w:rsid w:val="00160727"/>
    <w:rsid w:val="00160BF1"/>
    <w:rsid w:val="00161369"/>
    <w:rsid w:val="001616A2"/>
    <w:rsid w:val="00162252"/>
    <w:rsid w:val="001632F7"/>
    <w:rsid w:val="00163543"/>
    <w:rsid w:val="00163C72"/>
    <w:rsid w:val="001654BA"/>
    <w:rsid w:val="00165D56"/>
    <w:rsid w:val="00166C42"/>
    <w:rsid w:val="00170F03"/>
    <w:rsid w:val="00171579"/>
    <w:rsid w:val="001717DB"/>
    <w:rsid w:val="00171D52"/>
    <w:rsid w:val="001728A2"/>
    <w:rsid w:val="0017294F"/>
    <w:rsid w:val="00174954"/>
    <w:rsid w:val="00174A0B"/>
    <w:rsid w:val="00174BD0"/>
    <w:rsid w:val="00174D4E"/>
    <w:rsid w:val="00174F89"/>
    <w:rsid w:val="00176545"/>
    <w:rsid w:val="00176579"/>
    <w:rsid w:val="00176FFE"/>
    <w:rsid w:val="00177D56"/>
    <w:rsid w:val="00177F6E"/>
    <w:rsid w:val="001827BC"/>
    <w:rsid w:val="00183C34"/>
    <w:rsid w:val="001841E8"/>
    <w:rsid w:val="0018468B"/>
    <w:rsid w:val="00184B0E"/>
    <w:rsid w:val="00184F55"/>
    <w:rsid w:val="00184FAB"/>
    <w:rsid w:val="00186677"/>
    <w:rsid w:val="001875E0"/>
    <w:rsid w:val="001906B7"/>
    <w:rsid w:val="001907B2"/>
    <w:rsid w:val="00190B3D"/>
    <w:rsid w:val="00192C28"/>
    <w:rsid w:val="00192F84"/>
    <w:rsid w:val="00193776"/>
    <w:rsid w:val="001940FE"/>
    <w:rsid w:val="001943E8"/>
    <w:rsid w:val="0019447F"/>
    <w:rsid w:val="0019457F"/>
    <w:rsid w:val="0019475B"/>
    <w:rsid w:val="00194DA3"/>
    <w:rsid w:val="00195F08"/>
    <w:rsid w:val="00196F79"/>
    <w:rsid w:val="001A033A"/>
    <w:rsid w:val="001A06E0"/>
    <w:rsid w:val="001A0A17"/>
    <w:rsid w:val="001A0BA6"/>
    <w:rsid w:val="001A1D36"/>
    <w:rsid w:val="001A22C1"/>
    <w:rsid w:val="001A251F"/>
    <w:rsid w:val="001A27F3"/>
    <w:rsid w:val="001A355D"/>
    <w:rsid w:val="001A35BD"/>
    <w:rsid w:val="001A5698"/>
    <w:rsid w:val="001A5879"/>
    <w:rsid w:val="001A77F7"/>
    <w:rsid w:val="001B023C"/>
    <w:rsid w:val="001B024A"/>
    <w:rsid w:val="001B07C7"/>
    <w:rsid w:val="001B0A2A"/>
    <w:rsid w:val="001B0AEA"/>
    <w:rsid w:val="001B0FB2"/>
    <w:rsid w:val="001B1B30"/>
    <w:rsid w:val="001B21C9"/>
    <w:rsid w:val="001B3AE3"/>
    <w:rsid w:val="001B478E"/>
    <w:rsid w:val="001B4958"/>
    <w:rsid w:val="001B4AF2"/>
    <w:rsid w:val="001B4C37"/>
    <w:rsid w:val="001B5B94"/>
    <w:rsid w:val="001B5BDA"/>
    <w:rsid w:val="001B72DC"/>
    <w:rsid w:val="001B74D4"/>
    <w:rsid w:val="001B7553"/>
    <w:rsid w:val="001C07D9"/>
    <w:rsid w:val="001C1BB2"/>
    <w:rsid w:val="001C2C42"/>
    <w:rsid w:val="001C5928"/>
    <w:rsid w:val="001C5D74"/>
    <w:rsid w:val="001C6B4A"/>
    <w:rsid w:val="001C7A44"/>
    <w:rsid w:val="001C7F39"/>
    <w:rsid w:val="001D0C4E"/>
    <w:rsid w:val="001D10D5"/>
    <w:rsid w:val="001D2183"/>
    <w:rsid w:val="001D3418"/>
    <w:rsid w:val="001D39E2"/>
    <w:rsid w:val="001D3C5D"/>
    <w:rsid w:val="001D4168"/>
    <w:rsid w:val="001D4243"/>
    <w:rsid w:val="001D4580"/>
    <w:rsid w:val="001D64AF"/>
    <w:rsid w:val="001D7110"/>
    <w:rsid w:val="001D7427"/>
    <w:rsid w:val="001E00F6"/>
    <w:rsid w:val="001E0F3A"/>
    <w:rsid w:val="001E1B85"/>
    <w:rsid w:val="001E30BD"/>
    <w:rsid w:val="001E3B04"/>
    <w:rsid w:val="001E45E9"/>
    <w:rsid w:val="001E48D8"/>
    <w:rsid w:val="001E50A5"/>
    <w:rsid w:val="001E52CF"/>
    <w:rsid w:val="001E545B"/>
    <w:rsid w:val="001E5575"/>
    <w:rsid w:val="001E683A"/>
    <w:rsid w:val="001E7B2A"/>
    <w:rsid w:val="001F00BF"/>
    <w:rsid w:val="001F0456"/>
    <w:rsid w:val="001F0631"/>
    <w:rsid w:val="001F2053"/>
    <w:rsid w:val="001F2AB9"/>
    <w:rsid w:val="001F2E39"/>
    <w:rsid w:val="001F3A53"/>
    <w:rsid w:val="001F4358"/>
    <w:rsid w:val="001F4E93"/>
    <w:rsid w:val="001F50F8"/>
    <w:rsid w:val="001F778A"/>
    <w:rsid w:val="001F7A9F"/>
    <w:rsid w:val="002014B6"/>
    <w:rsid w:val="002023A1"/>
    <w:rsid w:val="00202BBA"/>
    <w:rsid w:val="00202F1E"/>
    <w:rsid w:val="00203784"/>
    <w:rsid w:val="00203DD6"/>
    <w:rsid w:val="00204979"/>
    <w:rsid w:val="00204DDD"/>
    <w:rsid w:val="002053D9"/>
    <w:rsid w:val="00206180"/>
    <w:rsid w:val="00207BBB"/>
    <w:rsid w:val="00207E20"/>
    <w:rsid w:val="00211BB4"/>
    <w:rsid w:val="00212303"/>
    <w:rsid w:val="0021368B"/>
    <w:rsid w:val="00215A05"/>
    <w:rsid w:val="00215A26"/>
    <w:rsid w:val="0021611B"/>
    <w:rsid w:val="00216ECC"/>
    <w:rsid w:val="002175FA"/>
    <w:rsid w:val="002178CD"/>
    <w:rsid w:val="00220415"/>
    <w:rsid w:val="0022059F"/>
    <w:rsid w:val="00221335"/>
    <w:rsid w:val="00221775"/>
    <w:rsid w:val="002219F1"/>
    <w:rsid w:val="002232A7"/>
    <w:rsid w:val="002240BC"/>
    <w:rsid w:val="0022498C"/>
    <w:rsid w:val="002259BF"/>
    <w:rsid w:val="00225ABC"/>
    <w:rsid w:val="002261D2"/>
    <w:rsid w:val="00226478"/>
    <w:rsid w:val="00226DC6"/>
    <w:rsid w:val="00230AD6"/>
    <w:rsid w:val="00230FCD"/>
    <w:rsid w:val="00231FD1"/>
    <w:rsid w:val="00232652"/>
    <w:rsid w:val="0023297C"/>
    <w:rsid w:val="002348B9"/>
    <w:rsid w:val="0023554B"/>
    <w:rsid w:val="002359D2"/>
    <w:rsid w:val="00235A31"/>
    <w:rsid w:val="00236191"/>
    <w:rsid w:val="00237E56"/>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8D"/>
    <w:rsid w:val="00247DA8"/>
    <w:rsid w:val="00250166"/>
    <w:rsid w:val="00250245"/>
    <w:rsid w:val="00251B2B"/>
    <w:rsid w:val="00251E52"/>
    <w:rsid w:val="002526A6"/>
    <w:rsid w:val="00252865"/>
    <w:rsid w:val="00252B0B"/>
    <w:rsid w:val="00253146"/>
    <w:rsid w:val="00253846"/>
    <w:rsid w:val="0025441A"/>
    <w:rsid w:val="00254E1B"/>
    <w:rsid w:val="00254F5D"/>
    <w:rsid w:val="00255214"/>
    <w:rsid w:val="00255CC9"/>
    <w:rsid w:val="00256118"/>
    <w:rsid w:val="002578F3"/>
    <w:rsid w:val="00262F6E"/>
    <w:rsid w:val="00263643"/>
    <w:rsid w:val="0026371F"/>
    <w:rsid w:val="00263A9B"/>
    <w:rsid w:val="00264728"/>
    <w:rsid w:val="002657F1"/>
    <w:rsid w:val="002662B4"/>
    <w:rsid w:val="00266CC3"/>
    <w:rsid w:val="00267FC0"/>
    <w:rsid w:val="0027039B"/>
    <w:rsid w:val="00270A5F"/>
    <w:rsid w:val="002711E4"/>
    <w:rsid w:val="0027148B"/>
    <w:rsid w:val="00271556"/>
    <w:rsid w:val="002723A7"/>
    <w:rsid w:val="00272972"/>
    <w:rsid w:val="00274E00"/>
    <w:rsid w:val="002753A4"/>
    <w:rsid w:val="00275704"/>
    <w:rsid w:val="00276C33"/>
    <w:rsid w:val="00276DCC"/>
    <w:rsid w:val="00277100"/>
    <w:rsid w:val="00277437"/>
    <w:rsid w:val="00277498"/>
    <w:rsid w:val="0027756B"/>
    <w:rsid w:val="00277DEA"/>
    <w:rsid w:val="00280379"/>
    <w:rsid w:val="0028066C"/>
    <w:rsid w:val="0028089A"/>
    <w:rsid w:val="00282379"/>
    <w:rsid w:val="0028266C"/>
    <w:rsid w:val="00283619"/>
    <w:rsid w:val="00284E22"/>
    <w:rsid w:val="002853B2"/>
    <w:rsid w:val="002856B4"/>
    <w:rsid w:val="00286764"/>
    <w:rsid w:val="00286B47"/>
    <w:rsid w:val="00286BEE"/>
    <w:rsid w:val="00286E07"/>
    <w:rsid w:val="00286EEC"/>
    <w:rsid w:val="002908C8"/>
    <w:rsid w:val="00290BAB"/>
    <w:rsid w:val="00291CFF"/>
    <w:rsid w:val="00291D77"/>
    <w:rsid w:val="00292CE2"/>
    <w:rsid w:val="00293202"/>
    <w:rsid w:val="00294314"/>
    <w:rsid w:val="00294EBB"/>
    <w:rsid w:val="00295EB9"/>
    <w:rsid w:val="00295F9B"/>
    <w:rsid w:val="0029669C"/>
    <w:rsid w:val="00297FD4"/>
    <w:rsid w:val="002A018D"/>
    <w:rsid w:val="002A23E3"/>
    <w:rsid w:val="002A2C8B"/>
    <w:rsid w:val="002A2E02"/>
    <w:rsid w:val="002A2ED1"/>
    <w:rsid w:val="002A3D02"/>
    <w:rsid w:val="002A3E91"/>
    <w:rsid w:val="002A41F5"/>
    <w:rsid w:val="002A4412"/>
    <w:rsid w:val="002A5E0D"/>
    <w:rsid w:val="002A6988"/>
    <w:rsid w:val="002A7247"/>
    <w:rsid w:val="002A746D"/>
    <w:rsid w:val="002B144C"/>
    <w:rsid w:val="002B4089"/>
    <w:rsid w:val="002B42C8"/>
    <w:rsid w:val="002B455D"/>
    <w:rsid w:val="002B496C"/>
    <w:rsid w:val="002B51C7"/>
    <w:rsid w:val="002B531A"/>
    <w:rsid w:val="002B5F23"/>
    <w:rsid w:val="002B654F"/>
    <w:rsid w:val="002B6E90"/>
    <w:rsid w:val="002B743F"/>
    <w:rsid w:val="002B7B22"/>
    <w:rsid w:val="002B7B7D"/>
    <w:rsid w:val="002C0166"/>
    <w:rsid w:val="002C04FF"/>
    <w:rsid w:val="002C13DB"/>
    <w:rsid w:val="002C30D6"/>
    <w:rsid w:val="002C4024"/>
    <w:rsid w:val="002C502F"/>
    <w:rsid w:val="002C6799"/>
    <w:rsid w:val="002C69CF"/>
    <w:rsid w:val="002D03BB"/>
    <w:rsid w:val="002D0D44"/>
    <w:rsid w:val="002D1CFA"/>
    <w:rsid w:val="002D1F37"/>
    <w:rsid w:val="002D203D"/>
    <w:rsid w:val="002D20B1"/>
    <w:rsid w:val="002D36ED"/>
    <w:rsid w:val="002D3CF5"/>
    <w:rsid w:val="002D3F90"/>
    <w:rsid w:val="002D42A6"/>
    <w:rsid w:val="002D4666"/>
    <w:rsid w:val="002D5F48"/>
    <w:rsid w:val="002D60A3"/>
    <w:rsid w:val="002D6451"/>
    <w:rsid w:val="002D789B"/>
    <w:rsid w:val="002E0164"/>
    <w:rsid w:val="002E0D2C"/>
    <w:rsid w:val="002E26A6"/>
    <w:rsid w:val="002E3B06"/>
    <w:rsid w:val="002E52FE"/>
    <w:rsid w:val="002E5949"/>
    <w:rsid w:val="002E67A0"/>
    <w:rsid w:val="002F0124"/>
    <w:rsid w:val="002F0AEE"/>
    <w:rsid w:val="002F2824"/>
    <w:rsid w:val="002F2D23"/>
    <w:rsid w:val="002F2FCE"/>
    <w:rsid w:val="002F35E6"/>
    <w:rsid w:val="002F3D1A"/>
    <w:rsid w:val="002F441B"/>
    <w:rsid w:val="002F5DAF"/>
    <w:rsid w:val="002F5FEF"/>
    <w:rsid w:val="002F6DAF"/>
    <w:rsid w:val="002F6FF8"/>
    <w:rsid w:val="002F767A"/>
    <w:rsid w:val="002F7AAA"/>
    <w:rsid w:val="00300FB1"/>
    <w:rsid w:val="00302580"/>
    <w:rsid w:val="003027FF"/>
    <w:rsid w:val="0030448F"/>
    <w:rsid w:val="0030453A"/>
    <w:rsid w:val="00304DDD"/>
    <w:rsid w:val="00304F69"/>
    <w:rsid w:val="00305384"/>
    <w:rsid w:val="00305A86"/>
    <w:rsid w:val="00305D8D"/>
    <w:rsid w:val="00305F79"/>
    <w:rsid w:val="00307FE0"/>
    <w:rsid w:val="00310215"/>
    <w:rsid w:val="0031034B"/>
    <w:rsid w:val="0031098D"/>
    <w:rsid w:val="00310F1E"/>
    <w:rsid w:val="003117B4"/>
    <w:rsid w:val="003121CD"/>
    <w:rsid w:val="003128EA"/>
    <w:rsid w:val="003129BE"/>
    <w:rsid w:val="00312AA9"/>
    <w:rsid w:val="0031399B"/>
    <w:rsid w:val="00314E0B"/>
    <w:rsid w:val="00315FC8"/>
    <w:rsid w:val="00315FE7"/>
    <w:rsid w:val="0031601B"/>
    <w:rsid w:val="00316FD8"/>
    <w:rsid w:val="003178D7"/>
    <w:rsid w:val="0032094A"/>
    <w:rsid w:val="00321707"/>
    <w:rsid w:val="0032240A"/>
    <w:rsid w:val="00322ACB"/>
    <w:rsid w:val="00323229"/>
    <w:rsid w:val="0032578D"/>
    <w:rsid w:val="0032633E"/>
    <w:rsid w:val="00327F8B"/>
    <w:rsid w:val="0033016E"/>
    <w:rsid w:val="00330A70"/>
    <w:rsid w:val="00330AD9"/>
    <w:rsid w:val="00330C6D"/>
    <w:rsid w:val="00332200"/>
    <w:rsid w:val="003329D1"/>
    <w:rsid w:val="00332C45"/>
    <w:rsid w:val="00332E8F"/>
    <w:rsid w:val="00333818"/>
    <w:rsid w:val="00334A2F"/>
    <w:rsid w:val="00335296"/>
    <w:rsid w:val="00335B20"/>
    <w:rsid w:val="00336047"/>
    <w:rsid w:val="003368D2"/>
    <w:rsid w:val="00340FFF"/>
    <w:rsid w:val="00341494"/>
    <w:rsid w:val="00341EC3"/>
    <w:rsid w:val="00342221"/>
    <w:rsid w:val="00342477"/>
    <w:rsid w:val="003425E1"/>
    <w:rsid w:val="00344547"/>
    <w:rsid w:val="003445B9"/>
    <w:rsid w:val="00344B5C"/>
    <w:rsid w:val="00344C9A"/>
    <w:rsid w:val="003454A4"/>
    <w:rsid w:val="003456E5"/>
    <w:rsid w:val="00345D8B"/>
    <w:rsid w:val="003468AB"/>
    <w:rsid w:val="00350212"/>
    <w:rsid w:val="00350230"/>
    <w:rsid w:val="00350D99"/>
    <w:rsid w:val="0035142A"/>
    <w:rsid w:val="00351BF9"/>
    <w:rsid w:val="0035262A"/>
    <w:rsid w:val="00352673"/>
    <w:rsid w:val="00353D17"/>
    <w:rsid w:val="00356535"/>
    <w:rsid w:val="0035726C"/>
    <w:rsid w:val="003576EB"/>
    <w:rsid w:val="0035784A"/>
    <w:rsid w:val="00357CE9"/>
    <w:rsid w:val="003601F2"/>
    <w:rsid w:val="00360378"/>
    <w:rsid w:val="00360F3E"/>
    <w:rsid w:val="003612EE"/>
    <w:rsid w:val="00361527"/>
    <w:rsid w:val="00361F39"/>
    <w:rsid w:val="00362BD9"/>
    <w:rsid w:val="00363361"/>
    <w:rsid w:val="00363571"/>
    <w:rsid w:val="0036436D"/>
    <w:rsid w:val="0036468F"/>
    <w:rsid w:val="0036680A"/>
    <w:rsid w:val="00366CFF"/>
    <w:rsid w:val="00367A18"/>
    <w:rsid w:val="00367AC4"/>
    <w:rsid w:val="00367BD4"/>
    <w:rsid w:val="00371237"/>
    <w:rsid w:val="003715BD"/>
    <w:rsid w:val="003718DB"/>
    <w:rsid w:val="00371D7A"/>
    <w:rsid w:val="00373846"/>
    <w:rsid w:val="00374613"/>
    <w:rsid w:val="003750B1"/>
    <w:rsid w:val="00376B2E"/>
    <w:rsid w:val="0037787F"/>
    <w:rsid w:val="00383C81"/>
    <w:rsid w:val="00384913"/>
    <w:rsid w:val="00384BDE"/>
    <w:rsid w:val="00386529"/>
    <w:rsid w:val="003867BB"/>
    <w:rsid w:val="0038734C"/>
    <w:rsid w:val="0038734E"/>
    <w:rsid w:val="00387853"/>
    <w:rsid w:val="00387B35"/>
    <w:rsid w:val="00387D75"/>
    <w:rsid w:val="00387E90"/>
    <w:rsid w:val="00390386"/>
    <w:rsid w:val="003905D4"/>
    <w:rsid w:val="00390D87"/>
    <w:rsid w:val="00390DF3"/>
    <w:rsid w:val="00391533"/>
    <w:rsid w:val="00392828"/>
    <w:rsid w:val="00392EAF"/>
    <w:rsid w:val="00393BB3"/>
    <w:rsid w:val="00394CF6"/>
    <w:rsid w:val="00396B15"/>
    <w:rsid w:val="00397695"/>
    <w:rsid w:val="00397B01"/>
    <w:rsid w:val="003A043F"/>
    <w:rsid w:val="003A30DE"/>
    <w:rsid w:val="003A3984"/>
    <w:rsid w:val="003A3AC6"/>
    <w:rsid w:val="003A3AF9"/>
    <w:rsid w:val="003A3B42"/>
    <w:rsid w:val="003A54E6"/>
    <w:rsid w:val="003A5D14"/>
    <w:rsid w:val="003A5F3A"/>
    <w:rsid w:val="003A6215"/>
    <w:rsid w:val="003A62DE"/>
    <w:rsid w:val="003A633A"/>
    <w:rsid w:val="003A649F"/>
    <w:rsid w:val="003A658E"/>
    <w:rsid w:val="003A6675"/>
    <w:rsid w:val="003B0125"/>
    <w:rsid w:val="003B045F"/>
    <w:rsid w:val="003B0867"/>
    <w:rsid w:val="003B1138"/>
    <w:rsid w:val="003B1C1F"/>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A79"/>
    <w:rsid w:val="003D0CDB"/>
    <w:rsid w:val="003D0FC8"/>
    <w:rsid w:val="003D124A"/>
    <w:rsid w:val="003D1D87"/>
    <w:rsid w:val="003D23C1"/>
    <w:rsid w:val="003D2452"/>
    <w:rsid w:val="003D2AAF"/>
    <w:rsid w:val="003D2BDA"/>
    <w:rsid w:val="003D54EA"/>
    <w:rsid w:val="003D63B9"/>
    <w:rsid w:val="003D72ED"/>
    <w:rsid w:val="003D7E13"/>
    <w:rsid w:val="003E0E90"/>
    <w:rsid w:val="003E191B"/>
    <w:rsid w:val="003E1998"/>
    <w:rsid w:val="003E299B"/>
    <w:rsid w:val="003E2F0C"/>
    <w:rsid w:val="003E2F4F"/>
    <w:rsid w:val="003E2F98"/>
    <w:rsid w:val="003E31C4"/>
    <w:rsid w:val="003E3453"/>
    <w:rsid w:val="003E77EF"/>
    <w:rsid w:val="003E7BA5"/>
    <w:rsid w:val="003E7D01"/>
    <w:rsid w:val="003F0B58"/>
    <w:rsid w:val="003F0EDB"/>
    <w:rsid w:val="003F1B6D"/>
    <w:rsid w:val="003F236A"/>
    <w:rsid w:val="003F25F0"/>
    <w:rsid w:val="003F27E2"/>
    <w:rsid w:val="003F4440"/>
    <w:rsid w:val="003F4576"/>
    <w:rsid w:val="003F5195"/>
    <w:rsid w:val="003F5374"/>
    <w:rsid w:val="003F5F84"/>
    <w:rsid w:val="003F6E0B"/>
    <w:rsid w:val="00400C84"/>
    <w:rsid w:val="00400CC8"/>
    <w:rsid w:val="00401217"/>
    <w:rsid w:val="00401318"/>
    <w:rsid w:val="004015FC"/>
    <w:rsid w:val="004017C8"/>
    <w:rsid w:val="00401CEB"/>
    <w:rsid w:val="00402111"/>
    <w:rsid w:val="004033C8"/>
    <w:rsid w:val="00404810"/>
    <w:rsid w:val="00404DAB"/>
    <w:rsid w:val="004053FC"/>
    <w:rsid w:val="004057AF"/>
    <w:rsid w:val="0040629C"/>
    <w:rsid w:val="0040743B"/>
    <w:rsid w:val="004112B2"/>
    <w:rsid w:val="00411AE8"/>
    <w:rsid w:val="00411BE1"/>
    <w:rsid w:val="00414A40"/>
    <w:rsid w:val="00414A56"/>
    <w:rsid w:val="00415BF7"/>
    <w:rsid w:val="004168F4"/>
    <w:rsid w:val="00416A04"/>
    <w:rsid w:val="00416AD8"/>
    <w:rsid w:val="00420919"/>
    <w:rsid w:val="00420989"/>
    <w:rsid w:val="004210C2"/>
    <w:rsid w:val="0042242F"/>
    <w:rsid w:val="0042272C"/>
    <w:rsid w:val="004228A7"/>
    <w:rsid w:val="0042298C"/>
    <w:rsid w:val="00422B6E"/>
    <w:rsid w:val="00423B06"/>
    <w:rsid w:val="00424407"/>
    <w:rsid w:val="0042465D"/>
    <w:rsid w:val="004247E8"/>
    <w:rsid w:val="004255BD"/>
    <w:rsid w:val="004263DB"/>
    <w:rsid w:val="00426A36"/>
    <w:rsid w:val="00426ACA"/>
    <w:rsid w:val="004275FB"/>
    <w:rsid w:val="0043046F"/>
    <w:rsid w:val="004305BB"/>
    <w:rsid w:val="00432E91"/>
    <w:rsid w:val="00433892"/>
    <w:rsid w:val="00434460"/>
    <w:rsid w:val="00434CA3"/>
    <w:rsid w:val="00437133"/>
    <w:rsid w:val="004371AC"/>
    <w:rsid w:val="004376BE"/>
    <w:rsid w:val="00437918"/>
    <w:rsid w:val="004401D1"/>
    <w:rsid w:val="00440AE7"/>
    <w:rsid w:val="004418B6"/>
    <w:rsid w:val="004421CF"/>
    <w:rsid w:val="00442A9F"/>
    <w:rsid w:val="00443DBA"/>
    <w:rsid w:val="0044684B"/>
    <w:rsid w:val="004469F3"/>
    <w:rsid w:val="00447737"/>
    <w:rsid w:val="00447A68"/>
    <w:rsid w:val="00450200"/>
    <w:rsid w:val="004517ED"/>
    <w:rsid w:val="00451F2D"/>
    <w:rsid w:val="004521C3"/>
    <w:rsid w:val="004527CC"/>
    <w:rsid w:val="00453EEC"/>
    <w:rsid w:val="00454A3D"/>
    <w:rsid w:val="00454B3A"/>
    <w:rsid w:val="00455D2B"/>
    <w:rsid w:val="00455FFE"/>
    <w:rsid w:val="00456113"/>
    <w:rsid w:val="00456339"/>
    <w:rsid w:val="00457710"/>
    <w:rsid w:val="00460809"/>
    <w:rsid w:val="0046087A"/>
    <w:rsid w:val="004619F8"/>
    <w:rsid w:val="00461AC5"/>
    <w:rsid w:val="00463927"/>
    <w:rsid w:val="00463A8A"/>
    <w:rsid w:val="00464659"/>
    <w:rsid w:val="00467E21"/>
    <w:rsid w:val="0047059E"/>
    <w:rsid w:val="00470BA0"/>
    <w:rsid w:val="00470D30"/>
    <w:rsid w:val="00471825"/>
    <w:rsid w:val="00471B6D"/>
    <w:rsid w:val="004728DB"/>
    <w:rsid w:val="00472C01"/>
    <w:rsid w:val="00473B3D"/>
    <w:rsid w:val="004742CF"/>
    <w:rsid w:val="00474A6A"/>
    <w:rsid w:val="0047573C"/>
    <w:rsid w:val="00477417"/>
    <w:rsid w:val="00477C23"/>
    <w:rsid w:val="00480D1C"/>
    <w:rsid w:val="00482E86"/>
    <w:rsid w:val="00484189"/>
    <w:rsid w:val="0048455F"/>
    <w:rsid w:val="00484EC7"/>
    <w:rsid w:val="00486998"/>
    <w:rsid w:val="00486B2F"/>
    <w:rsid w:val="0048719B"/>
    <w:rsid w:val="004907E4"/>
    <w:rsid w:val="00491371"/>
    <w:rsid w:val="0049210E"/>
    <w:rsid w:val="004923CD"/>
    <w:rsid w:val="0049353C"/>
    <w:rsid w:val="004943D6"/>
    <w:rsid w:val="0049466A"/>
    <w:rsid w:val="00494A90"/>
    <w:rsid w:val="00494A98"/>
    <w:rsid w:val="00495331"/>
    <w:rsid w:val="00495491"/>
    <w:rsid w:val="0049575F"/>
    <w:rsid w:val="004962D2"/>
    <w:rsid w:val="00496CF9"/>
    <w:rsid w:val="00497802"/>
    <w:rsid w:val="004979B9"/>
    <w:rsid w:val="004A061E"/>
    <w:rsid w:val="004A1A5F"/>
    <w:rsid w:val="004A2171"/>
    <w:rsid w:val="004A24D4"/>
    <w:rsid w:val="004A2578"/>
    <w:rsid w:val="004A35EB"/>
    <w:rsid w:val="004A44FD"/>
    <w:rsid w:val="004A4C39"/>
    <w:rsid w:val="004A6217"/>
    <w:rsid w:val="004A6D08"/>
    <w:rsid w:val="004A6E3E"/>
    <w:rsid w:val="004A6F2D"/>
    <w:rsid w:val="004B0A26"/>
    <w:rsid w:val="004B0A67"/>
    <w:rsid w:val="004B0AB6"/>
    <w:rsid w:val="004B1641"/>
    <w:rsid w:val="004B188F"/>
    <w:rsid w:val="004B20C3"/>
    <w:rsid w:val="004B2B10"/>
    <w:rsid w:val="004B2B7E"/>
    <w:rsid w:val="004B2C7E"/>
    <w:rsid w:val="004B3003"/>
    <w:rsid w:val="004B30CE"/>
    <w:rsid w:val="004B3461"/>
    <w:rsid w:val="004B35F9"/>
    <w:rsid w:val="004B3B30"/>
    <w:rsid w:val="004B46CB"/>
    <w:rsid w:val="004B4ECD"/>
    <w:rsid w:val="004B6A5A"/>
    <w:rsid w:val="004B77D7"/>
    <w:rsid w:val="004C04F0"/>
    <w:rsid w:val="004C2482"/>
    <w:rsid w:val="004C2DC8"/>
    <w:rsid w:val="004C2F41"/>
    <w:rsid w:val="004C34AE"/>
    <w:rsid w:val="004C43C1"/>
    <w:rsid w:val="004C63E7"/>
    <w:rsid w:val="004C76C8"/>
    <w:rsid w:val="004D1BE5"/>
    <w:rsid w:val="004D2753"/>
    <w:rsid w:val="004D28AA"/>
    <w:rsid w:val="004D2B93"/>
    <w:rsid w:val="004D4232"/>
    <w:rsid w:val="004D4456"/>
    <w:rsid w:val="004D4474"/>
    <w:rsid w:val="004D4BC5"/>
    <w:rsid w:val="004D58AC"/>
    <w:rsid w:val="004D6EDB"/>
    <w:rsid w:val="004D7758"/>
    <w:rsid w:val="004D782A"/>
    <w:rsid w:val="004D7995"/>
    <w:rsid w:val="004D7FE8"/>
    <w:rsid w:val="004E097F"/>
    <w:rsid w:val="004E0F5C"/>
    <w:rsid w:val="004E19EB"/>
    <w:rsid w:val="004E262E"/>
    <w:rsid w:val="004E2757"/>
    <w:rsid w:val="004E27D6"/>
    <w:rsid w:val="004E36BB"/>
    <w:rsid w:val="004E3F8C"/>
    <w:rsid w:val="004E40B3"/>
    <w:rsid w:val="004E4ABC"/>
    <w:rsid w:val="004E5CE1"/>
    <w:rsid w:val="004E633F"/>
    <w:rsid w:val="004E79FD"/>
    <w:rsid w:val="004F22F4"/>
    <w:rsid w:val="004F2A7E"/>
    <w:rsid w:val="004F2BC7"/>
    <w:rsid w:val="004F346E"/>
    <w:rsid w:val="004F4EE8"/>
    <w:rsid w:val="004F6040"/>
    <w:rsid w:val="004F6148"/>
    <w:rsid w:val="004F6D0C"/>
    <w:rsid w:val="004F6D57"/>
    <w:rsid w:val="004F70AB"/>
    <w:rsid w:val="004F7EBC"/>
    <w:rsid w:val="00501A51"/>
    <w:rsid w:val="00501A66"/>
    <w:rsid w:val="00501B73"/>
    <w:rsid w:val="0050260C"/>
    <w:rsid w:val="0050305B"/>
    <w:rsid w:val="00503613"/>
    <w:rsid w:val="005036B7"/>
    <w:rsid w:val="00503F03"/>
    <w:rsid w:val="00504604"/>
    <w:rsid w:val="00504BE6"/>
    <w:rsid w:val="00504E58"/>
    <w:rsid w:val="00506F9B"/>
    <w:rsid w:val="005103D0"/>
    <w:rsid w:val="00510603"/>
    <w:rsid w:val="005106A4"/>
    <w:rsid w:val="005125B6"/>
    <w:rsid w:val="005125C2"/>
    <w:rsid w:val="005126BD"/>
    <w:rsid w:val="00512AB6"/>
    <w:rsid w:val="00512E8F"/>
    <w:rsid w:val="00513377"/>
    <w:rsid w:val="005138CE"/>
    <w:rsid w:val="005139F3"/>
    <w:rsid w:val="00513C22"/>
    <w:rsid w:val="0051442C"/>
    <w:rsid w:val="00515D08"/>
    <w:rsid w:val="00515E55"/>
    <w:rsid w:val="00515E57"/>
    <w:rsid w:val="00516263"/>
    <w:rsid w:val="00517F25"/>
    <w:rsid w:val="00517F91"/>
    <w:rsid w:val="005205F8"/>
    <w:rsid w:val="00520623"/>
    <w:rsid w:val="00520BB6"/>
    <w:rsid w:val="00521F81"/>
    <w:rsid w:val="0052227F"/>
    <w:rsid w:val="00523543"/>
    <w:rsid w:val="00523C3F"/>
    <w:rsid w:val="005256BB"/>
    <w:rsid w:val="0052641F"/>
    <w:rsid w:val="00526425"/>
    <w:rsid w:val="00526CFD"/>
    <w:rsid w:val="00527FDB"/>
    <w:rsid w:val="00530839"/>
    <w:rsid w:val="00530E3F"/>
    <w:rsid w:val="005313FF"/>
    <w:rsid w:val="00531443"/>
    <w:rsid w:val="0053166D"/>
    <w:rsid w:val="005321DF"/>
    <w:rsid w:val="00532B8F"/>
    <w:rsid w:val="00533495"/>
    <w:rsid w:val="005356A4"/>
    <w:rsid w:val="00535887"/>
    <w:rsid w:val="005362E8"/>
    <w:rsid w:val="00537911"/>
    <w:rsid w:val="00537F95"/>
    <w:rsid w:val="00540381"/>
    <w:rsid w:val="00540A01"/>
    <w:rsid w:val="00540C76"/>
    <w:rsid w:val="00541639"/>
    <w:rsid w:val="00541788"/>
    <w:rsid w:val="00541837"/>
    <w:rsid w:val="00541A3D"/>
    <w:rsid w:val="005423BE"/>
    <w:rsid w:val="005433E2"/>
    <w:rsid w:val="005435B3"/>
    <w:rsid w:val="005435CF"/>
    <w:rsid w:val="00544183"/>
    <w:rsid w:val="005443E9"/>
    <w:rsid w:val="005451EE"/>
    <w:rsid w:val="0054704D"/>
    <w:rsid w:val="00547078"/>
    <w:rsid w:val="00547CEB"/>
    <w:rsid w:val="00547F70"/>
    <w:rsid w:val="00551348"/>
    <w:rsid w:val="005514E1"/>
    <w:rsid w:val="00551769"/>
    <w:rsid w:val="00551D6D"/>
    <w:rsid w:val="00552721"/>
    <w:rsid w:val="00553223"/>
    <w:rsid w:val="00553414"/>
    <w:rsid w:val="005535A5"/>
    <w:rsid w:val="00553FEE"/>
    <w:rsid w:val="005546AC"/>
    <w:rsid w:val="00555285"/>
    <w:rsid w:val="005559C1"/>
    <w:rsid w:val="00556FC6"/>
    <w:rsid w:val="00557B1A"/>
    <w:rsid w:val="005600FD"/>
    <w:rsid w:val="005605B2"/>
    <w:rsid w:val="005606C2"/>
    <w:rsid w:val="005608D5"/>
    <w:rsid w:val="00560A71"/>
    <w:rsid w:val="005613E8"/>
    <w:rsid w:val="00561C54"/>
    <w:rsid w:val="00561C6B"/>
    <w:rsid w:val="005639E7"/>
    <w:rsid w:val="00563A1D"/>
    <w:rsid w:val="00563F81"/>
    <w:rsid w:val="005654A8"/>
    <w:rsid w:val="00565680"/>
    <w:rsid w:val="00566D0A"/>
    <w:rsid w:val="00566F01"/>
    <w:rsid w:val="00567DF3"/>
    <w:rsid w:val="00570E94"/>
    <w:rsid w:val="00570F83"/>
    <w:rsid w:val="00571308"/>
    <w:rsid w:val="0057302E"/>
    <w:rsid w:val="00573E25"/>
    <w:rsid w:val="0057517E"/>
    <w:rsid w:val="005756AD"/>
    <w:rsid w:val="00575BAF"/>
    <w:rsid w:val="0057637F"/>
    <w:rsid w:val="00576FC5"/>
    <w:rsid w:val="00580532"/>
    <w:rsid w:val="0058101C"/>
    <w:rsid w:val="0058107E"/>
    <w:rsid w:val="005819B8"/>
    <w:rsid w:val="00581B93"/>
    <w:rsid w:val="00582A76"/>
    <w:rsid w:val="00582F98"/>
    <w:rsid w:val="005830EE"/>
    <w:rsid w:val="0058491F"/>
    <w:rsid w:val="005849AC"/>
    <w:rsid w:val="005849E6"/>
    <w:rsid w:val="00584E8B"/>
    <w:rsid w:val="00586F9B"/>
    <w:rsid w:val="00587663"/>
    <w:rsid w:val="005876AE"/>
    <w:rsid w:val="005878C4"/>
    <w:rsid w:val="00587F2D"/>
    <w:rsid w:val="00590C5C"/>
    <w:rsid w:val="00590CC0"/>
    <w:rsid w:val="00590DFD"/>
    <w:rsid w:val="00590ED9"/>
    <w:rsid w:val="00590F48"/>
    <w:rsid w:val="00591B52"/>
    <w:rsid w:val="00591B8D"/>
    <w:rsid w:val="00592205"/>
    <w:rsid w:val="00592659"/>
    <w:rsid w:val="0059301D"/>
    <w:rsid w:val="00593050"/>
    <w:rsid w:val="00593675"/>
    <w:rsid w:val="00594446"/>
    <w:rsid w:val="005946D5"/>
    <w:rsid w:val="00596F1B"/>
    <w:rsid w:val="005A0A52"/>
    <w:rsid w:val="005A0BFA"/>
    <w:rsid w:val="005A0CCC"/>
    <w:rsid w:val="005A108A"/>
    <w:rsid w:val="005A167D"/>
    <w:rsid w:val="005A1F91"/>
    <w:rsid w:val="005A2B18"/>
    <w:rsid w:val="005A344B"/>
    <w:rsid w:val="005A3498"/>
    <w:rsid w:val="005A3723"/>
    <w:rsid w:val="005A38E4"/>
    <w:rsid w:val="005A39EA"/>
    <w:rsid w:val="005A3A92"/>
    <w:rsid w:val="005A3ADB"/>
    <w:rsid w:val="005A3F7F"/>
    <w:rsid w:val="005A4E43"/>
    <w:rsid w:val="005A5DB5"/>
    <w:rsid w:val="005A6217"/>
    <w:rsid w:val="005A64EF"/>
    <w:rsid w:val="005A68AF"/>
    <w:rsid w:val="005A6E5A"/>
    <w:rsid w:val="005A78BA"/>
    <w:rsid w:val="005A7D4C"/>
    <w:rsid w:val="005B055E"/>
    <w:rsid w:val="005B05B4"/>
    <w:rsid w:val="005B0BF7"/>
    <w:rsid w:val="005B0F05"/>
    <w:rsid w:val="005B144F"/>
    <w:rsid w:val="005B1BAA"/>
    <w:rsid w:val="005B1CFA"/>
    <w:rsid w:val="005B3BA9"/>
    <w:rsid w:val="005B3EC3"/>
    <w:rsid w:val="005B42F0"/>
    <w:rsid w:val="005B4FF6"/>
    <w:rsid w:val="005B53C7"/>
    <w:rsid w:val="005B570E"/>
    <w:rsid w:val="005B7280"/>
    <w:rsid w:val="005B73E8"/>
    <w:rsid w:val="005B789D"/>
    <w:rsid w:val="005C112B"/>
    <w:rsid w:val="005C11C6"/>
    <w:rsid w:val="005C1434"/>
    <w:rsid w:val="005C156F"/>
    <w:rsid w:val="005C1B56"/>
    <w:rsid w:val="005C29D5"/>
    <w:rsid w:val="005C3242"/>
    <w:rsid w:val="005C3F1E"/>
    <w:rsid w:val="005C4EFA"/>
    <w:rsid w:val="005C50E0"/>
    <w:rsid w:val="005C5A71"/>
    <w:rsid w:val="005C600D"/>
    <w:rsid w:val="005C627E"/>
    <w:rsid w:val="005D0472"/>
    <w:rsid w:val="005D09AE"/>
    <w:rsid w:val="005D1171"/>
    <w:rsid w:val="005D1987"/>
    <w:rsid w:val="005D2572"/>
    <w:rsid w:val="005D2A0E"/>
    <w:rsid w:val="005D307D"/>
    <w:rsid w:val="005D50B3"/>
    <w:rsid w:val="005D5585"/>
    <w:rsid w:val="005D60A1"/>
    <w:rsid w:val="005D6993"/>
    <w:rsid w:val="005D7CE3"/>
    <w:rsid w:val="005E1EBD"/>
    <w:rsid w:val="005E2F1E"/>
    <w:rsid w:val="005E319A"/>
    <w:rsid w:val="005E3713"/>
    <w:rsid w:val="005E4163"/>
    <w:rsid w:val="005E429B"/>
    <w:rsid w:val="005E50C6"/>
    <w:rsid w:val="005E61F6"/>
    <w:rsid w:val="005E6B95"/>
    <w:rsid w:val="005E71AE"/>
    <w:rsid w:val="005F05FC"/>
    <w:rsid w:val="005F0A15"/>
    <w:rsid w:val="005F0B05"/>
    <w:rsid w:val="005F2AEA"/>
    <w:rsid w:val="005F2B14"/>
    <w:rsid w:val="005F2EB1"/>
    <w:rsid w:val="005F311E"/>
    <w:rsid w:val="005F4106"/>
    <w:rsid w:val="005F4772"/>
    <w:rsid w:val="005F4A75"/>
    <w:rsid w:val="005F4E8D"/>
    <w:rsid w:val="005F4FCB"/>
    <w:rsid w:val="005F5C32"/>
    <w:rsid w:val="005F5CCB"/>
    <w:rsid w:val="005F5D5E"/>
    <w:rsid w:val="005F5DFF"/>
    <w:rsid w:val="005F6072"/>
    <w:rsid w:val="005F652A"/>
    <w:rsid w:val="005F67FE"/>
    <w:rsid w:val="005F72BC"/>
    <w:rsid w:val="006001EE"/>
    <w:rsid w:val="006003EA"/>
    <w:rsid w:val="00600EA3"/>
    <w:rsid w:val="00600F68"/>
    <w:rsid w:val="006014BD"/>
    <w:rsid w:val="00601B17"/>
    <w:rsid w:val="00601DB6"/>
    <w:rsid w:val="00602BC6"/>
    <w:rsid w:val="006030DD"/>
    <w:rsid w:val="0060399F"/>
    <w:rsid w:val="006039F8"/>
    <w:rsid w:val="00604849"/>
    <w:rsid w:val="006055B0"/>
    <w:rsid w:val="00605A2E"/>
    <w:rsid w:val="00606613"/>
    <w:rsid w:val="00606F97"/>
    <w:rsid w:val="00607046"/>
    <w:rsid w:val="0061067E"/>
    <w:rsid w:val="00611331"/>
    <w:rsid w:val="006121D7"/>
    <w:rsid w:val="006123A8"/>
    <w:rsid w:val="006124C6"/>
    <w:rsid w:val="00613560"/>
    <w:rsid w:val="0061484D"/>
    <w:rsid w:val="00615235"/>
    <w:rsid w:val="00615A88"/>
    <w:rsid w:val="00615DC5"/>
    <w:rsid w:val="00616192"/>
    <w:rsid w:val="006163A2"/>
    <w:rsid w:val="00617725"/>
    <w:rsid w:val="00620159"/>
    <w:rsid w:val="006218E2"/>
    <w:rsid w:val="00622233"/>
    <w:rsid w:val="006226AD"/>
    <w:rsid w:val="00622A29"/>
    <w:rsid w:val="00623023"/>
    <w:rsid w:val="006235C3"/>
    <w:rsid w:val="00623C84"/>
    <w:rsid w:val="00623E2E"/>
    <w:rsid w:val="0062489E"/>
    <w:rsid w:val="00626534"/>
    <w:rsid w:val="006266A8"/>
    <w:rsid w:val="00626F32"/>
    <w:rsid w:val="00630F37"/>
    <w:rsid w:val="006311F6"/>
    <w:rsid w:val="00631428"/>
    <w:rsid w:val="006316C7"/>
    <w:rsid w:val="00631FE2"/>
    <w:rsid w:val="00632474"/>
    <w:rsid w:val="006328FC"/>
    <w:rsid w:val="00632B77"/>
    <w:rsid w:val="00633201"/>
    <w:rsid w:val="006333D7"/>
    <w:rsid w:val="006336E6"/>
    <w:rsid w:val="006337BC"/>
    <w:rsid w:val="006344A7"/>
    <w:rsid w:val="00634778"/>
    <w:rsid w:val="00634E0F"/>
    <w:rsid w:val="00634F9B"/>
    <w:rsid w:val="00635188"/>
    <w:rsid w:val="00635B5A"/>
    <w:rsid w:val="00636AB5"/>
    <w:rsid w:val="0063727C"/>
    <w:rsid w:val="0063795C"/>
    <w:rsid w:val="0064015B"/>
    <w:rsid w:val="006405A4"/>
    <w:rsid w:val="00642E9E"/>
    <w:rsid w:val="0064334A"/>
    <w:rsid w:val="006438B8"/>
    <w:rsid w:val="006438DE"/>
    <w:rsid w:val="00643BAC"/>
    <w:rsid w:val="00644AEF"/>
    <w:rsid w:val="0064512E"/>
    <w:rsid w:val="0064621A"/>
    <w:rsid w:val="00646A1C"/>
    <w:rsid w:val="00646C5C"/>
    <w:rsid w:val="006471FF"/>
    <w:rsid w:val="00647447"/>
    <w:rsid w:val="00647C39"/>
    <w:rsid w:val="006507C9"/>
    <w:rsid w:val="006515B6"/>
    <w:rsid w:val="00651C0A"/>
    <w:rsid w:val="00651F49"/>
    <w:rsid w:val="00652253"/>
    <w:rsid w:val="00653696"/>
    <w:rsid w:val="006539B9"/>
    <w:rsid w:val="00654C48"/>
    <w:rsid w:val="006566AB"/>
    <w:rsid w:val="00657788"/>
    <w:rsid w:val="006605D1"/>
    <w:rsid w:val="00661094"/>
    <w:rsid w:val="00661245"/>
    <w:rsid w:val="00661404"/>
    <w:rsid w:val="006626FC"/>
    <w:rsid w:val="00662E93"/>
    <w:rsid w:val="006632F7"/>
    <w:rsid w:val="00663905"/>
    <w:rsid w:val="00663D70"/>
    <w:rsid w:val="00663D8D"/>
    <w:rsid w:val="00663F5F"/>
    <w:rsid w:val="006653FC"/>
    <w:rsid w:val="006659D6"/>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3AE0"/>
    <w:rsid w:val="00673B51"/>
    <w:rsid w:val="00673DCC"/>
    <w:rsid w:val="006740FA"/>
    <w:rsid w:val="00676747"/>
    <w:rsid w:val="00676BD4"/>
    <w:rsid w:val="00676C5C"/>
    <w:rsid w:val="00677AB9"/>
    <w:rsid w:val="00677C7D"/>
    <w:rsid w:val="00680381"/>
    <w:rsid w:val="00680732"/>
    <w:rsid w:val="00680B90"/>
    <w:rsid w:val="00680D35"/>
    <w:rsid w:val="00681639"/>
    <w:rsid w:val="0068290A"/>
    <w:rsid w:val="00683435"/>
    <w:rsid w:val="006838AC"/>
    <w:rsid w:val="00683D91"/>
    <w:rsid w:val="006840DA"/>
    <w:rsid w:val="006841F5"/>
    <w:rsid w:val="00684E4A"/>
    <w:rsid w:val="00684F74"/>
    <w:rsid w:val="00685E9B"/>
    <w:rsid w:val="0068636C"/>
    <w:rsid w:val="00686AF3"/>
    <w:rsid w:val="00687245"/>
    <w:rsid w:val="00687901"/>
    <w:rsid w:val="00690036"/>
    <w:rsid w:val="00690B2F"/>
    <w:rsid w:val="00690BA6"/>
    <w:rsid w:val="00690BB0"/>
    <w:rsid w:val="0069142E"/>
    <w:rsid w:val="00691720"/>
    <w:rsid w:val="00691C4E"/>
    <w:rsid w:val="00692259"/>
    <w:rsid w:val="00692554"/>
    <w:rsid w:val="006937DF"/>
    <w:rsid w:val="00694D52"/>
    <w:rsid w:val="00696651"/>
    <w:rsid w:val="00697CD3"/>
    <w:rsid w:val="006A03AB"/>
    <w:rsid w:val="006A08DE"/>
    <w:rsid w:val="006A1E07"/>
    <w:rsid w:val="006A2E90"/>
    <w:rsid w:val="006A3245"/>
    <w:rsid w:val="006A335D"/>
    <w:rsid w:val="006A4B54"/>
    <w:rsid w:val="006A5383"/>
    <w:rsid w:val="006A641C"/>
    <w:rsid w:val="006A7078"/>
    <w:rsid w:val="006A7BBA"/>
    <w:rsid w:val="006A7BEA"/>
    <w:rsid w:val="006B0174"/>
    <w:rsid w:val="006B0D3E"/>
    <w:rsid w:val="006B1172"/>
    <w:rsid w:val="006B19CE"/>
    <w:rsid w:val="006B3098"/>
    <w:rsid w:val="006B47B6"/>
    <w:rsid w:val="006B5EEA"/>
    <w:rsid w:val="006B61AC"/>
    <w:rsid w:val="006B733D"/>
    <w:rsid w:val="006C071D"/>
    <w:rsid w:val="006C1235"/>
    <w:rsid w:val="006C1470"/>
    <w:rsid w:val="006C15D4"/>
    <w:rsid w:val="006C1D50"/>
    <w:rsid w:val="006C1FE2"/>
    <w:rsid w:val="006C247F"/>
    <w:rsid w:val="006C2DB2"/>
    <w:rsid w:val="006C4254"/>
    <w:rsid w:val="006C42CB"/>
    <w:rsid w:val="006C4689"/>
    <w:rsid w:val="006C53B5"/>
    <w:rsid w:val="006C6635"/>
    <w:rsid w:val="006C6B2E"/>
    <w:rsid w:val="006D0A95"/>
    <w:rsid w:val="006D1F15"/>
    <w:rsid w:val="006D476C"/>
    <w:rsid w:val="006D4958"/>
    <w:rsid w:val="006D520D"/>
    <w:rsid w:val="006D53CD"/>
    <w:rsid w:val="006D5FED"/>
    <w:rsid w:val="006D638D"/>
    <w:rsid w:val="006D649A"/>
    <w:rsid w:val="006D64C4"/>
    <w:rsid w:val="006D6541"/>
    <w:rsid w:val="006D7B61"/>
    <w:rsid w:val="006E141C"/>
    <w:rsid w:val="006E25A2"/>
    <w:rsid w:val="006E3388"/>
    <w:rsid w:val="006E4E02"/>
    <w:rsid w:val="006E4EDE"/>
    <w:rsid w:val="006E517A"/>
    <w:rsid w:val="006E562D"/>
    <w:rsid w:val="006E6E27"/>
    <w:rsid w:val="006E75FD"/>
    <w:rsid w:val="006F0B7D"/>
    <w:rsid w:val="006F1247"/>
    <w:rsid w:val="006F1C55"/>
    <w:rsid w:val="006F2F28"/>
    <w:rsid w:val="006F2F9C"/>
    <w:rsid w:val="006F415E"/>
    <w:rsid w:val="006F4456"/>
    <w:rsid w:val="006F5684"/>
    <w:rsid w:val="006F5767"/>
    <w:rsid w:val="006F6148"/>
    <w:rsid w:val="006F6E38"/>
    <w:rsid w:val="0070133B"/>
    <w:rsid w:val="007014F3"/>
    <w:rsid w:val="00701941"/>
    <w:rsid w:val="00702027"/>
    <w:rsid w:val="0070210E"/>
    <w:rsid w:val="007024C7"/>
    <w:rsid w:val="0070273A"/>
    <w:rsid w:val="00704EED"/>
    <w:rsid w:val="0070560A"/>
    <w:rsid w:val="00705DB9"/>
    <w:rsid w:val="007077B7"/>
    <w:rsid w:val="00707930"/>
    <w:rsid w:val="00710663"/>
    <w:rsid w:val="00711DE4"/>
    <w:rsid w:val="00711E7B"/>
    <w:rsid w:val="007125F5"/>
    <w:rsid w:val="00712810"/>
    <w:rsid w:val="00712D4B"/>
    <w:rsid w:val="00713233"/>
    <w:rsid w:val="007144B2"/>
    <w:rsid w:val="0071499C"/>
    <w:rsid w:val="00715192"/>
    <w:rsid w:val="00715490"/>
    <w:rsid w:val="00716337"/>
    <w:rsid w:val="007167D5"/>
    <w:rsid w:val="00716B5F"/>
    <w:rsid w:val="00720175"/>
    <w:rsid w:val="0072154D"/>
    <w:rsid w:val="00721B42"/>
    <w:rsid w:val="007229CE"/>
    <w:rsid w:val="00722A62"/>
    <w:rsid w:val="00722BD3"/>
    <w:rsid w:val="00722E17"/>
    <w:rsid w:val="007235E9"/>
    <w:rsid w:val="00723A8A"/>
    <w:rsid w:val="0072437D"/>
    <w:rsid w:val="007247FA"/>
    <w:rsid w:val="00724B0B"/>
    <w:rsid w:val="00725AAF"/>
    <w:rsid w:val="0072605A"/>
    <w:rsid w:val="007301E3"/>
    <w:rsid w:val="00731383"/>
    <w:rsid w:val="007330A0"/>
    <w:rsid w:val="00733D1C"/>
    <w:rsid w:val="0073454A"/>
    <w:rsid w:val="00734BC1"/>
    <w:rsid w:val="0073688E"/>
    <w:rsid w:val="00736CA3"/>
    <w:rsid w:val="00741312"/>
    <w:rsid w:val="00741377"/>
    <w:rsid w:val="00742854"/>
    <w:rsid w:val="007431C3"/>
    <w:rsid w:val="007440A7"/>
    <w:rsid w:val="00744426"/>
    <w:rsid w:val="00744FED"/>
    <w:rsid w:val="0074506E"/>
    <w:rsid w:val="00745469"/>
    <w:rsid w:val="00746AB5"/>
    <w:rsid w:val="00746DAA"/>
    <w:rsid w:val="00746E80"/>
    <w:rsid w:val="00747B4A"/>
    <w:rsid w:val="00750406"/>
    <w:rsid w:val="00750F63"/>
    <w:rsid w:val="00751013"/>
    <w:rsid w:val="0075116C"/>
    <w:rsid w:val="00751D7D"/>
    <w:rsid w:val="00751D91"/>
    <w:rsid w:val="00753923"/>
    <w:rsid w:val="00753BA0"/>
    <w:rsid w:val="00754AC2"/>
    <w:rsid w:val="00754C34"/>
    <w:rsid w:val="007551B2"/>
    <w:rsid w:val="00755FEC"/>
    <w:rsid w:val="00756346"/>
    <w:rsid w:val="00756FC4"/>
    <w:rsid w:val="00757938"/>
    <w:rsid w:val="00760032"/>
    <w:rsid w:val="00761E80"/>
    <w:rsid w:val="00762351"/>
    <w:rsid w:val="00763475"/>
    <w:rsid w:val="00763EDE"/>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5EC"/>
    <w:rsid w:val="00776C3A"/>
    <w:rsid w:val="007804FF"/>
    <w:rsid w:val="00781D0E"/>
    <w:rsid w:val="007821C2"/>
    <w:rsid w:val="00782930"/>
    <w:rsid w:val="0078299E"/>
    <w:rsid w:val="00782BCF"/>
    <w:rsid w:val="00783011"/>
    <w:rsid w:val="007832B3"/>
    <w:rsid w:val="00783398"/>
    <w:rsid w:val="00783B41"/>
    <w:rsid w:val="00784FBB"/>
    <w:rsid w:val="00785EA3"/>
    <w:rsid w:val="00790B05"/>
    <w:rsid w:val="00791926"/>
    <w:rsid w:val="00792C40"/>
    <w:rsid w:val="0079317D"/>
    <w:rsid w:val="007932E1"/>
    <w:rsid w:val="00794026"/>
    <w:rsid w:val="007941FC"/>
    <w:rsid w:val="00795085"/>
    <w:rsid w:val="0079613B"/>
    <w:rsid w:val="007962B8"/>
    <w:rsid w:val="007974A6"/>
    <w:rsid w:val="007976A2"/>
    <w:rsid w:val="00797DD7"/>
    <w:rsid w:val="007A041D"/>
    <w:rsid w:val="007A0692"/>
    <w:rsid w:val="007A1E7E"/>
    <w:rsid w:val="007A2059"/>
    <w:rsid w:val="007A261E"/>
    <w:rsid w:val="007A40BE"/>
    <w:rsid w:val="007A4701"/>
    <w:rsid w:val="007A47F0"/>
    <w:rsid w:val="007A59B2"/>
    <w:rsid w:val="007A5F3C"/>
    <w:rsid w:val="007A6269"/>
    <w:rsid w:val="007A74BE"/>
    <w:rsid w:val="007B0EC2"/>
    <w:rsid w:val="007B1821"/>
    <w:rsid w:val="007B21AC"/>
    <w:rsid w:val="007B21DF"/>
    <w:rsid w:val="007B37F8"/>
    <w:rsid w:val="007B3E29"/>
    <w:rsid w:val="007B4271"/>
    <w:rsid w:val="007B4327"/>
    <w:rsid w:val="007B52AE"/>
    <w:rsid w:val="007B5733"/>
    <w:rsid w:val="007B6668"/>
    <w:rsid w:val="007B7516"/>
    <w:rsid w:val="007B7EEB"/>
    <w:rsid w:val="007C031E"/>
    <w:rsid w:val="007C085C"/>
    <w:rsid w:val="007C214B"/>
    <w:rsid w:val="007C2412"/>
    <w:rsid w:val="007C25A0"/>
    <w:rsid w:val="007C2737"/>
    <w:rsid w:val="007C31EB"/>
    <w:rsid w:val="007C327C"/>
    <w:rsid w:val="007C3E17"/>
    <w:rsid w:val="007C446A"/>
    <w:rsid w:val="007C44ED"/>
    <w:rsid w:val="007C478B"/>
    <w:rsid w:val="007C4A83"/>
    <w:rsid w:val="007C4D74"/>
    <w:rsid w:val="007C4DF7"/>
    <w:rsid w:val="007C5550"/>
    <w:rsid w:val="007C5768"/>
    <w:rsid w:val="007C769B"/>
    <w:rsid w:val="007D035D"/>
    <w:rsid w:val="007D18AF"/>
    <w:rsid w:val="007D1A47"/>
    <w:rsid w:val="007D1CE9"/>
    <w:rsid w:val="007D32BC"/>
    <w:rsid w:val="007D786B"/>
    <w:rsid w:val="007D7ECB"/>
    <w:rsid w:val="007E029F"/>
    <w:rsid w:val="007E04C5"/>
    <w:rsid w:val="007E10A7"/>
    <w:rsid w:val="007E1FBF"/>
    <w:rsid w:val="007E312D"/>
    <w:rsid w:val="007E3907"/>
    <w:rsid w:val="007E41C3"/>
    <w:rsid w:val="007E477D"/>
    <w:rsid w:val="007E500A"/>
    <w:rsid w:val="007E54CE"/>
    <w:rsid w:val="007E5579"/>
    <w:rsid w:val="007E55F3"/>
    <w:rsid w:val="007E5D72"/>
    <w:rsid w:val="007E5F95"/>
    <w:rsid w:val="007E66C6"/>
    <w:rsid w:val="007E677D"/>
    <w:rsid w:val="007E6D27"/>
    <w:rsid w:val="007E6D79"/>
    <w:rsid w:val="007E7298"/>
    <w:rsid w:val="007E7446"/>
    <w:rsid w:val="007E78F8"/>
    <w:rsid w:val="007F14C2"/>
    <w:rsid w:val="007F1A8D"/>
    <w:rsid w:val="007F1CFB"/>
    <w:rsid w:val="007F29E1"/>
    <w:rsid w:val="007F3089"/>
    <w:rsid w:val="007F3C65"/>
    <w:rsid w:val="007F3E6D"/>
    <w:rsid w:val="007F3F50"/>
    <w:rsid w:val="007F5087"/>
    <w:rsid w:val="007F5231"/>
    <w:rsid w:val="007F575A"/>
    <w:rsid w:val="007F59BC"/>
    <w:rsid w:val="007F5A33"/>
    <w:rsid w:val="007F6311"/>
    <w:rsid w:val="007F68AF"/>
    <w:rsid w:val="007F7222"/>
    <w:rsid w:val="007F7E26"/>
    <w:rsid w:val="008009DD"/>
    <w:rsid w:val="0080132A"/>
    <w:rsid w:val="008018CA"/>
    <w:rsid w:val="00801E1D"/>
    <w:rsid w:val="008024B0"/>
    <w:rsid w:val="00802512"/>
    <w:rsid w:val="00802852"/>
    <w:rsid w:val="00802C97"/>
    <w:rsid w:val="008033A9"/>
    <w:rsid w:val="008033E4"/>
    <w:rsid w:val="00803B8A"/>
    <w:rsid w:val="00804B74"/>
    <w:rsid w:val="00804BD0"/>
    <w:rsid w:val="00805846"/>
    <w:rsid w:val="00806C33"/>
    <w:rsid w:val="00807512"/>
    <w:rsid w:val="008079A0"/>
    <w:rsid w:val="00807AAF"/>
    <w:rsid w:val="00810018"/>
    <w:rsid w:val="00810C40"/>
    <w:rsid w:val="00811B75"/>
    <w:rsid w:val="00812C7E"/>
    <w:rsid w:val="00813286"/>
    <w:rsid w:val="00813DA9"/>
    <w:rsid w:val="008149B6"/>
    <w:rsid w:val="00816D9C"/>
    <w:rsid w:val="0081734F"/>
    <w:rsid w:val="00817459"/>
    <w:rsid w:val="008177E4"/>
    <w:rsid w:val="00821403"/>
    <w:rsid w:val="00822263"/>
    <w:rsid w:val="008228DF"/>
    <w:rsid w:val="008237B6"/>
    <w:rsid w:val="00823888"/>
    <w:rsid w:val="008238BD"/>
    <w:rsid w:val="008240EC"/>
    <w:rsid w:val="00825CBD"/>
    <w:rsid w:val="00825D1B"/>
    <w:rsid w:val="00827FF6"/>
    <w:rsid w:val="00830103"/>
    <w:rsid w:val="00830118"/>
    <w:rsid w:val="008308D7"/>
    <w:rsid w:val="00830DA6"/>
    <w:rsid w:val="00831C22"/>
    <w:rsid w:val="008320C8"/>
    <w:rsid w:val="00832D3A"/>
    <w:rsid w:val="0083315D"/>
    <w:rsid w:val="00833270"/>
    <w:rsid w:val="008333B8"/>
    <w:rsid w:val="00833441"/>
    <w:rsid w:val="00833BBD"/>
    <w:rsid w:val="008342C1"/>
    <w:rsid w:val="00834507"/>
    <w:rsid w:val="00834C53"/>
    <w:rsid w:val="00834D66"/>
    <w:rsid w:val="008352F4"/>
    <w:rsid w:val="00835658"/>
    <w:rsid w:val="00836F6E"/>
    <w:rsid w:val="008407B0"/>
    <w:rsid w:val="00840CC9"/>
    <w:rsid w:val="00840EAF"/>
    <w:rsid w:val="00842795"/>
    <w:rsid w:val="00844633"/>
    <w:rsid w:val="0084643B"/>
    <w:rsid w:val="00847144"/>
    <w:rsid w:val="00847337"/>
    <w:rsid w:val="00847D78"/>
    <w:rsid w:val="0085089F"/>
    <w:rsid w:val="0085193C"/>
    <w:rsid w:val="008519B5"/>
    <w:rsid w:val="00852119"/>
    <w:rsid w:val="00852CD3"/>
    <w:rsid w:val="008538E0"/>
    <w:rsid w:val="00853AF9"/>
    <w:rsid w:val="0085503E"/>
    <w:rsid w:val="00855B6B"/>
    <w:rsid w:val="00856CA3"/>
    <w:rsid w:val="008575A2"/>
    <w:rsid w:val="00860DC0"/>
    <w:rsid w:val="008627A3"/>
    <w:rsid w:val="00862DE9"/>
    <w:rsid w:val="00862E6C"/>
    <w:rsid w:val="00863220"/>
    <w:rsid w:val="0086363B"/>
    <w:rsid w:val="008637DF"/>
    <w:rsid w:val="008642C5"/>
    <w:rsid w:val="008658BA"/>
    <w:rsid w:val="00865E89"/>
    <w:rsid w:val="008667E0"/>
    <w:rsid w:val="00867FEE"/>
    <w:rsid w:val="0087007B"/>
    <w:rsid w:val="00870E1A"/>
    <w:rsid w:val="00871FC7"/>
    <w:rsid w:val="00872235"/>
    <w:rsid w:val="00872739"/>
    <w:rsid w:val="00872CEE"/>
    <w:rsid w:val="00872E56"/>
    <w:rsid w:val="00873167"/>
    <w:rsid w:val="008734A6"/>
    <w:rsid w:val="00874100"/>
    <w:rsid w:val="008748C4"/>
    <w:rsid w:val="00875E2A"/>
    <w:rsid w:val="00875E36"/>
    <w:rsid w:val="00877D62"/>
    <w:rsid w:val="00877FD7"/>
    <w:rsid w:val="008801B2"/>
    <w:rsid w:val="00880C44"/>
    <w:rsid w:val="00880E6A"/>
    <w:rsid w:val="00881131"/>
    <w:rsid w:val="00882EE9"/>
    <w:rsid w:val="008835B0"/>
    <w:rsid w:val="00884FC6"/>
    <w:rsid w:val="0088556D"/>
    <w:rsid w:val="00886724"/>
    <w:rsid w:val="00886A3E"/>
    <w:rsid w:val="00887285"/>
    <w:rsid w:val="0088765B"/>
    <w:rsid w:val="00887A8E"/>
    <w:rsid w:val="0089006C"/>
    <w:rsid w:val="0089041E"/>
    <w:rsid w:val="00890FCB"/>
    <w:rsid w:val="00890FFD"/>
    <w:rsid w:val="0089249B"/>
    <w:rsid w:val="008927E1"/>
    <w:rsid w:val="00892DD6"/>
    <w:rsid w:val="008940BC"/>
    <w:rsid w:val="00896530"/>
    <w:rsid w:val="00897627"/>
    <w:rsid w:val="008A0342"/>
    <w:rsid w:val="008A17CB"/>
    <w:rsid w:val="008A1D25"/>
    <w:rsid w:val="008A1E47"/>
    <w:rsid w:val="008A2508"/>
    <w:rsid w:val="008A2F3E"/>
    <w:rsid w:val="008A47FF"/>
    <w:rsid w:val="008A5E28"/>
    <w:rsid w:val="008A68B4"/>
    <w:rsid w:val="008A7011"/>
    <w:rsid w:val="008A7211"/>
    <w:rsid w:val="008B0C2A"/>
    <w:rsid w:val="008B13F9"/>
    <w:rsid w:val="008B221B"/>
    <w:rsid w:val="008B26F1"/>
    <w:rsid w:val="008B359E"/>
    <w:rsid w:val="008B3AB9"/>
    <w:rsid w:val="008B5494"/>
    <w:rsid w:val="008B578B"/>
    <w:rsid w:val="008B65DB"/>
    <w:rsid w:val="008B732E"/>
    <w:rsid w:val="008C020D"/>
    <w:rsid w:val="008C05FC"/>
    <w:rsid w:val="008C075E"/>
    <w:rsid w:val="008C2186"/>
    <w:rsid w:val="008C297E"/>
    <w:rsid w:val="008C2E1C"/>
    <w:rsid w:val="008C32B4"/>
    <w:rsid w:val="008C32EE"/>
    <w:rsid w:val="008C3936"/>
    <w:rsid w:val="008C3F81"/>
    <w:rsid w:val="008C5E07"/>
    <w:rsid w:val="008C67F9"/>
    <w:rsid w:val="008C6C97"/>
    <w:rsid w:val="008C7077"/>
    <w:rsid w:val="008C729D"/>
    <w:rsid w:val="008C744D"/>
    <w:rsid w:val="008D0F4A"/>
    <w:rsid w:val="008D10BB"/>
    <w:rsid w:val="008D10C8"/>
    <w:rsid w:val="008D17F8"/>
    <w:rsid w:val="008D2695"/>
    <w:rsid w:val="008D58CC"/>
    <w:rsid w:val="008D590B"/>
    <w:rsid w:val="008D5A06"/>
    <w:rsid w:val="008D5A18"/>
    <w:rsid w:val="008D6825"/>
    <w:rsid w:val="008E10B3"/>
    <w:rsid w:val="008E1854"/>
    <w:rsid w:val="008E208E"/>
    <w:rsid w:val="008E2792"/>
    <w:rsid w:val="008E3126"/>
    <w:rsid w:val="008E3521"/>
    <w:rsid w:val="008E3E36"/>
    <w:rsid w:val="008E4723"/>
    <w:rsid w:val="008E5675"/>
    <w:rsid w:val="008E592A"/>
    <w:rsid w:val="008E663E"/>
    <w:rsid w:val="008E6DBB"/>
    <w:rsid w:val="008F05AA"/>
    <w:rsid w:val="008F0778"/>
    <w:rsid w:val="008F23E3"/>
    <w:rsid w:val="008F28C6"/>
    <w:rsid w:val="008F33A3"/>
    <w:rsid w:val="008F49D9"/>
    <w:rsid w:val="008F4A75"/>
    <w:rsid w:val="008F6006"/>
    <w:rsid w:val="008F6BEC"/>
    <w:rsid w:val="008F6F0F"/>
    <w:rsid w:val="008F747E"/>
    <w:rsid w:val="008F750A"/>
    <w:rsid w:val="008F7F86"/>
    <w:rsid w:val="0090047A"/>
    <w:rsid w:val="009012E8"/>
    <w:rsid w:val="009014D0"/>
    <w:rsid w:val="00901CB3"/>
    <w:rsid w:val="00902B8A"/>
    <w:rsid w:val="00903261"/>
    <w:rsid w:val="00903971"/>
    <w:rsid w:val="00903BED"/>
    <w:rsid w:val="00904AE3"/>
    <w:rsid w:val="00905683"/>
    <w:rsid w:val="00906A23"/>
    <w:rsid w:val="00907FFB"/>
    <w:rsid w:val="009101E9"/>
    <w:rsid w:val="00910B69"/>
    <w:rsid w:val="0091117F"/>
    <w:rsid w:val="00911FC6"/>
    <w:rsid w:val="009126A6"/>
    <w:rsid w:val="009149C9"/>
    <w:rsid w:val="0091535E"/>
    <w:rsid w:val="00915F6A"/>
    <w:rsid w:val="00916055"/>
    <w:rsid w:val="00916222"/>
    <w:rsid w:val="009168DB"/>
    <w:rsid w:val="00916CEF"/>
    <w:rsid w:val="00916DD1"/>
    <w:rsid w:val="00917FF9"/>
    <w:rsid w:val="00920531"/>
    <w:rsid w:val="00920EE3"/>
    <w:rsid w:val="00924819"/>
    <w:rsid w:val="00925618"/>
    <w:rsid w:val="00925BB3"/>
    <w:rsid w:val="009269B6"/>
    <w:rsid w:val="00926BB1"/>
    <w:rsid w:val="009276C7"/>
    <w:rsid w:val="009310A1"/>
    <w:rsid w:val="00932FB5"/>
    <w:rsid w:val="00933804"/>
    <w:rsid w:val="0093637A"/>
    <w:rsid w:val="00936780"/>
    <w:rsid w:val="009369A2"/>
    <w:rsid w:val="0093756B"/>
    <w:rsid w:val="00937CDA"/>
    <w:rsid w:val="00940384"/>
    <w:rsid w:val="00940B43"/>
    <w:rsid w:val="00940DF6"/>
    <w:rsid w:val="00940E4E"/>
    <w:rsid w:val="00941184"/>
    <w:rsid w:val="009419C9"/>
    <w:rsid w:val="00943127"/>
    <w:rsid w:val="00943285"/>
    <w:rsid w:val="00943810"/>
    <w:rsid w:val="00946DB9"/>
    <w:rsid w:val="009470AD"/>
    <w:rsid w:val="009472C1"/>
    <w:rsid w:val="009475AC"/>
    <w:rsid w:val="00950958"/>
    <w:rsid w:val="0095152F"/>
    <w:rsid w:val="009519A4"/>
    <w:rsid w:val="00952B2D"/>
    <w:rsid w:val="00952BCE"/>
    <w:rsid w:val="00952DE5"/>
    <w:rsid w:val="009530FB"/>
    <w:rsid w:val="00955C1C"/>
    <w:rsid w:val="0095770B"/>
    <w:rsid w:val="009603A7"/>
    <w:rsid w:val="00960494"/>
    <w:rsid w:val="0096276A"/>
    <w:rsid w:val="009630A7"/>
    <w:rsid w:val="00963344"/>
    <w:rsid w:val="00963613"/>
    <w:rsid w:val="00963871"/>
    <w:rsid w:val="00964114"/>
    <w:rsid w:val="0096556E"/>
    <w:rsid w:val="00965816"/>
    <w:rsid w:val="00966061"/>
    <w:rsid w:val="009660B4"/>
    <w:rsid w:val="009665D8"/>
    <w:rsid w:val="0096769A"/>
    <w:rsid w:val="00967A7D"/>
    <w:rsid w:val="00967C22"/>
    <w:rsid w:val="00970AF3"/>
    <w:rsid w:val="00970B94"/>
    <w:rsid w:val="00971504"/>
    <w:rsid w:val="00971696"/>
    <w:rsid w:val="00971878"/>
    <w:rsid w:val="00972328"/>
    <w:rsid w:val="009729C3"/>
    <w:rsid w:val="009729D6"/>
    <w:rsid w:val="00972F3D"/>
    <w:rsid w:val="009741A3"/>
    <w:rsid w:val="0097493E"/>
    <w:rsid w:val="0097608E"/>
    <w:rsid w:val="00977730"/>
    <w:rsid w:val="00977FD4"/>
    <w:rsid w:val="00977FE8"/>
    <w:rsid w:val="009805DC"/>
    <w:rsid w:val="0098124D"/>
    <w:rsid w:val="0098163E"/>
    <w:rsid w:val="00981A8F"/>
    <w:rsid w:val="009821A4"/>
    <w:rsid w:val="009821F9"/>
    <w:rsid w:val="00982D8B"/>
    <w:rsid w:val="00983600"/>
    <w:rsid w:val="009839EE"/>
    <w:rsid w:val="00984334"/>
    <w:rsid w:val="0098437C"/>
    <w:rsid w:val="00985DF1"/>
    <w:rsid w:val="0098776F"/>
    <w:rsid w:val="00987E38"/>
    <w:rsid w:val="00990144"/>
    <w:rsid w:val="0099110D"/>
    <w:rsid w:val="009911C7"/>
    <w:rsid w:val="0099182F"/>
    <w:rsid w:val="00993F69"/>
    <w:rsid w:val="0099460C"/>
    <w:rsid w:val="00994EFF"/>
    <w:rsid w:val="0099595B"/>
    <w:rsid w:val="00995F44"/>
    <w:rsid w:val="00996397"/>
    <w:rsid w:val="009A020D"/>
    <w:rsid w:val="009A2DD8"/>
    <w:rsid w:val="009A2EB7"/>
    <w:rsid w:val="009A3C1E"/>
    <w:rsid w:val="009A4A5F"/>
    <w:rsid w:val="009A5F4F"/>
    <w:rsid w:val="009A6799"/>
    <w:rsid w:val="009A735E"/>
    <w:rsid w:val="009A7B0B"/>
    <w:rsid w:val="009A7E5A"/>
    <w:rsid w:val="009B0F32"/>
    <w:rsid w:val="009B397A"/>
    <w:rsid w:val="009B3ACD"/>
    <w:rsid w:val="009B3ED0"/>
    <w:rsid w:val="009B55B2"/>
    <w:rsid w:val="009B572C"/>
    <w:rsid w:val="009B5C54"/>
    <w:rsid w:val="009B6D07"/>
    <w:rsid w:val="009B7255"/>
    <w:rsid w:val="009C0054"/>
    <w:rsid w:val="009C06D3"/>
    <w:rsid w:val="009C0A7C"/>
    <w:rsid w:val="009C19C1"/>
    <w:rsid w:val="009C265E"/>
    <w:rsid w:val="009C2E2A"/>
    <w:rsid w:val="009C41E2"/>
    <w:rsid w:val="009C462D"/>
    <w:rsid w:val="009C4879"/>
    <w:rsid w:val="009C4D8C"/>
    <w:rsid w:val="009C580A"/>
    <w:rsid w:val="009C58FF"/>
    <w:rsid w:val="009C5AC9"/>
    <w:rsid w:val="009D1027"/>
    <w:rsid w:val="009D172A"/>
    <w:rsid w:val="009D1833"/>
    <w:rsid w:val="009D1882"/>
    <w:rsid w:val="009D2A38"/>
    <w:rsid w:val="009D2CAD"/>
    <w:rsid w:val="009D306C"/>
    <w:rsid w:val="009D399D"/>
    <w:rsid w:val="009D413F"/>
    <w:rsid w:val="009D51AD"/>
    <w:rsid w:val="009D53D8"/>
    <w:rsid w:val="009D58F2"/>
    <w:rsid w:val="009D5FCE"/>
    <w:rsid w:val="009D6269"/>
    <w:rsid w:val="009D7948"/>
    <w:rsid w:val="009E08EF"/>
    <w:rsid w:val="009E10E1"/>
    <w:rsid w:val="009E1D28"/>
    <w:rsid w:val="009E28E5"/>
    <w:rsid w:val="009E2BBB"/>
    <w:rsid w:val="009E2DF4"/>
    <w:rsid w:val="009E2FC3"/>
    <w:rsid w:val="009E334C"/>
    <w:rsid w:val="009E3490"/>
    <w:rsid w:val="009E3F15"/>
    <w:rsid w:val="009E5F6E"/>
    <w:rsid w:val="009E7A84"/>
    <w:rsid w:val="009F0BF9"/>
    <w:rsid w:val="009F0D0D"/>
    <w:rsid w:val="009F0F6D"/>
    <w:rsid w:val="009F14F8"/>
    <w:rsid w:val="009F19F9"/>
    <w:rsid w:val="009F2A6E"/>
    <w:rsid w:val="009F3B64"/>
    <w:rsid w:val="009F4964"/>
    <w:rsid w:val="009F549A"/>
    <w:rsid w:val="009F59CF"/>
    <w:rsid w:val="009F6CD1"/>
    <w:rsid w:val="009F78EF"/>
    <w:rsid w:val="009F7954"/>
    <w:rsid w:val="009F7B23"/>
    <w:rsid w:val="009F7E58"/>
    <w:rsid w:val="009F7E8C"/>
    <w:rsid w:val="009F7ED0"/>
    <w:rsid w:val="00A008F9"/>
    <w:rsid w:val="00A00DD6"/>
    <w:rsid w:val="00A012B8"/>
    <w:rsid w:val="00A01522"/>
    <w:rsid w:val="00A016ED"/>
    <w:rsid w:val="00A01CF4"/>
    <w:rsid w:val="00A027AF"/>
    <w:rsid w:val="00A02BF3"/>
    <w:rsid w:val="00A03BBB"/>
    <w:rsid w:val="00A03E01"/>
    <w:rsid w:val="00A04131"/>
    <w:rsid w:val="00A049B9"/>
    <w:rsid w:val="00A052CD"/>
    <w:rsid w:val="00A05CAD"/>
    <w:rsid w:val="00A06442"/>
    <w:rsid w:val="00A06BFD"/>
    <w:rsid w:val="00A073BD"/>
    <w:rsid w:val="00A07F81"/>
    <w:rsid w:val="00A10D32"/>
    <w:rsid w:val="00A10E6B"/>
    <w:rsid w:val="00A1169D"/>
    <w:rsid w:val="00A117F3"/>
    <w:rsid w:val="00A11B27"/>
    <w:rsid w:val="00A12D96"/>
    <w:rsid w:val="00A13801"/>
    <w:rsid w:val="00A14BCA"/>
    <w:rsid w:val="00A15B66"/>
    <w:rsid w:val="00A15B9D"/>
    <w:rsid w:val="00A17271"/>
    <w:rsid w:val="00A1775C"/>
    <w:rsid w:val="00A17ADF"/>
    <w:rsid w:val="00A21541"/>
    <w:rsid w:val="00A216A2"/>
    <w:rsid w:val="00A21896"/>
    <w:rsid w:val="00A218E7"/>
    <w:rsid w:val="00A21CDB"/>
    <w:rsid w:val="00A21DF3"/>
    <w:rsid w:val="00A2377E"/>
    <w:rsid w:val="00A23A0B"/>
    <w:rsid w:val="00A23C28"/>
    <w:rsid w:val="00A244CE"/>
    <w:rsid w:val="00A24E29"/>
    <w:rsid w:val="00A24EBB"/>
    <w:rsid w:val="00A2537C"/>
    <w:rsid w:val="00A25918"/>
    <w:rsid w:val="00A25C3F"/>
    <w:rsid w:val="00A2684C"/>
    <w:rsid w:val="00A26EE3"/>
    <w:rsid w:val="00A26EE4"/>
    <w:rsid w:val="00A27540"/>
    <w:rsid w:val="00A303A3"/>
    <w:rsid w:val="00A30F02"/>
    <w:rsid w:val="00A30FB1"/>
    <w:rsid w:val="00A31785"/>
    <w:rsid w:val="00A32010"/>
    <w:rsid w:val="00A324B7"/>
    <w:rsid w:val="00A32ACC"/>
    <w:rsid w:val="00A33F27"/>
    <w:rsid w:val="00A33F37"/>
    <w:rsid w:val="00A3454F"/>
    <w:rsid w:val="00A3716F"/>
    <w:rsid w:val="00A402AB"/>
    <w:rsid w:val="00A4120A"/>
    <w:rsid w:val="00A41604"/>
    <w:rsid w:val="00A41E6E"/>
    <w:rsid w:val="00A422C7"/>
    <w:rsid w:val="00A424A1"/>
    <w:rsid w:val="00A42C42"/>
    <w:rsid w:val="00A43FDE"/>
    <w:rsid w:val="00A44A4C"/>
    <w:rsid w:val="00A44D14"/>
    <w:rsid w:val="00A454B9"/>
    <w:rsid w:val="00A45DF2"/>
    <w:rsid w:val="00A45E28"/>
    <w:rsid w:val="00A469D5"/>
    <w:rsid w:val="00A47843"/>
    <w:rsid w:val="00A47BBC"/>
    <w:rsid w:val="00A50365"/>
    <w:rsid w:val="00A50EB1"/>
    <w:rsid w:val="00A511AD"/>
    <w:rsid w:val="00A513FA"/>
    <w:rsid w:val="00A51C4D"/>
    <w:rsid w:val="00A51DCA"/>
    <w:rsid w:val="00A520DD"/>
    <w:rsid w:val="00A521F9"/>
    <w:rsid w:val="00A52237"/>
    <w:rsid w:val="00A52889"/>
    <w:rsid w:val="00A53DD1"/>
    <w:rsid w:val="00A54ABF"/>
    <w:rsid w:val="00A54C53"/>
    <w:rsid w:val="00A55586"/>
    <w:rsid w:val="00A56D22"/>
    <w:rsid w:val="00A56DA5"/>
    <w:rsid w:val="00A57607"/>
    <w:rsid w:val="00A60AAF"/>
    <w:rsid w:val="00A621E1"/>
    <w:rsid w:val="00A62427"/>
    <w:rsid w:val="00A633E7"/>
    <w:rsid w:val="00A635CD"/>
    <w:rsid w:val="00A63D76"/>
    <w:rsid w:val="00A63DF2"/>
    <w:rsid w:val="00A63E78"/>
    <w:rsid w:val="00A662A1"/>
    <w:rsid w:val="00A71303"/>
    <w:rsid w:val="00A716AD"/>
    <w:rsid w:val="00A71EAD"/>
    <w:rsid w:val="00A72669"/>
    <w:rsid w:val="00A726F4"/>
    <w:rsid w:val="00A72E76"/>
    <w:rsid w:val="00A736C1"/>
    <w:rsid w:val="00A74703"/>
    <w:rsid w:val="00A74E94"/>
    <w:rsid w:val="00A75B54"/>
    <w:rsid w:val="00A76A8B"/>
    <w:rsid w:val="00A775EF"/>
    <w:rsid w:val="00A80090"/>
    <w:rsid w:val="00A80DFA"/>
    <w:rsid w:val="00A81915"/>
    <w:rsid w:val="00A824FD"/>
    <w:rsid w:val="00A82798"/>
    <w:rsid w:val="00A82BB8"/>
    <w:rsid w:val="00A82EDE"/>
    <w:rsid w:val="00A836A3"/>
    <w:rsid w:val="00A84CBF"/>
    <w:rsid w:val="00A84E0F"/>
    <w:rsid w:val="00A85683"/>
    <w:rsid w:val="00A86B5E"/>
    <w:rsid w:val="00A87476"/>
    <w:rsid w:val="00A87D0C"/>
    <w:rsid w:val="00A87E07"/>
    <w:rsid w:val="00A9191F"/>
    <w:rsid w:val="00A9402A"/>
    <w:rsid w:val="00A948C5"/>
    <w:rsid w:val="00A9514D"/>
    <w:rsid w:val="00A96DBE"/>
    <w:rsid w:val="00A97111"/>
    <w:rsid w:val="00AA0F99"/>
    <w:rsid w:val="00AA18CA"/>
    <w:rsid w:val="00AA2BDD"/>
    <w:rsid w:val="00AA3518"/>
    <w:rsid w:val="00AA3C5D"/>
    <w:rsid w:val="00AA406D"/>
    <w:rsid w:val="00AA4382"/>
    <w:rsid w:val="00AA4453"/>
    <w:rsid w:val="00AA60DA"/>
    <w:rsid w:val="00AA6BD9"/>
    <w:rsid w:val="00AB0330"/>
    <w:rsid w:val="00AB095C"/>
    <w:rsid w:val="00AB23EC"/>
    <w:rsid w:val="00AB2594"/>
    <w:rsid w:val="00AB2B20"/>
    <w:rsid w:val="00AB341C"/>
    <w:rsid w:val="00AB461F"/>
    <w:rsid w:val="00AB518F"/>
    <w:rsid w:val="00AB58D1"/>
    <w:rsid w:val="00AB61CE"/>
    <w:rsid w:val="00AB64C5"/>
    <w:rsid w:val="00AB7002"/>
    <w:rsid w:val="00AB78C7"/>
    <w:rsid w:val="00AB7F54"/>
    <w:rsid w:val="00AC0884"/>
    <w:rsid w:val="00AC0996"/>
    <w:rsid w:val="00AC0B91"/>
    <w:rsid w:val="00AC0D66"/>
    <w:rsid w:val="00AC0E0E"/>
    <w:rsid w:val="00AC0E5B"/>
    <w:rsid w:val="00AC162F"/>
    <w:rsid w:val="00AC1C0A"/>
    <w:rsid w:val="00AC2F94"/>
    <w:rsid w:val="00AC3585"/>
    <w:rsid w:val="00AC371C"/>
    <w:rsid w:val="00AC3A39"/>
    <w:rsid w:val="00AC3C68"/>
    <w:rsid w:val="00AC4348"/>
    <w:rsid w:val="00AC43FB"/>
    <w:rsid w:val="00AC58A5"/>
    <w:rsid w:val="00AC5A84"/>
    <w:rsid w:val="00AC5BB7"/>
    <w:rsid w:val="00AD0401"/>
    <w:rsid w:val="00AD043F"/>
    <w:rsid w:val="00AD068F"/>
    <w:rsid w:val="00AD0CAE"/>
    <w:rsid w:val="00AD0EE6"/>
    <w:rsid w:val="00AD12C5"/>
    <w:rsid w:val="00AD2178"/>
    <w:rsid w:val="00AD21A7"/>
    <w:rsid w:val="00AD3619"/>
    <w:rsid w:val="00AD50E5"/>
    <w:rsid w:val="00AD596A"/>
    <w:rsid w:val="00AD6137"/>
    <w:rsid w:val="00AE01D5"/>
    <w:rsid w:val="00AE0FD8"/>
    <w:rsid w:val="00AE1E49"/>
    <w:rsid w:val="00AE2EE1"/>
    <w:rsid w:val="00AE3B77"/>
    <w:rsid w:val="00AE467C"/>
    <w:rsid w:val="00AE5269"/>
    <w:rsid w:val="00AE5A6C"/>
    <w:rsid w:val="00AF17CA"/>
    <w:rsid w:val="00AF281E"/>
    <w:rsid w:val="00AF329B"/>
    <w:rsid w:val="00AF38E1"/>
    <w:rsid w:val="00AF4343"/>
    <w:rsid w:val="00AF4499"/>
    <w:rsid w:val="00AF47F5"/>
    <w:rsid w:val="00AF55E5"/>
    <w:rsid w:val="00AF63CC"/>
    <w:rsid w:val="00AF7C8E"/>
    <w:rsid w:val="00B007E6"/>
    <w:rsid w:val="00B01C06"/>
    <w:rsid w:val="00B026AB"/>
    <w:rsid w:val="00B037AA"/>
    <w:rsid w:val="00B04DBE"/>
    <w:rsid w:val="00B065C7"/>
    <w:rsid w:val="00B076EB"/>
    <w:rsid w:val="00B0770E"/>
    <w:rsid w:val="00B1038F"/>
    <w:rsid w:val="00B118E1"/>
    <w:rsid w:val="00B11B1C"/>
    <w:rsid w:val="00B12BCE"/>
    <w:rsid w:val="00B12D07"/>
    <w:rsid w:val="00B13CB5"/>
    <w:rsid w:val="00B14DCF"/>
    <w:rsid w:val="00B14F29"/>
    <w:rsid w:val="00B151B8"/>
    <w:rsid w:val="00B153A0"/>
    <w:rsid w:val="00B154D0"/>
    <w:rsid w:val="00B1570C"/>
    <w:rsid w:val="00B15903"/>
    <w:rsid w:val="00B16A0B"/>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750C"/>
    <w:rsid w:val="00B2774A"/>
    <w:rsid w:val="00B3080B"/>
    <w:rsid w:val="00B30B0F"/>
    <w:rsid w:val="00B30B90"/>
    <w:rsid w:val="00B311CE"/>
    <w:rsid w:val="00B318F6"/>
    <w:rsid w:val="00B31A69"/>
    <w:rsid w:val="00B32024"/>
    <w:rsid w:val="00B3213E"/>
    <w:rsid w:val="00B3250F"/>
    <w:rsid w:val="00B32B92"/>
    <w:rsid w:val="00B33289"/>
    <w:rsid w:val="00B337BB"/>
    <w:rsid w:val="00B33C41"/>
    <w:rsid w:val="00B34054"/>
    <w:rsid w:val="00B3406F"/>
    <w:rsid w:val="00B340CD"/>
    <w:rsid w:val="00B3487E"/>
    <w:rsid w:val="00B34D23"/>
    <w:rsid w:val="00B34D59"/>
    <w:rsid w:val="00B35F93"/>
    <w:rsid w:val="00B3639E"/>
    <w:rsid w:val="00B365E0"/>
    <w:rsid w:val="00B374C6"/>
    <w:rsid w:val="00B37DDC"/>
    <w:rsid w:val="00B40ED1"/>
    <w:rsid w:val="00B411B2"/>
    <w:rsid w:val="00B41400"/>
    <w:rsid w:val="00B42518"/>
    <w:rsid w:val="00B42D6D"/>
    <w:rsid w:val="00B431CE"/>
    <w:rsid w:val="00B434BD"/>
    <w:rsid w:val="00B43585"/>
    <w:rsid w:val="00B44839"/>
    <w:rsid w:val="00B455D2"/>
    <w:rsid w:val="00B46FB0"/>
    <w:rsid w:val="00B4758B"/>
    <w:rsid w:val="00B47C23"/>
    <w:rsid w:val="00B5036D"/>
    <w:rsid w:val="00B5064B"/>
    <w:rsid w:val="00B507E8"/>
    <w:rsid w:val="00B51A7E"/>
    <w:rsid w:val="00B52E82"/>
    <w:rsid w:val="00B52F8B"/>
    <w:rsid w:val="00B53122"/>
    <w:rsid w:val="00B532D0"/>
    <w:rsid w:val="00B53B6B"/>
    <w:rsid w:val="00B53EB0"/>
    <w:rsid w:val="00B549DA"/>
    <w:rsid w:val="00B5553E"/>
    <w:rsid w:val="00B577EA"/>
    <w:rsid w:val="00B5787A"/>
    <w:rsid w:val="00B57A4C"/>
    <w:rsid w:val="00B60F6E"/>
    <w:rsid w:val="00B6132C"/>
    <w:rsid w:val="00B6174C"/>
    <w:rsid w:val="00B63551"/>
    <w:rsid w:val="00B662C1"/>
    <w:rsid w:val="00B6675E"/>
    <w:rsid w:val="00B66A00"/>
    <w:rsid w:val="00B66B0F"/>
    <w:rsid w:val="00B67116"/>
    <w:rsid w:val="00B679B7"/>
    <w:rsid w:val="00B70C0F"/>
    <w:rsid w:val="00B70F7B"/>
    <w:rsid w:val="00B71265"/>
    <w:rsid w:val="00B727EC"/>
    <w:rsid w:val="00B72889"/>
    <w:rsid w:val="00B72B81"/>
    <w:rsid w:val="00B72BAE"/>
    <w:rsid w:val="00B732B6"/>
    <w:rsid w:val="00B737CF"/>
    <w:rsid w:val="00B739AA"/>
    <w:rsid w:val="00B73F9D"/>
    <w:rsid w:val="00B7411D"/>
    <w:rsid w:val="00B75162"/>
    <w:rsid w:val="00B7559C"/>
    <w:rsid w:val="00B75D95"/>
    <w:rsid w:val="00B779B9"/>
    <w:rsid w:val="00B77C19"/>
    <w:rsid w:val="00B808F7"/>
    <w:rsid w:val="00B80B80"/>
    <w:rsid w:val="00B81353"/>
    <w:rsid w:val="00B81EBC"/>
    <w:rsid w:val="00B81EC7"/>
    <w:rsid w:val="00B82246"/>
    <w:rsid w:val="00B8281D"/>
    <w:rsid w:val="00B82821"/>
    <w:rsid w:val="00B8373C"/>
    <w:rsid w:val="00B85701"/>
    <w:rsid w:val="00B860A9"/>
    <w:rsid w:val="00B87260"/>
    <w:rsid w:val="00B874D3"/>
    <w:rsid w:val="00B87A90"/>
    <w:rsid w:val="00B91647"/>
    <w:rsid w:val="00B91A66"/>
    <w:rsid w:val="00B91B88"/>
    <w:rsid w:val="00B91F4E"/>
    <w:rsid w:val="00B928AC"/>
    <w:rsid w:val="00B93EC1"/>
    <w:rsid w:val="00B94472"/>
    <w:rsid w:val="00B973FF"/>
    <w:rsid w:val="00BA07BA"/>
    <w:rsid w:val="00BA091B"/>
    <w:rsid w:val="00BA09CC"/>
    <w:rsid w:val="00BA144E"/>
    <w:rsid w:val="00BA1D94"/>
    <w:rsid w:val="00BA2128"/>
    <w:rsid w:val="00BA23C2"/>
    <w:rsid w:val="00BA2D6B"/>
    <w:rsid w:val="00BA3420"/>
    <w:rsid w:val="00BA38EB"/>
    <w:rsid w:val="00BA3940"/>
    <w:rsid w:val="00BA39B6"/>
    <w:rsid w:val="00BA3DDA"/>
    <w:rsid w:val="00BA4176"/>
    <w:rsid w:val="00BA4EC7"/>
    <w:rsid w:val="00BA5B85"/>
    <w:rsid w:val="00BA602A"/>
    <w:rsid w:val="00BA77BB"/>
    <w:rsid w:val="00BA789C"/>
    <w:rsid w:val="00BA795B"/>
    <w:rsid w:val="00BA7BBF"/>
    <w:rsid w:val="00BB03E7"/>
    <w:rsid w:val="00BB1AE4"/>
    <w:rsid w:val="00BB1BD6"/>
    <w:rsid w:val="00BB1FD2"/>
    <w:rsid w:val="00BB23D5"/>
    <w:rsid w:val="00BB2A3D"/>
    <w:rsid w:val="00BB305E"/>
    <w:rsid w:val="00BB3179"/>
    <w:rsid w:val="00BB3307"/>
    <w:rsid w:val="00BB35AB"/>
    <w:rsid w:val="00BB3610"/>
    <w:rsid w:val="00BB3CC1"/>
    <w:rsid w:val="00BB40D8"/>
    <w:rsid w:val="00BB48F4"/>
    <w:rsid w:val="00BB4A9F"/>
    <w:rsid w:val="00BB53A9"/>
    <w:rsid w:val="00BB63EC"/>
    <w:rsid w:val="00BB6566"/>
    <w:rsid w:val="00BB712E"/>
    <w:rsid w:val="00BB7722"/>
    <w:rsid w:val="00BC03BC"/>
    <w:rsid w:val="00BC1061"/>
    <w:rsid w:val="00BC1484"/>
    <w:rsid w:val="00BC197A"/>
    <w:rsid w:val="00BC1C10"/>
    <w:rsid w:val="00BC2685"/>
    <w:rsid w:val="00BC27A9"/>
    <w:rsid w:val="00BC2D08"/>
    <w:rsid w:val="00BC4906"/>
    <w:rsid w:val="00BC4D15"/>
    <w:rsid w:val="00BC549B"/>
    <w:rsid w:val="00BC685A"/>
    <w:rsid w:val="00BC6965"/>
    <w:rsid w:val="00BC6D94"/>
    <w:rsid w:val="00BC7A62"/>
    <w:rsid w:val="00BD1B21"/>
    <w:rsid w:val="00BD23C1"/>
    <w:rsid w:val="00BD2AC0"/>
    <w:rsid w:val="00BD3935"/>
    <w:rsid w:val="00BD396F"/>
    <w:rsid w:val="00BD4E91"/>
    <w:rsid w:val="00BD72E2"/>
    <w:rsid w:val="00BD79ED"/>
    <w:rsid w:val="00BE0C59"/>
    <w:rsid w:val="00BE0EF7"/>
    <w:rsid w:val="00BE1084"/>
    <w:rsid w:val="00BE19C1"/>
    <w:rsid w:val="00BE247B"/>
    <w:rsid w:val="00BE2789"/>
    <w:rsid w:val="00BE288B"/>
    <w:rsid w:val="00BE2CE1"/>
    <w:rsid w:val="00BE312F"/>
    <w:rsid w:val="00BE3A18"/>
    <w:rsid w:val="00BE4273"/>
    <w:rsid w:val="00BE525C"/>
    <w:rsid w:val="00BE6232"/>
    <w:rsid w:val="00BE6562"/>
    <w:rsid w:val="00BE6A53"/>
    <w:rsid w:val="00BE75DA"/>
    <w:rsid w:val="00BE7CB0"/>
    <w:rsid w:val="00BF0A18"/>
    <w:rsid w:val="00BF14AA"/>
    <w:rsid w:val="00BF1B54"/>
    <w:rsid w:val="00BF4632"/>
    <w:rsid w:val="00BF4E46"/>
    <w:rsid w:val="00BF57E8"/>
    <w:rsid w:val="00BF601A"/>
    <w:rsid w:val="00BF67C8"/>
    <w:rsid w:val="00BF6B23"/>
    <w:rsid w:val="00BF794B"/>
    <w:rsid w:val="00BF7A1B"/>
    <w:rsid w:val="00C003D7"/>
    <w:rsid w:val="00C00A88"/>
    <w:rsid w:val="00C01344"/>
    <w:rsid w:val="00C02733"/>
    <w:rsid w:val="00C04B11"/>
    <w:rsid w:val="00C05540"/>
    <w:rsid w:val="00C05837"/>
    <w:rsid w:val="00C05D31"/>
    <w:rsid w:val="00C07097"/>
    <w:rsid w:val="00C07521"/>
    <w:rsid w:val="00C10095"/>
    <w:rsid w:val="00C1016A"/>
    <w:rsid w:val="00C105F7"/>
    <w:rsid w:val="00C10818"/>
    <w:rsid w:val="00C1093C"/>
    <w:rsid w:val="00C123E9"/>
    <w:rsid w:val="00C1329A"/>
    <w:rsid w:val="00C147D6"/>
    <w:rsid w:val="00C152A4"/>
    <w:rsid w:val="00C15720"/>
    <w:rsid w:val="00C15A76"/>
    <w:rsid w:val="00C15D85"/>
    <w:rsid w:val="00C1633C"/>
    <w:rsid w:val="00C1662C"/>
    <w:rsid w:val="00C176AA"/>
    <w:rsid w:val="00C20982"/>
    <w:rsid w:val="00C21237"/>
    <w:rsid w:val="00C214CB"/>
    <w:rsid w:val="00C215B8"/>
    <w:rsid w:val="00C223CD"/>
    <w:rsid w:val="00C22453"/>
    <w:rsid w:val="00C22BCA"/>
    <w:rsid w:val="00C22D2E"/>
    <w:rsid w:val="00C23010"/>
    <w:rsid w:val="00C23891"/>
    <w:rsid w:val="00C238C1"/>
    <w:rsid w:val="00C23A8B"/>
    <w:rsid w:val="00C23AAC"/>
    <w:rsid w:val="00C245D5"/>
    <w:rsid w:val="00C30384"/>
    <w:rsid w:val="00C3076A"/>
    <w:rsid w:val="00C30D53"/>
    <w:rsid w:val="00C30DA4"/>
    <w:rsid w:val="00C3250C"/>
    <w:rsid w:val="00C3289C"/>
    <w:rsid w:val="00C340E2"/>
    <w:rsid w:val="00C3571A"/>
    <w:rsid w:val="00C36E68"/>
    <w:rsid w:val="00C37A00"/>
    <w:rsid w:val="00C40044"/>
    <w:rsid w:val="00C40C0E"/>
    <w:rsid w:val="00C418EB"/>
    <w:rsid w:val="00C425A2"/>
    <w:rsid w:val="00C43CEC"/>
    <w:rsid w:val="00C44610"/>
    <w:rsid w:val="00C44A96"/>
    <w:rsid w:val="00C4531F"/>
    <w:rsid w:val="00C455ED"/>
    <w:rsid w:val="00C45FC6"/>
    <w:rsid w:val="00C45FDB"/>
    <w:rsid w:val="00C4701B"/>
    <w:rsid w:val="00C47BDA"/>
    <w:rsid w:val="00C47D31"/>
    <w:rsid w:val="00C502AE"/>
    <w:rsid w:val="00C507FA"/>
    <w:rsid w:val="00C515B2"/>
    <w:rsid w:val="00C529CF"/>
    <w:rsid w:val="00C52EFA"/>
    <w:rsid w:val="00C53AB4"/>
    <w:rsid w:val="00C53C6E"/>
    <w:rsid w:val="00C54696"/>
    <w:rsid w:val="00C60BE3"/>
    <w:rsid w:val="00C60CCC"/>
    <w:rsid w:val="00C6196A"/>
    <w:rsid w:val="00C62F4B"/>
    <w:rsid w:val="00C6311D"/>
    <w:rsid w:val="00C63698"/>
    <w:rsid w:val="00C645F9"/>
    <w:rsid w:val="00C6502B"/>
    <w:rsid w:val="00C655B9"/>
    <w:rsid w:val="00C65922"/>
    <w:rsid w:val="00C66846"/>
    <w:rsid w:val="00C66980"/>
    <w:rsid w:val="00C679BB"/>
    <w:rsid w:val="00C67E82"/>
    <w:rsid w:val="00C70725"/>
    <w:rsid w:val="00C70B45"/>
    <w:rsid w:val="00C71063"/>
    <w:rsid w:val="00C71412"/>
    <w:rsid w:val="00C71BBA"/>
    <w:rsid w:val="00C71E4F"/>
    <w:rsid w:val="00C73577"/>
    <w:rsid w:val="00C738FC"/>
    <w:rsid w:val="00C73BDB"/>
    <w:rsid w:val="00C743CF"/>
    <w:rsid w:val="00C7459D"/>
    <w:rsid w:val="00C74645"/>
    <w:rsid w:val="00C74C4C"/>
    <w:rsid w:val="00C75A0F"/>
    <w:rsid w:val="00C76AE9"/>
    <w:rsid w:val="00C76C73"/>
    <w:rsid w:val="00C775BA"/>
    <w:rsid w:val="00C77979"/>
    <w:rsid w:val="00C807CC"/>
    <w:rsid w:val="00C81ABD"/>
    <w:rsid w:val="00C82132"/>
    <w:rsid w:val="00C8237F"/>
    <w:rsid w:val="00C825AC"/>
    <w:rsid w:val="00C83597"/>
    <w:rsid w:val="00C8378F"/>
    <w:rsid w:val="00C839E9"/>
    <w:rsid w:val="00C83C67"/>
    <w:rsid w:val="00C84389"/>
    <w:rsid w:val="00C84D11"/>
    <w:rsid w:val="00C854A1"/>
    <w:rsid w:val="00C8566A"/>
    <w:rsid w:val="00C8572E"/>
    <w:rsid w:val="00C85915"/>
    <w:rsid w:val="00C86CC3"/>
    <w:rsid w:val="00C874B6"/>
    <w:rsid w:val="00C87B59"/>
    <w:rsid w:val="00C87DFB"/>
    <w:rsid w:val="00C911B9"/>
    <w:rsid w:val="00C91F4E"/>
    <w:rsid w:val="00C92A49"/>
    <w:rsid w:val="00C92C47"/>
    <w:rsid w:val="00C93132"/>
    <w:rsid w:val="00C93D11"/>
    <w:rsid w:val="00C9409F"/>
    <w:rsid w:val="00C94642"/>
    <w:rsid w:val="00C953E9"/>
    <w:rsid w:val="00C957D7"/>
    <w:rsid w:val="00C958F3"/>
    <w:rsid w:val="00C96064"/>
    <w:rsid w:val="00C96DE8"/>
    <w:rsid w:val="00C97071"/>
    <w:rsid w:val="00C97457"/>
    <w:rsid w:val="00C978AD"/>
    <w:rsid w:val="00CA2F9A"/>
    <w:rsid w:val="00CA336B"/>
    <w:rsid w:val="00CA3DBF"/>
    <w:rsid w:val="00CA44B4"/>
    <w:rsid w:val="00CA5A10"/>
    <w:rsid w:val="00CA5F47"/>
    <w:rsid w:val="00CA6EDC"/>
    <w:rsid w:val="00CA70AF"/>
    <w:rsid w:val="00CB063F"/>
    <w:rsid w:val="00CB1091"/>
    <w:rsid w:val="00CB133A"/>
    <w:rsid w:val="00CB13A6"/>
    <w:rsid w:val="00CB13CE"/>
    <w:rsid w:val="00CB22B2"/>
    <w:rsid w:val="00CB279A"/>
    <w:rsid w:val="00CB30A9"/>
    <w:rsid w:val="00CB36AF"/>
    <w:rsid w:val="00CB41D5"/>
    <w:rsid w:val="00CB456E"/>
    <w:rsid w:val="00CB4D71"/>
    <w:rsid w:val="00CB67B3"/>
    <w:rsid w:val="00CB6CFA"/>
    <w:rsid w:val="00CB709E"/>
    <w:rsid w:val="00CB76AF"/>
    <w:rsid w:val="00CB788E"/>
    <w:rsid w:val="00CC48E0"/>
    <w:rsid w:val="00CC6068"/>
    <w:rsid w:val="00CC61DF"/>
    <w:rsid w:val="00CC6DAF"/>
    <w:rsid w:val="00CC707E"/>
    <w:rsid w:val="00CC71D4"/>
    <w:rsid w:val="00CC77D6"/>
    <w:rsid w:val="00CD045E"/>
    <w:rsid w:val="00CD06AF"/>
    <w:rsid w:val="00CD0BB1"/>
    <w:rsid w:val="00CD1789"/>
    <w:rsid w:val="00CD1C95"/>
    <w:rsid w:val="00CD20ED"/>
    <w:rsid w:val="00CD2BFE"/>
    <w:rsid w:val="00CD3D7B"/>
    <w:rsid w:val="00CD4945"/>
    <w:rsid w:val="00CD4D64"/>
    <w:rsid w:val="00CD503C"/>
    <w:rsid w:val="00CD5CBD"/>
    <w:rsid w:val="00CD7D40"/>
    <w:rsid w:val="00CE0393"/>
    <w:rsid w:val="00CE09D0"/>
    <w:rsid w:val="00CE10ED"/>
    <w:rsid w:val="00CE12BF"/>
    <w:rsid w:val="00CE22E2"/>
    <w:rsid w:val="00CE286C"/>
    <w:rsid w:val="00CE2AF1"/>
    <w:rsid w:val="00CE40CA"/>
    <w:rsid w:val="00CE4366"/>
    <w:rsid w:val="00CE5A9C"/>
    <w:rsid w:val="00CE67A8"/>
    <w:rsid w:val="00CE67E2"/>
    <w:rsid w:val="00CE6D8D"/>
    <w:rsid w:val="00CE6EFA"/>
    <w:rsid w:val="00CE7451"/>
    <w:rsid w:val="00CE769E"/>
    <w:rsid w:val="00CE7BB7"/>
    <w:rsid w:val="00CF10DC"/>
    <w:rsid w:val="00CF1C24"/>
    <w:rsid w:val="00CF2923"/>
    <w:rsid w:val="00CF2C32"/>
    <w:rsid w:val="00CF2C60"/>
    <w:rsid w:val="00CF31DD"/>
    <w:rsid w:val="00CF40C7"/>
    <w:rsid w:val="00CF48CC"/>
    <w:rsid w:val="00CF551B"/>
    <w:rsid w:val="00CF612A"/>
    <w:rsid w:val="00CF6A11"/>
    <w:rsid w:val="00D00264"/>
    <w:rsid w:val="00D01A18"/>
    <w:rsid w:val="00D02268"/>
    <w:rsid w:val="00D027A3"/>
    <w:rsid w:val="00D05A93"/>
    <w:rsid w:val="00D06532"/>
    <w:rsid w:val="00D07543"/>
    <w:rsid w:val="00D07BF8"/>
    <w:rsid w:val="00D07D60"/>
    <w:rsid w:val="00D10409"/>
    <w:rsid w:val="00D104A2"/>
    <w:rsid w:val="00D1056F"/>
    <w:rsid w:val="00D10A93"/>
    <w:rsid w:val="00D11523"/>
    <w:rsid w:val="00D11559"/>
    <w:rsid w:val="00D1190B"/>
    <w:rsid w:val="00D121BA"/>
    <w:rsid w:val="00D131CD"/>
    <w:rsid w:val="00D143EB"/>
    <w:rsid w:val="00D14690"/>
    <w:rsid w:val="00D14941"/>
    <w:rsid w:val="00D16166"/>
    <w:rsid w:val="00D16731"/>
    <w:rsid w:val="00D16B5A"/>
    <w:rsid w:val="00D16DA7"/>
    <w:rsid w:val="00D17ACA"/>
    <w:rsid w:val="00D17DBC"/>
    <w:rsid w:val="00D212EE"/>
    <w:rsid w:val="00D21456"/>
    <w:rsid w:val="00D22144"/>
    <w:rsid w:val="00D22CC1"/>
    <w:rsid w:val="00D236F1"/>
    <w:rsid w:val="00D2423C"/>
    <w:rsid w:val="00D2500D"/>
    <w:rsid w:val="00D25427"/>
    <w:rsid w:val="00D2615D"/>
    <w:rsid w:val="00D2757E"/>
    <w:rsid w:val="00D27987"/>
    <w:rsid w:val="00D30604"/>
    <w:rsid w:val="00D30B87"/>
    <w:rsid w:val="00D32110"/>
    <w:rsid w:val="00D334C8"/>
    <w:rsid w:val="00D337DE"/>
    <w:rsid w:val="00D33C39"/>
    <w:rsid w:val="00D3602F"/>
    <w:rsid w:val="00D361DB"/>
    <w:rsid w:val="00D364FB"/>
    <w:rsid w:val="00D376C8"/>
    <w:rsid w:val="00D4095B"/>
    <w:rsid w:val="00D40B22"/>
    <w:rsid w:val="00D40C5D"/>
    <w:rsid w:val="00D410BD"/>
    <w:rsid w:val="00D41E81"/>
    <w:rsid w:val="00D42B17"/>
    <w:rsid w:val="00D42B28"/>
    <w:rsid w:val="00D42C6E"/>
    <w:rsid w:val="00D46B08"/>
    <w:rsid w:val="00D472CD"/>
    <w:rsid w:val="00D50185"/>
    <w:rsid w:val="00D50CC6"/>
    <w:rsid w:val="00D52EB8"/>
    <w:rsid w:val="00D54796"/>
    <w:rsid w:val="00D54D87"/>
    <w:rsid w:val="00D556B6"/>
    <w:rsid w:val="00D56778"/>
    <w:rsid w:val="00D56A91"/>
    <w:rsid w:val="00D57BA6"/>
    <w:rsid w:val="00D60A04"/>
    <w:rsid w:val="00D61843"/>
    <w:rsid w:val="00D6381A"/>
    <w:rsid w:val="00D63866"/>
    <w:rsid w:val="00D63AF7"/>
    <w:rsid w:val="00D63B4C"/>
    <w:rsid w:val="00D645D6"/>
    <w:rsid w:val="00D646D1"/>
    <w:rsid w:val="00D64C82"/>
    <w:rsid w:val="00D64E38"/>
    <w:rsid w:val="00D65CA4"/>
    <w:rsid w:val="00D671DD"/>
    <w:rsid w:val="00D673FD"/>
    <w:rsid w:val="00D67D55"/>
    <w:rsid w:val="00D705A3"/>
    <w:rsid w:val="00D71B67"/>
    <w:rsid w:val="00D724E8"/>
    <w:rsid w:val="00D72879"/>
    <w:rsid w:val="00D72D4F"/>
    <w:rsid w:val="00D7372A"/>
    <w:rsid w:val="00D766FE"/>
    <w:rsid w:val="00D76754"/>
    <w:rsid w:val="00D77B5F"/>
    <w:rsid w:val="00D77BCA"/>
    <w:rsid w:val="00D808CE"/>
    <w:rsid w:val="00D809EB"/>
    <w:rsid w:val="00D81188"/>
    <w:rsid w:val="00D811D9"/>
    <w:rsid w:val="00D8226F"/>
    <w:rsid w:val="00D827E0"/>
    <w:rsid w:val="00D83809"/>
    <w:rsid w:val="00D84624"/>
    <w:rsid w:val="00D84ABB"/>
    <w:rsid w:val="00D85ADD"/>
    <w:rsid w:val="00D85E0C"/>
    <w:rsid w:val="00D85E8B"/>
    <w:rsid w:val="00D85F32"/>
    <w:rsid w:val="00D865AC"/>
    <w:rsid w:val="00D87D86"/>
    <w:rsid w:val="00D90B05"/>
    <w:rsid w:val="00D90B13"/>
    <w:rsid w:val="00D90B52"/>
    <w:rsid w:val="00D90D82"/>
    <w:rsid w:val="00D9235B"/>
    <w:rsid w:val="00D93620"/>
    <w:rsid w:val="00D9365C"/>
    <w:rsid w:val="00D93955"/>
    <w:rsid w:val="00D93CDA"/>
    <w:rsid w:val="00D94B63"/>
    <w:rsid w:val="00D9519D"/>
    <w:rsid w:val="00D9593E"/>
    <w:rsid w:val="00D96632"/>
    <w:rsid w:val="00D966CF"/>
    <w:rsid w:val="00D96FB1"/>
    <w:rsid w:val="00D97DA4"/>
    <w:rsid w:val="00D97ECA"/>
    <w:rsid w:val="00DA003F"/>
    <w:rsid w:val="00DA1BF5"/>
    <w:rsid w:val="00DA21E8"/>
    <w:rsid w:val="00DA238D"/>
    <w:rsid w:val="00DA2870"/>
    <w:rsid w:val="00DA2FBF"/>
    <w:rsid w:val="00DA317B"/>
    <w:rsid w:val="00DA3642"/>
    <w:rsid w:val="00DA4007"/>
    <w:rsid w:val="00DA40A3"/>
    <w:rsid w:val="00DA55E4"/>
    <w:rsid w:val="00DA6C66"/>
    <w:rsid w:val="00DA6F18"/>
    <w:rsid w:val="00DA70BB"/>
    <w:rsid w:val="00DB0718"/>
    <w:rsid w:val="00DB17F5"/>
    <w:rsid w:val="00DB1C99"/>
    <w:rsid w:val="00DB2B1A"/>
    <w:rsid w:val="00DB36C8"/>
    <w:rsid w:val="00DB3E29"/>
    <w:rsid w:val="00DB46BC"/>
    <w:rsid w:val="00DB4700"/>
    <w:rsid w:val="00DB48E0"/>
    <w:rsid w:val="00DB4A6D"/>
    <w:rsid w:val="00DB5406"/>
    <w:rsid w:val="00DB560D"/>
    <w:rsid w:val="00DB6539"/>
    <w:rsid w:val="00DB65F7"/>
    <w:rsid w:val="00DB6C24"/>
    <w:rsid w:val="00DB7B6A"/>
    <w:rsid w:val="00DC1471"/>
    <w:rsid w:val="00DC235D"/>
    <w:rsid w:val="00DC25C1"/>
    <w:rsid w:val="00DC3AE1"/>
    <w:rsid w:val="00DC3FB0"/>
    <w:rsid w:val="00DC432E"/>
    <w:rsid w:val="00DC4447"/>
    <w:rsid w:val="00DC49BB"/>
    <w:rsid w:val="00DC5964"/>
    <w:rsid w:val="00DC5BB1"/>
    <w:rsid w:val="00DC617B"/>
    <w:rsid w:val="00DC6B68"/>
    <w:rsid w:val="00DC6F3B"/>
    <w:rsid w:val="00DC7156"/>
    <w:rsid w:val="00DD287D"/>
    <w:rsid w:val="00DD2A7C"/>
    <w:rsid w:val="00DD315A"/>
    <w:rsid w:val="00DD3210"/>
    <w:rsid w:val="00DD418D"/>
    <w:rsid w:val="00DD449A"/>
    <w:rsid w:val="00DD482C"/>
    <w:rsid w:val="00DD53CB"/>
    <w:rsid w:val="00DD5B3D"/>
    <w:rsid w:val="00DD5D7D"/>
    <w:rsid w:val="00DD61D6"/>
    <w:rsid w:val="00DD7EAC"/>
    <w:rsid w:val="00DE0E22"/>
    <w:rsid w:val="00DE1532"/>
    <w:rsid w:val="00DE1BBE"/>
    <w:rsid w:val="00DE2446"/>
    <w:rsid w:val="00DE2474"/>
    <w:rsid w:val="00DE27C1"/>
    <w:rsid w:val="00DE44F8"/>
    <w:rsid w:val="00DE4D2B"/>
    <w:rsid w:val="00DE51FA"/>
    <w:rsid w:val="00DE54AC"/>
    <w:rsid w:val="00DE5633"/>
    <w:rsid w:val="00DE5A6E"/>
    <w:rsid w:val="00DE5DD7"/>
    <w:rsid w:val="00DE5F50"/>
    <w:rsid w:val="00DE66AC"/>
    <w:rsid w:val="00DE7368"/>
    <w:rsid w:val="00DE75BE"/>
    <w:rsid w:val="00DF03A8"/>
    <w:rsid w:val="00DF0604"/>
    <w:rsid w:val="00DF09D2"/>
    <w:rsid w:val="00DF0A86"/>
    <w:rsid w:val="00DF0B35"/>
    <w:rsid w:val="00DF0E00"/>
    <w:rsid w:val="00DF14BE"/>
    <w:rsid w:val="00DF25A4"/>
    <w:rsid w:val="00DF28B0"/>
    <w:rsid w:val="00DF3971"/>
    <w:rsid w:val="00DF3D7A"/>
    <w:rsid w:val="00DF4563"/>
    <w:rsid w:val="00DF504B"/>
    <w:rsid w:val="00DF5096"/>
    <w:rsid w:val="00DF6287"/>
    <w:rsid w:val="00DF6460"/>
    <w:rsid w:val="00DF7A23"/>
    <w:rsid w:val="00DF7B3F"/>
    <w:rsid w:val="00DF7BC6"/>
    <w:rsid w:val="00DF7D8A"/>
    <w:rsid w:val="00E002A2"/>
    <w:rsid w:val="00E00C9F"/>
    <w:rsid w:val="00E013F5"/>
    <w:rsid w:val="00E03146"/>
    <w:rsid w:val="00E035BE"/>
    <w:rsid w:val="00E04AAE"/>
    <w:rsid w:val="00E04AEE"/>
    <w:rsid w:val="00E05377"/>
    <w:rsid w:val="00E06C43"/>
    <w:rsid w:val="00E0725C"/>
    <w:rsid w:val="00E079CF"/>
    <w:rsid w:val="00E11583"/>
    <w:rsid w:val="00E132D0"/>
    <w:rsid w:val="00E13DF4"/>
    <w:rsid w:val="00E14057"/>
    <w:rsid w:val="00E1534B"/>
    <w:rsid w:val="00E159FA"/>
    <w:rsid w:val="00E164C5"/>
    <w:rsid w:val="00E16561"/>
    <w:rsid w:val="00E16E9F"/>
    <w:rsid w:val="00E171A7"/>
    <w:rsid w:val="00E20D94"/>
    <w:rsid w:val="00E20FF0"/>
    <w:rsid w:val="00E214D4"/>
    <w:rsid w:val="00E2163B"/>
    <w:rsid w:val="00E22C20"/>
    <w:rsid w:val="00E22D4F"/>
    <w:rsid w:val="00E23949"/>
    <w:rsid w:val="00E23A2A"/>
    <w:rsid w:val="00E23F0B"/>
    <w:rsid w:val="00E24572"/>
    <w:rsid w:val="00E25153"/>
    <w:rsid w:val="00E26877"/>
    <w:rsid w:val="00E277ED"/>
    <w:rsid w:val="00E30481"/>
    <w:rsid w:val="00E3099C"/>
    <w:rsid w:val="00E30D59"/>
    <w:rsid w:val="00E32153"/>
    <w:rsid w:val="00E327AB"/>
    <w:rsid w:val="00E33240"/>
    <w:rsid w:val="00E335C1"/>
    <w:rsid w:val="00E3404A"/>
    <w:rsid w:val="00E3452F"/>
    <w:rsid w:val="00E35534"/>
    <w:rsid w:val="00E35CBB"/>
    <w:rsid w:val="00E3602A"/>
    <w:rsid w:val="00E3613E"/>
    <w:rsid w:val="00E36691"/>
    <w:rsid w:val="00E3699E"/>
    <w:rsid w:val="00E3775E"/>
    <w:rsid w:val="00E37E4E"/>
    <w:rsid w:val="00E41462"/>
    <w:rsid w:val="00E4177A"/>
    <w:rsid w:val="00E41A1E"/>
    <w:rsid w:val="00E420CB"/>
    <w:rsid w:val="00E42A8B"/>
    <w:rsid w:val="00E43369"/>
    <w:rsid w:val="00E44135"/>
    <w:rsid w:val="00E44777"/>
    <w:rsid w:val="00E44830"/>
    <w:rsid w:val="00E44CD5"/>
    <w:rsid w:val="00E46BA5"/>
    <w:rsid w:val="00E478C4"/>
    <w:rsid w:val="00E47B3D"/>
    <w:rsid w:val="00E47CBC"/>
    <w:rsid w:val="00E505DC"/>
    <w:rsid w:val="00E50C05"/>
    <w:rsid w:val="00E51CB8"/>
    <w:rsid w:val="00E53651"/>
    <w:rsid w:val="00E5470D"/>
    <w:rsid w:val="00E54A86"/>
    <w:rsid w:val="00E551B8"/>
    <w:rsid w:val="00E5594C"/>
    <w:rsid w:val="00E5702C"/>
    <w:rsid w:val="00E576BA"/>
    <w:rsid w:val="00E57AE2"/>
    <w:rsid w:val="00E57D67"/>
    <w:rsid w:val="00E60566"/>
    <w:rsid w:val="00E6057E"/>
    <w:rsid w:val="00E60B60"/>
    <w:rsid w:val="00E61F47"/>
    <w:rsid w:val="00E625B7"/>
    <w:rsid w:val="00E62853"/>
    <w:rsid w:val="00E6302E"/>
    <w:rsid w:val="00E63DBB"/>
    <w:rsid w:val="00E6429C"/>
    <w:rsid w:val="00E647C9"/>
    <w:rsid w:val="00E6489D"/>
    <w:rsid w:val="00E6491E"/>
    <w:rsid w:val="00E65981"/>
    <w:rsid w:val="00E66AC5"/>
    <w:rsid w:val="00E67B0E"/>
    <w:rsid w:val="00E67BD4"/>
    <w:rsid w:val="00E70F1E"/>
    <w:rsid w:val="00E7222C"/>
    <w:rsid w:val="00E72C4F"/>
    <w:rsid w:val="00E72CCC"/>
    <w:rsid w:val="00E74B9B"/>
    <w:rsid w:val="00E750D7"/>
    <w:rsid w:val="00E7553F"/>
    <w:rsid w:val="00E75C11"/>
    <w:rsid w:val="00E777E1"/>
    <w:rsid w:val="00E80260"/>
    <w:rsid w:val="00E80610"/>
    <w:rsid w:val="00E82484"/>
    <w:rsid w:val="00E825ED"/>
    <w:rsid w:val="00E8266C"/>
    <w:rsid w:val="00E82FA5"/>
    <w:rsid w:val="00E8306F"/>
    <w:rsid w:val="00E830FD"/>
    <w:rsid w:val="00E8375B"/>
    <w:rsid w:val="00E852B9"/>
    <w:rsid w:val="00E87AA5"/>
    <w:rsid w:val="00E9012E"/>
    <w:rsid w:val="00E907DE"/>
    <w:rsid w:val="00E91964"/>
    <w:rsid w:val="00E91D90"/>
    <w:rsid w:val="00E92377"/>
    <w:rsid w:val="00E92996"/>
    <w:rsid w:val="00E9317F"/>
    <w:rsid w:val="00E94477"/>
    <w:rsid w:val="00E95309"/>
    <w:rsid w:val="00E955E7"/>
    <w:rsid w:val="00E95851"/>
    <w:rsid w:val="00E95AA2"/>
    <w:rsid w:val="00E97094"/>
    <w:rsid w:val="00EA0D79"/>
    <w:rsid w:val="00EA0E18"/>
    <w:rsid w:val="00EA105D"/>
    <w:rsid w:val="00EA192C"/>
    <w:rsid w:val="00EA19B9"/>
    <w:rsid w:val="00EA20E0"/>
    <w:rsid w:val="00EA219A"/>
    <w:rsid w:val="00EA2353"/>
    <w:rsid w:val="00EA2695"/>
    <w:rsid w:val="00EA2732"/>
    <w:rsid w:val="00EA39A0"/>
    <w:rsid w:val="00EA3A17"/>
    <w:rsid w:val="00EA3E3C"/>
    <w:rsid w:val="00EA40C7"/>
    <w:rsid w:val="00EA421F"/>
    <w:rsid w:val="00EA4C2C"/>
    <w:rsid w:val="00EA4CDE"/>
    <w:rsid w:val="00EA5812"/>
    <w:rsid w:val="00EA58E8"/>
    <w:rsid w:val="00EA5983"/>
    <w:rsid w:val="00EA5A17"/>
    <w:rsid w:val="00EA5F50"/>
    <w:rsid w:val="00EA6352"/>
    <w:rsid w:val="00EA6AD1"/>
    <w:rsid w:val="00EA6B44"/>
    <w:rsid w:val="00EA6CF5"/>
    <w:rsid w:val="00EA75C4"/>
    <w:rsid w:val="00EB050C"/>
    <w:rsid w:val="00EB27B6"/>
    <w:rsid w:val="00EB2D10"/>
    <w:rsid w:val="00EB3350"/>
    <w:rsid w:val="00EB3543"/>
    <w:rsid w:val="00EB3984"/>
    <w:rsid w:val="00EB4114"/>
    <w:rsid w:val="00EB4F06"/>
    <w:rsid w:val="00EB6349"/>
    <w:rsid w:val="00EB7043"/>
    <w:rsid w:val="00EB72E3"/>
    <w:rsid w:val="00EB787A"/>
    <w:rsid w:val="00EB7CAE"/>
    <w:rsid w:val="00EB7FAB"/>
    <w:rsid w:val="00EC0045"/>
    <w:rsid w:val="00EC00BE"/>
    <w:rsid w:val="00EC03D9"/>
    <w:rsid w:val="00EC0B2C"/>
    <w:rsid w:val="00EC0B40"/>
    <w:rsid w:val="00EC11C6"/>
    <w:rsid w:val="00EC1401"/>
    <w:rsid w:val="00EC2249"/>
    <w:rsid w:val="00EC2D4D"/>
    <w:rsid w:val="00EC3A7C"/>
    <w:rsid w:val="00EC3B79"/>
    <w:rsid w:val="00EC5254"/>
    <w:rsid w:val="00EC5E1F"/>
    <w:rsid w:val="00EC733E"/>
    <w:rsid w:val="00EC7884"/>
    <w:rsid w:val="00ED089A"/>
    <w:rsid w:val="00ED124A"/>
    <w:rsid w:val="00ED3A1E"/>
    <w:rsid w:val="00ED3E62"/>
    <w:rsid w:val="00ED42EE"/>
    <w:rsid w:val="00ED4F6C"/>
    <w:rsid w:val="00ED528D"/>
    <w:rsid w:val="00ED5401"/>
    <w:rsid w:val="00ED6189"/>
    <w:rsid w:val="00ED68CA"/>
    <w:rsid w:val="00EE0A46"/>
    <w:rsid w:val="00EE179D"/>
    <w:rsid w:val="00EE1C50"/>
    <w:rsid w:val="00EE2F8E"/>
    <w:rsid w:val="00EE43B6"/>
    <w:rsid w:val="00EE4D61"/>
    <w:rsid w:val="00EE5C4C"/>
    <w:rsid w:val="00EE5C85"/>
    <w:rsid w:val="00EE6C2B"/>
    <w:rsid w:val="00EE6E9D"/>
    <w:rsid w:val="00EE6F15"/>
    <w:rsid w:val="00EE7318"/>
    <w:rsid w:val="00EE7CA8"/>
    <w:rsid w:val="00EF0B56"/>
    <w:rsid w:val="00EF19D2"/>
    <w:rsid w:val="00EF2B3C"/>
    <w:rsid w:val="00EF560D"/>
    <w:rsid w:val="00EF59E9"/>
    <w:rsid w:val="00EF6324"/>
    <w:rsid w:val="00EF6455"/>
    <w:rsid w:val="00EF660E"/>
    <w:rsid w:val="00EF679B"/>
    <w:rsid w:val="00EF7806"/>
    <w:rsid w:val="00EF7D07"/>
    <w:rsid w:val="00F00072"/>
    <w:rsid w:val="00F00B69"/>
    <w:rsid w:val="00F01183"/>
    <w:rsid w:val="00F02D50"/>
    <w:rsid w:val="00F038D4"/>
    <w:rsid w:val="00F03D6D"/>
    <w:rsid w:val="00F04057"/>
    <w:rsid w:val="00F06DCE"/>
    <w:rsid w:val="00F1087D"/>
    <w:rsid w:val="00F111D8"/>
    <w:rsid w:val="00F11846"/>
    <w:rsid w:val="00F12673"/>
    <w:rsid w:val="00F12BEC"/>
    <w:rsid w:val="00F131B2"/>
    <w:rsid w:val="00F17EA8"/>
    <w:rsid w:val="00F212FB"/>
    <w:rsid w:val="00F214C2"/>
    <w:rsid w:val="00F23447"/>
    <w:rsid w:val="00F24097"/>
    <w:rsid w:val="00F24BC7"/>
    <w:rsid w:val="00F25A72"/>
    <w:rsid w:val="00F26582"/>
    <w:rsid w:val="00F26912"/>
    <w:rsid w:val="00F27C18"/>
    <w:rsid w:val="00F27E18"/>
    <w:rsid w:val="00F30230"/>
    <w:rsid w:val="00F3065E"/>
    <w:rsid w:val="00F3121C"/>
    <w:rsid w:val="00F3233A"/>
    <w:rsid w:val="00F3385A"/>
    <w:rsid w:val="00F33D0C"/>
    <w:rsid w:val="00F3606E"/>
    <w:rsid w:val="00F3636E"/>
    <w:rsid w:val="00F364F5"/>
    <w:rsid w:val="00F36BD5"/>
    <w:rsid w:val="00F37C0F"/>
    <w:rsid w:val="00F40FF8"/>
    <w:rsid w:val="00F410BC"/>
    <w:rsid w:val="00F41269"/>
    <w:rsid w:val="00F41281"/>
    <w:rsid w:val="00F4146E"/>
    <w:rsid w:val="00F41CF7"/>
    <w:rsid w:val="00F436B6"/>
    <w:rsid w:val="00F441A3"/>
    <w:rsid w:val="00F45450"/>
    <w:rsid w:val="00F45A51"/>
    <w:rsid w:val="00F467AD"/>
    <w:rsid w:val="00F4696D"/>
    <w:rsid w:val="00F47B31"/>
    <w:rsid w:val="00F5100F"/>
    <w:rsid w:val="00F51554"/>
    <w:rsid w:val="00F515D5"/>
    <w:rsid w:val="00F519C0"/>
    <w:rsid w:val="00F51A62"/>
    <w:rsid w:val="00F51B3B"/>
    <w:rsid w:val="00F51F31"/>
    <w:rsid w:val="00F5279E"/>
    <w:rsid w:val="00F52921"/>
    <w:rsid w:val="00F5367B"/>
    <w:rsid w:val="00F53A32"/>
    <w:rsid w:val="00F53DCA"/>
    <w:rsid w:val="00F548A3"/>
    <w:rsid w:val="00F55A20"/>
    <w:rsid w:val="00F55EFB"/>
    <w:rsid w:val="00F56103"/>
    <w:rsid w:val="00F564C4"/>
    <w:rsid w:val="00F565AE"/>
    <w:rsid w:val="00F569C0"/>
    <w:rsid w:val="00F56D53"/>
    <w:rsid w:val="00F60CC6"/>
    <w:rsid w:val="00F61272"/>
    <w:rsid w:val="00F61A6D"/>
    <w:rsid w:val="00F61D42"/>
    <w:rsid w:val="00F62377"/>
    <w:rsid w:val="00F62A37"/>
    <w:rsid w:val="00F62B78"/>
    <w:rsid w:val="00F64175"/>
    <w:rsid w:val="00F64433"/>
    <w:rsid w:val="00F64C32"/>
    <w:rsid w:val="00F64EA3"/>
    <w:rsid w:val="00F652A5"/>
    <w:rsid w:val="00F65BB3"/>
    <w:rsid w:val="00F65C2C"/>
    <w:rsid w:val="00F66CE3"/>
    <w:rsid w:val="00F66EF2"/>
    <w:rsid w:val="00F6745D"/>
    <w:rsid w:val="00F6797E"/>
    <w:rsid w:val="00F7045D"/>
    <w:rsid w:val="00F70897"/>
    <w:rsid w:val="00F70E43"/>
    <w:rsid w:val="00F71FF4"/>
    <w:rsid w:val="00F72B15"/>
    <w:rsid w:val="00F7341E"/>
    <w:rsid w:val="00F73F5D"/>
    <w:rsid w:val="00F7425A"/>
    <w:rsid w:val="00F7520C"/>
    <w:rsid w:val="00F752C3"/>
    <w:rsid w:val="00F7550D"/>
    <w:rsid w:val="00F759D6"/>
    <w:rsid w:val="00F76CA1"/>
    <w:rsid w:val="00F76CE1"/>
    <w:rsid w:val="00F770C4"/>
    <w:rsid w:val="00F774CE"/>
    <w:rsid w:val="00F778BC"/>
    <w:rsid w:val="00F77B43"/>
    <w:rsid w:val="00F81D5D"/>
    <w:rsid w:val="00F826D5"/>
    <w:rsid w:val="00F8270E"/>
    <w:rsid w:val="00F8341A"/>
    <w:rsid w:val="00F83FB5"/>
    <w:rsid w:val="00F848F4"/>
    <w:rsid w:val="00F84D0B"/>
    <w:rsid w:val="00F8505A"/>
    <w:rsid w:val="00F852F8"/>
    <w:rsid w:val="00F877CA"/>
    <w:rsid w:val="00F90B62"/>
    <w:rsid w:val="00F92FF8"/>
    <w:rsid w:val="00F937F3"/>
    <w:rsid w:val="00F94E84"/>
    <w:rsid w:val="00F952D1"/>
    <w:rsid w:val="00F958AF"/>
    <w:rsid w:val="00F959CA"/>
    <w:rsid w:val="00F96182"/>
    <w:rsid w:val="00F96480"/>
    <w:rsid w:val="00F968E7"/>
    <w:rsid w:val="00F9775B"/>
    <w:rsid w:val="00F97ECB"/>
    <w:rsid w:val="00FA0A5C"/>
    <w:rsid w:val="00FA16D0"/>
    <w:rsid w:val="00FA1ADB"/>
    <w:rsid w:val="00FA2B7C"/>
    <w:rsid w:val="00FA3175"/>
    <w:rsid w:val="00FA3A3C"/>
    <w:rsid w:val="00FA46B8"/>
    <w:rsid w:val="00FA63DB"/>
    <w:rsid w:val="00FA72B4"/>
    <w:rsid w:val="00FA75A0"/>
    <w:rsid w:val="00FB0DBA"/>
    <w:rsid w:val="00FB126D"/>
    <w:rsid w:val="00FB283A"/>
    <w:rsid w:val="00FB32BB"/>
    <w:rsid w:val="00FB3C43"/>
    <w:rsid w:val="00FB4FA3"/>
    <w:rsid w:val="00FB61FF"/>
    <w:rsid w:val="00FB6C32"/>
    <w:rsid w:val="00FB7053"/>
    <w:rsid w:val="00FC0869"/>
    <w:rsid w:val="00FC0FAA"/>
    <w:rsid w:val="00FC1B54"/>
    <w:rsid w:val="00FC2852"/>
    <w:rsid w:val="00FC3522"/>
    <w:rsid w:val="00FC3BCE"/>
    <w:rsid w:val="00FC4846"/>
    <w:rsid w:val="00FC5C62"/>
    <w:rsid w:val="00FC5D27"/>
    <w:rsid w:val="00FC6498"/>
    <w:rsid w:val="00FC6946"/>
    <w:rsid w:val="00FC75A5"/>
    <w:rsid w:val="00FD09B6"/>
    <w:rsid w:val="00FD1551"/>
    <w:rsid w:val="00FD20A7"/>
    <w:rsid w:val="00FD2583"/>
    <w:rsid w:val="00FD276A"/>
    <w:rsid w:val="00FD3C3F"/>
    <w:rsid w:val="00FD3D1F"/>
    <w:rsid w:val="00FD4479"/>
    <w:rsid w:val="00FD4B31"/>
    <w:rsid w:val="00FD4B3D"/>
    <w:rsid w:val="00FD5D3E"/>
    <w:rsid w:val="00FD69F7"/>
    <w:rsid w:val="00FD6DAD"/>
    <w:rsid w:val="00FD6FF6"/>
    <w:rsid w:val="00FD7327"/>
    <w:rsid w:val="00FD74B7"/>
    <w:rsid w:val="00FD7A1F"/>
    <w:rsid w:val="00FE19F2"/>
    <w:rsid w:val="00FE2515"/>
    <w:rsid w:val="00FE3707"/>
    <w:rsid w:val="00FE3CF6"/>
    <w:rsid w:val="00FE3F09"/>
    <w:rsid w:val="00FE4279"/>
    <w:rsid w:val="00FF0A6A"/>
    <w:rsid w:val="00FF1842"/>
    <w:rsid w:val="00FF1C46"/>
    <w:rsid w:val="00FF20FC"/>
    <w:rsid w:val="00FF257C"/>
    <w:rsid w:val="00FF2C87"/>
    <w:rsid w:val="00FF2E59"/>
    <w:rsid w:val="00FF3D3C"/>
    <w:rsid w:val="00FF4BFC"/>
    <w:rsid w:val="00FF4EDD"/>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v:fill color="white" on="f"/>
      <v:stroke weight="1.5pt"/>
      <v:textbox inset="5.85pt,.7pt,5.85pt,.7pt"/>
      <o:colormru v:ext="edit" colors="#ff9"/>
    </o:shapedefaults>
    <o:shapelayout v:ext="edit">
      <o:idmap v:ext="edit" data="1"/>
    </o:shapelayout>
  </w:shapeDefaults>
  <w:decimalSymbol w:val="."/>
  <w:listSeparator w:val=","/>
  <w14:docId w14:val="5F7E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09832252">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2178571">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 w:id="214021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1.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png"/><Relationship Id="rId35"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8226-BEBE-44E1-8193-482C96D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0CCB304A-BD1D-4CF1-B0EE-40B10612A479}">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A7ED3BD-90D6-4E4A-A641-6EAAB02E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4706</Words>
  <Characters>1662</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HOSTNAME</cp:lastModifiedBy>
  <cp:revision>10</cp:revision>
  <cp:lastPrinted>2018-01-09T07:32:00Z</cp:lastPrinted>
  <dcterms:created xsi:type="dcterms:W3CDTF">2018-01-12T06:22:00Z</dcterms:created>
  <dcterms:modified xsi:type="dcterms:W3CDTF">2018-01-17T06:17:00Z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