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2E" w:rsidRDefault="0085582E" w:rsidP="0085582E">
      <w:pPr>
        <w:spacing w:line="400" w:lineRule="exact"/>
        <w:ind w:firstLineChars="100" w:firstLine="321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7616190</wp:posOffset>
                </wp:positionH>
                <wp:positionV relativeFrom="paragraph">
                  <wp:posOffset>-603885</wp:posOffset>
                </wp:positionV>
                <wp:extent cx="7239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82E" w:rsidRPr="0085582E" w:rsidRDefault="0085582E" w:rsidP="008558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582E">
                              <w:rPr>
                                <w:rFonts w:hint="eastAsia"/>
                                <w:color w:val="000000" w:themeColor="text1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99.7pt;margin-top:-47.55pt;width:5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LEtQIAAKIFAAAOAAAAZHJzL2Uyb0RvYy54bWysVM1uEzEQviPxDpbvdDdpQttVN1XUqgip&#10;aita1LPj9XZX8nqM7WQ3vAc8QDlzRhx4HCrxFoztzSYqFQdEDs7Mzsw3/3N80jWSrISxNaicjvZS&#10;SoTiUNTqPqfvb89fHVJiHVMFk6BETtfC0pPZyxfHrc7EGCqQhTAEQZTNWp3TyjmdJYnllWiY3QMt&#10;FApLMA1zyJr7pDCsRfRGJuM0fZ20YAptgAtr8etZFNJZwC9Lwd1VWVrhiMwpxubCa8K78G8yO2bZ&#10;vWG6qnkfBvuHKBpWK3Q6QJ0xx8jS1H9ANTU3YKF0exyaBMqy5iLkgNmM0ifZ3FRMi5ALFsfqoUz2&#10;/8Hyy9W1IXWBvaNEsQZb9Pj1y+Pn7z9/PCS/Pn2LFBn5QrXaZqh/o69Nz1kkfdZdaRr/j/mQLhR3&#10;PRRXdI5w/Hgw3j9KsQUcRfujyf546jGTrbE21r0R0BBP5NRg70JJ2erCuqi6UfG+FJzXUuJ3lklF&#10;WkxgengwDRYWZF14qReGURKn0pAVwyFwXcgF/e5oIScVBuMzjDkFyq2liPjvRIlFwizG0YEfzy0m&#10;41woN4qiihUiupqm+OuTHKIIKUuFgB65xCAH7B7geexYgF7fm4ow3YNx+rfAovFgETyDcoNxUysw&#10;zwFIzKr3HPU3RYql8VVy3aJDFU8uoFjjNBmIa2Y1P6+xlxfMumtmcK+w/Xgr3BU+pQTsGfQUJRWY&#10;j8999/o47iilpMU9zan9sGRGUCLfKlyEo9Fk4hc7MJPpwRgZsytZ7ErUsjkFnAIcdowukF7fyQ1Z&#10;Gmju8KTMvVcUMcXRd065Mxvm1MX7gUeJi/k8qOEya+Yu1I3mHtwX2M/qbXfHjO4H2uEmXMJmp1n2&#10;ZK6jrrdUMF86KOsw9Nu69qXHQxBmqD9a/tLs8kFre1pnvwEAAP//AwBQSwMEFAAGAAgAAAAhAPh5&#10;2HjfAAAADQEAAA8AAABkcnMvZG93bnJldi54bWxMj8FOwzAQRO9I/IO1SNxaxzSNSIhTVQhuSIES&#10;7m5skgh7HcVOG/h6tic4zuzT7Ey5W5xlJzOFwaMEsU6AGWy9HrCT0Lw/r+6BhahQK+vRSPg2AXbV&#10;9VWpCu3P+GZOh9gxCsFQKAl9jGPBeWh741RY+9Eg3T795FQkOXVcT+pM4c7yuyTJuFMD0odejeax&#10;N+3XYXYSsrqufd20r2L/9DKk3Ntm/vmQ8vZm2T8Ai2aJfzBc6lN1qKjT0c+oA7OkRZ6nxEpY5VsB&#10;7IJsxIasI1npNgNelfz/iuoXAAD//wMAUEsBAi0AFAAGAAgAAAAhALaDOJL+AAAA4QEAABMAAAAA&#10;AAAAAAAAAAAAAAAAAFtDb250ZW50X1R5cGVzXS54bWxQSwECLQAUAAYACAAAACEAOP0h/9YAAACU&#10;AQAACwAAAAAAAAAAAAAAAAAvAQAAX3JlbHMvLnJlbHNQSwECLQAUAAYACAAAACEAjTXCxLUCAACi&#10;BQAADgAAAAAAAAAAAAAAAAAuAgAAZHJzL2Uyb0RvYy54bWxQSwECLQAUAAYACAAAACEA+HnYeN8A&#10;AAANAQAADwAAAAAAAAAAAAAAAAAPBQAAZHJzL2Rvd25yZXYueG1sUEsFBgAAAAAEAAQA8wAAABsG&#10;AAAAAA==&#10;" filled="f" strokecolor="black [3213]" strokeweight="1.25pt">
                <v:textbox>
                  <w:txbxContent>
                    <w:p w:rsidR="0085582E" w:rsidRPr="0085582E" w:rsidRDefault="0085582E" w:rsidP="008558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582E">
                        <w:rPr>
                          <w:rFonts w:hint="eastAsia"/>
                          <w:color w:val="000000" w:themeColor="text1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1E5FA1" w:rsidRPr="0085582E">
        <w:rPr>
          <w:rFonts w:hint="eastAsia"/>
          <w:b/>
          <w:sz w:val="32"/>
          <w:szCs w:val="32"/>
        </w:rPr>
        <w:t>病床機能分化・連携を推進するための基盤整備事業（病床転換補助金）</w:t>
      </w:r>
      <w:bookmarkStart w:id="0" w:name="_GoBack"/>
      <w:bookmarkEnd w:id="0"/>
    </w:p>
    <w:p w:rsidR="00EC053C" w:rsidRPr="0085582E" w:rsidRDefault="001E5FA1" w:rsidP="0085582E">
      <w:pPr>
        <w:spacing w:line="400" w:lineRule="exact"/>
        <w:rPr>
          <w:rFonts w:hint="eastAsia"/>
          <w:b/>
          <w:szCs w:val="21"/>
        </w:rPr>
      </w:pPr>
      <w:r w:rsidRPr="0085582E">
        <w:rPr>
          <w:rFonts w:hint="eastAsia"/>
          <w:b/>
          <w:sz w:val="32"/>
          <w:szCs w:val="32"/>
        </w:rPr>
        <w:t>の改善に向けた意見</w:t>
      </w:r>
      <w:r w:rsidR="0085582E">
        <w:rPr>
          <w:rFonts w:hint="eastAsia"/>
          <w:b/>
          <w:sz w:val="32"/>
          <w:szCs w:val="32"/>
        </w:rPr>
        <w:t>一覧</w:t>
      </w:r>
    </w:p>
    <w:p w:rsidR="001E5FA1" w:rsidRPr="0085582E" w:rsidRDefault="001E5FA1">
      <w:pPr>
        <w:rPr>
          <w:rFonts w:hint="eastAsia"/>
          <w:b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479"/>
        <w:gridCol w:w="6479"/>
      </w:tblGrid>
      <w:tr w:rsidR="001E5FA1" w:rsidRPr="0085582E" w:rsidTr="0085582E">
        <w:trPr>
          <w:trHeight w:val="948"/>
        </w:trPr>
        <w:tc>
          <w:tcPr>
            <w:tcW w:w="6479" w:type="dxa"/>
            <w:vAlign w:val="center"/>
          </w:tcPr>
          <w:p w:rsidR="001E5FA1" w:rsidRPr="0085582E" w:rsidRDefault="001E5FA1" w:rsidP="001E5F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5582E">
              <w:rPr>
                <w:rFonts w:hint="eastAsia"/>
                <w:b/>
                <w:sz w:val="28"/>
                <w:szCs w:val="28"/>
              </w:rPr>
              <w:t>課　　題</w:t>
            </w:r>
          </w:p>
        </w:tc>
        <w:tc>
          <w:tcPr>
            <w:tcW w:w="6479" w:type="dxa"/>
            <w:vAlign w:val="center"/>
          </w:tcPr>
          <w:p w:rsidR="001E5FA1" w:rsidRPr="0085582E" w:rsidRDefault="001E5FA1" w:rsidP="001E5F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5582E">
              <w:rPr>
                <w:rFonts w:hint="eastAsia"/>
                <w:b/>
                <w:sz w:val="28"/>
                <w:szCs w:val="28"/>
              </w:rPr>
              <w:t>改　善　案</w:t>
            </w:r>
          </w:p>
        </w:tc>
      </w:tr>
      <w:tr w:rsidR="001E5FA1" w:rsidRPr="0085582E" w:rsidTr="0085582E">
        <w:trPr>
          <w:trHeight w:val="1845"/>
        </w:trPr>
        <w:tc>
          <w:tcPr>
            <w:tcW w:w="6479" w:type="dxa"/>
          </w:tcPr>
          <w:p w:rsidR="001E5FA1" w:rsidRPr="0085582E" w:rsidRDefault="001E5FA1">
            <w:pPr>
              <w:rPr>
                <w:rFonts w:hint="eastAsia"/>
                <w:b/>
                <w:sz w:val="24"/>
                <w:szCs w:val="24"/>
              </w:rPr>
            </w:pPr>
            <w:r w:rsidRPr="0085582E">
              <w:rPr>
                <w:rFonts w:hint="eastAsia"/>
                <w:b/>
                <w:sz w:val="24"/>
                <w:szCs w:val="24"/>
              </w:rPr>
              <w:t xml:space="preserve">　回復期病床そのものに人的要件があり、その人的要件が課題となっているのではないか。</w:t>
            </w:r>
          </w:p>
        </w:tc>
        <w:tc>
          <w:tcPr>
            <w:tcW w:w="6479" w:type="dxa"/>
          </w:tcPr>
          <w:p w:rsidR="001E5FA1" w:rsidRPr="0085582E" w:rsidRDefault="0085582E">
            <w:pPr>
              <w:rPr>
                <w:rFonts w:hint="eastAsia"/>
                <w:b/>
                <w:sz w:val="24"/>
                <w:szCs w:val="24"/>
              </w:rPr>
            </w:pPr>
            <w:r w:rsidRPr="0085582E">
              <w:rPr>
                <w:rFonts w:hint="eastAsia"/>
                <w:b/>
                <w:sz w:val="24"/>
                <w:szCs w:val="24"/>
              </w:rPr>
              <w:t xml:space="preserve">　人件費に対する補助はできないか。</w:t>
            </w:r>
          </w:p>
        </w:tc>
      </w:tr>
      <w:tr w:rsidR="001E5FA1" w:rsidRPr="0085582E" w:rsidTr="0085582E">
        <w:trPr>
          <w:trHeight w:val="1845"/>
        </w:trPr>
        <w:tc>
          <w:tcPr>
            <w:tcW w:w="6479" w:type="dxa"/>
          </w:tcPr>
          <w:p w:rsidR="001E5FA1" w:rsidRPr="0085582E" w:rsidRDefault="001E5FA1" w:rsidP="001E5FA1">
            <w:pPr>
              <w:rPr>
                <w:rFonts w:hint="eastAsia"/>
                <w:b/>
                <w:sz w:val="24"/>
                <w:szCs w:val="24"/>
              </w:rPr>
            </w:pPr>
            <w:r w:rsidRPr="0085582E">
              <w:rPr>
                <w:rFonts w:hint="eastAsia"/>
                <w:b/>
                <w:sz w:val="24"/>
                <w:szCs w:val="24"/>
              </w:rPr>
              <w:t xml:space="preserve">　不足している病床に転換しても、将来、転換した病床が過剰になる可能性があり、政策に振り回されることを懸念しているのではないか。</w:t>
            </w:r>
          </w:p>
          <w:p w:rsidR="001E5FA1" w:rsidRPr="0085582E" w:rsidRDefault="001E5FA1" w:rsidP="001E5FA1">
            <w:pPr>
              <w:rPr>
                <w:rFonts w:hint="eastAsia"/>
                <w:b/>
                <w:sz w:val="24"/>
                <w:szCs w:val="24"/>
              </w:rPr>
            </w:pPr>
            <w:r w:rsidRPr="0085582E">
              <w:rPr>
                <w:rFonts w:hint="eastAsia"/>
                <w:b/>
                <w:sz w:val="24"/>
                <w:szCs w:val="24"/>
              </w:rPr>
              <w:t xml:space="preserve">　また、転換しても収益が見込めないとの判断が病院にあるのではないか。</w:t>
            </w:r>
          </w:p>
        </w:tc>
        <w:tc>
          <w:tcPr>
            <w:tcW w:w="6479" w:type="dxa"/>
          </w:tcPr>
          <w:p w:rsidR="001E5FA1" w:rsidRPr="0085582E" w:rsidRDefault="001E5FA1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E5FA1" w:rsidRPr="0085582E" w:rsidTr="0085582E">
        <w:trPr>
          <w:trHeight w:val="1845"/>
        </w:trPr>
        <w:tc>
          <w:tcPr>
            <w:tcW w:w="6479" w:type="dxa"/>
          </w:tcPr>
          <w:p w:rsidR="001E5FA1" w:rsidRPr="0085582E" w:rsidRDefault="001E5FA1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479" w:type="dxa"/>
          </w:tcPr>
          <w:p w:rsidR="001E5FA1" w:rsidRPr="0085582E" w:rsidRDefault="001E5FA1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1E5FA1" w:rsidRPr="001E5FA1" w:rsidRDefault="001E5FA1">
      <w:pPr>
        <w:rPr>
          <w:rFonts w:hint="eastAsia"/>
          <w:szCs w:val="21"/>
        </w:rPr>
      </w:pPr>
    </w:p>
    <w:sectPr w:rsidR="001E5FA1" w:rsidRPr="001E5FA1" w:rsidSect="001E5F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A1"/>
    <w:rsid w:val="001E5FA1"/>
    <w:rsid w:val="0085582E"/>
    <w:rsid w:val="00E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</cp:revision>
  <dcterms:created xsi:type="dcterms:W3CDTF">2017-07-18T05:58:00Z</dcterms:created>
  <dcterms:modified xsi:type="dcterms:W3CDTF">2017-07-18T06:18:00Z</dcterms:modified>
</cp:coreProperties>
</file>