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4A" w:rsidRPr="00501FDB" w:rsidRDefault="0018724A" w:rsidP="0018724A">
      <w:pPr>
        <w:rPr>
          <w:rFonts w:ascii="HG丸ｺﾞｼｯｸM-PRO" w:eastAsia="HG丸ｺﾞｼｯｸM-PRO" w:hAnsi="HG丸ｺﾞｼｯｸM-PRO"/>
        </w:rPr>
      </w:pPr>
      <w:r w:rsidRPr="00501FDB">
        <w:rPr>
          <w:rFonts w:ascii="HG丸ｺﾞｼｯｸM-PRO" w:eastAsia="HG丸ｺﾞｼｯｸM-PRO" w:hAnsi="HG丸ｺﾞｼｯｸM-PRO" w:hint="eastAsia"/>
        </w:rPr>
        <w:t>どっている。</w:t>
      </w:r>
      <w:bookmarkStart w:id="0" w:name="_GoBack"/>
      <w:bookmarkEnd w:id="0"/>
    </w:p>
    <w:p w:rsidR="0018724A" w:rsidRPr="008D22E4" w:rsidRDefault="0018724A" w:rsidP="001872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724A" w:rsidRPr="008D22E4" w:rsidRDefault="0018724A" w:rsidP="0018724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22E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（２）今後の方策</w:t>
      </w:r>
    </w:p>
    <w:p w:rsidR="0018724A" w:rsidRPr="00501FDB" w:rsidRDefault="0018724A" w:rsidP="00C26E6F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501FDB">
        <w:rPr>
          <w:rFonts w:ascii="HG丸ｺﾞｼｯｸM-PRO" w:eastAsia="HG丸ｺﾞｼｯｸM-PRO" w:hAnsi="HG丸ｺﾞｼｯｸM-PRO" w:hint="eastAsia"/>
        </w:rPr>
        <w:t>今後は、保健医療従事者の研修制度の充実をはかり、より高度な医療に対応できる人材の育成に努める。</w:t>
      </w:r>
    </w:p>
    <w:p w:rsidR="0018724A" w:rsidRPr="00501FDB" w:rsidRDefault="000E72BC" w:rsidP="00C26E6F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="0018724A" w:rsidRPr="00501FDB">
        <w:rPr>
          <w:rFonts w:ascii="HG丸ｺﾞｼｯｸM-PRO" w:eastAsia="HG丸ｺﾞｼｯｸM-PRO" w:hAnsi="HG丸ｺﾞｼｯｸM-PRO" w:hint="eastAsia"/>
        </w:rPr>
        <w:t>社会情勢を背景として、新たに資格制度が創設されたもの、法律による資格制度のないものについても、今後、地域保健医療の中で必要とされる保健医療従事者については、医療の現場の実態に照らして、当該職種の関係団体等と十分協議するとともに、医師会、歯科医師会、薬剤師会をはじめとする医療関係団体等と十分に研究を行い、必要とされる研修を通じて資質の向上をはかっていく。</w:t>
      </w:r>
    </w:p>
    <w:p w:rsidR="0018724A" w:rsidRPr="00501FDB" w:rsidRDefault="0088360A" w:rsidP="00C26E6F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501FDB">
        <w:rPr>
          <w:rFonts w:ascii="HG丸ｺﾞｼｯｸM-PRO" w:eastAsia="HG丸ｺﾞｼｯｸM-PRO" w:hAnsi="HG丸ｺﾞｼｯｸM-PRO" w:hint="eastAsia"/>
        </w:rPr>
        <w:t>また、医業</w:t>
      </w:r>
      <w:r w:rsidR="0018724A" w:rsidRPr="00501FDB">
        <w:rPr>
          <w:rFonts w:ascii="HG丸ｺﾞｼｯｸM-PRO" w:eastAsia="HG丸ｺﾞｼｯｸM-PRO" w:hAnsi="HG丸ｺﾞｼｯｸM-PRO" w:hint="eastAsia"/>
        </w:rPr>
        <w:t>類似行為を業とする有資格者であるあん摩マッサージ指圧師、はり師、きゅう師、柔道整復師についても、関係団体等と十分に連携し、資質の向上をはかっていく。</w:t>
      </w:r>
    </w:p>
    <w:p w:rsidR="0018724A" w:rsidRPr="00501FDB" w:rsidRDefault="0018724A" w:rsidP="0018724A">
      <w:pPr>
        <w:rPr>
          <w:rFonts w:ascii="HG丸ｺﾞｼｯｸM-PRO" w:eastAsia="HG丸ｺﾞｼｯｸM-PRO" w:hAnsi="HG丸ｺﾞｼｯｸM-PRO"/>
        </w:rPr>
      </w:pPr>
    </w:p>
    <w:p w:rsidR="0018724A" w:rsidRPr="00501FDB" w:rsidRDefault="0088360A" w:rsidP="0018724A">
      <w:pPr>
        <w:rPr>
          <w:rFonts w:ascii="HG丸ｺﾞｼｯｸM-PRO" w:eastAsia="HG丸ｺﾞｼｯｸM-PRO" w:hAnsi="HG丸ｺﾞｼｯｸM-PRO"/>
          <w:b/>
        </w:rPr>
      </w:pPr>
      <w:r w:rsidRPr="00501FDB">
        <w:rPr>
          <w:rFonts w:ascii="HG丸ｺﾞｼｯｸM-PRO" w:eastAsia="HG丸ｺﾞｼｯｸM-PRO" w:hAnsi="HG丸ｺﾞｼｯｸM-PRO" w:hint="eastAsia"/>
          <w:b/>
        </w:rPr>
        <w:t>表２－２－１１－１　その他の保健医療従事者および医業</w:t>
      </w:r>
      <w:r w:rsidR="0018724A" w:rsidRPr="00501FDB">
        <w:rPr>
          <w:rFonts w:ascii="HG丸ｺﾞｼｯｸM-PRO" w:eastAsia="HG丸ｺﾞｼｯｸM-PRO" w:hAnsi="HG丸ｺﾞｼｯｸM-PRO" w:hint="eastAsia"/>
          <w:b/>
        </w:rPr>
        <w:t>類似行為従事者</w:t>
      </w:r>
    </w:p>
    <w:tbl>
      <w:tblPr>
        <w:tblW w:w="0" w:type="auto"/>
        <w:jc w:val="center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9"/>
        <w:gridCol w:w="2770"/>
      </w:tblGrid>
      <w:tr w:rsidR="0018724A" w:rsidRPr="00501FDB" w:rsidTr="008B40EF">
        <w:trPr>
          <w:jc w:val="center"/>
        </w:trPr>
        <w:tc>
          <w:tcPr>
            <w:tcW w:w="6459" w:type="dxa"/>
          </w:tcPr>
          <w:p w:rsidR="0018724A" w:rsidRPr="008D22E4" w:rsidRDefault="0018724A" w:rsidP="008D22E4">
            <w:pPr>
              <w:jc w:val="center"/>
              <w:rPr>
                <w:rFonts w:asciiTheme="majorEastAsia" w:eastAsiaTheme="majorEastAsia" w:hAnsiTheme="majorEastAsia"/>
              </w:rPr>
            </w:pPr>
            <w:r w:rsidRPr="008D22E4">
              <w:rPr>
                <w:rFonts w:asciiTheme="majorEastAsia" w:eastAsiaTheme="majorEastAsia" w:hAnsiTheme="majorEastAsia" w:hint="eastAsia"/>
              </w:rPr>
              <w:t>法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令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根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拠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あ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り</w:t>
            </w:r>
          </w:p>
        </w:tc>
        <w:tc>
          <w:tcPr>
            <w:tcW w:w="2770" w:type="dxa"/>
          </w:tcPr>
          <w:p w:rsidR="0018724A" w:rsidRPr="008D22E4" w:rsidRDefault="0018724A" w:rsidP="008D22E4">
            <w:pPr>
              <w:jc w:val="center"/>
              <w:rPr>
                <w:rFonts w:asciiTheme="majorEastAsia" w:eastAsiaTheme="majorEastAsia" w:hAnsiTheme="majorEastAsia"/>
              </w:rPr>
            </w:pPr>
            <w:r w:rsidRPr="008D22E4">
              <w:rPr>
                <w:rFonts w:asciiTheme="majorEastAsia" w:eastAsiaTheme="majorEastAsia" w:hAnsiTheme="majorEastAsia" w:hint="eastAsia"/>
              </w:rPr>
              <w:t>法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令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根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拠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な</w:t>
            </w:r>
            <w:r w:rsidR="008D22E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22E4">
              <w:rPr>
                <w:rFonts w:asciiTheme="majorEastAsia" w:eastAsiaTheme="majorEastAsia" w:hAnsiTheme="majorEastAsia" w:hint="eastAsia"/>
              </w:rPr>
              <w:t>し</w:t>
            </w:r>
          </w:p>
        </w:tc>
      </w:tr>
      <w:tr w:rsidR="0018724A" w:rsidRPr="00501FDB" w:rsidTr="008B40EF">
        <w:trPr>
          <w:trHeight w:val="1284"/>
          <w:jc w:val="center"/>
        </w:trPr>
        <w:tc>
          <w:tcPr>
            <w:tcW w:w="6459" w:type="dxa"/>
            <w:tcBorders>
              <w:bottom w:val="dashed" w:sz="4" w:space="0" w:color="auto"/>
            </w:tcBorders>
          </w:tcPr>
          <w:p w:rsidR="0018724A" w:rsidRPr="008D22E4" w:rsidRDefault="0018724A" w:rsidP="0018724A">
            <w:pPr>
              <w:rPr>
                <w:rFonts w:asciiTheme="majorEastAsia" w:eastAsiaTheme="majorEastAsia" w:hAnsiTheme="majorEastAsia"/>
              </w:rPr>
            </w:pPr>
            <w:r w:rsidRPr="008D22E4">
              <w:rPr>
                <w:rFonts w:asciiTheme="majorEastAsia" w:eastAsiaTheme="majorEastAsia" w:hAnsiTheme="majorEastAsia" w:hint="eastAsia"/>
              </w:rPr>
              <w:t>＜保健医療従事者＞</w:t>
            </w:r>
          </w:p>
          <w:p w:rsidR="0018724A" w:rsidRPr="008D22E4" w:rsidRDefault="0018724A" w:rsidP="0018724A">
            <w:pPr>
              <w:rPr>
                <w:rFonts w:asciiTheme="majorEastAsia" w:eastAsiaTheme="majorEastAsia" w:hAnsiTheme="majorEastAsia"/>
              </w:rPr>
            </w:pPr>
            <w:r w:rsidRPr="008D22E4">
              <w:rPr>
                <w:rFonts w:asciiTheme="majorEastAsia" w:eastAsiaTheme="majorEastAsia" w:hAnsiTheme="majorEastAsia" w:hint="eastAsia"/>
              </w:rPr>
              <w:t>衛生検査技師、</w:t>
            </w:r>
            <w:r w:rsidR="008D22E4">
              <w:rPr>
                <w:rFonts w:asciiTheme="majorEastAsia" w:eastAsiaTheme="majorEastAsia" w:hAnsiTheme="majorEastAsia" w:hint="eastAsia"/>
              </w:rPr>
              <w:t>臨床検査技師、視能訓練士、臨床工学技士、義肢装具士、救急救命士</w:t>
            </w:r>
          </w:p>
        </w:tc>
        <w:tc>
          <w:tcPr>
            <w:tcW w:w="2770" w:type="dxa"/>
            <w:tcBorders>
              <w:bottom w:val="dashed" w:sz="4" w:space="0" w:color="auto"/>
            </w:tcBorders>
          </w:tcPr>
          <w:p w:rsidR="0018724A" w:rsidRPr="008D22E4" w:rsidRDefault="0018724A" w:rsidP="0018724A">
            <w:pPr>
              <w:rPr>
                <w:rFonts w:asciiTheme="majorEastAsia" w:eastAsiaTheme="majorEastAsia" w:hAnsiTheme="majorEastAsia"/>
              </w:rPr>
            </w:pPr>
            <w:r w:rsidRPr="008D22E4">
              <w:rPr>
                <w:rFonts w:asciiTheme="majorEastAsia" w:eastAsiaTheme="majorEastAsia" w:hAnsiTheme="majorEastAsia" w:hint="eastAsia"/>
              </w:rPr>
              <w:t>臨床心理士、精神相談員、細胞検査士、医療ソーシャルワーカー、超音波検査士</w:t>
            </w:r>
          </w:p>
        </w:tc>
      </w:tr>
      <w:tr w:rsidR="0018724A" w:rsidRPr="00501FDB" w:rsidTr="008B40EF">
        <w:trPr>
          <w:trHeight w:val="62"/>
          <w:jc w:val="center"/>
        </w:trPr>
        <w:tc>
          <w:tcPr>
            <w:tcW w:w="6459" w:type="dxa"/>
            <w:tcBorders>
              <w:top w:val="dashed" w:sz="4" w:space="0" w:color="auto"/>
            </w:tcBorders>
          </w:tcPr>
          <w:p w:rsidR="0018724A" w:rsidRPr="008D22E4" w:rsidRDefault="0088360A" w:rsidP="0018724A">
            <w:pPr>
              <w:rPr>
                <w:rFonts w:asciiTheme="majorEastAsia" w:eastAsiaTheme="majorEastAsia" w:hAnsiTheme="majorEastAsia"/>
              </w:rPr>
            </w:pPr>
            <w:r w:rsidRPr="008D22E4">
              <w:rPr>
                <w:rFonts w:asciiTheme="majorEastAsia" w:eastAsiaTheme="majorEastAsia" w:hAnsiTheme="majorEastAsia" w:hint="eastAsia"/>
              </w:rPr>
              <w:t>＜医業</w:t>
            </w:r>
            <w:r w:rsidR="0018724A" w:rsidRPr="008D22E4">
              <w:rPr>
                <w:rFonts w:asciiTheme="majorEastAsia" w:eastAsiaTheme="majorEastAsia" w:hAnsiTheme="majorEastAsia" w:hint="eastAsia"/>
              </w:rPr>
              <w:t>類似行為従事者＞</w:t>
            </w:r>
          </w:p>
          <w:p w:rsidR="0018724A" w:rsidRPr="008D22E4" w:rsidRDefault="0018724A" w:rsidP="0018724A">
            <w:pPr>
              <w:rPr>
                <w:rFonts w:asciiTheme="majorEastAsia" w:eastAsiaTheme="majorEastAsia" w:hAnsiTheme="majorEastAsia"/>
              </w:rPr>
            </w:pPr>
            <w:r w:rsidRPr="008D22E4">
              <w:rPr>
                <w:rFonts w:asciiTheme="majorEastAsia" w:eastAsiaTheme="majorEastAsia" w:hAnsiTheme="majorEastAsia" w:hint="eastAsia"/>
              </w:rPr>
              <w:t>あん摩マッサージ指圧師、はり師、きゅう師、柔道整復師</w:t>
            </w:r>
          </w:p>
        </w:tc>
        <w:tc>
          <w:tcPr>
            <w:tcW w:w="2770" w:type="dxa"/>
            <w:tcBorders>
              <w:top w:val="dashed" w:sz="4" w:space="0" w:color="auto"/>
            </w:tcBorders>
          </w:tcPr>
          <w:p w:rsidR="0018724A" w:rsidRPr="008D22E4" w:rsidRDefault="0018724A" w:rsidP="0018724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724A" w:rsidRPr="00501FDB" w:rsidRDefault="0018724A" w:rsidP="0018724A">
      <w:pPr>
        <w:rPr>
          <w:rFonts w:ascii="HG丸ｺﾞｼｯｸM-PRO" w:eastAsia="HG丸ｺﾞｼｯｸM-PRO" w:hAnsi="HG丸ｺﾞｼｯｸM-PRO"/>
        </w:rPr>
      </w:pPr>
    </w:p>
    <w:p w:rsidR="0061350F" w:rsidRPr="00501FDB" w:rsidRDefault="0061350F">
      <w:pPr>
        <w:rPr>
          <w:rFonts w:ascii="HG丸ｺﾞｼｯｸM-PRO" w:eastAsia="HG丸ｺﾞｼｯｸM-PRO" w:hAnsi="HG丸ｺﾞｼｯｸM-PRO"/>
        </w:rPr>
      </w:pPr>
    </w:p>
    <w:sectPr w:rsidR="0061350F" w:rsidRPr="00501FDB" w:rsidSect="00590D40">
      <w:headerReference w:type="default" r:id="rId7"/>
      <w:footerReference w:type="default" r:id="rId8"/>
      <w:pgSz w:w="11906" w:h="16838" w:code="9"/>
      <w:pgMar w:top="1134" w:right="1134" w:bottom="1418" w:left="1134" w:header="567" w:footer="567" w:gutter="0"/>
      <w:pgNumType w:start="3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BD" w:rsidRDefault="00C47BBD" w:rsidP="0018724A">
      <w:r>
        <w:separator/>
      </w:r>
    </w:p>
  </w:endnote>
  <w:endnote w:type="continuationSeparator" w:id="0">
    <w:p w:rsidR="00C47BBD" w:rsidRDefault="00C47BBD" w:rsidP="0018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BF" w:rsidRPr="0066170A" w:rsidRDefault="0018724A" w:rsidP="00DF6874">
    <w:pPr>
      <w:pStyle w:val="a5"/>
      <w:jc w:val="left"/>
      <w:rPr>
        <w:sz w:val="22"/>
        <w:szCs w:val="32"/>
      </w:rPr>
    </w:pPr>
    <w:r w:rsidRPr="0018724A">
      <w:rPr>
        <w:rFonts w:hint="eastAsia"/>
        <w:sz w:val="22"/>
        <w:szCs w:val="32"/>
      </w:rPr>
      <w:t xml:space="preserve">府域版　　　　　　　　　　　　　　　　　　</w:t>
    </w:r>
    <w:r w:rsidR="008C23FE">
      <w:rPr>
        <w:rFonts w:hint="eastAsia"/>
        <w:sz w:val="22"/>
        <w:szCs w:val="32"/>
      </w:rPr>
      <w:t>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BD" w:rsidRDefault="00C47BBD" w:rsidP="0018724A">
      <w:r>
        <w:separator/>
      </w:r>
    </w:p>
  </w:footnote>
  <w:footnote w:type="continuationSeparator" w:id="0">
    <w:p w:rsidR="00C47BBD" w:rsidRDefault="00C47BBD" w:rsidP="00187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BF" w:rsidRPr="00885C4F" w:rsidRDefault="00772F41">
    <w:pPr>
      <w:pStyle w:val="a3"/>
      <w:rPr>
        <w:i/>
        <w:sz w:val="20"/>
      </w:rPr>
    </w:pPr>
    <w:r w:rsidRPr="00885C4F">
      <w:rPr>
        <w:rFonts w:hint="eastAsia"/>
        <w:i/>
        <w:sz w:val="20"/>
      </w:rPr>
      <w:t>第２章　保健医療提供体制の基本的な状況（第２節　保健医療従事者の確保と資質の向上）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4A"/>
    <w:rsid w:val="000424C5"/>
    <w:rsid w:val="000E72BC"/>
    <w:rsid w:val="00150725"/>
    <w:rsid w:val="0016304C"/>
    <w:rsid w:val="0018724A"/>
    <w:rsid w:val="001A23B4"/>
    <w:rsid w:val="003972B6"/>
    <w:rsid w:val="004D3575"/>
    <w:rsid w:val="00501FDB"/>
    <w:rsid w:val="0061350F"/>
    <w:rsid w:val="00772F41"/>
    <w:rsid w:val="00793985"/>
    <w:rsid w:val="0088360A"/>
    <w:rsid w:val="008C1D25"/>
    <w:rsid w:val="008C23FE"/>
    <w:rsid w:val="008D22E4"/>
    <w:rsid w:val="00C26E6F"/>
    <w:rsid w:val="00C47BBD"/>
    <w:rsid w:val="00E76ABB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724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18724A"/>
    <w:rPr>
      <w:rFonts w:ascii="HG丸ｺﾞｼｯｸM-PRO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rsid w:val="0018724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18724A"/>
    <w:rPr>
      <w:rFonts w:ascii="HG丸ｺﾞｼｯｸM-PRO" w:eastAsia="HG丸ｺﾞｼｯｸM-PRO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01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F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724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18724A"/>
    <w:rPr>
      <w:rFonts w:ascii="HG丸ｺﾞｼｯｸM-PRO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rsid w:val="0018724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18724A"/>
    <w:rPr>
      <w:rFonts w:ascii="HG丸ｺﾞｼｯｸM-PRO" w:eastAsia="HG丸ｺﾞｼｯｸM-PRO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01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2016-04-04T03:29:00Z</cp:lastPrinted>
  <dcterms:created xsi:type="dcterms:W3CDTF">2016-04-03T10:51:00Z</dcterms:created>
  <dcterms:modified xsi:type="dcterms:W3CDTF">2016-04-04T08:17:00Z</dcterms:modified>
</cp:coreProperties>
</file>