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2" w:rsidRPr="00064C52" w:rsidRDefault="00383439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color w:val="214D15"/>
          <w:kern w:val="0"/>
        </w:rPr>
      </w:pPr>
      <w:r>
        <w:rPr>
          <w:rFonts w:asciiTheme="majorEastAsia" w:eastAsiaTheme="majorEastAsia" w:hAnsiTheme="majorEastAsia" w:cs="Helvetica"/>
          <w:noProof/>
          <w:color w:val="214D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-932815</wp:posOffset>
                </wp:positionV>
                <wp:extent cx="914400" cy="3657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439" w:rsidRPr="00383439" w:rsidRDefault="007D21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資料１－３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5.15pt;margin-top:-73.45pt;width:1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" fillcolor="white [3201]" strokeweight=".5pt">
                <v:textbox>
                  <w:txbxContent>
                    <w:p w:rsidR="00383439" w:rsidRPr="00383439" w:rsidRDefault="007D21D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資料１－３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4C52" w:rsidRPr="00064C52">
        <w:rPr>
          <w:rFonts w:asciiTheme="majorEastAsia" w:eastAsiaTheme="majorEastAsia" w:hAnsiTheme="majorEastAsia" w:cs="Helvetica"/>
          <w:color w:val="214D15"/>
          <w:kern w:val="0"/>
        </w:rPr>
        <w:t>第2回阪奈和小児がん連携施設連絡会症例検討会</w:t>
      </w:r>
    </w:p>
    <w:p w:rsidR="00064C52" w:rsidRPr="00064C52" w:rsidRDefault="00064C52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color w:val="214D15"/>
          <w:kern w:val="0"/>
        </w:rPr>
      </w:pPr>
      <w:r w:rsidRPr="00064C52">
        <w:rPr>
          <w:rFonts w:asciiTheme="majorEastAsia" w:eastAsiaTheme="majorEastAsia" w:hAnsiTheme="majorEastAsia" w:cs="Helvetica"/>
          <w:color w:val="214D15"/>
          <w:kern w:val="0"/>
        </w:rPr>
        <w:t xml:space="preserve">　日時：平成２８年１１月２６日（土）１３時３０分～１６時３０分</w:t>
      </w:r>
    </w:p>
    <w:p w:rsidR="00064C52" w:rsidRPr="00064C52" w:rsidRDefault="00064C52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color w:val="214D15"/>
          <w:kern w:val="0"/>
        </w:rPr>
      </w:pPr>
      <w:r w:rsidRPr="00064C52">
        <w:rPr>
          <w:rFonts w:asciiTheme="majorEastAsia" w:eastAsiaTheme="majorEastAsia" w:hAnsiTheme="majorEastAsia" w:cs="Helvetica"/>
          <w:color w:val="214D15"/>
          <w:kern w:val="0"/>
        </w:rPr>
        <w:t xml:space="preserve">　場所：大阪市立総合医療センター　３階　大会議室</w:t>
      </w:r>
    </w:p>
    <w:p w:rsidR="00064C52" w:rsidRPr="00064C52" w:rsidRDefault="00064C52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color w:val="214D15"/>
          <w:kern w:val="0"/>
        </w:rPr>
      </w:pPr>
      <w:r w:rsidRPr="00064C52">
        <w:rPr>
          <w:rFonts w:asciiTheme="majorEastAsia" w:eastAsiaTheme="majorEastAsia" w:hAnsiTheme="majorEastAsia" w:cs="Helvetica"/>
          <w:color w:val="214D15"/>
          <w:kern w:val="0"/>
        </w:rPr>
        <w:t xml:space="preserve">　テーマ：造血器腫瘍</w:t>
      </w:r>
    </w:p>
    <w:p w:rsidR="00064C52" w:rsidRPr="00064C52" w:rsidRDefault="00064C52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color w:val="214D15"/>
          <w:kern w:val="0"/>
        </w:rPr>
      </w:pPr>
    </w:p>
    <w:p w:rsidR="00064C52" w:rsidRDefault="00064C52" w:rsidP="00064C5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color w:val="214D15"/>
          <w:kern w:val="0"/>
        </w:rPr>
      </w:pPr>
    </w:p>
    <w:p w:rsidR="00064C52" w:rsidRPr="00064C52" w:rsidRDefault="00064C52" w:rsidP="00064C52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 w:hint="eastAsia"/>
          <w:kern w:val="0"/>
        </w:rPr>
        <w:t>寛解導入開始時に多発性脳内出血を生じた</w:t>
      </w:r>
      <w:r w:rsidRPr="00064C52">
        <w:rPr>
          <w:rFonts w:asciiTheme="majorEastAsia" w:eastAsiaTheme="majorEastAsia" w:hAnsiTheme="majorEastAsia" w:cs="Helvetica"/>
          <w:kern w:val="0"/>
        </w:rPr>
        <w:t>T</w:t>
      </w:r>
      <w:r w:rsidRPr="00064C52">
        <w:rPr>
          <w:rFonts w:asciiTheme="majorEastAsia" w:eastAsiaTheme="majorEastAsia" w:hAnsiTheme="majorEastAsia" w:cs="Helvetica" w:hint="eastAsia"/>
          <w:kern w:val="0"/>
        </w:rPr>
        <w:t>細胞性急性リンパ性白血病の１例</w:t>
      </w:r>
    </w:p>
    <w:p w:rsidR="00064C52" w:rsidRPr="00064C52" w:rsidRDefault="00064C52" w:rsidP="00064C52">
      <w:pPr>
        <w:pStyle w:val="a3"/>
        <w:widowControl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 w:hint="eastAsia"/>
          <w:kern w:val="0"/>
        </w:rPr>
        <w:t>大阪市立総合医療センター　小児血液腫瘍科　中村さやか</w:t>
      </w:r>
    </w:p>
    <w:p w:rsidR="00064C52" w:rsidRPr="00064C52" w:rsidRDefault="00064C52" w:rsidP="00064C5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064C52" w:rsidRPr="00064C52" w:rsidRDefault="00064C52" w:rsidP="00064C52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/>
          <w:kern w:val="0"/>
        </w:rPr>
        <w:t>けいれん重積にて受診したPh1-ALL症例の今後の治療について</w:t>
      </w:r>
    </w:p>
    <w:p w:rsidR="00FF348C" w:rsidRDefault="00064C52" w:rsidP="00FF348C">
      <w:pPr>
        <w:pStyle w:val="a3"/>
        <w:widowControl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 w:hint="eastAsia"/>
          <w:kern w:val="0"/>
        </w:rPr>
        <w:t xml:space="preserve">大阪赤十字病院　</w:t>
      </w:r>
      <w:r w:rsidRPr="00064C52">
        <w:rPr>
          <w:rFonts w:asciiTheme="majorEastAsia" w:eastAsiaTheme="majorEastAsia" w:hAnsiTheme="majorEastAsia" w:cs="Helvetica"/>
          <w:kern w:val="0"/>
        </w:rPr>
        <w:t>藤野寿典</w:t>
      </w:r>
    </w:p>
    <w:p w:rsidR="00FF348C" w:rsidRDefault="00FF348C" w:rsidP="00FF348C">
      <w:pPr>
        <w:pStyle w:val="a3"/>
        <w:widowControl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Helvetica"/>
          <w:kern w:val="0"/>
        </w:rPr>
      </w:pPr>
    </w:p>
    <w:p w:rsidR="00064C52" w:rsidRPr="00FF348C" w:rsidRDefault="00064C52" w:rsidP="00FF348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FF348C">
        <w:rPr>
          <w:rFonts w:asciiTheme="majorEastAsia" w:eastAsiaTheme="majorEastAsia" w:hAnsiTheme="majorEastAsia" w:cs="Helvetica"/>
          <w:kern w:val="0"/>
          <w:szCs w:val="26"/>
        </w:rPr>
        <w:t>形態的に</w:t>
      </w:r>
      <w:r w:rsidRPr="00FF348C">
        <w:rPr>
          <w:rFonts w:asciiTheme="majorEastAsia" w:eastAsiaTheme="majorEastAsia" w:hAnsiTheme="majorEastAsia" w:cs="Arial"/>
          <w:kern w:val="0"/>
          <w:szCs w:val="26"/>
        </w:rPr>
        <w:t>2</w:t>
      </w:r>
      <w:r w:rsidRPr="00FF348C">
        <w:rPr>
          <w:rFonts w:asciiTheme="majorEastAsia" w:eastAsiaTheme="majorEastAsia" w:hAnsiTheme="majorEastAsia" w:cs="Helvetica"/>
          <w:kern w:val="0"/>
          <w:szCs w:val="26"/>
        </w:rPr>
        <w:t>系統の芽球を認めた</w:t>
      </w:r>
      <w:r w:rsidRPr="00FF348C">
        <w:rPr>
          <w:rFonts w:asciiTheme="majorEastAsia" w:eastAsiaTheme="majorEastAsia" w:hAnsiTheme="majorEastAsia" w:cs="Arial"/>
          <w:kern w:val="0"/>
          <w:szCs w:val="26"/>
        </w:rPr>
        <w:t>SIL/TAL1</w:t>
      </w:r>
      <w:r w:rsidRPr="00FF348C">
        <w:rPr>
          <w:rFonts w:asciiTheme="majorEastAsia" w:eastAsiaTheme="majorEastAsia" w:hAnsiTheme="majorEastAsia" w:cs="Helvetica"/>
          <w:kern w:val="0"/>
          <w:szCs w:val="26"/>
        </w:rPr>
        <w:t>陽性</w:t>
      </w:r>
      <w:r w:rsidRPr="00FF348C">
        <w:rPr>
          <w:rFonts w:asciiTheme="majorEastAsia" w:eastAsiaTheme="majorEastAsia" w:hAnsiTheme="majorEastAsia" w:cs="Arial"/>
          <w:kern w:val="0"/>
          <w:szCs w:val="26"/>
        </w:rPr>
        <w:t>T-ALL</w:t>
      </w:r>
      <w:r w:rsidRPr="00FF348C">
        <w:rPr>
          <w:rFonts w:asciiTheme="majorEastAsia" w:eastAsiaTheme="majorEastAsia" w:hAnsiTheme="majorEastAsia" w:cs="Helvetica"/>
          <w:kern w:val="0"/>
          <w:szCs w:val="26"/>
        </w:rPr>
        <w:t>の</w:t>
      </w:r>
      <w:r w:rsidRPr="00FF348C">
        <w:rPr>
          <w:rFonts w:asciiTheme="majorEastAsia" w:eastAsiaTheme="majorEastAsia" w:hAnsiTheme="majorEastAsia" w:cs="Arial"/>
          <w:kern w:val="0"/>
          <w:szCs w:val="26"/>
        </w:rPr>
        <w:t>1</w:t>
      </w:r>
      <w:r w:rsidRPr="00FF348C">
        <w:rPr>
          <w:rFonts w:asciiTheme="majorEastAsia" w:eastAsiaTheme="majorEastAsia" w:hAnsiTheme="majorEastAsia" w:cs="Helvetica"/>
          <w:kern w:val="0"/>
          <w:szCs w:val="26"/>
        </w:rPr>
        <w:t>例</w:t>
      </w:r>
    </w:p>
    <w:p w:rsidR="00064C52" w:rsidRPr="00FF348C" w:rsidRDefault="00064C52" w:rsidP="00064C52">
      <w:pPr>
        <w:pStyle w:val="a3"/>
        <w:widowControl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Helvetica"/>
          <w:kern w:val="0"/>
          <w:sz w:val="28"/>
          <w:szCs w:val="32"/>
        </w:rPr>
      </w:pPr>
      <w:r w:rsidRPr="00FF348C">
        <w:rPr>
          <w:rFonts w:asciiTheme="majorEastAsia" w:eastAsiaTheme="majorEastAsia" w:hAnsiTheme="majorEastAsia" w:cs="Helvetica"/>
          <w:kern w:val="0"/>
          <w:szCs w:val="26"/>
        </w:rPr>
        <w:t>大阪市立大学小児科</w:t>
      </w:r>
      <w:r w:rsidRPr="00FF348C">
        <w:rPr>
          <w:rFonts w:asciiTheme="majorEastAsia" w:eastAsiaTheme="majorEastAsia" w:hAnsiTheme="majorEastAsia" w:cs="Helvetica" w:hint="eastAsia"/>
          <w:kern w:val="0"/>
          <w:szCs w:val="26"/>
        </w:rPr>
        <w:t xml:space="preserve">　</w:t>
      </w:r>
      <w:r w:rsidRPr="00FF348C">
        <w:rPr>
          <w:rFonts w:asciiTheme="majorEastAsia" w:eastAsiaTheme="majorEastAsia" w:hAnsiTheme="majorEastAsia" w:cs="Helvetica"/>
          <w:kern w:val="0"/>
          <w:szCs w:val="26"/>
        </w:rPr>
        <w:t xml:space="preserve">田部井茉耶　</w:t>
      </w:r>
    </w:p>
    <w:p w:rsidR="00064C52" w:rsidRPr="00FF348C" w:rsidRDefault="00064C52" w:rsidP="00064C52">
      <w:pPr>
        <w:rPr>
          <w:rFonts w:asciiTheme="majorEastAsia" w:eastAsiaTheme="majorEastAsia" w:hAnsiTheme="majorEastAsia" w:cs="Helvetica"/>
          <w:kern w:val="0"/>
          <w:szCs w:val="26"/>
        </w:rPr>
      </w:pPr>
    </w:p>
    <w:p w:rsidR="00064C52" w:rsidRPr="00064C52" w:rsidRDefault="00064C52" w:rsidP="00064C52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/>
          <w:kern w:val="0"/>
        </w:rPr>
        <w:t>治療中の再発に対して腫瘍摘出術およびHLA半合致末梢血幹細胞移植を施行した、胚細胞性腫瘍合併急性骨髄性白血病の1例</w:t>
      </w:r>
    </w:p>
    <w:p w:rsidR="00064C52" w:rsidRPr="00064C52" w:rsidRDefault="00064C52" w:rsidP="00FF348C">
      <w:pPr>
        <w:pStyle w:val="a3"/>
        <w:ind w:leftChars="0" w:left="480"/>
        <w:rPr>
          <w:rFonts w:asciiTheme="majorEastAsia" w:eastAsiaTheme="majorEastAsia" w:hAnsiTheme="majorEastAsia" w:cs="Helvetica"/>
          <w:kern w:val="0"/>
        </w:rPr>
      </w:pPr>
      <w:r w:rsidRPr="00064C52">
        <w:rPr>
          <w:rFonts w:asciiTheme="majorEastAsia" w:eastAsiaTheme="majorEastAsia" w:hAnsiTheme="majorEastAsia" w:cs="Helvetica"/>
          <w:kern w:val="0"/>
        </w:rPr>
        <w:t>大阪府立母子保健総合医療センター　血液•腫瘍科　中西達郎</w:t>
      </w:r>
    </w:p>
    <w:p w:rsidR="00064C52" w:rsidRPr="00064C52" w:rsidRDefault="00064C52" w:rsidP="00064C52">
      <w:pPr>
        <w:rPr>
          <w:rFonts w:asciiTheme="majorEastAsia" w:eastAsiaTheme="majorEastAsia" w:hAnsiTheme="majorEastAsia" w:cs="Helvetica"/>
          <w:kern w:val="0"/>
        </w:rPr>
      </w:pPr>
    </w:p>
    <w:p w:rsidR="00064C52" w:rsidRPr="00064C52" w:rsidRDefault="00064C52" w:rsidP="00064C5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Helvetica"/>
          <w:color w:val="1F3A66"/>
          <w:kern w:val="0"/>
          <w:sz w:val="26"/>
          <w:szCs w:val="26"/>
        </w:rPr>
      </w:pPr>
      <w:r w:rsidRPr="00064C52">
        <w:rPr>
          <w:rFonts w:asciiTheme="majorEastAsia" w:eastAsiaTheme="majorEastAsia" w:hAnsiTheme="majorEastAsia" w:cs="Helvetica"/>
          <w:kern w:val="0"/>
        </w:rPr>
        <w:t>EBV初感染後6か月で中枢神経原発リンパ腫を発症し，X連鎖リンパ増殖症の診断に至った19歳例</w:t>
      </w:r>
    </w:p>
    <w:p w:rsidR="00064C52" w:rsidRDefault="00FF348C" w:rsidP="00064C52">
      <w:pPr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 xml:space="preserve">　　</w:t>
      </w:r>
      <w:r w:rsidR="00064C52" w:rsidRPr="00064C52">
        <w:rPr>
          <w:rFonts w:asciiTheme="majorEastAsia" w:eastAsiaTheme="majorEastAsia" w:hAnsiTheme="majorEastAsia" w:cs="Helvetica" w:hint="eastAsia"/>
          <w:kern w:val="0"/>
        </w:rPr>
        <w:t xml:space="preserve">近畿大学小児科　</w:t>
      </w:r>
      <w:r w:rsidR="00064C52" w:rsidRPr="00064C52">
        <w:rPr>
          <w:rFonts w:asciiTheme="majorEastAsia" w:eastAsiaTheme="majorEastAsia" w:hAnsiTheme="majorEastAsia" w:cs="Helvetica"/>
          <w:kern w:val="0"/>
        </w:rPr>
        <w:t>坂田尚己</w:t>
      </w:r>
    </w:p>
    <w:p w:rsidR="00FF348C" w:rsidRDefault="00FF348C" w:rsidP="00064C52">
      <w:pPr>
        <w:rPr>
          <w:rFonts w:asciiTheme="majorEastAsia" w:eastAsiaTheme="majorEastAsia" w:hAnsiTheme="majorEastAsia" w:cs="Helvetica"/>
          <w:kern w:val="0"/>
        </w:rPr>
      </w:pPr>
    </w:p>
    <w:p w:rsidR="00FF348C" w:rsidRDefault="00FF348C" w:rsidP="00064C52">
      <w:pPr>
        <w:rPr>
          <w:rFonts w:asciiTheme="majorEastAsia" w:eastAsiaTheme="majorEastAsia" w:hAnsiTheme="majorEastAsia" w:cs="Helvetica"/>
          <w:kern w:val="0"/>
        </w:rPr>
      </w:pPr>
    </w:p>
    <w:p w:rsid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次回予定</w:t>
      </w:r>
    </w:p>
    <w:p w:rsidR="00FF348C" w:rsidRP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  <w:r w:rsidRPr="00FF348C">
        <w:rPr>
          <w:rFonts w:asciiTheme="majorEastAsia" w:eastAsiaTheme="majorEastAsia" w:hAnsiTheme="majorEastAsia" w:cs="Helvetica"/>
          <w:kern w:val="0"/>
        </w:rPr>
        <w:t>第3回阪奈和小児がん連携施設連絡会症例検討会</w:t>
      </w:r>
    </w:p>
    <w:p w:rsidR="00FF348C" w:rsidRP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  <w:r w:rsidRPr="00FF348C">
        <w:rPr>
          <w:rFonts w:asciiTheme="majorEastAsia" w:eastAsiaTheme="majorEastAsia" w:hAnsiTheme="majorEastAsia" w:cs="Helvetica"/>
          <w:kern w:val="0"/>
        </w:rPr>
        <w:t xml:space="preserve">　日時：平成２９年１月１４日（土）１３時３０分～１６時３０分</w:t>
      </w:r>
    </w:p>
    <w:p w:rsidR="00FF348C" w:rsidRP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  <w:r w:rsidRPr="00FF348C">
        <w:rPr>
          <w:rFonts w:asciiTheme="majorEastAsia" w:eastAsiaTheme="majorEastAsia" w:hAnsiTheme="majorEastAsia" w:cs="Helvetica"/>
          <w:kern w:val="0"/>
        </w:rPr>
        <w:t xml:space="preserve">　場所：都島センタービル　５階　第３会議室</w:t>
      </w:r>
    </w:p>
    <w:p w:rsid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  <w:r w:rsidRPr="00FF348C">
        <w:rPr>
          <w:rFonts w:asciiTheme="majorEastAsia" w:eastAsiaTheme="majorEastAsia" w:hAnsiTheme="majorEastAsia" w:cs="Helvetica"/>
          <w:kern w:val="0"/>
        </w:rPr>
        <w:t xml:space="preserve">　テーマ：固形腫瘍</w:t>
      </w:r>
    </w:p>
    <w:p w:rsidR="00FF348C" w:rsidRDefault="00FF348C" w:rsidP="00FF348C">
      <w:pPr>
        <w:rPr>
          <w:rFonts w:asciiTheme="majorEastAsia" w:eastAsiaTheme="majorEastAsia" w:hAnsiTheme="majorEastAsia" w:cs="Helvetica"/>
          <w:kern w:val="0"/>
        </w:rPr>
      </w:pPr>
    </w:p>
    <w:p w:rsidR="00FF348C" w:rsidRPr="00064C52" w:rsidRDefault="00FF348C" w:rsidP="00FF34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elvetica" w:hint="eastAsia"/>
          <w:kern w:val="0"/>
        </w:rPr>
        <w:t>演題締め切り：１月１０日</w:t>
      </w:r>
    </w:p>
    <w:sectPr w:rsidR="00FF348C" w:rsidRPr="00064C52" w:rsidSect="006B229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28C"/>
    <w:multiLevelType w:val="hybridMultilevel"/>
    <w:tmpl w:val="390CE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2"/>
    <w:rsid w:val="00064C52"/>
    <w:rsid w:val="00210E04"/>
    <w:rsid w:val="00383439"/>
    <w:rsid w:val="006B229D"/>
    <w:rsid w:val="007D21D6"/>
    <w:rsid w:val="00D51AA7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52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5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大阪市立総合医療センター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純一</dc:creator>
  <cp:lastModifiedBy>HOSTNAME</cp:lastModifiedBy>
  <cp:revision>4</cp:revision>
  <dcterms:created xsi:type="dcterms:W3CDTF">2017-02-06T01:31:00Z</dcterms:created>
  <dcterms:modified xsi:type="dcterms:W3CDTF">2017-02-08T02:38:00Z</dcterms:modified>
</cp:coreProperties>
</file>