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3366A1" w:rsidRDefault="007C79FF"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平成28</w:t>
      </w:r>
      <w:r w:rsidR="00D82A75" w:rsidRPr="003366A1">
        <w:rPr>
          <w:rFonts w:asciiTheme="majorEastAsia" w:eastAsiaTheme="majorEastAsia" w:hAnsiTheme="majorEastAsia" w:hint="eastAsia"/>
          <w:b/>
          <w:sz w:val="24"/>
        </w:rPr>
        <w:t>年度　乳がん検診の事業評価のためのチェックリスト調査結果</w:t>
      </w:r>
    </w:p>
    <w:p w:rsidR="00822F6C" w:rsidRPr="003366A1" w:rsidRDefault="00822F6C" w:rsidP="00190048">
      <w:pPr>
        <w:jc w:val="center"/>
        <w:rPr>
          <w:rFonts w:asciiTheme="majorEastAsia" w:eastAsiaTheme="majorEastAsia" w:hAnsiTheme="majorEastAsia"/>
          <w:b/>
          <w:sz w:val="20"/>
          <w:shd w:val="pct15" w:color="auto" w:fill="FFFFFF"/>
        </w:rPr>
      </w:pPr>
    </w:p>
    <w:p w:rsidR="00D23CE5" w:rsidRPr="003366A1" w:rsidRDefault="00D23CE5" w:rsidP="00D23CE5">
      <w:pPr>
        <w:jc w:val="left"/>
        <w:rPr>
          <w:rFonts w:asciiTheme="majorEastAsia" w:eastAsiaTheme="majorEastAsia" w:hAnsiTheme="majorEastAsia"/>
          <w:sz w:val="22"/>
        </w:rPr>
      </w:pPr>
      <w:r w:rsidRPr="003366A1">
        <w:rPr>
          <w:rFonts w:asciiTheme="majorEastAsia" w:eastAsiaTheme="majorEastAsia" w:hAnsiTheme="majorEastAsia" w:hint="eastAsia"/>
          <w:sz w:val="24"/>
          <w:shd w:val="pct15" w:color="auto" w:fill="FFFFFF"/>
        </w:rPr>
        <w:t>仕様書に明記すべき必要最低限の精度管理項目の記載状況について</w:t>
      </w:r>
    </w:p>
    <w:p w:rsidR="006A1F9C" w:rsidRPr="00671FFB" w:rsidRDefault="00D82A75" w:rsidP="002B19A3">
      <w:pPr>
        <w:jc w:val="left"/>
        <w:rPr>
          <w:sz w:val="20"/>
        </w:rPr>
      </w:pPr>
      <w:r>
        <w:rPr>
          <w:rFonts w:hint="eastAsia"/>
          <w:sz w:val="18"/>
        </w:rPr>
        <w:t xml:space="preserve">　</w:t>
      </w:r>
      <w:r w:rsidRPr="00671FFB">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E149AB">
        <w:rPr>
          <w:rFonts w:hint="eastAsia"/>
          <w:sz w:val="20"/>
        </w:rPr>
        <w:t>今年度より大阪府内のすべての</w:t>
      </w:r>
      <w:r w:rsidR="007B2503" w:rsidRPr="00C25B6C">
        <w:rPr>
          <w:rFonts w:hint="eastAsia"/>
          <w:sz w:val="20"/>
        </w:rPr>
        <w:t>市町村が仕様書を作成</w:t>
      </w:r>
      <w:r w:rsidR="007B2503">
        <w:rPr>
          <w:rFonts w:hint="eastAsia"/>
          <w:sz w:val="20"/>
        </w:rPr>
        <w:t>しており、各項目を仕様書に明記している場合に「はい」と回答しています。</w:t>
      </w:r>
    </w:p>
    <w:p w:rsidR="006A1F9C" w:rsidRDefault="006A1F9C" w:rsidP="002B19A3">
      <w:pPr>
        <w:jc w:val="left"/>
        <w:rPr>
          <w:b/>
          <w:sz w:val="20"/>
          <w:u w:val="single"/>
        </w:rPr>
      </w:pPr>
    </w:p>
    <w:p w:rsidR="006A1F9C" w:rsidRPr="003366A1" w:rsidRDefault="00D82A75" w:rsidP="002B19A3">
      <w:pPr>
        <w:jc w:val="left"/>
        <w:rPr>
          <w:rFonts w:asciiTheme="majorEastAsia" w:eastAsiaTheme="majorEastAsia" w:hAnsiTheme="majorEastAsia"/>
          <w:b/>
          <w:u w:val="single"/>
        </w:rPr>
      </w:pPr>
      <w:r w:rsidRPr="003366A1">
        <w:rPr>
          <w:rFonts w:asciiTheme="majorEastAsia" w:eastAsiaTheme="majorEastAsia" w:hAnsiTheme="majorEastAsia" w:hint="eastAsia"/>
          <w:b/>
          <w:u w:val="single"/>
        </w:rPr>
        <w:t>１　各項目の集計結果</w:t>
      </w:r>
    </w:p>
    <w:p w:rsidR="00877548" w:rsidRDefault="00E149AB" w:rsidP="002B19A3">
      <w:pPr>
        <w:jc w:val="left"/>
        <w:rPr>
          <w:sz w:val="18"/>
        </w:rPr>
      </w:pPr>
      <w:r w:rsidRPr="00E149AB">
        <w:rPr>
          <w:noProof/>
        </w:rPr>
        <w:drawing>
          <wp:inline distT="0" distB="0" distL="0" distR="0">
            <wp:extent cx="6192520" cy="520890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5208906"/>
                    </a:xfrm>
                    <a:prstGeom prst="rect">
                      <a:avLst/>
                    </a:prstGeom>
                    <a:noFill/>
                    <a:ln>
                      <a:noFill/>
                    </a:ln>
                  </pic:spPr>
                </pic:pic>
              </a:graphicData>
            </a:graphic>
          </wp:inline>
        </w:drawing>
      </w:r>
    </w:p>
    <w:p w:rsidR="00877548" w:rsidRDefault="00877548" w:rsidP="002B19A3">
      <w:pPr>
        <w:jc w:val="left"/>
        <w:rPr>
          <w:sz w:val="18"/>
        </w:rPr>
      </w:pPr>
    </w:p>
    <w:p w:rsidR="00E149AB" w:rsidRDefault="00E149AB" w:rsidP="002B19A3">
      <w:pPr>
        <w:jc w:val="left"/>
        <w:rPr>
          <w:sz w:val="18"/>
        </w:rPr>
      </w:pPr>
    </w:p>
    <w:p w:rsidR="00E149AB" w:rsidRDefault="00E149AB" w:rsidP="002B19A3">
      <w:pPr>
        <w:jc w:val="left"/>
        <w:rPr>
          <w:sz w:val="18"/>
        </w:rPr>
      </w:pPr>
    </w:p>
    <w:p w:rsidR="00E149AB" w:rsidRDefault="00E149AB" w:rsidP="002B19A3">
      <w:pPr>
        <w:jc w:val="left"/>
        <w:rPr>
          <w:sz w:val="18"/>
        </w:rPr>
      </w:pPr>
    </w:p>
    <w:p w:rsidR="00E149AB" w:rsidRDefault="00E149AB" w:rsidP="002B19A3">
      <w:pPr>
        <w:jc w:val="left"/>
        <w:rPr>
          <w:sz w:val="18"/>
        </w:rPr>
      </w:pPr>
    </w:p>
    <w:p w:rsidR="00E149AB" w:rsidRDefault="00E149AB" w:rsidP="002B19A3">
      <w:pPr>
        <w:jc w:val="left"/>
        <w:rPr>
          <w:sz w:val="18"/>
        </w:rPr>
      </w:pPr>
    </w:p>
    <w:p w:rsidR="00E149AB" w:rsidRDefault="00E149AB" w:rsidP="002B19A3">
      <w:pPr>
        <w:jc w:val="left"/>
        <w:rPr>
          <w:sz w:val="18"/>
        </w:rPr>
      </w:pPr>
    </w:p>
    <w:p w:rsidR="008D5A30" w:rsidRDefault="007C79FF" w:rsidP="002B19A3">
      <w:pPr>
        <w:jc w:val="left"/>
        <w:rPr>
          <w:sz w:val="18"/>
        </w:rPr>
      </w:pPr>
      <w:r w:rsidRPr="00A5783B">
        <w:rPr>
          <w:noProof/>
        </w:rPr>
        <w:lastRenderedPageBreak/>
        <w:drawing>
          <wp:anchor distT="0" distB="0" distL="114300" distR="114300" simplePos="0" relativeHeight="251678720" behindDoc="0" locked="0" layoutInCell="1" allowOverlap="1" wp14:anchorId="1325BE81" wp14:editId="2A0A0965">
            <wp:simplePos x="0" y="0"/>
            <wp:positionH relativeFrom="column">
              <wp:posOffset>5154930</wp:posOffset>
            </wp:positionH>
            <wp:positionV relativeFrom="paragraph">
              <wp:posOffset>61595</wp:posOffset>
            </wp:positionV>
            <wp:extent cx="1076325" cy="56197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9AB" w:rsidRDefault="00E149AB" w:rsidP="002B19A3">
      <w:pPr>
        <w:jc w:val="left"/>
        <w:rPr>
          <w:sz w:val="18"/>
        </w:rPr>
      </w:pPr>
    </w:p>
    <w:p w:rsidR="00E149AB" w:rsidRDefault="00DD256D" w:rsidP="002B19A3">
      <w:pPr>
        <w:jc w:val="left"/>
        <w:rPr>
          <w:sz w:val="18"/>
        </w:rPr>
      </w:pPr>
      <w:r>
        <w:rPr>
          <w:noProof/>
        </w:rPr>
        <mc:AlternateContent>
          <mc:Choice Requires="wps">
            <w:drawing>
              <wp:anchor distT="0" distB="0" distL="114300" distR="114300" simplePos="0" relativeHeight="251679744" behindDoc="0" locked="0" layoutInCell="1" allowOverlap="1">
                <wp:simplePos x="0" y="0"/>
                <wp:positionH relativeFrom="column">
                  <wp:posOffset>2697481</wp:posOffset>
                </wp:positionH>
                <wp:positionV relativeFrom="paragraph">
                  <wp:posOffset>580391</wp:posOffset>
                </wp:positionV>
                <wp:extent cx="3429000" cy="95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42900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EFDB7" id="正方形/長方形 1" o:spid="_x0000_s1026" style="position:absolute;left:0;text-align:left;margin-left:212.4pt;margin-top:45.7pt;width:270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" fillcolor="white [3212]" strokecolor="white [3212]" strokeweight="2pt"/>
            </w:pict>
          </mc:Fallback>
        </mc:AlternateContent>
      </w:r>
      <w:r w:rsidR="00E149AB" w:rsidRPr="00E149AB">
        <w:rPr>
          <w:noProof/>
        </w:rPr>
        <w:drawing>
          <wp:inline distT="0" distB="0" distL="0" distR="0">
            <wp:extent cx="6192520" cy="477042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4770428"/>
                    </a:xfrm>
                    <a:prstGeom prst="rect">
                      <a:avLst/>
                    </a:prstGeom>
                    <a:noFill/>
                    <a:ln>
                      <a:noFill/>
                    </a:ln>
                  </pic:spPr>
                </pic:pic>
              </a:graphicData>
            </a:graphic>
          </wp:inline>
        </w:drawing>
      </w:r>
    </w:p>
    <w:p w:rsidR="00E149AB" w:rsidRPr="007C79FF" w:rsidRDefault="00E149AB" w:rsidP="002B19A3">
      <w:pPr>
        <w:jc w:val="left"/>
        <w:rPr>
          <w:sz w:val="18"/>
        </w:rPr>
      </w:pPr>
    </w:p>
    <w:p w:rsidR="00ED1AD2" w:rsidRPr="003366A1" w:rsidRDefault="00D82A75" w:rsidP="002B19A3">
      <w:pPr>
        <w:jc w:val="left"/>
        <w:rPr>
          <w:rFonts w:asciiTheme="majorEastAsia" w:eastAsiaTheme="majorEastAsia" w:hAnsiTheme="majorEastAsia"/>
        </w:rPr>
      </w:pPr>
      <w:r w:rsidRPr="003366A1">
        <w:rPr>
          <w:rFonts w:asciiTheme="majorEastAsia" w:eastAsiaTheme="majorEastAsia" w:hAnsiTheme="majorEastAsia" w:hint="eastAsia"/>
          <w:b/>
          <w:u w:val="single"/>
        </w:rPr>
        <w:t>２　まとめ</w:t>
      </w:r>
    </w:p>
    <w:p w:rsidR="00E149AB" w:rsidRDefault="00D82A75" w:rsidP="00D82A75">
      <w:pPr>
        <w:jc w:val="left"/>
        <w:rPr>
          <w:sz w:val="20"/>
        </w:rPr>
      </w:pPr>
      <w:r w:rsidRPr="00D82A75">
        <w:rPr>
          <w:rFonts w:hint="eastAsia"/>
          <w:sz w:val="20"/>
        </w:rPr>
        <w:t xml:space="preserve">　市町村が検診を委託する上で、検診実施機関において適切な検診が実施されるためには、市町村の役割と検診実施機関の役割をあらかじめ明確にし、実施すべき項目を網羅する仕様書を作成することが重要となります。</w:t>
      </w:r>
      <w:r w:rsidR="007C79FF">
        <w:rPr>
          <w:rFonts w:hint="eastAsia"/>
          <w:sz w:val="20"/>
        </w:rPr>
        <w:t>仕様書を作成している市町村は昨年度の</w:t>
      </w:r>
      <w:r w:rsidR="007C79FF">
        <w:rPr>
          <w:rFonts w:hint="eastAsia"/>
          <w:sz w:val="20"/>
        </w:rPr>
        <w:t>42</w:t>
      </w:r>
      <w:r w:rsidR="00822F6C">
        <w:rPr>
          <w:rFonts w:hint="eastAsia"/>
          <w:sz w:val="20"/>
        </w:rPr>
        <w:t>市町村</w:t>
      </w:r>
      <w:r w:rsidR="00E149AB">
        <w:rPr>
          <w:rFonts w:hint="eastAsia"/>
          <w:sz w:val="20"/>
        </w:rPr>
        <w:t>から１市町村増え、大阪府内全ての市町村で仕様書が作成されています。</w:t>
      </w:r>
    </w:p>
    <w:p w:rsidR="00D82A75" w:rsidRPr="00D82A75" w:rsidRDefault="00E149AB" w:rsidP="00E149AB">
      <w:pPr>
        <w:ind w:firstLineChars="100" w:firstLine="200"/>
        <w:jc w:val="left"/>
        <w:rPr>
          <w:sz w:val="20"/>
        </w:rPr>
      </w:pPr>
      <w:r>
        <w:rPr>
          <w:rFonts w:hint="eastAsia"/>
          <w:sz w:val="20"/>
        </w:rPr>
        <w:t>「１　（１）検診項目は、問診、マンモグラフィ検査、視・触診とする」</w:t>
      </w:r>
      <w:r w:rsidR="007C79FF">
        <w:rPr>
          <w:rFonts w:hint="eastAsia"/>
          <w:sz w:val="20"/>
        </w:rPr>
        <w:t>について、「はい」と回答した市町村が</w:t>
      </w:r>
      <w:r>
        <w:rPr>
          <w:rFonts w:hint="eastAsia"/>
          <w:sz w:val="20"/>
        </w:rPr>
        <w:t>昨年度の</w:t>
      </w:r>
      <w:r>
        <w:rPr>
          <w:rFonts w:hint="eastAsia"/>
          <w:sz w:val="20"/>
        </w:rPr>
        <w:t>41</w:t>
      </w:r>
      <w:r>
        <w:rPr>
          <w:rFonts w:hint="eastAsia"/>
          <w:sz w:val="20"/>
        </w:rPr>
        <w:t>市町村から</w:t>
      </w:r>
      <w:r w:rsidR="007C79FF">
        <w:rPr>
          <w:rFonts w:hint="eastAsia"/>
          <w:sz w:val="20"/>
        </w:rPr>
        <w:t>37</w:t>
      </w:r>
      <w:r>
        <w:rPr>
          <w:rFonts w:hint="eastAsia"/>
          <w:sz w:val="20"/>
        </w:rPr>
        <w:t>市町村へ</w:t>
      </w:r>
      <w:r w:rsidR="002D564C">
        <w:rPr>
          <w:rFonts w:hint="eastAsia"/>
          <w:sz w:val="20"/>
        </w:rPr>
        <w:t>と減少していますが</w:t>
      </w:r>
      <w:bookmarkStart w:id="0" w:name="_GoBack"/>
      <w:bookmarkEnd w:id="0"/>
      <w:r w:rsidR="007C79FF">
        <w:rPr>
          <w:rFonts w:hint="eastAsia"/>
          <w:sz w:val="20"/>
        </w:rPr>
        <w:t>、平成</w:t>
      </w:r>
      <w:r w:rsidR="007C79FF">
        <w:rPr>
          <w:rFonts w:hint="eastAsia"/>
          <w:sz w:val="20"/>
        </w:rPr>
        <w:t>28</w:t>
      </w:r>
      <w:r w:rsidR="007C79FF">
        <w:rPr>
          <w:rFonts w:hint="eastAsia"/>
          <w:sz w:val="20"/>
        </w:rPr>
        <w:t>年２月４日付にて「</w:t>
      </w:r>
      <w:r w:rsidR="007C79FF" w:rsidRPr="007C79FF">
        <w:rPr>
          <w:rFonts w:hint="eastAsia"/>
          <w:sz w:val="20"/>
        </w:rPr>
        <w:t>がん予防重点健康教育及びがん検診実施のための指針</w:t>
      </w:r>
      <w:r w:rsidR="007C79FF">
        <w:rPr>
          <w:rFonts w:hint="eastAsia"/>
          <w:sz w:val="20"/>
        </w:rPr>
        <w:t>」が改正され、視触診の実施について必須でなくなったことが影響していると考えられます。</w:t>
      </w:r>
    </w:p>
    <w:p w:rsidR="00671FFB" w:rsidRPr="00671FFB" w:rsidRDefault="00D82A75" w:rsidP="008D5A30">
      <w:pPr>
        <w:ind w:firstLineChars="100" w:firstLine="200"/>
        <w:jc w:val="left"/>
        <w:rPr>
          <w:sz w:val="20"/>
        </w:rPr>
      </w:pPr>
      <w:r w:rsidRPr="00D82A75">
        <w:rPr>
          <w:rFonts w:hint="eastAsia"/>
          <w:sz w:val="20"/>
        </w:rPr>
        <w:t>また、がん検診事業を評価するうえで、要</w:t>
      </w:r>
      <w:r w:rsidR="00B21AB9">
        <w:rPr>
          <w:rFonts w:hint="eastAsia"/>
          <w:sz w:val="20"/>
        </w:rPr>
        <w:t>精検</w:t>
      </w:r>
      <w:r w:rsidRPr="00D82A75">
        <w:rPr>
          <w:rFonts w:hint="eastAsia"/>
          <w:sz w:val="20"/>
        </w:rPr>
        <w:t>とされた方が適切に</w:t>
      </w:r>
      <w:r w:rsidR="00B21AB9">
        <w:rPr>
          <w:rFonts w:hint="eastAsia"/>
          <w:sz w:val="20"/>
        </w:rPr>
        <w:t>精検</w:t>
      </w:r>
      <w:r w:rsidRPr="00D82A75">
        <w:rPr>
          <w:rFonts w:hint="eastAsia"/>
          <w:sz w:val="20"/>
        </w:rPr>
        <w:t>を受診し、がんの有無を確定</w:t>
      </w:r>
      <w:r w:rsidR="00E149AB">
        <w:rPr>
          <w:rFonts w:hint="eastAsia"/>
          <w:sz w:val="20"/>
        </w:rPr>
        <w:t>することは、検診の意義や、検診の精度管理において大変重要です。受診者への説明や</w:t>
      </w:r>
      <w:r w:rsidR="00B21AB9">
        <w:rPr>
          <w:rFonts w:hint="eastAsia"/>
          <w:sz w:val="20"/>
        </w:rPr>
        <w:t>精検</w:t>
      </w:r>
      <w:r w:rsidRPr="00D82A75">
        <w:rPr>
          <w:rFonts w:hint="eastAsia"/>
          <w:sz w:val="20"/>
        </w:rPr>
        <w:t>実施機関からの結果の報告</w:t>
      </w:r>
      <w:r w:rsidR="00E149AB">
        <w:rPr>
          <w:rFonts w:hint="eastAsia"/>
          <w:sz w:val="20"/>
        </w:rPr>
        <w:t>等の項目を実施す</w:t>
      </w:r>
      <w:r w:rsidRPr="00D82A75">
        <w:rPr>
          <w:rFonts w:hint="eastAsia"/>
          <w:sz w:val="20"/>
        </w:rPr>
        <w:t>るよう</w:t>
      </w:r>
      <w:r w:rsidR="00E149AB">
        <w:rPr>
          <w:rFonts w:hint="eastAsia"/>
          <w:sz w:val="20"/>
        </w:rPr>
        <w:t>、</w:t>
      </w:r>
      <w:r w:rsidRPr="00D82A75">
        <w:rPr>
          <w:rFonts w:hint="eastAsia"/>
          <w:sz w:val="20"/>
        </w:rPr>
        <w:t>仕様書に明記するとともに、精検結果が確実に報告されるよう検診シ</w:t>
      </w:r>
      <w:r w:rsidR="00E149AB">
        <w:rPr>
          <w:rFonts w:hint="eastAsia"/>
          <w:sz w:val="20"/>
        </w:rPr>
        <w:t>ステムの構築に取り組む</w:t>
      </w:r>
      <w:r w:rsidRPr="00D82A75">
        <w:rPr>
          <w:rFonts w:hint="eastAsia"/>
          <w:sz w:val="20"/>
        </w:rPr>
        <w:t>必要があります。</w:t>
      </w:r>
    </w:p>
    <w:sectPr w:rsidR="00671FFB" w:rsidRPr="00671FFB" w:rsidSect="003366A1">
      <w:headerReference w:type="default" r:id="rId11"/>
      <w:pgSz w:w="11906" w:h="16838"/>
      <w:pgMar w:top="1276"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5D" w:rsidRDefault="009F445D" w:rsidP="006A1F9C">
      <w:r>
        <w:separator/>
      </w:r>
    </w:p>
  </w:endnote>
  <w:endnote w:type="continuationSeparator" w:id="0">
    <w:p w:rsidR="009F445D" w:rsidRDefault="009F445D"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5D" w:rsidRDefault="009F445D" w:rsidP="006A1F9C">
      <w:r>
        <w:separator/>
      </w:r>
    </w:p>
  </w:footnote>
  <w:footnote w:type="continuationSeparator" w:id="0">
    <w:p w:rsidR="009F445D" w:rsidRDefault="009F445D"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E5" w:rsidRDefault="00D23CE5" w:rsidP="00D23CE5">
    <w:pPr>
      <w:pStyle w:val="a6"/>
      <w:jc w:val="right"/>
    </w:pPr>
    <w:r>
      <w:rPr>
        <w:rFonts w:hint="eastAsia"/>
      </w:rPr>
      <w:t>平成</w:t>
    </w:r>
    <w:r w:rsidR="007C79FF">
      <w:rPr>
        <w:rFonts w:hint="eastAsia"/>
      </w:rPr>
      <w:t>28</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75A3"/>
    <w:rsid w:val="00103D39"/>
    <w:rsid w:val="001702F3"/>
    <w:rsid w:val="00190048"/>
    <w:rsid w:val="00213A70"/>
    <w:rsid w:val="002826B8"/>
    <w:rsid w:val="002932FF"/>
    <w:rsid w:val="002B19A3"/>
    <w:rsid w:val="002C3C8F"/>
    <w:rsid w:val="002D564C"/>
    <w:rsid w:val="003366A1"/>
    <w:rsid w:val="0039169C"/>
    <w:rsid w:val="003C744F"/>
    <w:rsid w:val="004773A0"/>
    <w:rsid w:val="004C449D"/>
    <w:rsid w:val="00500EBB"/>
    <w:rsid w:val="005C794A"/>
    <w:rsid w:val="005D5A72"/>
    <w:rsid w:val="00671FFB"/>
    <w:rsid w:val="006A1F9C"/>
    <w:rsid w:val="00756DC2"/>
    <w:rsid w:val="007B2503"/>
    <w:rsid w:val="007C79FF"/>
    <w:rsid w:val="00822F6C"/>
    <w:rsid w:val="00877548"/>
    <w:rsid w:val="0088041A"/>
    <w:rsid w:val="008A15C6"/>
    <w:rsid w:val="008D5A30"/>
    <w:rsid w:val="00931F3C"/>
    <w:rsid w:val="009C1D47"/>
    <w:rsid w:val="009F294D"/>
    <w:rsid w:val="009F3BA0"/>
    <w:rsid w:val="009F445D"/>
    <w:rsid w:val="009F6DCC"/>
    <w:rsid w:val="00A015B3"/>
    <w:rsid w:val="00A474EC"/>
    <w:rsid w:val="00A5783B"/>
    <w:rsid w:val="00A81670"/>
    <w:rsid w:val="00A91EED"/>
    <w:rsid w:val="00A94DC5"/>
    <w:rsid w:val="00AB2789"/>
    <w:rsid w:val="00B21AB9"/>
    <w:rsid w:val="00B2765F"/>
    <w:rsid w:val="00B622BA"/>
    <w:rsid w:val="00B73210"/>
    <w:rsid w:val="00BF055E"/>
    <w:rsid w:val="00C50ED0"/>
    <w:rsid w:val="00CF5256"/>
    <w:rsid w:val="00D0500E"/>
    <w:rsid w:val="00D124EC"/>
    <w:rsid w:val="00D17DA6"/>
    <w:rsid w:val="00D23CE5"/>
    <w:rsid w:val="00D55344"/>
    <w:rsid w:val="00D70769"/>
    <w:rsid w:val="00D82A75"/>
    <w:rsid w:val="00DD256D"/>
    <w:rsid w:val="00DD3C15"/>
    <w:rsid w:val="00E149AB"/>
    <w:rsid w:val="00ED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70C6C5"/>
  <w15:docId w15:val="{3F56736E-93DC-4783-A274-819E5A74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3ECA5-9AA8-4E8B-96EF-A188EA6E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33</cp:revision>
  <cp:lastPrinted>2017-03-10T08:13:00Z</cp:lastPrinted>
  <dcterms:created xsi:type="dcterms:W3CDTF">2016-08-17T09:14:00Z</dcterms:created>
  <dcterms:modified xsi:type="dcterms:W3CDTF">2019-08-29T06:11:00Z</dcterms:modified>
</cp:coreProperties>
</file>