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301" w:rsidRDefault="00247301">
      <w:pPr>
        <w:rPr>
          <w:b/>
          <w:sz w:val="36"/>
          <w:szCs w:val="36"/>
          <w:u w:val="single"/>
        </w:rPr>
      </w:pPr>
      <w:r w:rsidRPr="00247301">
        <w:rPr>
          <w:rFonts w:hint="eastAsia"/>
          <w:b/>
          <w:sz w:val="36"/>
          <w:szCs w:val="36"/>
          <w:u w:val="single"/>
        </w:rPr>
        <w:t>受診率</w:t>
      </w:r>
    </w:p>
    <w:p w:rsidR="00DD4114" w:rsidRDefault="00784CED">
      <w:pPr>
        <w:rPr>
          <w:b/>
          <w:noProof/>
          <w:sz w:val="36"/>
          <w:szCs w:val="36"/>
          <w:u w:val="single"/>
        </w:rPr>
      </w:pPr>
      <w:r>
        <w:rPr>
          <w:b/>
          <w:noProof/>
          <w:sz w:val="36"/>
          <w:szCs w:val="36"/>
          <w:u w:val="single"/>
        </w:rPr>
        <w:drawing>
          <wp:anchor distT="0" distB="0" distL="114300" distR="114300" simplePos="0" relativeHeight="251655680" behindDoc="0" locked="0" layoutInCell="1" allowOverlap="1">
            <wp:simplePos x="0" y="0"/>
            <wp:positionH relativeFrom="column">
              <wp:posOffset>352425</wp:posOffset>
            </wp:positionH>
            <wp:positionV relativeFrom="paragraph">
              <wp:posOffset>228600</wp:posOffset>
            </wp:positionV>
            <wp:extent cx="6291580" cy="2481580"/>
            <wp:effectExtent l="0" t="0" r="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91580" cy="2481580"/>
                    </a:xfrm>
                    <a:prstGeom prst="rect">
                      <a:avLst/>
                    </a:prstGeom>
                    <a:noFill/>
                    <a:ln>
                      <a:noFill/>
                    </a:ln>
                  </pic:spPr>
                </pic:pic>
              </a:graphicData>
            </a:graphic>
          </wp:anchor>
        </w:drawing>
      </w:r>
    </w:p>
    <w:p w:rsidR="00247301" w:rsidRDefault="00247301">
      <w:pPr>
        <w:rPr>
          <w:szCs w:val="21"/>
        </w:rPr>
      </w:pPr>
    </w:p>
    <w:p w:rsidR="00505764" w:rsidRDefault="00247301">
      <w:pPr>
        <w:rPr>
          <w:szCs w:val="21"/>
        </w:rPr>
      </w:pPr>
      <w:r>
        <w:rPr>
          <w:rFonts w:hint="eastAsia"/>
          <w:szCs w:val="21"/>
        </w:rPr>
        <w:t xml:space="preserve">　　</w:t>
      </w:r>
    </w:p>
    <w:p w:rsidR="00505764" w:rsidRDefault="00505764">
      <w:pPr>
        <w:rPr>
          <w:szCs w:val="21"/>
        </w:rPr>
      </w:pPr>
    </w:p>
    <w:p w:rsidR="00505764" w:rsidRDefault="00505764">
      <w:pPr>
        <w:rPr>
          <w:szCs w:val="21"/>
        </w:rPr>
      </w:pPr>
    </w:p>
    <w:p w:rsidR="00505764" w:rsidRDefault="00505764">
      <w:pPr>
        <w:rPr>
          <w:szCs w:val="21"/>
        </w:rPr>
      </w:pPr>
    </w:p>
    <w:p w:rsidR="00505764" w:rsidRDefault="00505764">
      <w:pPr>
        <w:rPr>
          <w:szCs w:val="21"/>
        </w:rPr>
      </w:pPr>
    </w:p>
    <w:p w:rsidR="00505764" w:rsidRDefault="00505764">
      <w:pPr>
        <w:rPr>
          <w:szCs w:val="21"/>
        </w:rPr>
      </w:pPr>
    </w:p>
    <w:p w:rsidR="00505764" w:rsidRDefault="00505764">
      <w:pPr>
        <w:rPr>
          <w:szCs w:val="21"/>
        </w:rPr>
      </w:pPr>
    </w:p>
    <w:p w:rsidR="00505764" w:rsidRDefault="00505764">
      <w:pPr>
        <w:rPr>
          <w:szCs w:val="21"/>
        </w:rPr>
      </w:pPr>
    </w:p>
    <w:p w:rsidR="00505764" w:rsidRDefault="00505764">
      <w:pPr>
        <w:rPr>
          <w:szCs w:val="21"/>
        </w:rPr>
      </w:pPr>
    </w:p>
    <w:p w:rsidR="00505764" w:rsidRDefault="00505764">
      <w:pPr>
        <w:rPr>
          <w:szCs w:val="21"/>
        </w:rPr>
      </w:pPr>
    </w:p>
    <w:tbl>
      <w:tblPr>
        <w:tblpPr w:leftFromText="142" w:rightFromText="142" w:vertAnchor="text" w:horzAnchor="margin" w:tblpXSpec="center" w:tblpY="316"/>
        <w:tblW w:w="0" w:type="auto"/>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20" w:firstRow="1" w:lastRow="0" w:firstColumn="0" w:lastColumn="0" w:noHBand="0" w:noVBand="1"/>
      </w:tblPr>
      <w:tblGrid>
        <w:gridCol w:w="4269"/>
        <w:gridCol w:w="2285"/>
        <w:gridCol w:w="2166"/>
      </w:tblGrid>
      <w:tr w:rsidR="00784CED" w:rsidRPr="00984237" w:rsidTr="00784CED">
        <w:trPr>
          <w:trHeight w:val="165"/>
        </w:trPr>
        <w:tc>
          <w:tcPr>
            <w:tcW w:w="4269" w:type="dxa"/>
            <w:tcBorders>
              <w:top w:val="single" w:sz="8" w:space="0" w:color="4BACC6"/>
              <w:left w:val="single" w:sz="8" w:space="0" w:color="4BACC6"/>
              <w:bottom w:val="single" w:sz="18" w:space="0" w:color="4BACC6"/>
              <w:right w:val="single" w:sz="8" w:space="0" w:color="4BACC6"/>
            </w:tcBorders>
            <w:noWrap/>
            <w:hideMark/>
          </w:tcPr>
          <w:p w:rsidR="00784CED" w:rsidRPr="00984237" w:rsidRDefault="00784CED" w:rsidP="00784CED">
            <w:pPr>
              <w:spacing w:line="240" w:lineRule="atLeast"/>
              <w:ind w:firstLineChars="100" w:firstLine="161"/>
              <w:rPr>
                <w:rFonts w:ascii="HG丸ｺﾞｼｯｸM-PRO" w:eastAsia="HG丸ｺﾞｼｯｸM-PRO" w:hAnsi="HG丸ｺﾞｼｯｸM-PRO"/>
                <w:b/>
                <w:bCs/>
                <w:sz w:val="16"/>
                <w:szCs w:val="16"/>
              </w:rPr>
            </w:pPr>
            <w:r w:rsidRPr="00984237">
              <w:rPr>
                <w:rFonts w:ascii="HG丸ｺﾞｼｯｸM-PRO" w:eastAsia="HG丸ｺﾞｼｯｸM-PRO" w:hAnsi="HG丸ｺﾞｼｯｸM-PRO" w:hint="eastAsia"/>
                <w:b/>
                <w:bCs/>
                <w:sz w:val="16"/>
                <w:szCs w:val="16"/>
              </w:rPr>
              <w:t>受診率とは</w:t>
            </w:r>
          </w:p>
        </w:tc>
        <w:tc>
          <w:tcPr>
            <w:tcW w:w="2285" w:type="dxa"/>
            <w:tcBorders>
              <w:top w:val="single" w:sz="8" w:space="0" w:color="4BACC6"/>
              <w:left w:val="single" w:sz="8" w:space="0" w:color="4BACC6"/>
              <w:bottom w:val="single" w:sz="18" w:space="0" w:color="4BACC6"/>
              <w:right w:val="single" w:sz="8" w:space="0" w:color="4BACC6"/>
            </w:tcBorders>
            <w:noWrap/>
            <w:hideMark/>
          </w:tcPr>
          <w:p w:rsidR="00784CED" w:rsidRPr="00984237" w:rsidRDefault="00784CED" w:rsidP="00784CED">
            <w:pPr>
              <w:spacing w:line="240" w:lineRule="atLeast"/>
              <w:ind w:firstLineChars="100" w:firstLine="161"/>
              <w:rPr>
                <w:rFonts w:ascii="HG丸ｺﾞｼｯｸM-PRO" w:eastAsia="HG丸ｺﾞｼｯｸM-PRO" w:hAnsi="HG丸ｺﾞｼｯｸM-PRO"/>
                <w:b/>
                <w:bCs/>
                <w:sz w:val="16"/>
                <w:szCs w:val="16"/>
              </w:rPr>
            </w:pPr>
            <w:r w:rsidRPr="00984237">
              <w:rPr>
                <w:rFonts w:ascii="HG丸ｺﾞｼｯｸM-PRO" w:eastAsia="HG丸ｺﾞｼｯｸM-PRO" w:hAnsi="HG丸ｺﾞｼｯｸM-PRO" w:hint="eastAsia"/>
                <w:b/>
                <w:bCs/>
                <w:sz w:val="16"/>
                <w:szCs w:val="16"/>
              </w:rPr>
              <w:t>高い場合</w:t>
            </w:r>
          </w:p>
        </w:tc>
        <w:tc>
          <w:tcPr>
            <w:tcW w:w="2166" w:type="dxa"/>
            <w:tcBorders>
              <w:top w:val="single" w:sz="8" w:space="0" w:color="4BACC6"/>
              <w:left w:val="single" w:sz="8" w:space="0" w:color="4BACC6"/>
              <w:bottom w:val="single" w:sz="18" w:space="0" w:color="4BACC6"/>
              <w:right w:val="single" w:sz="8" w:space="0" w:color="4BACC6"/>
            </w:tcBorders>
            <w:noWrap/>
            <w:hideMark/>
          </w:tcPr>
          <w:p w:rsidR="00784CED" w:rsidRPr="00984237" w:rsidRDefault="00784CED" w:rsidP="00784CED">
            <w:pPr>
              <w:spacing w:line="240" w:lineRule="atLeast"/>
              <w:ind w:firstLineChars="100" w:firstLine="161"/>
              <w:rPr>
                <w:rFonts w:ascii="HG丸ｺﾞｼｯｸM-PRO" w:eastAsia="HG丸ｺﾞｼｯｸM-PRO" w:hAnsi="HG丸ｺﾞｼｯｸM-PRO"/>
                <w:b/>
                <w:bCs/>
                <w:sz w:val="16"/>
                <w:szCs w:val="16"/>
              </w:rPr>
            </w:pPr>
            <w:r w:rsidRPr="00984237">
              <w:rPr>
                <w:rFonts w:ascii="HG丸ｺﾞｼｯｸM-PRO" w:eastAsia="HG丸ｺﾞｼｯｸM-PRO" w:hAnsi="HG丸ｺﾞｼｯｸM-PRO" w:hint="eastAsia"/>
                <w:b/>
                <w:bCs/>
                <w:sz w:val="16"/>
                <w:szCs w:val="16"/>
              </w:rPr>
              <w:t>低い場合</w:t>
            </w:r>
          </w:p>
        </w:tc>
      </w:tr>
      <w:tr w:rsidR="00784CED" w:rsidRPr="00984237" w:rsidTr="00784CED">
        <w:trPr>
          <w:trHeight w:val="1024"/>
        </w:trPr>
        <w:tc>
          <w:tcPr>
            <w:tcW w:w="4269" w:type="dxa"/>
            <w:tcBorders>
              <w:top w:val="single" w:sz="8" w:space="0" w:color="4BACC6"/>
              <w:left w:val="single" w:sz="8" w:space="0" w:color="4BACC6"/>
              <w:bottom w:val="single" w:sz="8" w:space="0" w:color="4BACC6"/>
              <w:right w:val="single" w:sz="8" w:space="0" w:color="4BACC6"/>
            </w:tcBorders>
            <w:shd w:val="clear" w:color="auto" w:fill="D2EAF1"/>
            <w:hideMark/>
          </w:tcPr>
          <w:p w:rsidR="00784CED" w:rsidRPr="00984237" w:rsidRDefault="00784CED" w:rsidP="00784CED">
            <w:pPr>
              <w:spacing w:line="240" w:lineRule="atLeast"/>
              <w:jc w:val="left"/>
              <w:rPr>
                <w:rFonts w:ascii="HG丸ｺﾞｼｯｸM-PRO" w:eastAsia="HG丸ｺﾞｼｯｸM-PRO" w:hAnsi="HG丸ｺﾞｼｯｸM-PRO"/>
                <w:sz w:val="16"/>
                <w:szCs w:val="16"/>
              </w:rPr>
            </w:pPr>
            <w:r w:rsidRPr="00984237">
              <w:rPr>
                <w:rFonts w:ascii="HG丸ｺﾞｼｯｸM-PRO" w:eastAsia="HG丸ｺﾞｼｯｸM-PRO" w:hAnsi="HG丸ｺﾞｼｯｸM-PRO" w:hint="eastAsia"/>
                <w:sz w:val="16"/>
                <w:szCs w:val="16"/>
              </w:rPr>
              <w:t>がん検診対象者のうち、実際に受診した人の割合。</w:t>
            </w:r>
          </w:p>
          <w:p w:rsidR="00784CED" w:rsidRPr="00984237" w:rsidRDefault="00784CED" w:rsidP="00784CED">
            <w:pPr>
              <w:spacing w:line="240" w:lineRule="atLeast"/>
              <w:jc w:val="left"/>
              <w:rPr>
                <w:rFonts w:ascii="HG丸ｺﾞｼｯｸM-PRO" w:eastAsia="HG丸ｺﾞｼｯｸM-PRO" w:hAnsi="HG丸ｺﾞｼｯｸM-PRO"/>
                <w:sz w:val="16"/>
                <w:szCs w:val="16"/>
              </w:rPr>
            </w:pPr>
            <w:r w:rsidRPr="00984237">
              <w:rPr>
                <w:rFonts w:ascii="HG丸ｺﾞｼｯｸM-PRO" w:eastAsia="HG丸ｺﾞｼｯｸM-PRO" w:hAnsi="HG丸ｺﾞｼｯｸM-PRO" w:hint="eastAsia"/>
                <w:sz w:val="16"/>
                <w:szCs w:val="16"/>
              </w:rPr>
              <w:t>※市町村が行うがん検診では、40歳以上（</w:t>
            </w:r>
            <w:r>
              <w:rPr>
                <w:rFonts w:ascii="HG丸ｺﾞｼｯｸM-PRO" w:eastAsia="HG丸ｺﾞｼｯｸM-PRO" w:hAnsi="HG丸ｺﾞｼｯｸM-PRO" w:hint="eastAsia"/>
                <w:sz w:val="16"/>
                <w:szCs w:val="16"/>
              </w:rPr>
              <w:t>胃がんは50歳以上、</w:t>
            </w:r>
            <w:r w:rsidRPr="00984237">
              <w:rPr>
                <w:rFonts w:ascii="HG丸ｺﾞｼｯｸM-PRO" w:eastAsia="HG丸ｺﾞｼｯｸM-PRO" w:hAnsi="HG丸ｺﾞｼｯｸM-PRO" w:hint="eastAsia"/>
                <w:sz w:val="16"/>
                <w:szCs w:val="16"/>
              </w:rPr>
              <w:t>子宮頸がんは20歳以上）で、かつ職場で受診する機会がない人が「がん検診対象者」であると定められています。</w:t>
            </w:r>
          </w:p>
        </w:tc>
        <w:tc>
          <w:tcPr>
            <w:tcW w:w="2285" w:type="dxa"/>
            <w:tcBorders>
              <w:top w:val="single" w:sz="8" w:space="0" w:color="4BACC6"/>
              <w:left w:val="single" w:sz="8" w:space="0" w:color="4BACC6"/>
              <w:bottom w:val="single" w:sz="8" w:space="0" w:color="4BACC6"/>
              <w:right w:val="single" w:sz="8" w:space="0" w:color="4BACC6"/>
            </w:tcBorders>
            <w:shd w:val="clear" w:color="auto" w:fill="D2EAF1"/>
            <w:hideMark/>
          </w:tcPr>
          <w:p w:rsidR="00784CED" w:rsidRPr="00984237" w:rsidRDefault="00784CED" w:rsidP="00784CED">
            <w:pPr>
              <w:spacing w:line="240" w:lineRule="atLeast"/>
              <w:rPr>
                <w:rFonts w:ascii="HG丸ｺﾞｼｯｸM-PRO" w:eastAsia="HG丸ｺﾞｼｯｸM-PRO" w:hAnsi="HG丸ｺﾞｼｯｸM-PRO"/>
                <w:sz w:val="16"/>
                <w:szCs w:val="16"/>
              </w:rPr>
            </w:pPr>
            <w:r w:rsidRPr="00984237">
              <w:rPr>
                <w:rFonts w:ascii="HG丸ｺﾞｼｯｸM-PRO" w:eastAsia="HG丸ｺﾞｼｯｸM-PRO" w:hAnsi="HG丸ｺﾞｼｯｸM-PRO" w:hint="eastAsia"/>
                <w:sz w:val="16"/>
                <w:szCs w:val="16"/>
              </w:rPr>
              <w:t>○高いことが望ましい。</w:t>
            </w:r>
          </w:p>
        </w:tc>
        <w:tc>
          <w:tcPr>
            <w:tcW w:w="2166" w:type="dxa"/>
            <w:tcBorders>
              <w:top w:val="single" w:sz="8" w:space="0" w:color="4BACC6"/>
              <w:left w:val="single" w:sz="8" w:space="0" w:color="4BACC6"/>
              <w:bottom w:val="single" w:sz="8" w:space="0" w:color="4BACC6"/>
              <w:right w:val="single" w:sz="8" w:space="0" w:color="4BACC6"/>
            </w:tcBorders>
            <w:shd w:val="clear" w:color="auto" w:fill="D2EAF1"/>
            <w:hideMark/>
          </w:tcPr>
          <w:p w:rsidR="00784CED" w:rsidRPr="00984237" w:rsidRDefault="00784CED" w:rsidP="00784CED">
            <w:pPr>
              <w:spacing w:line="240" w:lineRule="atLeast"/>
              <w:jc w:val="left"/>
              <w:rPr>
                <w:rFonts w:ascii="HG丸ｺﾞｼｯｸM-PRO" w:eastAsia="HG丸ｺﾞｼｯｸM-PRO" w:hAnsi="HG丸ｺﾞｼｯｸM-PRO"/>
                <w:sz w:val="16"/>
                <w:szCs w:val="16"/>
              </w:rPr>
            </w:pPr>
            <w:r w:rsidRPr="00984237">
              <w:rPr>
                <w:rFonts w:ascii="HG丸ｺﾞｼｯｸM-PRO" w:eastAsia="HG丸ｺﾞｼｯｸM-PRO" w:hAnsi="HG丸ｺﾞｼｯｸM-PRO" w:hint="eastAsia"/>
                <w:sz w:val="16"/>
                <w:szCs w:val="16"/>
              </w:rPr>
              <w:t xml:space="preserve">○検診の提供体制や受診勧奨等の充実を図る必要がある。　　　　　　　　　　　　　　　　　　　　　　　　　　　　　　　</w:t>
            </w:r>
          </w:p>
        </w:tc>
      </w:tr>
    </w:tbl>
    <w:p w:rsidR="00505764" w:rsidRDefault="00505764">
      <w:pPr>
        <w:rPr>
          <w:szCs w:val="21"/>
        </w:rPr>
      </w:pPr>
    </w:p>
    <w:p w:rsidR="00505764" w:rsidRDefault="00505764">
      <w:pPr>
        <w:rPr>
          <w:szCs w:val="21"/>
        </w:rPr>
      </w:pPr>
    </w:p>
    <w:p w:rsidR="00505764" w:rsidRDefault="00505764">
      <w:pPr>
        <w:rPr>
          <w:szCs w:val="21"/>
        </w:rPr>
      </w:pPr>
    </w:p>
    <w:p w:rsidR="00505764" w:rsidRDefault="00505764">
      <w:pPr>
        <w:rPr>
          <w:szCs w:val="21"/>
        </w:rPr>
      </w:pPr>
    </w:p>
    <w:p w:rsidR="00505764" w:rsidRDefault="00505764">
      <w:pPr>
        <w:rPr>
          <w:szCs w:val="21"/>
        </w:rPr>
      </w:pPr>
    </w:p>
    <w:p w:rsidR="00505764" w:rsidRDefault="00505764">
      <w:pPr>
        <w:rPr>
          <w:szCs w:val="21"/>
        </w:rPr>
      </w:pPr>
    </w:p>
    <w:p w:rsidR="00DD4114" w:rsidRDefault="00DD4114">
      <w:pPr>
        <w:rPr>
          <w:szCs w:val="21"/>
        </w:rPr>
      </w:pPr>
    </w:p>
    <w:p w:rsidR="00DD4114" w:rsidRDefault="00DD4114">
      <w:pPr>
        <w:rPr>
          <w:szCs w:val="21"/>
        </w:rPr>
      </w:pPr>
    </w:p>
    <w:p w:rsidR="00DD4114" w:rsidRDefault="00DD4114">
      <w:pPr>
        <w:rPr>
          <w:szCs w:val="21"/>
        </w:rPr>
      </w:pPr>
    </w:p>
    <w:p w:rsidR="00DD4114" w:rsidRDefault="00DD4114">
      <w:pPr>
        <w:rPr>
          <w:szCs w:val="21"/>
        </w:rPr>
      </w:pPr>
    </w:p>
    <w:p w:rsidR="00DD4114" w:rsidRDefault="00DD4114">
      <w:pPr>
        <w:rPr>
          <w:szCs w:val="21"/>
        </w:rPr>
      </w:pPr>
    </w:p>
    <w:p w:rsidR="00DD4114" w:rsidRDefault="00DD4114">
      <w:pPr>
        <w:rPr>
          <w:szCs w:val="21"/>
        </w:rPr>
      </w:pPr>
    </w:p>
    <w:p w:rsidR="00DD4114" w:rsidRDefault="00DD4114">
      <w:pPr>
        <w:rPr>
          <w:szCs w:val="21"/>
        </w:rPr>
      </w:pPr>
    </w:p>
    <w:p w:rsidR="00DD4114" w:rsidRDefault="00DD4114">
      <w:pPr>
        <w:rPr>
          <w:szCs w:val="21"/>
        </w:rPr>
      </w:pPr>
    </w:p>
    <w:p w:rsidR="00DD4114" w:rsidRDefault="00DD4114">
      <w:pPr>
        <w:rPr>
          <w:szCs w:val="21"/>
        </w:rPr>
      </w:pPr>
    </w:p>
    <w:p w:rsidR="00454053" w:rsidRDefault="00454053">
      <w:pPr>
        <w:rPr>
          <w:szCs w:val="21"/>
        </w:rPr>
      </w:pPr>
    </w:p>
    <w:p w:rsidR="00505764" w:rsidRDefault="00505764">
      <w:pPr>
        <w:rPr>
          <w:szCs w:val="21"/>
        </w:rPr>
      </w:pPr>
    </w:p>
    <w:p w:rsidR="00784CED" w:rsidRDefault="00784CED">
      <w:pPr>
        <w:rPr>
          <w:szCs w:val="21"/>
        </w:rPr>
      </w:pPr>
    </w:p>
    <w:p w:rsidR="00784CED" w:rsidRDefault="00784CED">
      <w:pPr>
        <w:rPr>
          <w:szCs w:val="21"/>
        </w:rPr>
      </w:pPr>
    </w:p>
    <w:p w:rsidR="00784CED" w:rsidRDefault="00784CED">
      <w:pPr>
        <w:rPr>
          <w:szCs w:val="21"/>
        </w:rPr>
      </w:pPr>
    </w:p>
    <w:p w:rsidR="00784CED" w:rsidRDefault="00784CED">
      <w:pPr>
        <w:rPr>
          <w:szCs w:val="21"/>
        </w:rPr>
      </w:pPr>
    </w:p>
    <w:p w:rsidR="00784CED" w:rsidRDefault="00784CED">
      <w:pPr>
        <w:rPr>
          <w:szCs w:val="21"/>
        </w:rPr>
      </w:pPr>
    </w:p>
    <w:p w:rsidR="00784CED" w:rsidRDefault="00784CED">
      <w:pPr>
        <w:rPr>
          <w:szCs w:val="21"/>
        </w:rPr>
      </w:pPr>
    </w:p>
    <w:p w:rsidR="00784CED" w:rsidRDefault="00784CED">
      <w:pPr>
        <w:rPr>
          <w:szCs w:val="21"/>
        </w:rPr>
      </w:pPr>
    </w:p>
    <w:p w:rsidR="00784CED" w:rsidRDefault="00784CED">
      <w:pPr>
        <w:rPr>
          <w:szCs w:val="21"/>
        </w:rPr>
      </w:pPr>
    </w:p>
    <w:p w:rsidR="00784CED" w:rsidRDefault="00784CED">
      <w:pPr>
        <w:rPr>
          <w:szCs w:val="21"/>
        </w:rPr>
      </w:pPr>
    </w:p>
    <w:p w:rsidR="00784CED" w:rsidRDefault="00784CED">
      <w:pPr>
        <w:rPr>
          <w:szCs w:val="21"/>
        </w:rPr>
      </w:pPr>
    </w:p>
    <w:p w:rsidR="00505764" w:rsidRDefault="00505764">
      <w:pPr>
        <w:rPr>
          <w:szCs w:val="21"/>
        </w:rPr>
      </w:pPr>
      <w:r>
        <w:rPr>
          <w:rFonts w:hint="eastAsia"/>
          <w:b/>
          <w:sz w:val="36"/>
          <w:szCs w:val="36"/>
          <w:u w:val="single"/>
        </w:rPr>
        <w:lastRenderedPageBreak/>
        <w:t>要精検率</w:t>
      </w:r>
    </w:p>
    <w:p w:rsidR="00505764" w:rsidRDefault="00505764">
      <w:pPr>
        <w:rPr>
          <w:szCs w:val="21"/>
        </w:rPr>
      </w:pPr>
    </w:p>
    <w:p w:rsidR="00505764" w:rsidRDefault="00190DF1">
      <w:pPr>
        <w:rPr>
          <w:szCs w:val="21"/>
        </w:rPr>
      </w:pPr>
      <w:r>
        <w:rPr>
          <w:rFonts w:hint="eastAsia"/>
          <w:szCs w:val="21"/>
        </w:rPr>
        <w:t xml:space="preserve">　</w:t>
      </w:r>
      <w:r w:rsidR="00784CED">
        <w:rPr>
          <w:noProof/>
          <w:szCs w:val="21"/>
        </w:rPr>
        <w:drawing>
          <wp:inline distT="0" distB="0" distL="0" distR="0" wp14:anchorId="7D3D255B">
            <wp:extent cx="6108700" cy="2353310"/>
            <wp:effectExtent l="0" t="0" r="6350" b="889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08700" cy="2353310"/>
                    </a:xfrm>
                    <a:prstGeom prst="rect">
                      <a:avLst/>
                    </a:prstGeom>
                    <a:noFill/>
                    <a:ln>
                      <a:noFill/>
                    </a:ln>
                  </pic:spPr>
                </pic:pic>
              </a:graphicData>
            </a:graphic>
          </wp:inline>
        </w:drawing>
      </w:r>
    </w:p>
    <w:p w:rsidR="00505764" w:rsidRDefault="00505764">
      <w:pPr>
        <w:rPr>
          <w:szCs w:val="21"/>
        </w:rPr>
      </w:pPr>
    </w:p>
    <w:tbl>
      <w:tblPr>
        <w:tblpPr w:leftFromText="142" w:rightFromText="142" w:vertAnchor="page" w:horzAnchor="margin" w:tblpY="7681"/>
        <w:tblW w:w="1059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20" w:firstRow="1" w:lastRow="0" w:firstColumn="0" w:lastColumn="0" w:noHBand="0" w:noVBand="1"/>
      </w:tblPr>
      <w:tblGrid>
        <w:gridCol w:w="3369"/>
        <w:gridCol w:w="3827"/>
        <w:gridCol w:w="3402"/>
      </w:tblGrid>
      <w:tr w:rsidR="00505764" w:rsidRPr="00505764" w:rsidTr="00505764">
        <w:trPr>
          <w:trHeight w:val="301"/>
        </w:trPr>
        <w:tc>
          <w:tcPr>
            <w:tcW w:w="3369" w:type="dxa"/>
            <w:tcBorders>
              <w:top w:val="single" w:sz="8" w:space="0" w:color="4BACC6"/>
              <w:left w:val="single" w:sz="8" w:space="0" w:color="4BACC6"/>
              <w:bottom w:val="single" w:sz="18" w:space="0" w:color="4BACC6"/>
              <w:right w:val="single" w:sz="8" w:space="0" w:color="4BACC6"/>
            </w:tcBorders>
            <w:shd w:val="clear" w:color="auto" w:fill="auto"/>
          </w:tcPr>
          <w:p w:rsidR="00505764" w:rsidRPr="00505764" w:rsidRDefault="00505764" w:rsidP="00505764">
            <w:pPr>
              <w:spacing w:line="240" w:lineRule="atLeast"/>
              <w:ind w:firstLineChars="100" w:firstLine="161"/>
              <w:jc w:val="left"/>
              <w:rPr>
                <w:rFonts w:ascii="HG丸ｺﾞｼｯｸM-PRO" w:eastAsia="HG丸ｺﾞｼｯｸM-PRO" w:hAnsi="HG丸ｺﾞｼｯｸM-PRO"/>
                <w:b/>
                <w:bCs/>
                <w:sz w:val="16"/>
                <w:szCs w:val="16"/>
              </w:rPr>
            </w:pPr>
            <w:r w:rsidRPr="00505764">
              <w:rPr>
                <w:rFonts w:ascii="HG丸ｺﾞｼｯｸM-PRO" w:eastAsia="HG丸ｺﾞｼｯｸM-PRO" w:hAnsi="HG丸ｺﾞｼｯｸM-PRO" w:hint="eastAsia"/>
                <w:b/>
                <w:bCs/>
                <w:sz w:val="16"/>
                <w:szCs w:val="16"/>
              </w:rPr>
              <w:t>要精検率とは</w:t>
            </w:r>
          </w:p>
        </w:tc>
        <w:tc>
          <w:tcPr>
            <w:tcW w:w="3827" w:type="dxa"/>
            <w:tcBorders>
              <w:top w:val="single" w:sz="8" w:space="0" w:color="4BACC6"/>
              <w:left w:val="single" w:sz="8" w:space="0" w:color="4BACC6"/>
              <w:bottom w:val="single" w:sz="18" w:space="0" w:color="4BACC6"/>
              <w:right w:val="single" w:sz="8" w:space="0" w:color="4BACC6"/>
            </w:tcBorders>
            <w:shd w:val="clear" w:color="auto" w:fill="auto"/>
          </w:tcPr>
          <w:p w:rsidR="00505764" w:rsidRPr="00505764" w:rsidRDefault="00505764" w:rsidP="00505764">
            <w:pPr>
              <w:spacing w:line="240" w:lineRule="atLeast"/>
              <w:ind w:firstLineChars="100" w:firstLine="161"/>
              <w:jc w:val="left"/>
              <w:rPr>
                <w:rFonts w:ascii="HG丸ｺﾞｼｯｸM-PRO" w:eastAsia="HG丸ｺﾞｼｯｸM-PRO" w:hAnsi="HG丸ｺﾞｼｯｸM-PRO"/>
                <w:b/>
                <w:bCs/>
                <w:sz w:val="16"/>
                <w:szCs w:val="16"/>
              </w:rPr>
            </w:pPr>
            <w:r w:rsidRPr="00505764">
              <w:rPr>
                <w:rFonts w:ascii="HG丸ｺﾞｼｯｸM-PRO" w:eastAsia="HG丸ｺﾞｼｯｸM-PRO" w:hAnsi="HG丸ｺﾞｼｯｸM-PRO" w:hint="eastAsia"/>
                <w:b/>
                <w:bCs/>
                <w:sz w:val="16"/>
                <w:szCs w:val="16"/>
              </w:rPr>
              <w:t>高すぎる場合</w:t>
            </w:r>
          </w:p>
        </w:tc>
        <w:tc>
          <w:tcPr>
            <w:tcW w:w="3402" w:type="dxa"/>
            <w:tcBorders>
              <w:top w:val="single" w:sz="8" w:space="0" w:color="4BACC6"/>
              <w:left w:val="single" w:sz="8" w:space="0" w:color="4BACC6"/>
              <w:bottom w:val="single" w:sz="18" w:space="0" w:color="4BACC6"/>
              <w:right w:val="single" w:sz="8" w:space="0" w:color="4BACC6"/>
            </w:tcBorders>
            <w:shd w:val="clear" w:color="auto" w:fill="auto"/>
          </w:tcPr>
          <w:p w:rsidR="00505764" w:rsidRPr="00505764" w:rsidRDefault="00505764" w:rsidP="00505764">
            <w:pPr>
              <w:spacing w:line="240" w:lineRule="atLeast"/>
              <w:ind w:firstLineChars="100" w:firstLine="161"/>
              <w:jc w:val="left"/>
              <w:rPr>
                <w:rFonts w:ascii="HG丸ｺﾞｼｯｸM-PRO" w:eastAsia="HG丸ｺﾞｼｯｸM-PRO" w:hAnsi="HG丸ｺﾞｼｯｸM-PRO"/>
                <w:b/>
                <w:bCs/>
                <w:sz w:val="16"/>
                <w:szCs w:val="16"/>
              </w:rPr>
            </w:pPr>
            <w:r w:rsidRPr="00505764">
              <w:rPr>
                <w:rFonts w:ascii="HG丸ｺﾞｼｯｸM-PRO" w:eastAsia="HG丸ｺﾞｼｯｸM-PRO" w:hAnsi="HG丸ｺﾞｼｯｸM-PRO" w:hint="eastAsia"/>
                <w:b/>
                <w:bCs/>
                <w:sz w:val="16"/>
                <w:szCs w:val="16"/>
              </w:rPr>
              <w:t>低すぎる場合</w:t>
            </w:r>
          </w:p>
        </w:tc>
      </w:tr>
      <w:tr w:rsidR="00505764" w:rsidRPr="00505764" w:rsidTr="00505764">
        <w:trPr>
          <w:trHeight w:val="1431"/>
        </w:trPr>
        <w:tc>
          <w:tcPr>
            <w:tcW w:w="3369" w:type="dxa"/>
            <w:tcBorders>
              <w:top w:val="single" w:sz="8" w:space="0" w:color="4BACC6"/>
              <w:left w:val="single" w:sz="8" w:space="0" w:color="4BACC6"/>
              <w:bottom w:val="single" w:sz="8" w:space="0" w:color="4BACC6"/>
              <w:right w:val="single" w:sz="8" w:space="0" w:color="4BACC6"/>
            </w:tcBorders>
            <w:shd w:val="clear" w:color="auto" w:fill="D2EAF1"/>
            <w:hideMark/>
          </w:tcPr>
          <w:p w:rsidR="00505764" w:rsidRPr="00505764" w:rsidRDefault="00505764" w:rsidP="00505764">
            <w:pPr>
              <w:spacing w:line="240" w:lineRule="atLeast"/>
              <w:jc w:val="left"/>
              <w:rPr>
                <w:rFonts w:ascii="HG丸ｺﾞｼｯｸM-PRO" w:eastAsia="HG丸ｺﾞｼｯｸM-PRO" w:hAnsi="HG丸ｺﾞｼｯｸM-PRO"/>
                <w:sz w:val="16"/>
                <w:szCs w:val="16"/>
              </w:rPr>
            </w:pPr>
            <w:r w:rsidRPr="00505764">
              <w:rPr>
                <w:rFonts w:ascii="HG丸ｺﾞｼｯｸM-PRO" w:eastAsia="HG丸ｺﾞｼｯｸM-PRO" w:hAnsi="HG丸ｺﾞｼｯｸM-PRO" w:hint="eastAsia"/>
                <w:sz w:val="16"/>
                <w:szCs w:val="16"/>
              </w:rPr>
              <w:t>がん検診を受診した人のうち、精密検査が必要とされた人の割合。</w:t>
            </w:r>
          </w:p>
          <w:p w:rsidR="00505764" w:rsidRPr="00505764" w:rsidRDefault="00505764" w:rsidP="00505764">
            <w:pPr>
              <w:spacing w:line="240" w:lineRule="atLeast"/>
              <w:jc w:val="left"/>
              <w:rPr>
                <w:rFonts w:ascii="HG丸ｺﾞｼｯｸM-PRO" w:eastAsia="HG丸ｺﾞｼｯｸM-PRO" w:hAnsi="HG丸ｺﾞｼｯｸM-PRO"/>
                <w:sz w:val="16"/>
                <w:szCs w:val="16"/>
              </w:rPr>
            </w:pPr>
            <w:r w:rsidRPr="00505764">
              <w:rPr>
                <w:rFonts w:ascii="HG丸ｺﾞｼｯｸM-PRO" w:eastAsia="HG丸ｺﾞｼｯｸM-PRO" w:hAnsi="HG丸ｺﾞｼｯｸM-PRO" w:hint="eastAsia"/>
                <w:sz w:val="16"/>
                <w:szCs w:val="16"/>
              </w:rPr>
              <w:t>がん検診受診者の中から、精密検査が必要な人を適切に絞り込めたかどうかを表す指標。高すぎても低すぎても望ましくない。</w:t>
            </w:r>
          </w:p>
        </w:tc>
        <w:tc>
          <w:tcPr>
            <w:tcW w:w="3827" w:type="dxa"/>
            <w:tcBorders>
              <w:top w:val="single" w:sz="8" w:space="0" w:color="4BACC6"/>
              <w:left w:val="single" w:sz="8" w:space="0" w:color="4BACC6"/>
              <w:bottom w:val="single" w:sz="8" w:space="0" w:color="4BACC6"/>
              <w:right w:val="single" w:sz="8" w:space="0" w:color="4BACC6"/>
            </w:tcBorders>
            <w:shd w:val="clear" w:color="auto" w:fill="D2EAF1"/>
            <w:hideMark/>
          </w:tcPr>
          <w:p w:rsidR="00505764" w:rsidRPr="00505764" w:rsidRDefault="00505764" w:rsidP="00505764">
            <w:pPr>
              <w:spacing w:line="240" w:lineRule="atLeast"/>
              <w:jc w:val="left"/>
              <w:rPr>
                <w:rFonts w:ascii="HG丸ｺﾞｼｯｸM-PRO" w:eastAsia="HG丸ｺﾞｼｯｸM-PRO" w:hAnsi="HG丸ｺﾞｼｯｸM-PRO"/>
                <w:sz w:val="16"/>
                <w:szCs w:val="16"/>
              </w:rPr>
            </w:pPr>
            <w:r w:rsidRPr="00505764">
              <w:rPr>
                <w:rFonts w:ascii="HG丸ｺﾞｼｯｸM-PRO" w:eastAsia="HG丸ｺﾞｼｯｸM-PRO" w:hAnsi="HG丸ｺﾞｼｯｸM-PRO" w:hint="eastAsia"/>
                <w:sz w:val="16"/>
                <w:szCs w:val="16"/>
              </w:rPr>
              <w:t>○受診者のうち、何か症状があったにも関わらず受診した人（注）や高齢者の割合が高かった可能性がある。　　　　　　　　　　　　　　　　　　　　○がんでないのに、がんかもしれないと判定される人が多い可能性がある。</w:t>
            </w:r>
          </w:p>
        </w:tc>
        <w:tc>
          <w:tcPr>
            <w:tcW w:w="3402" w:type="dxa"/>
            <w:tcBorders>
              <w:top w:val="single" w:sz="8" w:space="0" w:color="4BACC6"/>
              <w:left w:val="single" w:sz="8" w:space="0" w:color="4BACC6"/>
              <w:bottom w:val="single" w:sz="8" w:space="0" w:color="4BACC6"/>
              <w:right w:val="single" w:sz="8" w:space="0" w:color="4BACC6"/>
            </w:tcBorders>
            <w:shd w:val="clear" w:color="auto" w:fill="D2EAF1"/>
            <w:hideMark/>
          </w:tcPr>
          <w:p w:rsidR="00505764" w:rsidRPr="00505764" w:rsidRDefault="00505764" w:rsidP="00505764">
            <w:pPr>
              <w:spacing w:line="240" w:lineRule="atLeast"/>
              <w:jc w:val="left"/>
              <w:rPr>
                <w:rFonts w:ascii="HG丸ｺﾞｼｯｸM-PRO" w:eastAsia="HG丸ｺﾞｼｯｸM-PRO" w:hAnsi="HG丸ｺﾞｼｯｸM-PRO"/>
                <w:sz w:val="16"/>
                <w:szCs w:val="16"/>
              </w:rPr>
            </w:pPr>
            <w:r w:rsidRPr="00505764">
              <w:rPr>
                <w:rFonts w:ascii="HG丸ｺﾞｼｯｸM-PRO" w:eastAsia="HG丸ｺﾞｼｯｸM-PRO" w:hAnsi="HG丸ｺﾞｼｯｸM-PRO" w:hint="eastAsia"/>
                <w:sz w:val="16"/>
                <w:szCs w:val="16"/>
              </w:rPr>
              <w:t>○受診者のうち、高齢者などがんにかかりやすい性・年齢の割合が低かった可能性がある。</w:t>
            </w:r>
          </w:p>
          <w:p w:rsidR="00505764" w:rsidRPr="00505764" w:rsidRDefault="00505764" w:rsidP="00505764">
            <w:pPr>
              <w:spacing w:line="240" w:lineRule="atLeast"/>
              <w:jc w:val="left"/>
              <w:rPr>
                <w:rFonts w:ascii="HG丸ｺﾞｼｯｸM-PRO" w:eastAsia="HG丸ｺﾞｼｯｸM-PRO" w:hAnsi="HG丸ｺﾞｼｯｸM-PRO"/>
                <w:sz w:val="16"/>
                <w:szCs w:val="16"/>
              </w:rPr>
            </w:pPr>
            <w:r w:rsidRPr="00505764">
              <w:rPr>
                <w:rFonts w:ascii="HG丸ｺﾞｼｯｸM-PRO" w:eastAsia="HG丸ｺﾞｼｯｸM-PRO" w:hAnsi="HG丸ｺﾞｼｯｸM-PRO" w:hint="eastAsia"/>
                <w:sz w:val="16"/>
                <w:szCs w:val="16"/>
              </w:rPr>
              <w:t>○初回受診者が少ない可能性がある。</w:t>
            </w:r>
          </w:p>
          <w:p w:rsidR="00505764" w:rsidRPr="00505764" w:rsidRDefault="00505764" w:rsidP="00505764">
            <w:pPr>
              <w:spacing w:line="240" w:lineRule="atLeast"/>
              <w:jc w:val="left"/>
              <w:rPr>
                <w:rFonts w:ascii="HG丸ｺﾞｼｯｸM-PRO" w:eastAsia="HG丸ｺﾞｼｯｸM-PRO" w:hAnsi="HG丸ｺﾞｼｯｸM-PRO"/>
                <w:sz w:val="16"/>
                <w:szCs w:val="16"/>
              </w:rPr>
            </w:pPr>
            <w:r w:rsidRPr="00505764">
              <w:rPr>
                <w:rFonts w:ascii="HG丸ｺﾞｼｯｸM-PRO" w:eastAsia="HG丸ｺﾞｼｯｸM-PRO" w:hAnsi="HG丸ｺﾞｼｯｸM-PRO" w:hint="eastAsia"/>
                <w:sz w:val="16"/>
                <w:szCs w:val="16"/>
              </w:rPr>
              <w:t>○極端に低い場合は、検診機関ががんを適切に発見できていない可能性がある。</w:t>
            </w:r>
          </w:p>
        </w:tc>
      </w:tr>
    </w:tbl>
    <w:p w:rsidR="00454053" w:rsidRDefault="00454053" w:rsidP="00505764">
      <w:pPr>
        <w:rPr>
          <w:sz w:val="18"/>
          <w:szCs w:val="18"/>
        </w:rPr>
      </w:pPr>
    </w:p>
    <w:p w:rsidR="00505764" w:rsidRPr="00505764" w:rsidRDefault="00505764" w:rsidP="00505764">
      <w:pPr>
        <w:rPr>
          <w:sz w:val="18"/>
          <w:szCs w:val="18"/>
        </w:rPr>
      </w:pPr>
      <w:r w:rsidRPr="00505764">
        <w:rPr>
          <w:rFonts w:hint="eastAsia"/>
          <w:sz w:val="18"/>
          <w:szCs w:val="18"/>
        </w:rPr>
        <w:t>（注）がん検診は、症状のない方のための検査です。明らかな症状のある方には、それぞれの体の状態に応じた適切な検査や</w:t>
      </w:r>
    </w:p>
    <w:p w:rsidR="00505764" w:rsidRPr="00505764" w:rsidRDefault="00505764" w:rsidP="00133807">
      <w:pPr>
        <w:ind w:firstLineChars="300" w:firstLine="540"/>
        <w:rPr>
          <w:sz w:val="18"/>
          <w:szCs w:val="18"/>
        </w:rPr>
      </w:pPr>
      <w:r w:rsidRPr="00505764">
        <w:rPr>
          <w:rFonts w:hint="eastAsia"/>
          <w:sz w:val="18"/>
          <w:szCs w:val="18"/>
        </w:rPr>
        <w:t>治療が必要になります。症状のある場合は、必ず医療機関を受診してください。</w:t>
      </w:r>
    </w:p>
    <w:p w:rsidR="00505764" w:rsidRPr="00505764" w:rsidRDefault="00505764" w:rsidP="00505764">
      <w:pPr>
        <w:rPr>
          <w:szCs w:val="21"/>
        </w:rPr>
      </w:pPr>
    </w:p>
    <w:p w:rsidR="00505764" w:rsidRPr="00505764" w:rsidRDefault="00505764" w:rsidP="00505764">
      <w:pPr>
        <w:rPr>
          <w:sz w:val="18"/>
          <w:szCs w:val="18"/>
        </w:rPr>
      </w:pPr>
    </w:p>
    <w:p w:rsidR="00505764" w:rsidRPr="00505764" w:rsidRDefault="00505764" w:rsidP="00505764">
      <w:pPr>
        <w:rPr>
          <w:sz w:val="18"/>
          <w:szCs w:val="18"/>
        </w:rPr>
      </w:pPr>
    </w:p>
    <w:p w:rsidR="00505764" w:rsidRDefault="00505764">
      <w:pPr>
        <w:rPr>
          <w:szCs w:val="21"/>
        </w:rPr>
      </w:pPr>
    </w:p>
    <w:p w:rsidR="00505764" w:rsidRDefault="00505764">
      <w:pPr>
        <w:rPr>
          <w:szCs w:val="21"/>
        </w:rPr>
      </w:pPr>
    </w:p>
    <w:p w:rsidR="00505764" w:rsidRDefault="00505764">
      <w:pPr>
        <w:rPr>
          <w:szCs w:val="21"/>
        </w:rPr>
      </w:pPr>
    </w:p>
    <w:p w:rsidR="00505764" w:rsidRDefault="00505764">
      <w:pPr>
        <w:rPr>
          <w:szCs w:val="21"/>
        </w:rPr>
      </w:pPr>
    </w:p>
    <w:p w:rsidR="00505764" w:rsidRDefault="00505764">
      <w:pPr>
        <w:rPr>
          <w:szCs w:val="21"/>
        </w:rPr>
      </w:pPr>
    </w:p>
    <w:p w:rsidR="00505764" w:rsidRDefault="00505764">
      <w:pPr>
        <w:rPr>
          <w:szCs w:val="21"/>
        </w:rPr>
      </w:pPr>
    </w:p>
    <w:p w:rsidR="00505764" w:rsidRDefault="00505764">
      <w:pPr>
        <w:rPr>
          <w:szCs w:val="21"/>
        </w:rPr>
      </w:pPr>
    </w:p>
    <w:p w:rsidR="00505764" w:rsidRDefault="00505764">
      <w:pPr>
        <w:rPr>
          <w:szCs w:val="21"/>
        </w:rPr>
      </w:pPr>
    </w:p>
    <w:p w:rsidR="00DD4114" w:rsidRDefault="00DD4114">
      <w:pPr>
        <w:rPr>
          <w:szCs w:val="21"/>
        </w:rPr>
      </w:pPr>
    </w:p>
    <w:p w:rsidR="00784CED" w:rsidRDefault="00784CED">
      <w:pPr>
        <w:rPr>
          <w:szCs w:val="21"/>
        </w:rPr>
      </w:pPr>
    </w:p>
    <w:p w:rsidR="00784CED" w:rsidRDefault="00784CED">
      <w:pPr>
        <w:rPr>
          <w:szCs w:val="21"/>
        </w:rPr>
      </w:pPr>
    </w:p>
    <w:p w:rsidR="00784CED" w:rsidRDefault="00784CED">
      <w:pPr>
        <w:rPr>
          <w:szCs w:val="21"/>
        </w:rPr>
      </w:pPr>
    </w:p>
    <w:p w:rsidR="00784CED" w:rsidRDefault="00784CED">
      <w:pPr>
        <w:rPr>
          <w:szCs w:val="21"/>
        </w:rPr>
      </w:pPr>
    </w:p>
    <w:p w:rsidR="00DD4114" w:rsidRDefault="00DD4114">
      <w:pPr>
        <w:rPr>
          <w:szCs w:val="21"/>
        </w:rPr>
      </w:pPr>
    </w:p>
    <w:p w:rsidR="00505764" w:rsidRDefault="00505764">
      <w:pPr>
        <w:rPr>
          <w:szCs w:val="21"/>
        </w:rPr>
      </w:pPr>
      <w:r>
        <w:rPr>
          <w:rFonts w:hint="eastAsia"/>
          <w:b/>
          <w:sz w:val="36"/>
          <w:szCs w:val="36"/>
          <w:u w:val="single"/>
        </w:rPr>
        <w:lastRenderedPageBreak/>
        <w:t>精検受診率</w:t>
      </w:r>
    </w:p>
    <w:p w:rsidR="00505764" w:rsidRDefault="00505764">
      <w:pPr>
        <w:rPr>
          <w:szCs w:val="21"/>
        </w:rPr>
      </w:pPr>
    </w:p>
    <w:p w:rsidR="00505764" w:rsidRDefault="00784CED">
      <w:pPr>
        <w:rPr>
          <w:szCs w:val="21"/>
        </w:rPr>
      </w:pPr>
      <w:r>
        <w:rPr>
          <w:noProof/>
          <w:szCs w:val="21"/>
        </w:rPr>
        <w:drawing>
          <wp:anchor distT="0" distB="0" distL="114300" distR="114300" simplePos="0" relativeHeight="251657728" behindDoc="0" locked="0" layoutInCell="1" allowOverlap="1">
            <wp:simplePos x="0" y="0"/>
            <wp:positionH relativeFrom="column">
              <wp:posOffset>161925</wp:posOffset>
            </wp:positionH>
            <wp:positionV relativeFrom="paragraph">
              <wp:posOffset>276225</wp:posOffset>
            </wp:positionV>
            <wp:extent cx="6169660" cy="2170430"/>
            <wp:effectExtent l="0" t="0" r="2540" b="1270"/>
            <wp:wrapSquare wrapText="bothSides"/>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69660" cy="2170430"/>
                    </a:xfrm>
                    <a:prstGeom prst="rect">
                      <a:avLst/>
                    </a:prstGeom>
                    <a:noFill/>
                    <a:ln>
                      <a:noFill/>
                    </a:ln>
                  </pic:spPr>
                </pic:pic>
              </a:graphicData>
            </a:graphic>
          </wp:anchor>
        </w:drawing>
      </w:r>
      <w:r w:rsidR="00505764">
        <w:rPr>
          <w:rFonts w:hint="eastAsia"/>
          <w:szCs w:val="21"/>
        </w:rPr>
        <w:t xml:space="preserve">　　</w:t>
      </w:r>
    </w:p>
    <w:p w:rsidR="00DD4114" w:rsidRDefault="00DD4114">
      <w:pPr>
        <w:rPr>
          <w:noProof/>
          <w:szCs w:val="21"/>
        </w:rPr>
      </w:pPr>
    </w:p>
    <w:p w:rsidR="00505764" w:rsidRDefault="00505764">
      <w:pPr>
        <w:rPr>
          <w:szCs w:val="21"/>
        </w:rPr>
      </w:pPr>
    </w:p>
    <w:p w:rsidR="00505764" w:rsidRDefault="00505764">
      <w:pPr>
        <w:rPr>
          <w:szCs w:val="21"/>
        </w:rPr>
      </w:pPr>
    </w:p>
    <w:tbl>
      <w:tblPr>
        <w:tblpPr w:leftFromText="142" w:rightFromText="142" w:vertAnchor="text" w:horzAnchor="margin" w:tblpY="-28"/>
        <w:tblW w:w="1074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20" w:firstRow="1" w:lastRow="0" w:firstColumn="0" w:lastColumn="0" w:noHBand="0" w:noVBand="1"/>
      </w:tblPr>
      <w:tblGrid>
        <w:gridCol w:w="3510"/>
        <w:gridCol w:w="3119"/>
        <w:gridCol w:w="4111"/>
      </w:tblGrid>
      <w:tr w:rsidR="00784CED" w:rsidRPr="00505764" w:rsidTr="00784CED">
        <w:trPr>
          <w:trHeight w:val="385"/>
        </w:trPr>
        <w:tc>
          <w:tcPr>
            <w:tcW w:w="3510" w:type="dxa"/>
            <w:tcBorders>
              <w:top w:val="single" w:sz="8" w:space="0" w:color="4BACC6"/>
              <w:left w:val="single" w:sz="8" w:space="0" w:color="4BACC6"/>
              <w:bottom w:val="single" w:sz="18" w:space="0" w:color="4BACC6"/>
              <w:right w:val="single" w:sz="8" w:space="0" w:color="4BACC6"/>
            </w:tcBorders>
            <w:shd w:val="clear" w:color="auto" w:fill="auto"/>
          </w:tcPr>
          <w:p w:rsidR="00784CED" w:rsidRPr="00505764" w:rsidRDefault="00784CED" w:rsidP="00784CED">
            <w:pPr>
              <w:spacing w:line="240" w:lineRule="atLeast"/>
              <w:ind w:firstLineChars="100" w:firstLine="161"/>
              <w:jc w:val="left"/>
              <w:rPr>
                <w:rFonts w:ascii="HG丸ｺﾞｼｯｸM-PRO" w:eastAsia="HG丸ｺﾞｼｯｸM-PRO" w:hAnsi="HG丸ｺﾞｼｯｸM-PRO"/>
                <w:b/>
                <w:bCs/>
                <w:sz w:val="16"/>
                <w:szCs w:val="16"/>
              </w:rPr>
            </w:pPr>
            <w:r w:rsidRPr="00505764">
              <w:rPr>
                <w:rFonts w:ascii="HG丸ｺﾞｼｯｸM-PRO" w:eastAsia="HG丸ｺﾞｼｯｸM-PRO" w:hAnsi="HG丸ｺﾞｼｯｸM-PRO" w:hint="eastAsia"/>
                <w:b/>
                <w:bCs/>
                <w:sz w:val="16"/>
                <w:szCs w:val="16"/>
              </w:rPr>
              <w:t>精検受診率とは</w:t>
            </w:r>
          </w:p>
        </w:tc>
        <w:tc>
          <w:tcPr>
            <w:tcW w:w="3119" w:type="dxa"/>
            <w:tcBorders>
              <w:top w:val="single" w:sz="8" w:space="0" w:color="4BACC6"/>
              <w:left w:val="single" w:sz="8" w:space="0" w:color="4BACC6"/>
              <w:bottom w:val="single" w:sz="18" w:space="0" w:color="4BACC6"/>
              <w:right w:val="single" w:sz="8" w:space="0" w:color="4BACC6"/>
            </w:tcBorders>
            <w:shd w:val="clear" w:color="auto" w:fill="auto"/>
          </w:tcPr>
          <w:p w:rsidR="00784CED" w:rsidRPr="00505764" w:rsidRDefault="00784CED" w:rsidP="00784CED">
            <w:pPr>
              <w:spacing w:line="240" w:lineRule="atLeast"/>
              <w:ind w:firstLineChars="100" w:firstLine="161"/>
              <w:jc w:val="left"/>
              <w:rPr>
                <w:rFonts w:ascii="HG丸ｺﾞｼｯｸM-PRO" w:eastAsia="HG丸ｺﾞｼｯｸM-PRO" w:hAnsi="HG丸ｺﾞｼｯｸM-PRO"/>
                <w:b/>
                <w:bCs/>
                <w:sz w:val="16"/>
                <w:szCs w:val="16"/>
              </w:rPr>
            </w:pPr>
            <w:r w:rsidRPr="00505764">
              <w:rPr>
                <w:rFonts w:ascii="HG丸ｺﾞｼｯｸM-PRO" w:eastAsia="HG丸ｺﾞｼｯｸM-PRO" w:hAnsi="HG丸ｺﾞｼｯｸM-PRO" w:hint="eastAsia"/>
                <w:b/>
                <w:bCs/>
                <w:sz w:val="16"/>
                <w:szCs w:val="16"/>
              </w:rPr>
              <w:t>高い場合</w:t>
            </w:r>
          </w:p>
        </w:tc>
        <w:tc>
          <w:tcPr>
            <w:tcW w:w="4111" w:type="dxa"/>
            <w:tcBorders>
              <w:top w:val="single" w:sz="8" w:space="0" w:color="4BACC6"/>
              <w:left w:val="single" w:sz="8" w:space="0" w:color="4BACC6"/>
              <w:bottom w:val="single" w:sz="18" w:space="0" w:color="4BACC6"/>
              <w:right w:val="single" w:sz="8" w:space="0" w:color="4BACC6"/>
            </w:tcBorders>
            <w:shd w:val="clear" w:color="auto" w:fill="auto"/>
          </w:tcPr>
          <w:p w:rsidR="00784CED" w:rsidRPr="00505764" w:rsidRDefault="00784CED" w:rsidP="00784CED">
            <w:pPr>
              <w:spacing w:line="240" w:lineRule="atLeast"/>
              <w:ind w:firstLineChars="100" w:firstLine="161"/>
              <w:jc w:val="left"/>
              <w:rPr>
                <w:rFonts w:ascii="HG丸ｺﾞｼｯｸM-PRO" w:eastAsia="HG丸ｺﾞｼｯｸM-PRO" w:hAnsi="HG丸ｺﾞｼｯｸM-PRO"/>
                <w:b/>
                <w:bCs/>
                <w:sz w:val="16"/>
                <w:szCs w:val="16"/>
              </w:rPr>
            </w:pPr>
            <w:r w:rsidRPr="00505764">
              <w:rPr>
                <w:rFonts w:ascii="HG丸ｺﾞｼｯｸM-PRO" w:eastAsia="HG丸ｺﾞｼｯｸM-PRO" w:hAnsi="HG丸ｺﾞｼｯｸM-PRO" w:hint="eastAsia"/>
                <w:b/>
                <w:bCs/>
                <w:sz w:val="16"/>
                <w:szCs w:val="16"/>
              </w:rPr>
              <w:t>低い場合</w:t>
            </w:r>
          </w:p>
        </w:tc>
      </w:tr>
      <w:tr w:rsidR="00784CED" w:rsidRPr="00505764" w:rsidTr="00784CED">
        <w:trPr>
          <w:trHeight w:val="1541"/>
        </w:trPr>
        <w:tc>
          <w:tcPr>
            <w:tcW w:w="3510" w:type="dxa"/>
            <w:tcBorders>
              <w:top w:val="single" w:sz="8" w:space="0" w:color="4BACC6"/>
              <w:left w:val="single" w:sz="8" w:space="0" w:color="4BACC6"/>
              <w:bottom w:val="single" w:sz="8" w:space="0" w:color="4BACC6"/>
              <w:right w:val="single" w:sz="8" w:space="0" w:color="4BACC6"/>
            </w:tcBorders>
            <w:shd w:val="clear" w:color="auto" w:fill="D2EAF1"/>
            <w:hideMark/>
          </w:tcPr>
          <w:p w:rsidR="00784CED" w:rsidRPr="00505764" w:rsidRDefault="00784CED" w:rsidP="00784CED">
            <w:pPr>
              <w:spacing w:line="240" w:lineRule="atLeast"/>
              <w:jc w:val="left"/>
              <w:rPr>
                <w:rFonts w:ascii="HG丸ｺﾞｼｯｸM-PRO" w:eastAsia="HG丸ｺﾞｼｯｸM-PRO" w:hAnsi="HG丸ｺﾞｼｯｸM-PRO"/>
                <w:sz w:val="16"/>
                <w:szCs w:val="16"/>
              </w:rPr>
            </w:pPr>
            <w:r w:rsidRPr="00505764">
              <w:rPr>
                <w:rFonts w:ascii="HG丸ｺﾞｼｯｸM-PRO" w:eastAsia="HG丸ｺﾞｼｯｸM-PRO" w:hAnsi="HG丸ｺﾞｼｯｸM-PRO" w:hint="eastAsia"/>
                <w:sz w:val="16"/>
                <w:szCs w:val="16"/>
              </w:rPr>
              <w:t>要精検者（精密検査が必要だと判定された人）のうち、実際に精密検査を受けた人の割合。</w:t>
            </w:r>
          </w:p>
          <w:p w:rsidR="00784CED" w:rsidRPr="00505764" w:rsidRDefault="00784CED" w:rsidP="00784CED">
            <w:pPr>
              <w:spacing w:line="240" w:lineRule="atLeast"/>
              <w:jc w:val="left"/>
              <w:rPr>
                <w:rFonts w:ascii="HG丸ｺﾞｼｯｸM-PRO" w:eastAsia="HG丸ｺﾞｼｯｸM-PRO" w:hAnsi="HG丸ｺﾞｼｯｸM-PRO"/>
                <w:sz w:val="16"/>
                <w:szCs w:val="16"/>
              </w:rPr>
            </w:pPr>
            <w:r w:rsidRPr="00505764">
              <w:rPr>
                <w:rFonts w:ascii="HG丸ｺﾞｼｯｸM-PRO" w:eastAsia="HG丸ｺﾞｼｯｸM-PRO" w:hAnsi="HG丸ｺﾞｼｯｸM-PRO" w:hint="eastAsia"/>
                <w:sz w:val="16"/>
                <w:szCs w:val="16"/>
              </w:rPr>
              <w:t>検診の結果通知や精密検査の受診勧奨など、検診での検査以外の部分の精度を示す指標。</w:t>
            </w:r>
          </w:p>
        </w:tc>
        <w:tc>
          <w:tcPr>
            <w:tcW w:w="3119" w:type="dxa"/>
            <w:tcBorders>
              <w:top w:val="single" w:sz="8" w:space="0" w:color="4BACC6"/>
              <w:left w:val="single" w:sz="8" w:space="0" w:color="4BACC6"/>
              <w:bottom w:val="single" w:sz="8" w:space="0" w:color="4BACC6"/>
              <w:right w:val="single" w:sz="8" w:space="0" w:color="4BACC6"/>
            </w:tcBorders>
            <w:shd w:val="clear" w:color="auto" w:fill="D2EAF1"/>
            <w:hideMark/>
          </w:tcPr>
          <w:p w:rsidR="00784CED" w:rsidRPr="00505764" w:rsidRDefault="00784CED" w:rsidP="00784CED">
            <w:pPr>
              <w:spacing w:line="240" w:lineRule="atLeast"/>
              <w:jc w:val="left"/>
              <w:rPr>
                <w:rFonts w:ascii="HG丸ｺﾞｼｯｸM-PRO" w:eastAsia="HG丸ｺﾞｼｯｸM-PRO" w:hAnsi="HG丸ｺﾞｼｯｸM-PRO"/>
                <w:sz w:val="16"/>
                <w:szCs w:val="16"/>
              </w:rPr>
            </w:pPr>
            <w:r w:rsidRPr="00505764">
              <w:rPr>
                <w:rFonts w:ascii="HG丸ｺﾞｼｯｸM-PRO" w:eastAsia="HG丸ｺﾞｼｯｸM-PRO" w:hAnsi="HG丸ｺﾞｼｯｸM-PRO" w:hint="eastAsia"/>
                <w:sz w:val="16"/>
                <w:szCs w:val="16"/>
              </w:rPr>
              <w:t>○高いことが望ましい。</w:t>
            </w:r>
          </w:p>
        </w:tc>
        <w:tc>
          <w:tcPr>
            <w:tcW w:w="4111" w:type="dxa"/>
            <w:tcBorders>
              <w:top w:val="single" w:sz="8" w:space="0" w:color="4BACC6"/>
              <w:left w:val="single" w:sz="8" w:space="0" w:color="4BACC6"/>
              <w:bottom w:val="single" w:sz="8" w:space="0" w:color="4BACC6"/>
              <w:right w:val="single" w:sz="8" w:space="0" w:color="4BACC6"/>
            </w:tcBorders>
            <w:shd w:val="clear" w:color="auto" w:fill="D2EAF1"/>
            <w:hideMark/>
          </w:tcPr>
          <w:p w:rsidR="00784CED" w:rsidRPr="00505764" w:rsidRDefault="00784CED" w:rsidP="00784CED">
            <w:pPr>
              <w:spacing w:line="240" w:lineRule="atLeast"/>
              <w:jc w:val="left"/>
              <w:rPr>
                <w:rFonts w:ascii="HG丸ｺﾞｼｯｸM-PRO" w:eastAsia="HG丸ｺﾞｼｯｸM-PRO" w:hAnsi="HG丸ｺﾞｼｯｸM-PRO"/>
                <w:sz w:val="16"/>
                <w:szCs w:val="16"/>
              </w:rPr>
            </w:pPr>
            <w:r w:rsidRPr="00505764">
              <w:rPr>
                <w:rFonts w:ascii="HG丸ｺﾞｼｯｸM-PRO" w:eastAsia="HG丸ｺﾞｼｯｸM-PRO" w:hAnsi="HG丸ｺﾞｼｯｸM-PRO" w:hint="eastAsia"/>
                <w:sz w:val="16"/>
                <w:szCs w:val="16"/>
              </w:rPr>
              <w:t>○市町村における精密検査結果の把握方法について検討する必要がある。　　　　　　　　　　　　　　　　　　　　　　　　　　○たとえ検診で異常が指摘されていたとしても精密検査を受けて診断されなければ、診断し治療できるはずのがんを見過ごす可能性もある。</w:t>
            </w:r>
          </w:p>
        </w:tc>
      </w:tr>
    </w:tbl>
    <w:p w:rsidR="00505764" w:rsidRPr="00505764" w:rsidRDefault="00505764" w:rsidP="00505764">
      <w:pPr>
        <w:rPr>
          <w:szCs w:val="21"/>
        </w:rPr>
      </w:pPr>
    </w:p>
    <w:p w:rsidR="00505764" w:rsidRPr="00505764" w:rsidRDefault="00505764" w:rsidP="00505764">
      <w:pPr>
        <w:rPr>
          <w:szCs w:val="21"/>
        </w:rPr>
      </w:pPr>
    </w:p>
    <w:p w:rsidR="00505764" w:rsidRPr="00505764" w:rsidRDefault="00505764" w:rsidP="00505764">
      <w:pPr>
        <w:rPr>
          <w:szCs w:val="21"/>
        </w:rPr>
      </w:pPr>
    </w:p>
    <w:p w:rsidR="00505764" w:rsidRDefault="00505764">
      <w:pPr>
        <w:rPr>
          <w:szCs w:val="21"/>
        </w:rPr>
      </w:pPr>
    </w:p>
    <w:p w:rsidR="00505764" w:rsidRDefault="00505764">
      <w:pPr>
        <w:rPr>
          <w:szCs w:val="21"/>
        </w:rPr>
      </w:pPr>
    </w:p>
    <w:p w:rsidR="00505764" w:rsidRDefault="00505764">
      <w:pPr>
        <w:rPr>
          <w:szCs w:val="21"/>
        </w:rPr>
      </w:pPr>
    </w:p>
    <w:p w:rsidR="00505764" w:rsidRDefault="00505764">
      <w:pPr>
        <w:rPr>
          <w:szCs w:val="21"/>
        </w:rPr>
      </w:pPr>
    </w:p>
    <w:p w:rsidR="00505764" w:rsidRDefault="00505764">
      <w:pPr>
        <w:rPr>
          <w:szCs w:val="21"/>
        </w:rPr>
      </w:pPr>
    </w:p>
    <w:p w:rsidR="00505764" w:rsidRDefault="00505764">
      <w:pPr>
        <w:rPr>
          <w:szCs w:val="21"/>
        </w:rPr>
      </w:pPr>
    </w:p>
    <w:p w:rsidR="00505764" w:rsidRDefault="00505764">
      <w:pPr>
        <w:rPr>
          <w:szCs w:val="21"/>
        </w:rPr>
      </w:pPr>
    </w:p>
    <w:p w:rsidR="00505764" w:rsidRDefault="00505764">
      <w:pPr>
        <w:rPr>
          <w:szCs w:val="21"/>
        </w:rPr>
      </w:pPr>
    </w:p>
    <w:p w:rsidR="00DD4114" w:rsidRDefault="00DD4114">
      <w:pPr>
        <w:rPr>
          <w:szCs w:val="21"/>
        </w:rPr>
      </w:pPr>
    </w:p>
    <w:p w:rsidR="00784CED" w:rsidRDefault="00784CED">
      <w:pPr>
        <w:rPr>
          <w:szCs w:val="21"/>
        </w:rPr>
      </w:pPr>
    </w:p>
    <w:p w:rsidR="00784CED" w:rsidRDefault="00784CED">
      <w:pPr>
        <w:rPr>
          <w:szCs w:val="21"/>
        </w:rPr>
      </w:pPr>
    </w:p>
    <w:p w:rsidR="00784CED" w:rsidRDefault="00784CED">
      <w:pPr>
        <w:rPr>
          <w:szCs w:val="21"/>
        </w:rPr>
      </w:pPr>
    </w:p>
    <w:p w:rsidR="00784CED" w:rsidRDefault="00784CED">
      <w:pPr>
        <w:rPr>
          <w:szCs w:val="21"/>
        </w:rPr>
      </w:pPr>
    </w:p>
    <w:p w:rsidR="00784CED" w:rsidRDefault="00784CED">
      <w:pPr>
        <w:rPr>
          <w:szCs w:val="21"/>
        </w:rPr>
      </w:pPr>
    </w:p>
    <w:p w:rsidR="00784CED" w:rsidRDefault="00784CED">
      <w:pPr>
        <w:rPr>
          <w:szCs w:val="21"/>
        </w:rPr>
      </w:pPr>
    </w:p>
    <w:p w:rsidR="00A061AA" w:rsidRDefault="00A061AA">
      <w:pPr>
        <w:rPr>
          <w:szCs w:val="21"/>
        </w:rPr>
      </w:pPr>
      <w:r w:rsidRPr="00A061AA">
        <w:rPr>
          <w:rFonts w:hint="eastAsia"/>
          <w:b/>
          <w:sz w:val="36"/>
          <w:szCs w:val="36"/>
          <w:u w:val="single"/>
        </w:rPr>
        <w:lastRenderedPageBreak/>
        <w:t>陽性反応適中度</w:t>
      </w:r>
    </w:p>
    <w:p w:rsidR="00A061AA" w:rsidRDefault="00377E97">
      <w:pPr>
        <w:rPr>
          <w:szCs w:val="21"/>
        </w:rPr>
      </w:pPr>
      <w:r>
        <w:rPr>
          <w:noProof/>
          <w:szCs w:val="21"/>
        </w:rPr>
        <w:drawing>
          <wp:anchor distT="0" distB="0" distL="114300" distR="114300" simplePos="0" relativeHeight="251659776" behindDoc="0" locked="0" layoutInCell="1" allowOverlap="1">
            <wp:simplePos x="0" y="0"/>
            <wp:positionH relativeFrom="column">
              <wp:posOffset>228600</wp:posOffset>
            </wp:positionH>
            <wp:positionV relativeFrom="paragraph">
              <wp:posOffset>285750</wp:posOffset>
            </wp:positionV>
            <wp:extent cx="6193790" cy="2164080"/>
            <wp:effectExtent l="0" t="0" r="0" b="762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3790" cy="2164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4114" w:rsidRDefault="00DD4114">
      <w:pPr>
        <w:rPr>
          <w:noProof/>
          <w:szCs w:val="21"/>
        </w:rPr>
      </w:pPr>
    </w:p>
    <w:p w:rsidR="00A061AA" w:rsidRDefault="00A061AA">
      <w:pPr>
        <w:rPr>
          <w:rFonts w:hint="eastAsia"/>
          <w:szCs w:val="21"/>
        </w:rPr>
      </w:pPr>
      <w:bookmarkStart w:id="0" w:name="_GoBack"/>
      <w:bookmarkEnd w:id="0"/>
    </w:p>
    <w:p w:rsidR="002D7533" w:rsidRDefault="002D7533" w:rsidP="00A061AA">
      <w:pPr>
        <w:rPr>
          <w:sz w:val="18"/>
          <w:szCs w:val="18"/>
        </w:rPr>
      </w:pPr>
    </w:p>
    <w:p w:rsidR="002D7533" w:rsidRDefault="00A061AA" w:rsidP="00A061AA">
      <w:pPr>
        <w:rPr>
          <w:sz w:val="18"/>
          <w:szCs w:val="18"/>
        </w:rPr>
      </w:pPr>
      <w:r w:rsidRPr="00A061AA">
        <w:rPr>
          <w:rFonts w:hint="eastAsia"/>
          <w:sz w:val="18"/>
          <w:szCs w:val="18"/>
        </w:rPr>
        <w:t>（注）がん検診は、症状のない方のための検査です。明らかな症状のある方には、それぞれの体の状態に応じた適切な検査や</w:t>
      </w:r>
    </w:p>
    <w:p w:rsidR="00A061AA" w:rsidRPr="00A061AA" w:rsidRDefault="00A061AA" w:rsidP="002D7533">
      <w:pPr>
        <w:ind w:firstLineChars="300" w:firstLine="540"/>
        <w:rPr>
          <w:sz w:val="18"/>
          <w:szCs w:val="18"/>
        </w:rPr>
      </w:pPr>
      <w:r w:rsidRPr="00A061AA">
        <w:rPr>
          <w:rFonts w:hint="eastAsia"/>
          <w:sz w:val="18"/>
          <w:szCs w:val="18"/>
        </w:rPr>
        <w:t>治療が必要になります。症状のある場合は、必ず医療機関を受診してください。</w:t>
      </w:r>
    </w:p>
    <w:p w:rsidR="00A061AA" w:rsidRDefault="00A061AA">
      <w:pPr>
        <w:rPr>
          <w:szCs w:val="21"/>
        </w:rPr>
      </w:pPr>
    </w:p>
    <w:p w:rsidR="00454053" w:rsidRDefault="00454053">
      <w:pPr>
        <w:rPr>
          <w:szCs w:val="21"/>
        </w:rPr>
      </w:pPr>
    </w:p>
    <w:tbl>
      <w:tblPr>
        <w:tblpPr w:leftFromText="142" w:rightFromText="142" w:vertAnchor="page" w:horzAnchor="margin" w:tblpY="8806"/>
        <w:tblW w:w="1059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20" w:firstRow="1" w:lastRow="0" w:firstColumn="0" w:lastColumn="0" w:noHBand="0" w:noVBand="1"/>
      </w:tblPr>
      <w:tblGrid>
        <w:gridCol w:w="2802"/>
        <w:gridCol w:w="3827"/>
        <w:gridCol w:w="3969"/>
      </w:tblGrid>
      <w:tr w:rsidR="00377E97" w:rsidRPr="00A061AA" w:rsidTr="00377E97">
        <w:trPr>
          <w:trHeight w:val="401"/>
        </w:trPr>
        <w:tc>
          <w:tcPr>
            <w:tcW w:w="2802" w:type="dxa"/>
            <w:tcBorders>
              <w:top w:val="single" w:sz="8" w:space="0" w:color="4BACC6"/>
              <w:left w:val="single" w:sz="8" w:space="0" w:color="4BACC6"/>
              <w:bottom w:val="single" w:sz="18" w:space="0" w:color="4BACC6"/>
              <w:right w:val="single" w:sz="8" w:space="0" w:color="4BACC6"/>
            </w:tcBorders>
            <w:shd w:val="clear" w:color="auto" w:fill="auto"/>
          </w:tcPr>
          <w:p w:rsidR="00377E97" w:rsidRPr="00A061AA" w:rsidRDefault="00377E97" w:rsidP="00377E97">
            <w:pPr>
              <w:spacing w:line="240" w:lineRule="atLeast"/>
              <w:ind w:firstLineChars="100" w:firstLine="161"/>
              <w:jc w:val="left"/>
              <w:rPr>
                <w:rFonts w:ascii="HG丸ｺﾞｼｯｸM-PRO" w:eastAsia="HG丸ｺﾞｼｯｸM-PRO" w:hAnsi="HG丸ｺﾞｼｯｸM-PRO"/>
                <w:b/>
                <w:bCs/>
                <w:sz w:val="16"/>
                <w:szCs w:val="16"/>
              </w:rPr>
            </w:pPr>
            <w:r w:rsidRPr="00A061AA">
              <w:rPr>
                <w:rFonts w:ascii="HG丸ｺﾞｼｯｸM-PRO" w:eastAsia="HG丸ｺﾞｼｯｸM-PRO" w:hAnsi="HG丸ｺﾞｼｯｸM-PRO" w:hint="eastAsia"/>
                <w:b/>
                <w:bCs/>
                <w:sz w:val="16"/>
                <w:szCs w:val="16"/>
              </w:rPr>
              <w:t>陽性反応適中度とは</w:t>
            </w:r>
          </w:p>
        </w:tc>
        <w:tc>
          <w:tcPr>
            <w:tcW w:w="3827" w:type="dxa"/>
            <w:tcBorders>
              <w:top w:val="single" w:sz="8" w:space="0" w:color="4BACC6"/>
              <w:left w:val="single" w:sz="8" w:space="0" w:color="4BACC6"/>
              <w:bottom w:val="single" w:sz="18" w:space="0" w:color="4BACC6"/>
              <w:right w:val="single" w:sz="8" w:space="0" w:color="4BACC6"/>
            </w:tcBorders>
            <w:shd w:val="clear" w:color="auto" w:fill="auto"/>
          </w:tcPr>
          <w:p w:rsidR="00377E97" w:rsidRPr="00A061AA" w:rsidRDefault="00377E97" w:rsidP="00377E97">
            <w:pPr>
              <w:spacing w:line="240" w:lineRule="atLeast"/>
              <w:ind w:firstLineChars="100" w:firstLine="161"/>
              <w:jc w:val="left"/>
              <w:rPr>
                <w:rFonts w:ascii="HG丸ｺﾞｼｯｸM-PRO" w:eastAsia="HG丸ｺﾞｼｯｸM-PRO" w:hAnsi="HG丸ｺﾞｼｯｸM-PRO"/>
                <w:b/>
                <w:bCs/>
                <w:sz w:val="16"/>
                <w:szCs w:val="16"/>
              </w:rPr>
            </w:pPr>
            <w:r w:rsidRPr="00A061AA">
              <w:rPr>
                <w:rFonts w:ascii="HG丸ｺﾞｼｯｸM-PRO" w:eastAsia="HG丸ｺﾞｼｯｸM-PRO" w:hAnsi="HG丸ｺﾞｼｯｸM-PRO" w:hint="eastAsia"/>
                <w:b/>
                <w:bCs/>
                <w:sz w:val="16"/>
                <w:szCs w:val="16"/>
              </w:rPr>
              <w:t>高い場合</w:t>
            </w:r>
          </w:p>
        </w:tc>
        <w:tc>
          <w:tcPr>
            <w:tcW w:w="3969" w:type="dxa"/>
            <w:tcBorders>
              <w:top w:val="single" w:sz="8" w:space="0" w:color="4BACC6"/>
              <w:left w:val="single" w:sz="8" w:space="0" w:color="4BACC6"/>
              <w:bottom w:val="single" w:sz="18" w:space="0" w:color="4BACC6"/>
              <w:right w:val="single" w:sz="8" w:space="0" w:color="4BACC6"/>
            </w:tcBorders>
            <w:shd w:val="clear" w:color="auto" w:fill="auto"/>
          </w:tcPr>
          <w:p w:rsidR="00377E97" w:rsidRPr="00A061AA" w:rsidRDefault="00377E97" w:rsidP="00377E97">
            <w:pPr>
              <w:spacing w:line="240" w:lineRule="atLeast"/>
              <w:ind w:firstLineChars="100" w:firstLine="161"/>
              <w:jc w:val="left"/>
              <w:rPr>
                <w:rFonts w:ascii="HG丸ｺﾞｼｯｸM-PRO" w:eastAsia="HG丸ｺﾞｼｯｸM-PRO" w:hAnsi="HG丸ｺﾞｼｯｸM-PRO"/>
                <w:b/>
                <w:bCs/>
                <w:sz w:val="16"/>
                <w:szCs w:val="16"/>
              </w:rPr>
            </w:pPr>
            <w:r w:rsidRPr="00A061AA">
              <w:rPr>
                <w:rFonts w:ascii="HG丸ｺﾞｼｯｸM-PRO" w:eastAsia="HG丸ｺﾞｼｯｸM-PRO" w:hAnsi="HG丸ｺﾞｼｯｸM-PRO" w:hint="eastAsia"/>
                <w:b/>
                <w:bCs/>
                <w:sz w:val="16"/>
                <w:szCs w:val="16"/>
              </w:rPr>
              <w:t>低い場合</w:t>
            </w:r>
          </w:p>
        </w:tc>
      </w:tr>
      <w:tr w:rsidR="00377E97" w:rsidRPr="00A061AA" w:rsidTr="00377E97">
        <w:trPr>
          <w:trHeight w:val="1488"/>
        </w:trPr>
        <w:tc>
          <w:tcPr>
            <w:tcW w:w="2802" w:type="dxa"/>
            <w:tcBorders>
              <w:top w:val="single" w:sz="8" w:space="0" w:color="4BACC6"/>
              <w:left w:val="single" w:sz="8" w:space="0" w:color="4BACC6"/>
              <w:bottom w:val="single" w:sz="8" w:space="0" w:color="4BACC6"/>
              <w:right w:val="single" w:sz="8" w:space="0" w:color="4BACC6"/>
            </w:tcBorders>
            <w:shd w:val="clear" w:color="auto" w:fill="D2EAF1"/>
            <w:hideMark/>
          </w:tcPr>
          <w:p w:rsidR="00377E97" w:rsidRPr="00A061AA" w:rsidRDefault="00377E97" w:rsidP="00377E97">
            <w:pPr>
              <w:spacing w:line="240" w:lineRule="atLeast"/>
              <w:jc w:val="left"/>
              <w:rPr>
                <w:rFonts w:ascii="HG丸ｺﾞｼｯｸM-PRO" w:eastAsia="HG丸ｺﾞｼｯｸM-PRO" w:hAnsi="HG丸ｺﾞｼｯｸM-PRO"/>
                <w:sz w:val="16"/>
                <w:szCs w:val="16"/>
              </w:rPr>
            </w:pPr>
            <w:r w:rsidRPr="00A061AA">
              <w:rPr>
                <w:rFonts w:ascii="HG丸ｺﾞｼｯｸM-PRO" w:eastAsia="HG丸ｺﾞｼｯｸM-PRO" w:hAnsi="HG丸ｺﾞｼｯｸM-PRO" w:hint="eastAsia"/>
                <w:sz w:val="16"/>
                <w:szCs w:val="16"/>
              </w:rPr>
              <w:t>精密検査が必要と判定された人のうち、精密検査で実際にがんが見つかった人の割合。</w:t>
            </w:r>
          </w:p>
          <w:p w:rsidR="00377E97" w:rsidRPr="00A061AA" w:rsidRDefault="00377E97" w:rsidP="00377E97">
            <w:pPr>
              <w:spacing w:line="240" w:lineRule="atLeast"/>
              <w:jc w:val="left"/>
              <w:rPr>
                <w:rFonts w:ascii="HG丸ｺﾞｼｯｸM-PRO" w:eastAsia="HG丸ｺﾞｼｯｸM-PRO" w:hAnsi="HG丸ｺﾞｼｯｸM-PRO"/>
                <w:sz w:val="16"/>
                <w:szCs w:val="16"/>
              </w:rPr>
            </w:pPr>
            <w:r w:rsidRPr="00A061AA">
              <w:rPr>
                <w:rFonts w:ascii="HG丸ｺﾞｼｯｸM-PRO" w:eastAsia="HG丸ｺﾞｼｯｸM-PRO" w:hAnsi="HG丸ｺﾞｼｯｸM-PRO" w:hint="eastAsia"/>
                <w:sz w:val="16"/>
                <w:szCs w:val="16"/>
              </w:rPr>
              <w:t>検診の効率を表す指標。</w:t>
            </w:r>
          </w:p>
        </w:tc>
        <w:tc>
          <w:tcPr>
            <w:tcW w:w="3827" w:type="dxa"/>
            <w:tcBorders>
              <w:top w:val="single" w:sz="8" w:space="0" w:color="4BACC6"/>
              <w:left w:val="single" w:sz="8" w:space="0" w:color="4BACC6"/>
              <w:bottom w:val="single" w:sz="8" w:space="0" w:color="4BACC6"/>
              <w:right w:val="single" w:sz="8" w:space="0" w:color="4BACC6"/>
            </w:tcBorders>
            <w:shd w:val="clear" w:color="auto" w:fill="D2EAF1"/>
            <w:hideMark/>
          </w:tcPr>
          <w:p w:rsidR="00377E97" w:rsidRPr="00A061AA" w:rsidRDefault="00377E97" w:rsidP="00377E97">
            <w:pPr>
              <w:spacing w:line="240" w:lineRule="atLeast"/>
              <w:jc w:val="left"/>
              <w:rPr>
                <w:rFonts w:ascii="HG丸ｺﾞｼｯｸM-PRO" w:eastAsia="HG丸ｺﾞｼｯｸM-PRO" w:hAnsi="HG丸ｺﾞｼｯｸM-PRO"/>
                <w:sz w:val="16"/>
                <w:szCs w:val="16"/>
              </w:rPr>
            </w:pPr>
            <w:r w:rsidRPr="00A061AA">
              <w:rPr>
                <w:rFonts w:ascii="HG丸ｺﾞｼｯｸM-PRO" w:eastAsia="HG丸ｺﾞｼｯｸM-PRO" w:hAnsi="HG丸ｺﾞｼｯｸM-PRO" w:hint="eastAsia"/>
                <w:sz w:val="16"/>
                <w:szCs w:val="16"/>
              </w:rPr>
              <w:t>○受診者のうち、何か症状があったにも関わらず受診した人（注）や高齢者などがんにかかりやすい性・年齢の割合が高かった可能性がある。　　　　　　　　　　　○要精検率とがん発見率が低く、かつ陽性反応適中度が高すぎる場合、検診機関が進行がんは発見できていても、早期がんを適切に発見できていない可能性がある。</w:t>
            </w:r>
          </w:p>
        </w:tc>
        <w:tc>
          <w:tcPr>
            <w:tcW w:w="3969" w:type="dxa"/>
            <w:tcBorders>
              <w:top w:val="single" w:sz="8" w:space="0" w:color="4BACC6"/>
              <w:left w:val="single" w:sz="8" w:space="0" w:color="4BACC6"/>
              <w:bottom w:val="single" w:sz="8" w:space="0" w:color="4BACC6"/>
              <w:right w:val="single" w:sz="8" w:space="0" w:color="4BACC6"/>
            </w:tcBorders>
            <w:shd w:val="clear" w:color="auto" w:fill="D2EAF1"/>
            <w:hideMark/>
          </w:tcPr>
          <w:p w:rsidR="00377E97" w:rsidRPr="00A061AA" w:rsidRDefault="00377E97" w:rsidP="00377E97">
            <w:pPr>
              <w:spacing w:line="240" w:lineRule="atLeast"/>
              <w:jc w:val="left"/>
              <w:rPr>
                <w:rFonts w:ascii="HG丸ｺﾞｼｯｸM-PRO" w:eastAsia="HG丸ｺﾞｼｯｸM-PRO" w:hAnsi="HG丸ｺﾞｼｯｸM-PRO"/>
                <w:sz w:val="16"/>
                <w:szCs w:val="16"/>
              </w:rPr>
            </w:pPr>
            <w:r w:rsidRPr="00A061AA">
              <w:rPr>
                <w:rFonts w:ascii="HG丸ｺﾞｼｯｸM-PRO" w:eastAsia="HG丸ｺﾞｼｯｸM-PRO" w:hAnsi="HG丸ｺﾞｼｯｸM-PRO" w:hint="eastAsia"/>
                <w:sz w:val="16"/>
                <w:szCs w:val="16"/>
              </w:rPr>
              <w:t xml:space="preserve">○精検受診率が低ければ低くなる。　　　　　　　　</w:t>
            </w:r>
          </w:p>
          <w:p w:rsidR="00377E97" w:rsidRPr="00A061AA" w:rsidRDefault="00377E97" w:rsidP="00377E97">
            <w:pPr>
              <w:spacing w:line="240" w:lineRule="atLeast"/>
              <w:jc w:val="left"/>
              <w:rPr>
                <w:rFonts w:ascii="HG丸ｺﾞｼｯｸM-PRO" w:eastAsia="HG丸ｺﾞｼｯｸM-PRO" w:hAnsi="HG丸ｺﾞｼｯｸM-PRO"/>
                <w:sz w:val="16"/>
                <w:szCs w:val="16"/>
              </w:rPr>
            </w:pPr>
            <w:r w:rsidRPr="00A061AA">
              <w:rPr>
                <w:rFonts w:ascii="HG丸ｺﾞｼｯｸM-PRO" w:eastAsia="HG丸ｺﾞｼｯｸM-PRO" w:hAnsi="HG丸ｺﾞｼｯｸM-PRO" w:hint="eastAsia"/>
                <w:sz w:val="16"/>
                <w:szCs w:val="16"/>
              </w:rPr>
              <w:t>○受診者のうち、高齢者などがんにかかりやすい性・年齢の割合が低かった可能性がある。　　　　　　　　　　　　　　　　　　○がんでないのに、がんかもしれないと判定される人が多い可能性がある。</w:t>
            </w:r>
          </w:p>
        </w:tc>
      </w:tr>
    </w:tbl>
    <w:p w:rsidR="00A061AA" w:rsidRDefault="00A061AA">
      <w:pPr>
        <w:rPr>
          <w:szCs w:val="21"/>
        </w:rPr>
      </w:pPr>
    </w:p>
    <w:p w:rsidR="00784CED" w:rsidRDefault="00784CED">
      <w:pPr>
        <w:rPr>
          <w:b/>
          <w:sz w:val="36"/>
          <w:szCs w:val="36"/>
          <w:u w:val="single"/>
        </w:rPr>
      </w:pPr>
    </w:p>
    <w:p w:rsidR="00784CED" w:rsidRDefault="00784CED">
      <w:pPr>
        <w:rPr>
          <w:b/>
          <w:sz w:val="36"/>
          <w:szCs w:val="36"/>
          <w:u w:val="single"/>
        </w:rPr>
      </w:pPr>
    </w:p>
    <w:p w:rsidR="00784CED" w:rsidRDefault="00784CED">
      <w:pPr>
        <w:rPr>
          <w:b/>
          <w:sz w:val="36"/>
          <w:szCs w:val="36"/>
          <w:u w:val="single"/>
        </w:rPr>
      </w:pPr>
    </w:p>
    <w:p w:rsidR="00784CED" w:rsidRDefault="00784CED">
      <w:pPr>
        <w:rPr>
          <w:b/>
          <w:sz w:val="36"/>
          <w:szCs w:val="36"/>
          <w:u w:val="single"/>
        </w:rPr>
      </w:pPr>
    </w:p>
    <w:p w:rsidR="00784CED" w:rsidRDefault="00784CED">
      <w:pPr>
        <w:rPr>
          <w:b/>
          <w:sz w:val="36"/>
          <w:szCs w:val="36"/>
          <w:u w:val="single"/>
        </w:rPr>
      </w:pPr>
    </w:p>
    <w:p w:rsidR="00784CED" w:rsidRDefault="00784CED">
      <w:pPr>
        <w:rPr>
          <w:b/>
          <w:sz w:val="36"/>
          <w:szCs w:val="36"/>
          <w:u w:val="single"/>
        </w:rPr>
      </w:pPr>
    </w:p>
    <w:p w:rsidR="00784CED" w:rsidRDefault="00784CED">
      <w:pPr>
        <w:rPr>
          <w:b/>
          <w:sz w:val="36"/>
          <w:szCs w:val="36"/>
          <w:u w:val="single"/>
        </w:rPr>
      </w:pPr>
    </w:p>
    <w:p w:rsidR="00505764" w:rsidRDefault="00505764">
      <w:pPr>
        <w:rPr>
          <w:szCs w:val="21"/>
        </w:rPr>
      </w:pPr>
      <w:r>
        <w:rPr>
          <w:rFonts w:hint="eastAsia"/>
          <w:b/>
          <w:sz w:val="36"/>
          <w:szCs w:val="36"/>
          <w:u w:val="single"/>
        </w:rPr>
        <w:t>がん発見率</w:t>
      </w:r>
    </w:p>
    <w:p w:rsidR="003B6007" w:rsidRDefault="00784CED" w:rsidP="003B6007">
      <w:pPr>
        <w:jc w:val="left"/>
        <w:rPr>
          <w:szCs w:val="21"/>
        </w:rPr>
      </w:pPr>
      <w:r>
        <w:rPr>
          <w:noProof/>
          <w:szCs w:val="21"/>
        </w:rPr>
        <w:drawing>
          <wp:anchor distT="0" distB="0" distL="114300" distR="114300" simplePos="0" relativeHeight="251658752" behindDoc="0" locked="0" layoutInCell="1" allowOverlap="1">
            <wp:simplePos x="0" y="0"/>
            <wp:positionH relativeFrom="column">
              <wp:posOffset>190500</wp:posOffset>
            </wp:positionH>
            <wp:positionV relativeFrom="paragraph">
              <wp:posOffset>247650</wp:posOffset>
            </wp:positionV>
            <wp:extent cx="6218555" cy="2487295"/>
            <wp:effectExtent l="0" t="0" r="0" b="8255"/>
            <wp:wrapSquare wrapText="bothSides"/>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18555" cy="2487295"/>
                    </a:xfrm>
                    <a:prstGeom prst="rect">
                      <a:avLst/>
                    </a:prstGeom>
                    <a:noFill/>
                    <a:ln>
                      <a:noFill/>
                    </a:ln>
                  </pic:spPr>
                </pic:pic>
              </a:graphicData>
            </a:graphic>
          </wp:anchor>
        </w:drawing>
      </w:r>
    </w:p>
    <w:p w:rsidR="00DD4114" w:rsidRDefault="00505764" w:rsidP="003B6007">
      <w:pPr>
        <w:jc w:val="left"/>
        <w:rPr>
          <w:noProof/>
          <w:szCs w:val="21"/>
        </w:rPr>
      </w:pPr>
      <w:r>
        <w:rPr>
          <w:rFonts w:hint="eastAsia"/>
          <w:szCs w:val="21"/>
        </w:rPr>
        <w:t xml:space="preserve">　</w:t>
      </w:r>
      <w:r w:rsidR="00541570" w:rsidRPr="00541570">
        <w:rPr>
          <w:noProof/>
        </w:rPr>
        <w:t xml:space="preserve"> </w:t>
      </w:r>
      <w:r>
        <w:rPr>
          <w:rFonts w:hint="eastAsia"/>
          <w:szCs w:val="21"/>
        </w:rPr>
        <w:t xml:space="preserve">　</w:t>
      </w:r>
      <w:r w:rsidR="00A061AA">
        <w:rPr>
          <w:rFonts w:hint="eastAsia"/>
          <w:szCs w:val="21"/>
        </w:rPr>
        <w:t xml:space="preserve">　</w:t>
      </w:r>
    </w:p>
    <w:p w:rsidR="00505764" w:rsidRDefault="00505764" w:rsidP="003B6007">
      <w:pPr>
        <w:jc w:val="left"/>
        <w:rPr>
          <w:szCs w:val="21"/>
        </w:rPr>
      </w:pPr>
    </w:p>
    <w:p w:rsidR="00923E3D" w:rsidRDefault="00923E3D">
      <w:pPr>
        <w:rPr>
          <w:szCs w:val="21"/>
        </w:rPr>
      </w:pPr>
    </w:p>
    <w:p w:rsidR="00923E3D" w:rsidRDefault="00923E3D">
      <w:pPr>
        <w:rPr>
          <w:szCs w:val="21"/>
        </w:rPr>
      </w:pPr>
    </w:p>
    <w:tbl>
      <w:tblPr>
        <w:tblpPr w:leftFromText="142" w:rightFromText="142" w:vertAnchor="text" w:horzAnchor="margin" w:tblpY="123"/>
        <w:tblW w:w="0" w:type="auto"/>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20" w:firstRow="1" w:lastRow="0" w:firstColumn="0" w:lastColumn="0" w:noHBand="0" w:noVBand="1"/>
      </w:tblPr>
      <w:tblGrid>
        <w:gridCol w:w="2660"/>
        <w:gridCol w:w="3827"/>
        <w:gridCol w:w="4111"/>
      </w:tblGrid>
      <w:tr w:rsidR="00454053" w:rsidRPr="00923E3D" w:rsidTr="00454053">
        <w:trPr>
          <w:trHeight w:val="407"/>
        </w:trPr>
        <w:tc>
          <w:tcPr>
            <w:tcW w:w="2660" w:type="dxa"/>
            <w:tcBorders>
              <w:top w:val="single" w:sz="8" w:space="0" w:color="4BACC6"/>
              <w:left w:val="single" w:sz="8" w:space="0" w:color="4BACC6"/>
              <w:bottom w:val="single" w:sz="18" w:space="0" w:color="4BACC6"/>
              <w:right w:val="single" w:sz="8" w:space="0" w:color="4BACC6"/>
            </w:tcBorders>
            <w:shd w:val="clear" w:color="auto" w:fill="auto"/>
          </w:tcPr>
          <w:p w:rsidR="00454053" w:rsidRPr="00923E3D" w:rsidRDefault="00454053" w:rsidP="00454053">
            <w:pPr>
              <w:spacing w:line="240" w:lineRule="atLeast"/>
              <w:ind w:firstLineChars="100" w:firstLine="161"/>
              <w:jc w:val="left"/>
              <w:rPr>
                <w:rFonts w:ascii="HG丸ｺﾞｼｯｸM-PRO" w:eastAsia="HG丸ｺﾞｼｯｸM-PRO" w:hAnsi="HG丸ｺﾞｼｯｸM-PRO"/>
                <w:b/>
                <w:bCs/>
                <w:sz w:val="16"/>
                <w:szCs w:val="16"/>
              </w:rPr>
            </w:pPr>
            <w:r w:rsidRPr="00923E3D">
              <w:rPr>
                <w:rFonts w:ascii="HG丸ｺﾞｼｯｸM-PRO" w:eastAsia="HG丸ｺﾞｼｯｸM-PRO" w:hAnsi="HG丸ｺﾞｼｯｸM-PRO" w:hint="eastAsia"/>
                <w:b/>
                <w:bCs/>
                <w:sz w:val="16"/>
                <w:szCs w:val="16"/>
              </w:rPr>
              <w:t>がん発見率とは</w:t>
            </w:r>
          </w:p>
        </w:tc>
        <w:tc>
          <w:tcPr>
            <w:tcW w:w="3827" w:type="dxa"/>
            <w:tcBorders>
              <w:top w:val="single" w:sz="8" w:space="0" w:color="4BACC6"/>
              <w:left w:val="single" w:sz="8" w:space="0" w:color="4BACC6"/>
              <w:bottom w:val="single" w:sz="18" w:space="0" w:color="4BACC6"/>
              <w:right w:val="single" w:sz="8" w:space="0" w:color="4BACC6"/>
            </w:tcBorders>
            <w:shd w:val="clear" w:color="auto" w:fill="auto"/>
          </w:tcPr>
          <w:p w:rsidR="00454053" w:rsidRPr="00923E3D" w:rsidRDefault="00454053" w:rsidP="00454053">
            <w:pPr>
              <w:spacing w:line="240" w:lineRule="atLeast"/>
              <w:ind w:firstLineChars="100" w:firstLine="161"/>
              <w:jc w:val="left"/>
              <w:rPr>
                <w:rFonts w:ascii="HG丸ｺﾞｼｯｸM-PRO" w:eastAsia="HG丸ｺﾞｼｯｸM-PRO" w:hAnsi="HG丸ｺﾞｼｯｸM-PRO"/>
                <w:b/>
                <w:bCs/>
                <w:sz w:val="16"/>
                <w:szCs w:val="16"/>
              </w:rPr>
            </w:pPr>
            <w:r w:rsidRPr="00923E3D">
              <w:rPr>
                <w:rFonts w:ascii="HG丸ｺﾞｼｯｸM-PRO" w:eastAsia="HG丸ｺﾞｼｯｸM-PRO" w:hAnsi="HG丸ｺﾞｼｯｸM-PRO" w:hint="eastAsia"/>
                <w:b/>
                <w:bCs/>
                <w:sz w:val="16"/>
                <w:szCs w:val="16"/>
              </w:rPr>
              <w:t>高い場合</w:t>
            </w:r>
          </w:p>
        </w:tc>
        <w:tc>
          <w:tcPr>
            <w:tcW w:w="4111" w:type="dxa"/>
            <w:tcBorders>
              <w:top w:val="single" w:sz="8" w:space="0" w:color="4BACC6"/>
              <w:left w:val="single" w:sz="8" w:space="0" w:color="4BACC6"/>
              <w:bottom w:val="single" w:sz="18" w:space="0" w:color="4BACC6"/>
              <w:right w:val="single" w:sz="8" w:space="0" w:color="4BACC6"/>
            </w:tcBorders>
            <w:shd w:val="clear" w:color="auto" w:fill="auto"/>
          </w:tcPr>
          <w:p w:rsidR="00454053" w:rsidRPr="00923E3D" w:rsidRDefault="00454053" w:rsidP="00454053">
            <w:pPr>
              <w:spacing w:line="240" w:lineRule="atLeast"/>
              <w:ind w:firstLineChars="100" w:firstLine="161"/>
              <w:jc w:val="left"/>
              <w:rPr>
                <w:rFonts w:ascii="HG丸ｺﾞｼｯｸM-PRO" w:eastAsia="HG丸ｺﾞｼｯｸM-PRO" w:hAnsi="HG丸ｺﾞｼｯｸM-PRO"/>
                <w:b/>
                <w:bCs/>
                <w:sz w:val="16"/>
                <w:szCs w:val="16"/>
              </w:rPr>
            </w:pPr>
            <w:r w:rsidRPr="00923E3D">
              <w:rPr>
                <w:rFonts w:ascii="HG丸ｺﾞｼｯｸM-PRO" w:eastAsia="HG丸ｺﾞｼｯｸM-PRO" w:hAnsi="HG丸ｺﾞｼｯｸM-PRO" w:hint="eastAsia"/>
                <w:b/>
                <w:bCs/>
                <w:sz w:val="16"/>
                <w:szCs w:val="16"/>
              </w:rPr>
              <w:t>低い場合</w:t>
            </w:r>
          </w:p>
        </w:tc>
      </w:tr>
      <w:tr w:rsidR="00454053" w:rsidRPr="00923E3D" w:rsidTr="00454053">
        <w:trPr>
          <w:trHeight w:val="813"/>
        </w:trPr>
        <w:tc>
          <w:tcPr>
            <w:tcW w:w="2660" w:type="dxa"/>
            <w:tcBorders>
              <w:top w:val="single" w:sz="8" w:space="0" w:color="4BACC6"/>
              <w:left w:val="single" w:sz="8" w:space="0" w:color="4BACC6"/>
              <w:bottom w:val="single" w:sz="8" w:space="0" w:color="4BACC6"/>
              <w:right w:val="single" w:sz="8" w:space="0" w:color="4BACC6"/>
            </w:tcBorders>
            <w:shd w:val="clear" w:color="auto" w:fill="D2EAF1"/>
            <w:hideMark/>
          </w:tcPr>
          <w:p w:rsidR="00454053" w:rsidRPr="00923E3D" w:rsidRDefault="00454053" w:rsidP="00454053">
            <w:pPr>
              <w:spacing w:line="240" w:lineRule="atLeast"/>
              <w:jc w:val="left"/>
              <w:rPr>
                <w:rFonts w:ascii="HG丸ｺﾞｼｯｸM-PRO" w:eastAsia="HG丸ｺﾞｼｯｸM-PRO" w:hAnsi="HG丸ｺﾞｼｯｸM-PRO"/>
                <w:sz w:val="16"/>
                <w:szCs w:val="16"/>
              </w:rPr>
            </w:pPr>
            <w:r w:rsidRPr="00923E3D">
              <w:rPr>
                <w:rFonts w:ascii="HG丸ｺﾞｼｯｸM-PRO" w:eastAsia="HG丸ｺﾞｼｯｸM-PRO" w:hAnsi="HG丸ｺﾞｼｯｸM-PRO" w:hint="eastAsia"/>
                <w:sz w:val="16"/>
                <w:szCs w:val="16"/>
              </w:rPr>
              <w:t>がん検診を受けた人のうち、実際にがんが見つかった人の割合。</w:t>
            </w:r>
          </w:p>
        </w:tc>
        <w:tc>
          <w:tcPr>
            <w:tcW w:w="3827" w:type="dxa"/>
            <w:tcBorders>
              <w:top w:val="single" w:sz="8" w:space="0" w:color="4BACC6"/>
              <w:left w:val="single" w:sz="8" w:space="0" w:color="4BACC6"/>
              <w:bottom w:val="single" w:sz="8" w:space="0" w:color="4BACC6"/>
              <w:right w:val="single" w:sz="8" w:space="0" w:color="4BACC6"/>
            </w:tcBorders>
            <w:shd w:val="clear" w:color="auto" w:fill="D2EAF1"/>
            <w:hideMark/>
          </w:tcPr>
          <w:p w:rsidR="00454053" w:rsidRPr="00923E3D" w:rsidRDefault="00454053" w:rsidP="00454053">
            <w:pPr>
              <w:spacing w:line="240" w:lineRule="atLeast"/>
              <w:jc w:val="left"/>
              <w:rPr>
                <w:rFonts w:ascii="HG丸ｺﾞｼｯｸM-PRO" w:eastAsia="HG丸ｺﾞｼｯｸM-PRO" w:hAnsi="HG丸ｺﾞｼｯｸM-PRO"/>
                <w:sz w:val="16"/>
                <w:szCs w:val="16"/>
              </w:rPr>
            </w:pPr>
            <w:r w:rsidRPr="00923E3D">
              <w:rPr>
                <w:rFonts w:ascii="HG丸ｺﾞｼｯｸM-PRO" w:eastAsia="HG丸ｺﾞｼｯｸM-PRO" w:hAnsi="HG丸ｺﾞｼｯｸM-PRO" w:hint="eastAsia"/>
                <w:sz w:val="16"/>
                <w:szCs w:val="16"/>
              </w:rPr>
              <w:t>○受診者のうち、何か症状があったにも関わらず受診した人（注）や高齢者などがんにかかりやすい性・年齢の割合が高かった可能性がある。　　　　　　　　　　　　　　　　　　　　○見つかったがんの中で、早期がんの割合が高いほど良い。</w:t>
            </w:r>
          </w:p>
          <w:p w:rsidR="00454053" w:rsidRPr="00923E3D" w:rsidRDefault="00454053" w:rsidP="00454053">
            <w:pPr>
              <w:spacing w:line="240" w:lineRule="atLeast"/>
              <w:jc w:val="left"/>
              <w:rPr>
                <w:rFonts w:ascii="HG丸ｺﾞｼｯｸM-PRO" w:eastAsia="HG丸ｺﾞｼｯｸM-PRO" w:hAnsi="HG丸ｺﾞｼｯｸM-PRO"/>
                <w:sz w:val="16"/>
                <w:szCs w:val="16"/>
              </w:rPr>
            </w:pPr>
            <w:r w:rsidRPr="00923E3D">
              <w:rPr>
                <w:rFonts w:ascii="HG丸ｺﾞｼｯｸM-PRO" w:eastAsia="HG丸ｺﾞｼｯｸM-PRO" w:hAnsi="HG丸ｺﾞｼｯｸM-PRO" w:hint="eastAsia"/>
                <w:sz w:val="16"/>
                <w:szCs w:val="16"/>
              </w:rPr>
              <w:t xml:space="preserve">○基本的に高いことが望ましい。　　　　</w:t>
            </w:r>
          </w:p>
        </w:tc>
        <w:tc>
          <w:tcPr>
            <w:tcW w:w="4111" w:type="dxa"/>
            <w:tcBorders>
              <w:top w:val="single" w:sz="8" w:space="0" w:color="4BACC6"/>
              <w:left w:val="single" w:sz="8" w:space="0" w:color="4BACC6"/>
              <w:bottom w:val="single" w:sz="8" w:space="0" w:color="4BACC6"/>
              <w:right w:val="single" w:sz="8" w:space="0" w:color="4BACC6"/>
            </w:tcBorders>
            <w:shd w:val="clear" w:color="auto" w:fill="D2EAF1"/>
            <w:hideMark/>
          </w:tcPr>
          <w:p w:rsidR="00454053" w:rsidRPr="00923E3D" w:rsidRDefault="00454053" w:rsidP="00454053">
            <w:pPr>
              <w:spacing w:line="240" w:lineRule="atLeast"/>
              <w:jc w:val="left"/>
              <w:rPr>
                <w:rFonts w:ascii="HG丸ｺﾞｼｯｸM-PRO" w:eastAsia="HG丸ｺﾞｼｯｸM-PRO" w:hAnsi="HG丸ｺﾞｼｯｸM-PRO"/>
                <w:sz w:val="16"/>
                <w:szCs w:val="16"/>
              </w:rPr>
            </w:pPr>
            <w:r w:rsidRPr="00923E3D">
              <w:rPr>
                <w:rFonts w:ascii="HG丸ｺﾞｼｯｸM-PRO" w:eastAsia="HG丸ｺﾞｼｯｸM-PRO" w:hAnsi="HG丸ｺﾞｼｯｸM-PRO" w:hint="eastAsia"/>
                <w:sz w:val="16"/>
                <w:szCs w:val="16"/>
              </w:rPr>
              <w:t xml:space="preserve">○受診者のうち、高齢者などがんにかかりやすい性・年齢の割合が低かった可能性がある。　　　　　　　　　　　　　　　　　</w:t>
            </w:r>
          </w:p>
        </w:tc>
      </w:tr>
    </w:tbl>
    <w:p w:rsidR="00923E3D" w:rsidRDefault="00923E3D">
      <w:pPr>
        <w:rPr>
          <w:szCs w:val="21"/>
        </w:rPr>
      </w:pPr>
    </w:p>
    <w:p w:rsidR="00DA6BAE" w:rsidRDefault="00923E3D" w:rsidP="00923E3D">
      <w:pPr>
        <w:rPr>
          <w:sz w:val="18"/>
          <w:szCs w:val="18"/>
        </w:rPr>
      </w:pPr>
      <w:r w:rsidRPr="00923E3D">
        <w:rPr>
          <w:rFonts w:hint="eastAsia"/>
          <w:sz w:val="18"/>
          <w:szCs w:val="18"/>
        </w:rPr>
        <w:t>（注）がん検診は、症状のない方のための検査です。明らかな症状のある方には、それぞれの体の状態に応じた適切な検査や</w:t>
      </w:r>
    </w:p>
    <w:p w:rsidR="00923E3D" w:rsidRPr="00923E3D" w:rsidRDefault="00923E3D" w:rsidP="00DA6BAE">
      <w:pPr>
        <w:ind w:firstLineChars="300" w:firstLine="540"/>
        <w:rPr>
          <w:sz w:val="18"/>
          <w:szCs w:val="18"/>
        </w:rPr>
      </w:pPr>
      <w:r w:rsidRPr="00923E3D">
        <w:rPr>
          <w:rFonts w:hint="eastAsia"/>
          <w:sz w:val="18"/>
          <w:szCs w:val="18"/>
        </w:rPr>
        <w:t>治療が必要になります。症状のある場合は、必ず医療機関を受診してください。</w:t>
      </w:r>
    </w:p>
    <w:p w:rsidR="00923E3D" w:rsidRPr="00923E3D" w:rsidRDefault="00923E3D" w:rsidP="00923E3D">
      <w:pPr>
        <w:rPr>
          <w:b/>
          <w:sz w:val="18"/>
          <w:szCs w:val="18"/>
          <w:u w:val="single"/>
        </w:rPr>
      </w:pPr>
    </w:p>
    <w:p w:rsidR="00923E3D" w:rsidRPr="00923E3D" w:rsidRDefault="00923E3D" w:rsidP="00923E3D">
      <w:pPr>
        <w:rPr>
          <w:b/>
          <w:sz w:val="18"/>
          <w:szCs w:val="18"/>
        </w:rPr>
      </w:pPr>
      <w:r w:rsidRPr="00923E3D">
        <w:rPr>
          <w:rFonts w:hint="eastAsia"/>
          <w:b/>
          <w:sz w:val="18"/>
          <w:szCs w:val="18"/>
        </w:rPr>
        <w:t>※このグラフで掲載している全国平均、大阪府平均、許容値のデータ基は以下の通りです。</w:t>
      </w:r>
    </w:p>
    <w:p w:rsidR="00923E3D" w:rsidRPr="00923E3D" w:rsidRDefault="00923E3D" w:rsidP="00923E3D">
      <w:pPr>
        <w:rPr>
          <w:b/>
          <w:sz w:val="18"/>
          <w:szCs w:val="18"/>
        </w:rPr>
      </w:pPr>
      <w:r w:rsidRPr="00923E3D">
        <w:rPr>
          <w:rFonts w:hint="eastAsia"/>
          <w:b/>
          <w:sz w:val="18"/>
          <w:szCs w:val="18"/>
        </w:rPr>
        <w:t xml:space="preserve">　【大阪府平均】大阪府におけるがん検診（平成</w:t>
      </w:r>
      <w:r w:rsidR="00784CED">
        <w:rPr>
          <w:rFonts w:hint="eastAsia"/>
          <w:b/>
          <w:sz w:val="18"/>
          <w:szCs w:val="18"/>
        </w:rPr>
        <w:t>30</w:t>
      </w:r>
      <w:r w:rsidRPr="00923E3D">
        <w:rPr>
          <w:rFonts w:hint="eastAsia"/>
          <w:b/>
          <w:sz w:val="18"/>
          <w:szCs w:val="18"/>
        </w:rPr>
        <w:t>年度）</w:t>
      </w:r>
    </w:p>
    <w:p w:rsidR="00923E3D" w:rsidRPr="00923E3D" w:rsidRDefault="00923E3D" w:rsidP="00923E3D">
      <w:pPr>
        <w:rPr>
          <w:b/>
          <w:sz w:val="18"/>
          <w:szCs w:val="18"/>
        </w:rPr>
      </w:pPr>
      <w:r w:rsidRPr="00923E3D">
        <w:rPr>
          <w:rFonts w:hint="eastAsia"/>
          <w:b/>
          <w:sz w:val="18"/>
          <w:szCs w:val="18"/>
        </w:rPr>
        <w:t xml:space="preserve">　【許容値】「今後の我が国におけるがん検診事業評価の在り方について（報告書）」から抜粋</w:t>
      </w:r>
    </w:p>
    <w:p w:rsidR="00923E3D" w:rsidRPr="00923E3D" w:rsidRDefault="00923E3D" w:rsidP="00923E3D">
      <w:pPr>
        <w:rPr>
          <w:b/>
          <w:sz w:val="18"/>
          <w:szCs w:val="18"/>
          <w:u w:val="single"/>
        </w:rPr>
      </w:pPr>
    </w:p>
    <w:p w:rsidR="00923E3D" w:rsidRPr="00923E3D" w:rsidRDefault="00923E3D">
      <w:pPr>
        <w:rPr>
          <w:szCs w:val="21"/>
        </w:rPr>
      </w:pPr>
    </w:p>
    <w:sectPr w:rsidR="00923E3D" w:rsidRPr="00923E3D" w:rsidSect="0024730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38D5" w:rsidRDefault="009138D5" w:rsidP="009138D5">
      <w:r>
        <w:separator/>
      </w:r>
    </w:p>
  </w:endnote>
  <w:endnote w:type="continuationSeparator" w:id="0">
    <w:p w:rsidR="009138D5" w:rsidRDefault="009138D5" w:rsidP="00913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38D5" w:rsidRDefault="009138D5" w:rsidP="009138D5">
      <w:r>
        <w:separator/>
      </w:r>
    </w:p>
  </w:footnote>
  <w:footnote w:type="continuationSeparator" w:id="0">
    <w:p w:rsidR="009138D5" w:rsidRDefault="009138D5" w:rsidP="009138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301"/>
    <w:rsid w:val="00090369"/>
    <w:rsid w:val="000B3866"/>
    <w:rsid w:val="000B7769"/>
    <w:rsid w:val="00133807"/>
    <w:rsid w:val="00190DF1"/>
    <w:rsid w:val="00247301"/>
    <w:rsid w:val="002D7533"/>
    <w:rsid w:val="00350A55"/>
    <w:rsid w:val="00377E97"/>
    <w:rsid w:val="003B6007"/>
    <w:rsid w:val="00454053"/>
    <w:rsid w:val="00505764"/>
    <w:rsid w:val="00541570"/>
    <w:rsid w:val="00784CED"/>
    <w:rsid w:val="009138D5"/>
    <w:rsid w:val="00923E3D"/>
    <w:rsid w:val="00A061AA"/>
    <w:rsid w:val="00A27F12"/>
    <w:rsid w:val="00AE196B"/>
    <w:rsid w:val="00D67A34"/>
    <w:rsid w:val="00DA6BAE"/>
    <w:rsid w:val="00DD4114"/>
    <w:rsid w:val="00E71E4C"/>
    <w:rsid w:val="00E90B79"/>
    <w:rsid w:val="00E932FE"/>
    <w:rsid w:val="00FB4E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EAD7791"/>
  <w15:docId w15:val="{E4441702-DE20-40A4-9FD8-AE583E53D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570"/>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4730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47301"/>
    <w:rPr>
      <w:rFonts w:asciiTheme="majorHAnsi" w:eastAsiaTheme="majorEastAsia" w:hAnsiTheme="majorHAnsi" w:cstheme="majorBidi"/>
      <w:sz w:val="18"/>
      <w:szCs w:val="18"/>
    </w:rPr>
  </w:style>
  <w:style w:type="paragraph" w:styleId="Web">
    <w:name w:val="Normal (Web)"/>
    <w:basedOn w:val="a"/>
    <w:uiPriority w:val="99"/>
    <w:semiHidden/>
    <w:unhideWhenUsed/>
    <w:rsid w:val="000B776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header"/>
    <w:basedOn w:val="a"/>
    <w:link w:val="a6"/>
    <w:uiPriority w:val="99"/>
    <w:unhideWhenUsed/>
    <w:rsid w:val="009138D5"/>
    <w:pPr>
      <w:tabs>
        <w:tab w:val="center" w:pos="4252"/>
        <w:tab w:val="right" w:pos="8504"/>
      </w:tabs>
      <w:snapToGrid w:val="0"/>
    </w:pPr>
  </w:style>
  <w:style w:type="character" w:customStyle="1" w:styleId="a6">
    <w:name w:val="ヘッダー (文字)"/>
    <w:basedOn w:val="a0"/>
    <w:link w:val="a5"/>
    <w:uiPriority w:val="99"/>
    <w:rsid w:val="009138D5"/>
    <w:rPr>
      <w:rFonts w:ascii="Century" w:eastAsia="ＭＳ 明朝" w:hAnsi="Century" w:cs="Times New Roman"/>
    </w:rPr>
  </w:style>
  <w:style w:type="paragraph" w:styleId="a7">
    <w:name w:val="footer"/>
    <w:basedOn w:val="a"/>
    <w:link w:val="a8"/>
    <w:uiPriority w:val="99"/>
    <w:unhideWhenUsed/>
    <w:rsid w:val="009138D5"/>
    <w:pPr>
      <w:tabs>
        <w:tab w:val="center" w:pos="4252"/>
        <w:tab w:val="right" w:pos="8504"/>
      </w:tabs>
      <w:snapToGrid w:val="0"/>
    </w:pPr>
  </w:style>
  <w:style w:type="character" w:customStyle="1" w:styleId="a8">
    <w:name w:val="フッター (文字)"/>
    <w:basedOn w:val="a0"/>
    <w:link w:val="a7"/>
    <w:uiPriority w:val="99"/>
    <w:rsid w:val="009138D5"/>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5</Pages>
  <Words>279</Words>
  <Characters>1596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木村　優水</cp:lastModifiedBy>
  <cp:revision>20</cp:revision>
  <dcterms:created xsi:type="dcterms:W3CDTF">2016-05-02T06:24:00Z</dcterms:created>
  <dcterms:modified xsi:type="dcterms:W3CDTF">2021-03-05T09:01:00Z</dcterms:modified>
</cp:coreProperties>
</file>