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91B33" w:rsidRDefault="006659EB" w:rsidP="00190048">
      <w:pPr>
        <w:jc w:val="cente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平成</w:t>
      </w:r>
      <w:r w:rsidR="003B6D5E">
        <w:rPr>
          <w:rFonts w:asciiTheme="majorEastAsia" w:eastAsiaTheme="majorEastAsia" w:hAnsiTheme="majorEastAsia" w:hint="eastAsia"/>
          <w:b/>
          <w:sz w:val="24"/>
        </w:rPr>
        <w:t>2</w:t>
      </w:r>
      <w:r w:rsidR="003B6D5E" w:rsidRPr="00265463">
        <w:rPr>
          <w:rFonts w:asciiTheme="majorEastAsia" w:eastAsiaTheme="majorEastAsia" w:hAnsiTheme="majorEastAsia" w:hint="eastAsia"/>
          <w:b/>
          <w:sz w:val="24"/>
        </w:rPr>
        <w:t>9</w:t>
      </w:r>
      <w:r w:rsidR="00D82A75" w:rsidRPr="00591B33">
        <w:rPr>
          <w:rFonts w:asciiTheme="majorEastAsia" w:eastAsiaTheme="majorEastAsia" w:hAnsiTheme="majorEastAsia" w:hint="eastAsia"/>
          <w:b/>
          <w:sz w:val="24"/>
        </w:rPr>
        <w:t>年度　乳がん検診の事業評価のためのチェックリスト調査結果</w:t>
      </w:r>
    </w:p>
    <w:p w:rsidR="00591B33" w:rsidRPr="00591B33" w:rsidRDefault="00591B33" w:rsidP="00D23CE5">
      <w:pPr>
        <w:jc w:val="left"/>
        <w:rPr>
          <w:rFonts w:asciiTheme="majorEastAsia" w:eastAsiaTheme="majorEastAsia" w:hAnsiTheme="majorEastAsia"/>
          <w:b/>
          <w:sz w:val="24"/>
        </w:rPr>
      </w:pPr>
    </w:p>
    <w:p w:rsidR="002B19A3" w:rsidRPr="00B566A4" w:rsidRDefault="00D23CE5" w:rsidP="00B566A4">
      <w:pPr>
        <w:jc w:val="left"/>
        <w:rPr>
          <w:rFonts w:asciiTheme="majorEastAsia" w:eastAsiaTheme="majorEastAsia" w:hAnsiTheme="majorEastAsia"/>
          <w:sz w:val="24"/>
        </w:rPr>
      </w:pPr>
      <w:r w:rsidRPr="00591B33">
        <w:rPr>
          <w:rFonts w:asciiTheme="majorEastAsia" w:eastAsiaTheme="majorEastAsia" w:hAnsiTheme="majorEastAsia" w:hint="eastAsia"/>
          <w:sz w:val="24"/>
          <w:shd w:val="pct15" w:color="auto" w:fill="FFFFFF"/>
        </w:rPr>
        <w:t>検診実施機関のマンモグラフィ検診精度管理調査票回答状況</w:t>
      </w:r>
    </w:p>
    <w:p w:rsidR="002F3A9B" w:rsidRDefault="00D82A75" w:rsidP="002F3A9B">
      <w:pPr>
        <w:ind w:firstLineChars="100" w:firstLine="180"/>
        <w:jc w:val="left"/>
        <w:rPr>
          <w:sz w:val="20"/>
        </w:rPr>
      </w:pPr>
      <w:r>
        <w:rPr>
          <w:rFonts w:hint="eastAsia"/>
          <w:sz w:val="18"/>
        </w:rPr>
        <w:t xml:space="preserve">　</w:t>
      </w:r>
      <w:r w:rsidR="002F3A9B" w:rsidRPr="005207F3">
        <w:rPr>
          <w:rFonts w:hint="eastAsia"/>
          <w:sz w:val="20"/>
        </w:rPr>
        <w:t>市町村からがん検診を受託している医療機関</w:t>
      </w:r>
      <w:r w:rsidR="002F3A9B">
        <w:rPr>
          <w:rFonts w:hint="eastAsia"/>
          <w:sz w:val="20"/>
        </w:rPr>
        <w:t>と検診専門機関</w:t>
      </w:r>
      <w:r w:rsidR="002F3A9B" w:rsidRPr="005207F3">
        <w:rPr>
          <w:rFonts w:hint="eastAsia"/>
          <w:sz w:val="20"/>
        </w:rPr>
        <w:t>に対し、</w:t>
      </w:r>
      <w:r w:rsidR="002F3A9B">
        <w:rPr>
          <w:rFonts w:hint="eastAsia"/>
          <w:sz w:val="20"/>
        </w:rPr>
        <w:t>検診実施機関用チェックリストを用いて</w:t>
      </w:r>
      <w:r w:rsidR="002F3A9B" w:rsidRPr="005207F3">
        <w:rPr>
          <w:rFonts w:hint="eastAsia"/>
          <w:sz w:val="20"/>
        </w:rPr>
        <w:t>調査を行いました。</w:t>
      </w:r>
    </w:p>
    <w:p w:rsidR="009C1D47" w:rsidRDefault="009C1D47" w:rsidP="002F3A9B">
      <w:pPr>
        <w:ind w:firstLineChars="100" w:firstLine="200"/>
        <w:jc w:val="left"/>
        <w:rPr>
          <w:b/>
          <w:u w:val="single"/>
        </w:rPr>
      </w:pPr>
      <w:r w:rsidRPr="00234A24">
        <w:rPr>
          <w:rFonts w:hint="eastAsia"/>
          <w:sz w:val="20"/>
        </w:rPr>
        <w:t>保健センター</w:t>
      </w:r>
      <w:r w:rsidR="002F3A9B" w:rsidRPr="00234A24">
        <w:rPr>
          <w:rFonts w:hint="eastAsia"/>
          <w:sz w:val="20"/>
        </w:rPr>
        <w:t>等で行う集団検診も各医療機関に委託して行う個別検診もそれぞれ４０</w:t>
      </w:r>
      <w:r w:rsidRPr="00234A24">
        <w:rPr>
          <w:rFonts w:hint="eastAsia"/>
          <w:sz w:val="20"/>
        </w:rPr>
        <w:t>市町村で行われていますが、</w:t>
      </w:r>
      <w:r w:rsidRPr="002F3A9B">
        <w:rPr>
          <w:rFonts w:hint="eastAsia"/>
          <w:sz w:val="20"/>
        </w:rPr>
        <w:t>検診実</w:t>
      </w:r>
      <w:r>
        <w:rPr>
          <w:rFonts w:hint="eastAsia"/>
          <w:sz w:val="20"/>
        </w:rPr>
        <w:t>施機関数は</w:t>
      </w:r>
      <w:r w:rsidR="00A91EED">
        <w:rPr>
          <w:rFonts w:hint="eastAsia"/>
          <w:sz w:val="20"/>
        </w:rPr>
        <w:t>他がんと比べ</w:t>
      </w:r>
      <w:r>
        <w:rPr>
          <w:rFonts w:hint="eastAsia"/>
          <w:sz w:val="20"/>
        </w:rPr>
        <w:t>少ないのが現状です。</w:t>
      </w:r>
    </w:p>
    <w:p w:rsidR="002B19A3" w:rsidRPr="009C1D47" w:rsidRDefault="002B19A3" w:rsidP="00931F3C">
      <w:pPr>
        <w:spacing w:line="200" w:lineRule="exact"/>
        <w:jc w:val="left"/>
        <w:rPr>
          <w:sz w:val="18"/>
        </w:rPr>
      </w:pPr>
    </w:p>
    <w:p w:rsidR="002B19A3" w:rsidRPr="00FF6B77" w:rsidRDefault="00262263" w:rsidP="002B19A3">
      <w:pPr>
        <w:jc w:val="left"/>
        <w:rPr>
          <w:rFonts w:asciiTheme="majorEastAsia" w:eastAsiaTheme="majorEastAsia" w:hAnsiTheme="majorEastAsia"/>
        </w:rPr>
      </w:pPr>
      <w:r w:rsidRPr="00262263">
        <w:rPr>
          <w:noProof/>
        </w:rPr>
        <w:drawing>
          <wp:anchor distT="0" distB="0" distL="114300" distR="114300" simplePos="0" relativeHeight="251659776" behindDoc="0" locked="0" layoutInCell="1" allowOverlap="1">
            <wp:simplePos x="0" y="0"/>
            <wp:positionH relativeFrom="column">
              <wp:posOffset>-407670</wp:posOffset>
            </wp:positionH>
            <wp:positionV relativeFrom="paragraph">
              <wp:posOffset>1252220</wp:posOffset>
            </wp:positionV>
            <wp:extent cx="6942455" cy="631507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334"/>
                    <a:stretch/>
                  </pic:blipFill>
                  <pic:spPr bwMode="auto">
                    <a:xfrm>
                      <a:off x="0" y="0"/>
                      <a:ext cx="6942455" cy="631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5680" behindDoc="0" locked="0" layoutInCell="1" allowOverlap="1">
            <wp:simplePos x="0" y="0"/>
            <wp:positionH relativeFrom="column">
              <wp:posOffset>-343535</wp:posOffset>
            </wp:positionH>
            <wp:positionV relativeFrom="paragraph">
              <wp:posOffset>375920</wp:posOffset>
            </wp:positionV>
            <wp:extent cx="6877050" cy="719455"/>
            <wp:effectExtent l="0" t="0" r="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719455"/>
                    </a:xfrm>
                    <a:prstGeom prst="rect">
                      <a:avLst/>
                    </a:prstGeom>
                    <a:noFill/>
                    <a:ln>
                      <a:noFill/>
                    </a:ln>
                  </pic:spPr>
                </pic:pic>
              </a:graphicData>
            </a:graphic>
          </wp:anchor>
        </w:drawing>
      </w:r>
      <w:r w:rsidR="00D82A75" w:rsidRPr="00FF6B77">
        <w:rPr>
          <w:rFonts w:asciiTheme="majorEastAsia" w:eastAsiaTheme="majorEastAsia" w:hAnsiTheme="majorEastAsia" w:hint="eastAsia"/>
          <w:b/>
          <w:u w:val="single"/>
        </w:rPr>
        <w:t>１　各項目の集計結果</w:t>
      </w:r>
    </w:p>
    <w:p w:rsidR="00262263" w:rsidRDefault="00262263" w:rsidP="002B19A3">
      <w:pPr>
        <w:jc w:val="left"/>
      </w:pPr>
      <w:r w:rsidRPr="00262263">
        <w:rPr>
          <w:noProof/>
        </w:rPr>
        <w:lastRenderedPageBreak/>
        <w:drawing>
          <wp:anchor distT="0" distB="0" distL="114300" distR="114300" simplePos="0" relativeHeight="251660800" behindDoc="0" locked="0" layoutInCell="1" allowOverlap="1">
            <wp:simplePos x="0" y="0"/>
            <wp:positionH relativeFrom="column">
              <wp:posOffset>-255270</wp:posOffset>
            </wp:positionH>
            <wp:positionV relativeFrom="paragraph">
              <wp:posOffset>188595</wp:posOffset>
            </wp:positionV>
            <wp:extent cx="6842125" cy="372427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940"/>
                    <a:stretch/>
                  </pic:blipFill>
                  <pic:spPr bwMode="auto">
                    <a:xfrm>
                      <a:off x="0" y="0"/>
                      <a:ext cx="6842125" cy="372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2263" w:rsidRDefault="00262263" w:rsidP="002B19A3">
      <w:pPr>
        <w:jc w:val="left"/>
      </w:pPr>
    </w:p>
    <w:p w:rsidR="002B19A3" w:rsidRDefault="002B19A3" w:rsidP="002B19A3">
      <w:pPr>
        <w:jc w:val="left"/>
        <w:rPr>
          <w:sz w:val="20"/>
        </w:rPr>
      </w:pPr>
    </w:p>
    <w:p w:rsidR="002C3C8F" w:rsidRDefault="002C3C8F" w:rsidP="002B19A3">
      <w:pPr>
        <w:jc w:val="left"/>
        <w:rPr>
          <w:sz w:val="20"/>
        </w:rPr>
      </w:pPr>
    </w:p>
    <w:p w:rsidR="002B19A3" w:rsidRDefault="002B19A3" w:rsidP="002B19A3">
      <w:pPr>
        <w:jc w:val="left"/>
        <w:rPr>
          <w:sz w:val="20"/>
        </w:rPr>
      </w:pPr>
    </w:p>
    <w:p w:rsidR="00213A70" w:rsidRDefault="00213A70" w:rsidP="002B19A3">
      <w:pPr>
        <w:jc w:val="left"/>
        <w:rPr>
          <w:sz w:val="20"/>
        </w:rPr>
      </w:pPr>
    </w:p>
    <w:p w:rsidR="00213A70" w:rsidRDefault="00213A70" w:rsidP="002B19A3">
      <w:pPr>
        <w:jc w:val="left"/>
        <w:rPr>
          <w:sz w:val="20"/>
        </w:rPr>
      </w:pPr>
    </w:p>
    <w:p w:rsidR="00213A70" w:rsidRDefault="00213A70" w:rsidP="002B19A3">
      <w:pPr>
        <w:jc w:val="left"/>
        <w:rPr>
          <w:sz w:val="20"/>
        </w:rPr>
      </w:pPr>
    </w:p>
    <w:p w:rsidR="001702F3" w:rsidRDefault="001702F3" w:rsidP="002B19A3">
      <w:pPr>
        <w:jc w:val="left"/>
        <w:rPr>
          <w:sz w:val="20"/>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1702F3">
      <w:pPr>
        <w:tabs>
          <w:tab w:val="center" w:pos="8360"/>
          <w:tab w:val="center" w:pos="9020"/>
        </w:tabs>
        <w:spacing w:line="280" w:lineRule="exact"/>
        <w:rPr>
          <w:rFonts w:ascii="HG丸ｺﾞｼｯｸM-PRO" w:eastAsia="HG丸ｺﾞｼｯｸM-PRO" w:hAnsi="HG丸ｺﾞｼｯｸM-PRO"/>
          <w:color w:val="000000"/>
          <w:sz w:val="16"/>
          <w:szCs w:val="24"/>
        </w:rPr>
      </w:pPr>
    </w:p>
    <w:p w:rsidR="00262263" w:rsidRDefault="00262263" w:rsidP="002B19A3">
      <w:pPr>
        <w:jc w:val="left"/>
        <w:rPr>
          <w:rFonts w:ascii="HG丸ｺﾞｼｯｸM-PRO" w:eastAsia="HG丸ｺﾞｼｯｸM-PRO" w:hAnsi="HG丸ｺﾞｼｯｸM-PRO"/>
          <w:color w:val="000000"/>
          <w:sz w:val="16"/>
          <w:szCs w:val="24"/>
        </w:rPr>
      </w:pPr>
    </w:p>
    <w:p w:rsidR="00262263" w:rsidRDefault="00262263" w:rsidP="002B19A3">
      <w:pPr>
        <w:jc w:val="left"/>
        <w:rPr>
          <w:rFonts w:ascii="HG丸ｺﾞｼｯｸM-PRO" w:eastAsia="HG丸ｺﾞｼｯｸM-PRO" w:hAnsi="HG丸ｺﾞｼｯｸM-PRO"/>
          <w:color w:val="000000"/>
          <w:sz w:val="16"/>
          <w:szCs w:val="24"/>
        </w:rPr>
      </w:pPr>
    </w:p>
    <w:p w:rsidR="00262263" w:rsidRDefault="00262263" w:rsidP="002B19A3">
      <w:pPr>
        <w:jc w:val="left"/>
        <w:rPr>
          <w:rFonts w:ascii="HG丸ｺﾞｼｯｸM-PRO" w:eastAsia="HG丸ｺﾞｼｯｸM-PRO" w:hAnsi="HG丸ｺﾞｼｯｸM-PRO"/>
          <w:color w:val="000000"/>
          <w:sz w:val="16"/>
          <w:szCs w:val="24"/>
        </w:rPr>
      </w:pPr>
    </w:p>
    <w:p w:rsidR="00262263" w:rsidRDefault="00262263" w:rsidP="002B19A3">
      <w:pPr>
        <w:jc w:val="left"/>
        <w:rPr>
          <w:rFonts w:ascii="HG丸ｺﾞｼｯｸM-PRO" w:eastAsia="HG丸ｺﾞｼｯｸM-PRO" w:hAnsi="HG丸ｺﾞｼｯｸM-PRO"/>
          <w:color w:val="000000"/>
          <w:sz w:val="16"/>
          <w:szCs w:val="24"/>
        </w:rPr>
      </w:pPr>
    </w:p>
    <w:p w:rsidR="00213A70" w:rsidRPr="00FF6B77" w:rsidRDefault="00D82A75" w:rsidP="002B19A3">
      <w:pPr>
        <w:jc w:val="left"/>
        <w:rPr>
          <w:rFonts w:asciiTheme="majorEastAsia" w:eastAsiaTheme="majorEastAsia" w:hAnsiTheme="majorEastAsia"/>
        </w:rPr>
      </w:pPr>
      <w:r w:rsidRPr="00FF6B77">
        <w:rPr>
          <w:rFonts w:asciiTheme="majorEastAsia" w:eastAsiaTheme="majorEastAsia" w:hAnsiTheme="majorEastAsia" w:hint="eastAsia"/>
          <w:b/>
          <w:u w:val="single"/>
        </w:rPr>
        <w:t>２　まとめ</w:t>
      </w:r>
    </w:p>
    <w:p w:rsidR="009F294D" w:rsidRPr="00ED515A" w:rsidRDefault="00D82A75" w:rsidP="004773A0">
      <w:pPr>
        <w:jc w:val="left"/>
        <w:rPr>
          <w:sz w:val="20"/>
        </w:rPr>
      </w:pPr>
      <w:r w:rsidRPr="004773A0">
        <w:rPr>
          <w:rFonts w:hint="eastAsia"/>
          <w:sz w:val="20"/>
        </w:rPr>
        <w:t xml:space="preserve">　「１　受診者への説明」について、がん検診を受けて要</w:t>
      </w:r>
      <w:r w:rsidR="00B21AB9">
        <w:rPr>
          <w:rFonts w:hint="eastAsia"/>
          <w:sz w:val="20"/>
        </w:rPr>
        <w:t>精検</w:t>
      </w:r>
      <w:r w:rsidRPr="004773A0">
        <w:rPr>
          <w:rFonts w:hint="eastAsia"/>
          <w:sz w:val="20"/>
        </w:rPr>
        <w:t>（要精検）と判定された人は、</w:t>
      </w:r>
      <w:r w:rsidR="00B21AB9">
        <w:rPr>
          <w:rFonts w:hint="eastAsia"/>
          <w:sz w:val="20"/>
        </w:rPr>
        <w:t>精検</w:t>
      </w:r>
      <w:r w:rsidRPr="004773A0">
        <w:rPr>
          <w:rFonts w:hint="eastAsia"/>
          <w:sz w:val="20"/>
        </w:rPr>
        <w:t>を受診して初めてがんであったかどうかの確定に至るので、要精検者が確実に精検を受診するよう指導することは大変重</w:t>
      </w:r>
      <w:r w:rsidRPr="00ED515A">
        <w:rPr>
          <w:rFonts w:hint="eastAsia"/>
          <w:sz w:val="20"/>
        </w:rPr>
        <w:t>要です。</w:t>
      </w:r>
    </w:p>
    <w:p w:rsidR="004773A0" w:rsidRPr="004773A0" w:rsidRDefault="00D82A75" w:rsidP="009F294D">
      <w:pPr>
        <w:ind w:firstLineChars="100" w:firstLine="200"/>
        <w:jc w:val="left"/>
        <w:rPr>
          <w:sz w:val="20"/>
        </w:rPr>
      </w:pPr>
      <w:r w:rsidRPr="00ED515A">
        <w:rPr>
          <w:rFonts w:hint="eastAsia"/>
          <w:sz w:val="20"/>
        </w:rPr>
        <w:t>乳がん検診においては、</w:t>
      </w:r>
      <w:r w:rsidR="00262263" w:rsidRPr="00ED515A">
        <w:rPr>
          <w:rFonts w:hint="eastAsia"/>
          <w:sz w:val="20"/>
        </w:rPr>
        <w:t>241</w:t>
      </w:r>
      <w:r w:rsidRPr="00ED515A">
        <w:rPr>
          <w:rFonts w:hint="eastAsia"/>
          <w:sz w:val="20"/>
        </w:rPr>
        <w:t>医療機関中</w:t>
      </w:r>
      <w:r w:rsidR="00262263" w:rsidRPr="00ED515A">
        <w:rPr>
          <w:rFonts w:hint="eastAsia"/>
          <w:sz w:val="20"/>
        </w:rPr>
        <w:t>227</w:t>
      </w:r>
      <w:r w:rsidRPr="00ED515A">
        <w:rPr>
          <w:rFonts w:hint="eastAsia"/>
          <w:sz w:val="20"/>
        </w:rPr>
        <w:t>機関（</w:t>
      </w:r>
      <w:r w:rsidR="00262263" w:rsidRPr="00ED515A">
        <w:rPr>
          <w:rFonts w:hint="eastAsia"/>
          <w:sz w:val="20"/>
        </w:rPr>
        <w:t>94.2</w:t>
      </w:r>
      <w:r w:rsidR="00A474EC" w:rsidRPr="00ED515A">
        <w:rPr>
          <w:rFonts w:hint="eastAsia"/>
          <w:sz w:val="20"/>
        </w:rPr>
        <w:t>％）が</w:t>
      </w:r>
      <w:r w:rsidRPr="00ED515A">
        <w:rPr>
          <w:rFonts w:hint="eastAsia"/>
          <w:sz w:val="20"/>
        </w:rPr>
        <w:t>受診者に精検の重要性を説明し</w:t>
      </w:r>
      <w:r w:rsidR="00262263" w:rsidRPr="00ED515A">
        <w:rPr>
          <w:rFonts w:hint="eastAsia"/>
          <w:sz w:val="20"/>
        </w:rPr>
        <w:t>ており</w:t>
      </w:r>
      <w:r w:rsidRPr="00ED515A">
        <w:rPr>
          <w:rFonts w:hint="eastAsia"/>
          <w:sz w:val="20"/>
        </w:rPr>
        <w:t>、</w:t>
      </w:r>
      <w:r w:rsidR="00262263" w:rsidRPr="00ED515A">
        <w:rPr>
          <w:rFonts w:hint="eastAsia"/>
          <w:sz w:val="20"/>
        </w:rPr>
        <w:t>平成</w:t>
      </w:r>
      <w:r w:rsidR="00262263" w:rsidRPr="00ED515A">
        <w:rPr>
          <w:rFonts w:hint="eastAsia"/>
          <w:sz w:val="20"/>
        </w:rPr>
        <w:t>29</w:t>
      </w:r>
      <w:r w:rsidR="00262263" w:rsidRPr="00ED515A">
        <w:rPr>
          <w:rFonts w:hint="eastAsia"/>
          <w:sz w:val="20"/>
        </w:rPr>
        <w:t>年度の</w:t>
      </w:r>
      <w:r w:rsidR="00262263" w:rsidRPr="00ED515A">
        <w:rPr>
          <w:rFonts w:hint="eastAsia"/>
          <w:sz w:val="20"/>
        </w:rPr>
        <w:t>86.5</w:t>
      </w:r>
      <w:r w:rsidR="00262263" w:rsidRPr="00ED515A">
        <w:rPr>
          <w:rFonts w:hint="eastAsia"/>
          <w:sz w:val="20"/>
        </w:rPr>
        <w:t>％と比べ増加しています。また、</w:t>
      </w:r>
      <w:r w:rsidR="00262263" w:rsidRPr="00ED515A">
        <w:rPr>
          <w:rFonts w:hint="eastAsia"/>
          <w:sz w:val="20"/>
        </w:rPr>
        <w:t>221</w:t>
      </w:r>
      <w:r w:rsidRPr="00ED515A">
        <w:rPr>
          <w:rFonts w:hint="eastAsia"/>
          <w:sz w:val="20"/>
        </w:rPr>
        <w:t>機関（</w:t>
      </w:r>
      <w:r w:rsidR="00262263" w:rsidRPr="00ED515A">
        <w:rPr>
          <w:rFonts w:hint="eastAsia"/>
          <w:sz w:val="20"/>
        </w:rPr>
        <w:t>91.7</w:t>
      </w:r>
      <w:r w:rsidR="009F294D" w:rsidRPr="00ED515A">
        <w:rPr>
          <w:rFonts w:hint="eastAsia"/>
          <w:sz w:val="20"/>
        </w:rPr>
        <w:t>％）で、</w:t>
      </w:r>
      <w:r w:rsidR="00262263" w:rsidRPr="00ED515A">
        <w:rPr>
          <w:rFonts w:hint="eastAsia"/>
          <w:sz w:val="20"/>
        </w:rPr>
        <w:t>精検の方法についても説明がされており、平成</w:t>
      </w:r>
      <w:r w:rsidR="00262263" w:rsidRPr="00ED515A">
        <w:rPr>
          <w:rFonts w:hint="eastAsia"/>
          <w:sz w:val="20"/>
        </w:rPr>
        <w:t>28</w:t>
      </w:r>
      <w:r w:rsidR="00262263" w:rsidRPr="00ED515A">
        <w:rPr>
          <w:rFonts w:hint="eastAsia"/>
          <w:sz w:val="20"/>
        </w:rPr>
        <w:t>年度の</w:t>
      </w:r>
      <w:r w:rsidR="00262263" w:rsidRPr="00ED515A">
        <w:rPr>
          <w:rFonts w:hint="eastAsia"/>
          <w:sz w:val="20"/>
        </w:rPr>
        <w:t>80.7</w:t>
      </w:r>
      <w:r w:rsidR="00262263" w:rsidRPr="00ED515A">
        <w:rPr>
          <w:rFonts w:hint="eastAsia"/>
          <w:sz w:val="20"/>
        </w:rPr>
        <w:t>％と比べ改善が見られました</w:t>
      </w:r>
      <w:r w:rsidR="009B24CB" w:rsidRPr="00ED515A">
        <w:rPr>
          <w:rFonts w:hint="eastAsia"/>
          <w:sz w:val="20"/>
        </w:rPr>
        <w:t>。</w:t>
      </w:r>
      <w:r w:rsidR="009F6099" w:rsidRPr="00ED515A">
        <w:rPr>
          <w:rFonts w:hint="eastAsia"/>
          <w:sz w:val="20"/>
        </w:rPr>
        <w:t>平成</w:t>
      </w:r>
      <w:r w:rsidR="009F6099" w:rsidRPr="00ED515A">
        <w:rPr>
          <w:rFonts w:hint="eastAsia"/>
          <w:sz w:val="20"/>
        </w:rPr>
        <w:t>29</w:t>
      </w:r>
      <w:r w:rsidR="009F6099" w:rsidRPr="00ED515A">
        <w:rPr>
          <w:rFonts w:hint="eastAsia"/>
          <w:sz w:val="20"/>
        </w:rPr>
        <w:t>年度の</w:t>
      </w:r>
      <w:r w:rsidRPr="00ED515A">
        <w:rPr>
          <w:rFonts w:hint="eastAsia"/>
          <w:sz w:val="20"/>
        </w:rPr>
        <w:t>大</w:t>
      </w:r>
      <w:r w:rsidR="009F6099" w:rsidRPr="00ED515A">
        <w:rPr>
          <w:rFonts w:hint="eastAsia"/>
          <w:sz w:val="20"/>
        </w:rPr>
        <w:t>阪府内</w:t>
      </w:r>
      <w:r w:rsidRPr="00ED515A">
        <w:rPr>
          <w:rFonts w:hint="eastAsia"/>
          <w:sz w:val="20"/>
        </w:rPr>
        <w:t>乳がん精検受診率は</w:t>
      </w:r>
      <w:r w:rsidR="009F6099" w:rsidRPr="00ED515A">
        <w:rPr>
          <w:rFonts w:hint="eastAsia"/>
          <w:sz w:val="20"/>
        </w:rPr>
        <w:t>マンモグラフィ併用検査</w:t>
      </w:r>
      <w:r w:rsidRPr="00ED515A">
        <w:rPr>
          <w:rFonts w:hint="eastAsia"/>
          <w:sz w:val="20"/>
        </w:rPr>
        <w:t>において</w:t>
      </w:r>
      <w:r w:rsidR="009F6099" w:rsidRPr="00ED515A">
        <w:rPr>
          <w:rFonts w:hint="eastAsia"/>
          <w:sz w:val="20"/>
        </w:rPr>
        <w:t>94.3</w:t>
      </w:r>
      <w:r w:rsidRPr="00ED515A">
        <w:rPr>
          <w:rFonts w:hint="eastAsia"/>
          <w:sz w:val="20"/>
        </w:rPr>
        <w:t>％</w:t>
      </w:r>
      <w:r w:rsidR="009F6099" w:rsidRPr="00ED515A">
        <w:rPr>
          <w:rFonts w:hint="eastAsia"/>
          <w:sz w:val="20"/>
        </w:rPr>
        <w:t>、マンモグラフィ単独検査において</w:t>
      </w:r>
      <w:r w:rsidR="009F6099" w:rsidRPr="00ED515A">
        <w:rPr>
          <w:rFonts w:hint="eastAsia"/>
          <w:sz w:val="20"/>
        </w:rPr>
        <w:t>94.6</w:t>
      </w:r>
      <w:r w:rsidR="009F6099" w:rsidRPr="00ED515A">
        <w:rPr>
          <w:rFonts w:hint="eastAsia"/>
          <w:sz w:val="20"/>
        </w:rPr>
        <w:t>％</w:t>
      </w:r>
      <w:r w:rsidRPr="00ED515A">
        <w:rPr>
          <w:rFonts w:hint="eastAsia"/>
          <w:sz w:val="20"/>
        </w:rPr>
        <w:t>と</w:t>
      </w:r>
      <w:r w:rsidRPr="004773A0">
        <w:rPr>
          <w:rFonts w:hint="eastAsia"/>
          <w:sz w:val="20"/>
        </w:rPr>
        <w:t>非常に高い数値となっていますが、要精検者全員が</w:t>
      </w:r>
      <w:r w:rsidR="009F294D">
        <w:rPr>
          <w:rFonts w:hint="eastAsia"/>
          <w:sz w:val="20"/>
        </w:rPr>
        <w:t>確実に</w:t>
      </w:r>
      <w:r w:rsidRPr="004773A0">
        <w:rPr>
          <w:rFonts w:hint="eastAsia"/>
          <w:sz w:val="20"/>
        </w:rPr>
        <w:t>精検を受診するよう、全ての医療機関において精検</w:t>
      </w:r>
      <w:r w:rsidR="009F294D">
        <w:rPr>
          <w:rFonts w:hint="eastAsia"/>
          <w:sz w:val="20"/>
        </w:rPr>
        <w:t>の必要性等</w:t>
      </w:r>
      <w:r w:rsidRPr="004773A0">
        <w:rPr>
          <w:rFonts w:hint="eastAsia"/>
          <w:sz w:val="20"/>
        </w:rPr>
        <w:t>についての説明を実施することが望まれます。</w:t>
      </w:r>
    </w:p>
    <w:p w:rsidR="004773A0" w:rsidRPr="004773A0" w:rsidRDefault="00D82A75" w:rsidP="004773A0">
      <w:pPr>
        <w:jc w:val="left"/>
        <w:rPr>
          <w:sz w:val="20"/>
        </w:rPr>
      </w:pPr>
      <w:r w:rsidRPr="004773A0">
        <w:rPr>
          <w:rFonts w:hint="eastAsia"/>
          <w:sz w:val="20"/>
        </w:rPr>
        <w:t xml:space="preserve">　また、精検を受診した結果を市町村が把握できるように体制を整備することも重要です。「４</w:t>
      </w:r>
      <w:r>
        <w:rPr>
          <w:rFonts w:hint="eastAsia"/>
          <w:sz w:val="20"/>
        </w:rPr>
        <w:t xml:space="preserve">　システムとしての</w:t>
      </w:r>
      <w:r w:rsidRPr="004773A0">
        <w:rPr>
          <w:rFonts w:hint="eastAsia"/>
          <w:sz w:val="20"/>
        </w:rPr>
        <w:t>精度管理」</w:t>
      </w:r>
      <w:r w:rsidR="00772068">
        <w:rPr>
          <w:rFonts w:hint="eastAsia"/>
          <w:sz w:val="20"/>
        </w:rPr>
        <w:t>（３）</w:t>
      </w:r>
      <w:r w:rsidRPr="004773A0">
        <w:rPr>
          <w:rFonts w:hint="eastAsia"/>
          <w:sz w:val="20"/>
        </w:rPr>
        <w:t>において、</w:t>
      </w:r>
      <w:r w:rsidR="007C4CFD">
        <w:rPr>
          <w:rFonts w:hint="eastAsia"/>
          <w:sz w:val="20"/>
        </w:rPr>
        <w:t>精密検査方法、精密検査結果及び最終病理結果・病期</w:t>
      </w:r>
      <w:r w:rsidR="00772068" w:rsidRPr="00772068">
        <w:rPr>
          <w:rFonts w:hint="eastAsia"/>
          <w:sz w:val="20"/>
        </w:rPr>
        <w:t>について、</w:t>
      </w:r>
      <w:r w:rsidR="00772068">
        <w:rPr>
          <w:rFonts w:hint="eastAsia"/>
          <w:sz w:val="20"/>
        </w:rPr>
        <w:t>市区町村や医師会から求められた項目の積極的な把握に努めていると答えた検診機関は</w:t>
      </w:r>
      <w:r w:rsidR="00772068">
        <w:rPr>
          <w:rFonts w:hint="eastAsia"/>
          <w:sz w:val="20"/>
        </w:rPr>
        <w:t>94.6</w:t>
      </w:r>
      <w:r w:rsidR="007C4CFD">
        <w:rPr>
          <w:rFonts w:hint="eastAsia"/>
          <w:sz w:val="20"/>
        </w:rPr>
        <w:t>％であった。平成</w:t>
      </w:r>
      <w:r w:rsidR="007C4CFD">
        <w:rPr>
          <w:rFonts w:hint="eastAsia"/>
          <w:sz w:val="20"/>
        </w:rPr>
        <w:t>28</w:t>
      </w:r>
      <w:r w:rsidR="007C4CFD">
        <w:rPr>
          <w:rFonts w:hint="eastAsia"/>
          <w:sz w:val="20"/>
        </w:rPr>
        <w:t>年度、</w:t>
      </w:r>
      <w:r w:rsidRPr="004773A0">
        <w:rPr>
          <w:rFonts w:hint="eastAsia"/>
          <w:sz w:val="20"/>
        </w:rPr>
        <w:t>精検結果を精検実施医療機関から報告を受けていると答えた検診実施機関</w:t>
      </w:r>
      <w:r w:rsidR="007C4CFD">
        <w:rPr>
          <w:rFonts w:hint="eastAsia"/>
          <w:sz w:val="20"/>
        </w:rPr>
        <w:t>は</w:t>
      </w:r>
      <w:r w:rsidR="009B24CB">
        <w:rPr>
          <w:rFonts w:hint="eastAsia"/>
          <w:sz w:val="20"/>
        </w:rPr>
        <w:t>58.3</w:t>
      </w:r>
      <w:r w:rsidR="009B24CB">
        <w:rPr>
          <w:rFonts w:hint="eastAsia"/>
          <w:sz w:val="20"/>
        </w:rPr>
        <w:t>％</w:t>
      </w:r>
      <w:r w:rsidR="007C4CFD">
        <w:rPr>
          <w:rFonts w:hint="eastAsia"/>
          <w:sz w:val="20"/>
        </w:rPr>
        <w:t>であったが、平成</w:t>
      </w:r>
      <w:r w:rsidR="007C4CFD">
        <w:rPr>
          <w:rFonts w:hint="eastAsia"/>
          <w:sz w:val="20"/>
        </w:rPr>
        <w:t>29</w:t>
      </w:r>
      <w:r w:rsidR="007C4CFD">
        <w:rPr>
          <w:rFonts w:hint="eastAsia"/>
          <w:sz w:val="20"/>
        </w:rPr>
        <w:t>年度において改善がみられる。</w:t>
      </w:r>
      <w:r w:rsidRPr="004773A0">
        <w:rPr>
          <w:rFonts w:hint="eastAsia"/>
          <w:sz w:val="20"/>
        </w:rPr>
        <w:t>大阪府では、精検実施機関から市町村と一次検</w:t>
      </w:r>
      <w:r w:rsidR="004427F9">
        <w:rPr>
          <w:rFonts w:hint="eastAsia"/>
          <w:sz w:val="20"/>
        </w:rPr>
        <w:t>診機関へ精検結果がスムーズに報告される体制を構築するため、平成</w:t>
      </w:r>
      <w:r w:rsidR="004427F9">
        <w:rPr>
          <w:rFonts w:hint="eastAsia"/>
          <w:sz w:val="20"/>
        </w:rPr>
        <w:t>26</w:t>
      </w:r>
      <w:r w:rsidRPr="004773A0">
        <w:rPr>
          <w:rFonts w:hint="eastAsia"/>
          <w:sz w:val="20"/>
        </w:rPr>
        <w:t>年度に「精密検査依頼書兼結果報告書」を作成し、市町村に示しています。</w:t>
      </w:r>
    </w:p>
    <w:p w:rsidR="006A1F9C" w:rsidRDefault="00D82A75" w:rsidP="004773A0">
      <w:pPr>
        <w:jc w:val="left"/>
        <w:rPr>
          <w:sz w:val="20"/>
        </w:rPr>
      </w:pPr>
      <w:r w:rsidRPr="004773A0">
        <w:rPr>
          <w:rFonts w:hint="eastAsia"/>
          <w:sz w:val="20"/>
        </w:rPr>
        <w:t xml:space="preserve">　次に、設問の</w:t>
      </w:r>
      <w:r w:rsidR="00756DC2">
        <w:rPr>
          <w:rFonts w:hint="eastAsia"/>
          <w:sz w:val="20"/>
        </w:rPr>
        <w:t>２及び３の撮影及び読影の精度管理においては、検診に従事する医師や診療</w:t>
      </w:r>
      <w:r w:rsidR="000D75A3">
        <w:rPr>
          <w:rFonts w:hint="eastAsia"/>
          <w:sz w:val="20"/>
        </w:rPr>
        <w:t>放射線</w:t>
      </w:r>
      <w:r w:rsidRPr="004773A0">
        <w:rPr>
          <w:rFonts w:hint="eastAsia"/>
          <w:sz w:val="20"/>
        </w:rPr>
        <w:t>技師の多くが、精中機構の認定を取得していることが確認できました。二重読影の実施については、国の定める指針において実施するよう規定されていることから、市町村においては検診の委託を行う際に仕様書に定めるなど、関係機関と協力して読影体制を構築するよう取り組む必要があります。</w:t>
      </w:r>
    </w:p>
    <w:p w:rsidR="006A1F9C" w:rsidRDefault="006A1F9C" w:rsidP="002B19A3">
      <w:pPr>
        <w:jc w:val="left"/>
        <w:rPr>
          <w:sz w:val="20"/>
        </w:rPr>
      </w:pPr>
    </w:p>
    <w:p w:rsidR="00671FFB" w:rsidRPr="00671FFB" w:rsidRDefault="00671FFB" w:rsidP="00FF6B77">
      <w:pPr>
        <w:jc w:val="left"/>
        <w:rPr>
          <w:sz w:val="20"/>
        </w:rPr>
      </w:pPr>
    </w:p>
    <w:sectPr w:rsidR="00671FFB" w:rsidRPr="00671FFB" w:rsidSect="00FF6B77">
      <w:headerReference w:type="default" r:id="rId11"/>
      <w:pgSz w:w="11906" w:h="16838"/>
      <w:pgMar w:top="993"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E" w:rsidRDefault="00B7738E" w:rsidP="006A1F9C">
      <w:r>
        <w:separator/>
      </w:r>
    </w:p>
  </w:endnote>
  <w:endnote w:type="continuationSeparator" w:id="0">
    <w:p w:rsidR="00B7738E" w:rsidRDefault="00B7738E"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E" w:rsidRDefault="00B7738E" w:rsidP="006A1F9C">
      <w:r>
        <w:separator/>
      </w:r>
    </w:p>
  </w:footnote>
  <w:footnote w:type="continuationSeparator" w:id="0">
    <w:p w:rsidR="00B7738E" w:rsidRDefault="00B7738E"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r>
      <w:rPr>
        <w:rFonts w:hint="eastAsia"/>
      </w:rPr>
      <w:t>平成</w:t>
    </w:r>
    <w:r w:rsidR="00262263">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702F3"/>
    <w:rsid w:val="00190048"/>
    <w:rsid w:val="00213A70"/>
    <w:rsid w:val="00234A24"/>
    <w:rsid w:val="00262263"/>
    <w:rsid w:val="00265463"/>
    <w:rsid w:val="002826B8"/>
    <w:rsid w:val="002932FF"/>
    <w:rsid w:val="002B19A3"/>
    <w:rsid w:val="002C3C8F"/>
    <w:rsid w:val="002F3A9B"/>
    <w:rsid w:val="0039169C"/>
    <w:rsid w:val="003B6D5E"/>
    <w:rsid w:val="003C744F"/>
    <w:rsid w:val="004427F9"/>
    <w:rsid w:val="004773A0"/>
    <w:rsid w:val="004C449D"/>
    <w:rsid w:val="00500EBB"/>
    <w:rsid w:val="00591B33"/>
    <w:rsid w:val="005C794A"/>
    <w:rsid w:val="005D5A72"/>
    <w:rsid w:val="006659EB"/>
    <w:rsid w:val="00671FFB"/>
    <w:rsid w:val="006A1F9C"/>
    <w:rsid w:val="00756DC2"/>
    <w:rsid w:val="00772068"/>
    <w:rsid w:val="007B2503"/>
    <w:rsid w:val="007C4CFD"/>
    <w:rsid w:val="00822F6C"/>
    <w:rsid w:val="00877548"/>
    <w:rsid w:val="0088041A"/>
    <w:rsid w:val="008A15C6"/>
    <w:rsid w:val="008D5A30"/>
    <w:rsid w:val="00931F3C"/>
    <w:rsid w:val="009B24CB"/>
    <w:rsid w:val="009C1D47"/>
    <w:rsid w:val="009F294D"/>
    <w:rsid w:val="009F3BA0"/>
    <w:rsid w:val="009F6099"/>
    <w:rsid w:val="009F6DCC"/>
    <w:rsid w:val="00A015B3"/>
    <w:rsid w:val="00A474EC"/>
    <w:rsid w:val="00A5783B"/>
    <w:rsid w:val="00A81670"/>
    <w:rsid w:val="00A91EED"/>
    <w:rsid w:val="00A94DC5"/>
    <w:rsid w:val="00AB2789"/>
    <w:rsid w:val="00B21AB9"/>
    <w:rsid w:val="00B2765F"/>
    <w:rsid w:val="00B566A4"/>
    <w:rsid w:val="00B622BA"/>
    <w:rsid w:val="00B73210"/>
    <w:rsid w:val="00B7738E"/>
    <w:rsid w:val="00BF055E"/>
    <w:rsid w:val="00C50ED0"/>
    <w:rsid w:val="00CF5256"/>
    <w:rsid w:val="00D0500E"/>
    <w:rsid w:val="00D124EC"/>
    <w:rsid w:val="00D17DA6"/>
    <w:rsid w:val="00D23CE5"/>
    <w:rsid w:val="00D55344"/>
    <w:rsid w:val="00D70769"/>
    <w:rsid w:val="00D82A75"/>
    <w:rsid w:val="00DD3C15"/>
    <w:rsid w:val="00ED1AD2"/>
    <w:rsid w:val="00ED515A"/>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74884BB-831C-4BDF-BD8D-ADFCDEF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6F61-9C2F-4E94-8D28-298551ED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10</cp:revision>
  <cp:lastPrinted>2017-03-10T08:13:00Z</cp:lastPrinted>
  <dcterms:created xsi:type="dcterms:W3CDTF">2018-10-28T14:02:00Z</dcterms:created>
  <dcterms:modified xsi:type="dcterms:W3CDTF">2020-04-16T05:43:00Z</dcterms:modified>
</cp:coreProperties>
</file>