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69E89" w14:textId="733C4EC9" w:rsidR="00E71E4C" w:rsidRDefault="00247301">
      <w:pPr>
        <w:rPr>
          <w:b/>
          <w:sz w:val="36"/>
          <w:szCs w:val="36"/>
          <w:u w:val="single"/>
        </w:rPr>
      </w:pPr>
      <w:r w:rsidRPr="00247301">
        <w:rPr>
          <w:rFonts w:hint="eastAsia"/>
          <w:b/>
          <w:sz w:val="36"/>
          <w:szCs w:val="36"/>
          <w:u w:val="single"/>
        </w:rPr>
        <w:t>受診率</w:t>
      </w:r>
    </w:p>
    <w:p w14:paraId="670627CE" w14:textId="102BC715" w:rsidR="008F009C" w:rsidRDefault="001312D6" w:rsidP="009C2D07">
      <w:pPr>
        <w:jc w:val="center"/>
        <w:rPr>
          <w:b/>
          <w:sz w:val="36"/>
          <w:szCs w:val="36"/>
          <w:u w:val="single"/>
        </w:rPr>
      </w:pPr>
      <w:r>
        <w:rPr>
          <w:noProof/>
        </w:rPr>
        <w:drawing>
          <wp:inline distT="0" distB="0" distL="0" distR="0" wp14:anchorId="7A812FDD" wp14:editId="48D578C1">
            <wp:extent cx="6477130" cy="1884778"/>
            <wp:effectExtent l="0" t="0" r="0" b="1270"/>
            <wp:docPr id="1" name="グラフ 1">
              <a:extLst xmlns:a="http://schemas.openxmlformats.org/drawingml/2006/main">
                <a:ext uri="{FF2B5EF4-FFF2-40B4-BE49-F238E27FC236}">
                  <a16:creationId xmlns:a16="http://schemas.microsoft.com/office/drawing/2014/main" id="{A455EFDD-B4B5-4F1F-B4DC-DDF17A5E6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346A9B" w14:textId="4F3801DB" w:rsidR="00501233" w:rsidRDefault="00501233">
      <w:pPr>
        <w:rPr>
          <w:noProof/>
        </w:rPr>
      </w:pPr>
    </w:p>
    <w:tbl>
      <w:tblPr>
        <w:tblpPr w:leftFromText="142" w:rightFromText="142" w:vertAnchor="text" w:horzAnchor="margin" w:tblpXSpec="center" w:tblpY="7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99" w:type="dxa"/>
          <w:right w:w="99" w:type="dxa"/>
        </w:tblCellMar>
        <w:tblLook w:val="0420" w:firstRow="1" w:lastRow="0" w:firstColumn="0" w:lastColumn="0" w:noHBand="0" w:noVBand="1"/>
      </w:tblPr>
      <w:tblGrid>
        <w:gridCol w:w="3785"/>
        <w:gridCol w:w="2835"/>
        <w:gridCol w:w="2977"/>
      </w:tblGrid>
      <w:tr w:rsidR="008F009C" w:rsidRPr="00984237" w14:paraId="11D5D82D" w14:textId="77777777" w:rsidTr="009C2D07">
        <w:trPr>
          <w:trHeight w:val="165"/>
        </w:trPr>
        <w:tc>
          <w:tcPr>
            <w:tcW w:w="3785" w:type="dxa"/>
            <w:tcBorders>
              <w:top w:val="single" w:sz="8" w:space="0" w:color="4BACC6"/>
              <w:left w:val="single" w:sz="8" w:space="0" w:color="4BACC6"/>
              <w:bottom w:val="single" w:sz="18" w:space="0" w:color="4BACC6"/>
              <w:right w:val="single" w:sz="8" w:space="0" w:color="4BACC6"/>
            </w:tcBorders>
            <w:noWrap/>
            <w:hideMark/>
          </w:tcPr>
          <w:p w14:paraId="73792ECF"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受診率とは</w:t>
            </w:r>
          </w:p>
        </w:tc>
        <w:tc>
          <w:tcPr>
            <w:tcW w:w="2835" w:type="dxa"/>
            <w:tcBorders>
              <w:top w:val="single" w:sz="8" w:space="0" w:color="4BACC6"/>
              <w:left w:val="single" w:sz="8" w:space="0" w:color="4BACC6"/>
              <w:bottom w:val="single" w:sz="18" w:space="0" w:color="4BACC6"/>
              <w:right w:val="single" w:sz="8" w:space="0" w:color="4BACC6"/>
            </w:tcBorders>
            <w:noWrap/>
            <w:hideMark/>
          </w:tcPr>
          <w:p w14:paraId="0B05AD52"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73D6C87A"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低い場合</w:t>
            </w:r>
          </w:p>
        </w:tc>
      </w:tr>
      <w:tr w:rsidR="008F009C" w:rsidRPr="00984237" w14:paraId="2190C735" w14:textId="77777777" w:rsidTr="009C2D07">
        <w:tblPrEx>
          <w:tblCellMar>
            <w:left w:w="108" w:type="dxa"/>
            <w:right w:w="108" w:type="dxa"/>
          </w:tblCellMar>
        </w:tblPrEx>
        <w:trPr>
          <w:trHeight w:val="1024"/>
        </w:trPr>
        <w:tc>
          <w:tcPr>
            <w:tcW w:w="3785" w:type="dxa"/>
            <w:tcBorders>
              <w:top w:val="single" w:sz="8" w:space="0" w:color="4BACC6"/>
              <w:left w:val="single" w:sz="8" w:space="0" w:color="4BACC6"/>
              <w:bottom w:val="single" w:sz="8" w:space="0" w:color="4BACC6"/>
              <w:right w:val="single" w:sz="8" w:space="0" w:color="4BACC6"/>
            </w:tcBorders>
            <w:shd w:val="clear" w:color="auto" w:fill="D2EAF1"/>
            <w:hideMark/>
          </w:tcPr>
          <w:p w14:paraId="53D2E088"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がん検診対象者のうち、実際に受診した人の割合。</w:t>
            </w:r>
          </w:p>
          <w:p w14:paraId="5BFCA55C"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984237">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0660A01A" w14:textId="77777777" w:rsidR="008F009C" w:rsidRPr="00984237" w:rsidRDefault="008F009C" w:rsidP="008F009C">
            <w:pPr>
              <w:spacing w:line="240" w:lineRule="atLeas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3EACB94"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 xml:space="preserve">○検診の提供体制や受診勧奨等の充実を図る必要がある。　　　　　　　　　　　　　　　　　　　　　　　　　　　　　　　</w:t>
            </w:r>
          </w:p>
        </w:tc>
      </w:tr>
    </w:tbl>
    <w:p w14:paraId="4DD9D245" w14:textId="42828375" w:rsidR="00247301" w:rsidRPr="000B6966" w:rsidRDefault="00247301">
      <w:pPr>
        <w:rPr>
          <w:szCs w:val="21"/>
        </w:rPr>
      </w:pPr>
    </w:p>
    <w:p w14:paraId="62B9E281" w14:textId="77777777" w:rsidR="007E3356" w:rsidRDefault="007E3356" w:rsidP="007E3356">
      <w:pPr>
        <w:spacing w:line="320" w:lineRule="exact"/>
        <w:rPr>
          <w:rFonts w:asciiTheme="minorEastAsia" w:eastAsiaTheme="minorEastAsia" w:hAnsiTheme="minorEastAsia"/>
          <w:sz w:val="18"/>
          <w:szCs w:val="17"/>
        </w:rPr>
      </w:pPr>
      <w:r w:rsidRPr="00C76A4C">
        <w:rPr>
          <w:rFonts w:asciiTheme="minorEastAsia" w:eastAsiaTheme="minorEastAsia" w:hAnsiTheme="minorEastAsia" w:hint="eastAsia"/>
          <w:sz w:val="18"/>
          <w:szCs w:val="17"/>
        </w:rPr>
        <w:t>※受診率の算出元（分母）となる対象者数は、地域保健・健康増進事業報告の15（１）健康増進事業等の対象者の</w:t>
      </w:r>
    </w:p>
    <w:p w14:paraId="0E83F32D" w14:textId="77777777" w:rsidR="007E3356" w:rsidRDefault="007E3356" w:rsidP="007E3356">
      <w:pPr>
        <w:spacing w:line="320" w:lineRule="exact"/>
        <w:ind w:firstLineChars="100" w:firstLine="180"/>
        <w:rPr>
          <w:rFonts w:asciiTheme="minorEastAsia" w:eastAsiaTheme="minorEastAsia" w:hAnsiTheme="minorEastAsia"/>
          <w:sz w:val="18"/>
          <w:szCs w:val="17"/>
        </w:rPr>
      </w:pPr>
      <w:r w:rsidRPr="00C76A4C">
        <w:rPr>
          <w:rFonts w:asciiTheme="minorEastAsia" w:eastAsiaTheme="minorEastAsia" w:hAnsiTheme="minorEastAsia" w:hint="eastAsia"/>
          <w:sz w:val="18"/>
          <w:szCs w:val="17"/>
        </w:rPr>
        <w:t>各がんで報告した数としている。</w:t>
      </w:r>
    </w:p>
    <w:p w14:paraId="485227A5" w14:textId="77777777" w:rsidR="007E3356" w:rsidRDefault="007E3356" w:rsidP="007E3356">
      <w:pPr>
        <w:spacing w:line="320" w:lineRule="exact"/>
        <w:rPr>
          <w:rFonts w:asciiTheme="minorEastAsia" w:eastAsiaTheme="minorEastAsia" w:hAnsiTheme="minorEastAsia"/>
          <w:sz w:val="18"/>
          <w:szCs w:val="17"/>
        </w:rPr>
      </w:pPr>
    </w:p>
    <w:p w14:paraId="644FE6BC" w14:textId="77777777" w:rsidR="007E3356" w:rsidRPr="00616DCF" w:rsidRDefault="007E3356" w:rsidP="007E3356">
      <w:pPr>
        <w:rPr>
          <w:b/>
          <w:sz w:val="36"/>
          <w:szCs w:val="36"/>
          <w:u w:val="single"/>
        </w:rPr>
      </w:pPr>
    </w:p>
    <w:p w14:paraId="026A00D8" w14:textId="77777777" w:rsidR="00616DCF" w:rsidRPr="007E3356" w:rsidRDefault="00616DCF">
      <w:pPr>
        <w:rPr>
          <w:szCs w:val="21"/>
        </w:rPr>
      </w:pPr>
    </w:p>
    <w:p w14:paraId="37AF1504" w14:textId="77777777" w:rsidR="00616DCF" w:rsidRDefault="00616DCF">
      <w:pPr>
        <w:rPr>
          <w:szCs w:val="21"/>
        </w:rPr>
      </w:pPr>
    </w:p>
    <w:p w14:paraId="52C61D49" w14:textId="77777777" w:rsidR="00616DCF" w:rsidRDefault="00616DCF">
      <w:pPr>
        <w:rPr>
          <w:szCs w:val="21"/>
        </w:rPr>
      </w:pPr>
    </w:p>
    <w:p w14:paraId="155E5A68" w14:textId="77777777" w:rsidR="00616DCF" w:rsidRDefault="00616DCF">
      <w:pPr>
        <w:rPr>
          <w:szCs w:val="21"/>
        </w:rPr>
      </w:pPr>
    </w:p>
    <w:p w14:paraId="5FBEF5EF" w14:textId="77777777" w:rsidR="00616DCF" w:rsidRDefault="00616DCF">
      <w:pPr>
        <w:rPr>
          <w:szCs w:val="21"/>
        </w:rPr>
      </w:pPr>
    </w:p>
    <w:p w14:paraId="3BEDCDD5" w14:textId="77777777" w:rsidR="00616DCF" w:rsidRDefault="00616DCF">
      <w:pPr>
        <w:rPr>
          <w:szCs w:val="21"/>
        </w:rPr>
      </w:pPr>
    </w:p>
    <w:p w14:paraId="2CFE2F75" w14:textId="260A6B30" w:rsidR="00616DCF" w:rsidRDefault="00616DCF">
      <w:pPr>
        <w:rPr>
          <w:szCs w:val="21"/>
        </w:rPr>
      </w:pPr>
    </w:p>
    <w:p w14:paraId="2E6F757F" w14:textId="219C2B70" w:rsidR="00616DCF" w:rsidRDefault="00616DCF">
      <w:pPr>
        <w:rPr>
          <w:szCs w:val="21"/>
        </w:rPr>
      </w:pPr>
    </w:p>
    <w:p w14:paraId="7F3B2A4C" w14:textId="1BD291CF" w:rsidR="006B5A72" w:rsidRDefault="006B5A72">
      <w:pPr>
        <w:rPr>
          <w:szCs w:val="21"/>
        </w:rPr>
      </w:pPr>
    </w:p>
    <w:p w14:paraId="783070C3" w14:textId="7562DC60" w:rsidR="006B5A72" w:rsidRDefault="006B5A72">
      <w:pPr>
        <w:rPr>
          <w:szCs w:val="21"/>
        </w:rPr>
      </w:pPr>
    </w:p>
    <w:p w14:paraId="6CAD52AC" w14:textId="50497DCE" w:rsidR="006B5A72" w:rsidRDefault="006B5A72">
      <w:pPr>
        <w:rPr>
          <w:szCs w:val="21"/>
        </w:rPr>
      </w:pPr>
    </w:p>
    <w:p w14:paraId="2E6C2247" w14:textId="056BBA7D" w:rsidR="006B5A72" w:rsidRDefault="006B5A72">
      <w:pPr>
        <w:rPr>
          <w:szCs w:val="21"/>
        </w:rPr>
      </w:pPr>
    </w:p>
    <w:p w14:paraId="2EAC1009" w14:textId="4086666B" w:rsidR="006B5A72" w:rsidRDefault="006B5A72">
      <w:pPr>
        <w:rPr>
          <w:szCs w:val="21"/>
        </w:rPr>
      </w:pPr>
    </w:p>
    <w:p w14:paraId="7F13FCB2" w14:textId="6358FF56" w:rsidR="001312D6" w:rsidRDefault="001312D6">
      <w:pPr>
        <w:rPr>
          <w:szCs w:val="21"/>
        </w:rPr>
      </w:pPr>
    </w:p>
    <w:p w14:paraId="68487C1A" w14:textId="28A1656B" w:rsidR="001312D6" w:rsidRDefault="001312D6">
      <w:pPr>
        <w:rPr>
          <w:szCs w:val="21"/>
        </w:rPr>
      </w:pPr>
    </w:p>
    <w:p w14:paraId="52BC810D" w14:textId="77777777" w:rsidR="009C2D07" w:rsidRDefault="009C2D07">
      <w:pPr>
        <w:rPr>
          <w:rFonts w:hint="eastAsia"/>
          <w:szCs w:val="21"/>
        </w:rPr>
      </w:pPr>
    </w:p>
    <w:p w14:paraId="2DC24B3F" w14:textId="11CD8C5A" w:rsidR="00C52406" w:rsidRDefault="00C52406">
      <w:pPr>
        <w:rPr>
          <w:szCs w:val="21"/>
        </w:rPr>
      </w:pPr>
    </w:p>
    <w:p w14:paraId="158E11B8" w14:textId="77777777" w:rsidR="00C52406" w:rsidRDefault="00C52406">
      <w:pPr>
        <w:rPr>
          <w:szCs w:val="21"/>
        </w:rPr>
      </w:pPr>
    </w:p>
    <w:p w14:paraId="24334332" w14:textId="1F3DDB1F" w:rsidR="006B5A72" w:rsidRPr="006B5A72" w:rsidRDefault="006B5A72">
      <w:pPr>
        <w:rPr>
          <w:b/>
          <w:sz w:val="36"/>
          <w:szCs w:val="36"/>
          <w:u w:val="single"/>
        </w:rPr>
      </w:pPr>
      <w:r>
        <w:rPr>
          <w:rFonts w:hint="eastAsia"/>
          <w:b/>
          <w:sz w:val="36"/>
          <w:szCs w:val="36"/>
          <w:u w:val="single"/>
        </w:rPr>
        <w:lastRenderedPageBreak/>
        <w:t>要精検率</w:t>
      </w:r>
    </w:p>
    <w:p w14:paraId="04FB4263" w14:textId="717C19CC" w:rsidR="00616DCF" w:rsidRDefault="001312D6" w:rsidP="009C2D07">
      <w:pPr>
        <w:jc w:val="center"/>
        <w:rPr>
          <w:szCs w:val="21"/>
        </w:rPr>
      </w:pPr>
      <w:r>
        <w:rPr>
          <w:noProof/>
        </w:rPr>
        <w:drawing>
          <wp:inline distT="0" distB="0" distL="0" distR="0" wp14:anchorId="40F6A85C" wp14:editId="51B9732A">
            <wp:extent cx="6444000" cy="2304000"/>
            <wp:effectExtent l="0" t="0" r="13970" b="1270"/>
            <wp:docPr id="2" name="グラフ 2">
              <a:extLst xmlns:a="http://schemas.openxmlformats.org/drawingml/2006/main">
                <a:ext uri="{FF2B5EF4-FFF2-40B4-BE49-F238E27FC236}">
                  <a16:creationId xmlns:a16="http://schemas.microsoft.com/office/drawing/2014/main" id="{FF74F257-2D0E-49C4-B563-DB634F0C1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pPr w:leftFromText="142" w:rightFromText="142" w:vertAnchor="page" w:horzAnchor="margin" w:tblpXSpec="center" w:tblpY="559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7E3356" w:rsidRPr="00616DCF" w14:paraId="0519C6F8" w14:textId="77777777" w:rsidTr="009C2D07">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00849AC" w14:textId="77777777" w:rsidR="007E3356" w:rsidRPr="00616DCF"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08FF3656" w14:textId="77777777" w:rsidR="007E3356" w:rsidRPr="00616DCF"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41D4359E" w14:textId="77777777" w:rsidR="007E3356" w:rsidRPr="00616DCF"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低すぎる場合</w:t>
            </w:r>
          </w:p>
        </w:tc>
      </w:tr>
      <w:tr w:rsidR="007E3356" w:rsidRPr="00616DCF" w14:paraId="214DF1B8" w14:textId="77777777" w:rsidTr="009C2D07">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48F2C008" w14:textId="77777777"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がん検診を受診した人のうち、精密検査が必要とされた人の割合。</w:t>
            </w:r>
          </w:p>
          <w:p w14:paraId="23BDC5A1" w14:textId="77777777"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2537958" w14:textId="77777777"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1763063A" w14:textId="1F93F650"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○受診者のうち、高齢者などがんにかかりやすい性・年齢の割合が低かった可能性がある。</w:t>
            </w:r>
          </w:p>
          <w:p w14:paraId="4CF2B011" w14:textId="4018AE60"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○初回受診者が少ない可能性がある。</w:t>
            </w:r>
          </w:p>
          <w:p w14:paraId="15596394" w14:textId="6133176F" w:rsidR="007E3356" w:rsidRPr="00616DCF" w:rsidRDefault="007E3356" w:rsidP="007E3356">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0C7BF60D" w14:textId="24AFBEFE" w:rsidR="00616DCF" w:rsidRDefault="00616DCF">
      <w:pPr>
        <w:rPr>
          <w:rFonts w:hint="eastAsia"/>
          <w:szCs w:val="21"/>
        </w:rPr>
      </w:pPr>
      <w:r>
        <w:rPr>
          <w:rFonts w:hint="eastAsia"/>
          <w:szCs w:val="21"/>
        </w:rPr>
        <w:t xml:space="preserve">　　</w:t>
      </w:r>
    </w:p>
    <w:p w14:paraId="064A7C17" w14:textId="77777777"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72873354" w14:textId="39B7B444"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0A9B0819" w14:textId="77777777" w:rsidR="00616DCF" w:rsidRPr="00C52406" w:rsidRDefault="00616DCF">
      <w:pPr>
        <w:rPr>
          <w:szCs w:val="21"/>
        </w:rPr>
      </w:pPr>
    </w:p>
    <w:p w14:paraId="78926379" w14:textId="77777777" w:rsidR="00616DCF" w:rsidRDefault="00616DCF">
      <w:pPr>
        <w:rPr>
          <w:szCs w:val="21"/>
        </w:rPr>
      </w:pPr>
    </w:p>
    <w:p w14:paraId="22FF023C" w14:textId="3ED0019D" w:rsidR="00616DCF" w:rsidRDefault="00616DCF">
      <w:pPr>
        <w:rPr>
          <w:szCs w:val="21"/>
        </w:rPr>
      </w:pPr>
    </w:p>
    <w:p w14:paraId="2C057337" w14:textId="77777777" w:rsidR="00616DCF" w:rsidRDefault="00616DCF">
      <w:pPr>
        <w:rPr>
          <w:szCs w:val="21"/>
        </w:rPr>
      </w:pPr>
    </w:p>
    <w:p w14:paraId="6821E064" w14:textId="2A2EE7EF" w:rsidR="00616DCF" w:rsidRDefault="00616DCF">
      <w:pPr>
        <w:rPr>
          <w:szCs w:val="21"/>
        </w:rPr>
      </w:pPr>
    </w:p>
    <w:p w14:paraId="76AA4D3E" w14:textId="7901D612" w:rsidR="00616DCF" w:rsidRDefault="00616DCF">
      <w:pPr>
        <w:rPr>
          <w:szCs w:val="21"/>
        </w:rPr>
      </w:pPr>
    </w:p>
    <w:p w14:paraId="7E623975" w14:textId="2D9B2F56" w:rsidR="00616DCF" w:rsidRDefault="00616DCF">
      <w:pPr>
        <w:rPr>
          <w:szCs w:val="21"/>
        </w:rPr>
      </w:pPr>
    </w:p>
    <w:p w14:paraId="3573C1C5" w14:textId="34DD8001" w:rsidR="00A23035" w:rsidRDefault="00A23035">
      <w:pPr>
        <w:rPr>
          <w:szCs w:val="21"/>
        </w:rPr>
      </w:pPr>
    </w:p>
    <w:p w14:paraId="30846D3F" w14:textId="77777777" w:rsidR="00A23035" w:rsidRDefault="00A23035">
      <w:pPr>
        <w:rPr>
          <w:szCs w:val="21"/>
        </w:rPr>
      </w:pPr>
    </w:p>
    <w:p w14:paraId="3608A61B" w14:textId="64159EB4" w:rsidR="00501233" w:rsidRDefault="00501233">
      <w:pPr>
        <w:rPr>
          <w:szCs w:val="21"/>
        </w:rPr>
      </w:pPr>
    </w:p>
    <w:p w14:paraId="2C764A51" w14:textId="510DC09E" w:rsidR="007E3356" w:rsidRDefault="007E3356">
      <w:pPr>
        <w:rPr>
          <w:szCs w:val="21"/>
        </w:rPr>
      </w:pPr>
    </w:p>
    <w:p w14:paraId="17A35A46" w14:textId="70CADFFB" w:rsidR="007E3356" w:rsidRDefault="007E3356">
      <w:pPr>
        <w:rPr>
          <w:szCs w:val="21"/>
        </w:rPr>
      </w:pPr>
    </w:p>
    <w:p w14:paraId="31FF94FF" w14:textId="3503DB5F" w:rsidR="007E3356" w:rsidRDefault="007E3356">
      <w:pPr>
        <w:rPr>
          <w:szCs w:val="21"/>
        </w:rPr>
      </w:pPr>
    </w:p>
    <w:p w14:paraId="70039217" w14:textId="5408809A" w:rsidR="007E3356" w:rsidRDefault="007E3356">
      <w:pPr>
        <w:rPr>
          <w:szCs w:val="21"/>
        </w:rPr>
      </w:pPr>
    </w:p>
    <w:p w14:paraId="653A84B6" w14:textId="1102221F" w:rsidR="007E3356" w:rsidRDefault="007E3356">
      <w:pPr>
        <w:rPr>
          <w:szCs w:val="21"/>
        </w:rPr>
      </w:pPr>
    </w:p>
    <w:p w14:paraId="19E3B73C" w14:textId="4FF94692" w:rsidR="007E3356" w:rsidRDefault="007E3356">
      <w:pPr>
        <w:rPr>
          <w:szCs w:val="21"/>
        </w:rPr>
      </w:pPr>
    </w:p>
    <w:p w14:paraId="29153DB6" w14:textId="2EED2D75" w:rsidR="007E3356" w:rsidRDefault="007E3356">
      <w:pPr>
        <w:rPr>
          <w:szCs w:val="21"/>
        </w:rPr>
      </w:pPr>
    </w:p>
    <w:p w14:paraId="055715F9" w14:textId="78F2B15E" w:rsidR="007E3356" w:rsidRDefault="007E3356">
      <w:pPr>
        <w:rPr>
          <w:szCs w:val="21"/>
        </w:rPr>
      </w:pPr>
    </w:p>
    <w:p w14:paraId="118B6108" w14:textId="77777777" w:rsidR="007E3356" w:rsidRDefault="007E3356">
      <w:pPr>
        <w:rPr>
          <w:szCs w:val="21"/>
        </w:rPr>
      </w:pPr>
    </w:p>
    <w:p w14:paraId="04D9384C" w14:textId="5F247FD5" w:rsidR="00616DCF" w:rsidRDefault="00616DCF">
      <w:pPr>
        <w:rPr>
          <w:b/>
          <w:sz w:val="36"/>
          <w:szCs w:val="36"/>
          <w:u w:val="single"/>
        </w:rPr>
      </w:pPr>
      <w:r>
        <w:rPr>
          <w:rFonts w:hint="eastAsia"/>
          <w:b/>
          <w:sz w:val="36"/>
          <w:szCs w:val="36"/>
          <w:u w:val="single"/>
        </w:rPr>
        <w:lastRenderedPageBreak/>
        <w:t>精検受診率</w:t>
      </w:r>
    </w:p>
    <w:p w14:paraId="45125A6A" w14:textId="742C46E7" w:rsidR="00627375" w:rsidRDefault="001312D6" w:rsidP="009C2D07">
      <w:pPr>
        <w:jc w:val="center"/>
        <w:rPr>
          <w:szCs w:val="21"/>
        </w:rPr>
      </w:pPr>
      <w:r>
        <w:rPr>
          <w:noProof/>
        </w:rPr>
        <w:drawing>
          <wp:inline distT="0" distB="0" distL="0" distR="0" wp14:anchorId="61A903E0" wp14:editId="22E72938">
            <wp:extent cx="6444000" cy="2304448"/>
            <wp:effectExtent l="0" t="0" r="13970" b="635"/>
            <wp:docPr id="4" name="グラフ 4">
              <a:extLst xmlns:a="http://schemas.openxmlformats.org/drawingml/2006/main">
                <a:ext uri="{FF2B5EF4-FFF2-40B4-BE49-F238E27FC236}">
                  <a16:creationId xmlns:a16="http://schemas.microsoft.com/office/drawing/2014/main" id="{5740D3FA-FB89-4B26-8FDE-0FE408EBF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679740" w14:textId="77777777" w:rsidR="007E3356" w:rsidRDefault="007E3356">
      <w:pPr>
        <w:rPr>
          <w:szCs w:val="21"/>
        </w:rPr>
      </w:pPr>
    </w:p>
    <w:tbl>
      <w:tblPr>
        <w:tblpPr w:leftFromText="142" w:rightFromText="142" w:vertAnchor="text" w:horzAnchor="margin" w:tblpXSpec="center" w:tblpY="62"/>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652"/>
        <w:gridCol w:w="2835"/>
        <w:gridCol w:w="2977"/>
      </w:tblGrid>
      <w:tr w:rsidR="00E568AA" w14:paraId="641BE567" w14:textId="77777777" w:rsidTr="009C2D07">
        <w:trPr>
          <w:trHeight w:val="385"/>
        </w:trPr>
        <w:tc>
          <w:tcPr>
            <w:tcW w:w="3652" w:type="dxa"/>
            <w:tcBorders>
              <w:top w:val="single" w:sz="8" w:space="0" w:color="4BACC6"/>
              <w:left w:val="single" w:sz="8" w:space="0" w:color="4BACC6"/>
              <w:bottom w:val="single" w:sz="18" w:space="0" w:color="4BACC6"/>
              <w:right w:val="single" w:sz="8" w:space="0" w:color="4BACC6"/>
            </w:tcBorders>
            <w:hideMark/>
          </w:tcPr>
          <w:p w14:paraId="6C236C3F"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精検受診率とは</w:t>
            </w:r>
          </w:p>
        </w:tc>
        <w:tc>
          <w:tcPr>
            <w:tcW w:w="2835" w:type="dxa"/>
            <w:tcBorders>
              <w:top w:val="single" w:sz="8" w:space="0" w:color="4BACC6"/>
              <w:left w:val="single" w:sz="8" w:space="0" w:color="4BACC6"/>
              <w:bottom w:val="single" w:sz="18" w:space="0" w:color="4BACC6"/>
              <w:right w:val="single" w:sz="8" w:space="0" w:color="4BACC6"/>
            </w:tcBorders>
            <w:hideMark/>
          </w:tcPr>
          <w:p w14:paraId="25FCA1A0"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hideMark/>
          </w:tcPr>
          <w:p w14:paraId="67D150F6"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低い場合</w:t>
            </w:r>
          </w:p>
        </w:tc>
      </w:tr>
      <w:tr w:rsidR="00E568AA" w14:paraId="455FA05E" w14:textId="77777777" w:rsidTr="009C2D07">
        <w:trPr>
          <w:trHeight w:val="1541"/>
        </w:trPr>
        <w:tc>
          <w:tcPr>
            <w:tcW w:w="3652" w:type="dxa"/>
            <w:tcBorders>
              <w:top w:val="single" w:sz="8" w:space="0" w:color="4BACC6"/>
              <w:left w:val="single" w:sz="8" w:space="0" w:color="4BACC6"/>
              <w:bottom w:val="single" w:sz="8" w:space="0" w:color="4BACC6"/>
              <w:right w:val="single" w:sz="8" w:space="0" w:color="4BACC6"/>
            </w:tcBorders>
            <w:shd w:val="clear" w:color="auto" w:fill="D2EAF1"/>
            <w:hideMark/>
          </w:tcPr>
          <w:p w14:paraId="1D3C79CF"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3419C86D"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5C2AC959"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707B4DAC"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00980ABF" w14:textId="77777777" w:rsidR="000A151B" w:rsidRDefault="000A151B">
      <w:pPr>
        <w:rPr>
          <w:szCs w:val="21"/>
        </w:rPr>
      </w:pPr>
    </w:p>
    <w:p w14:paraId="63E0F7A2" w14:textId="77777777" w:rsidR="005548B4" w:rsidRDefault="005548B4">
      <w:pPr>
        <w:rPr>
          <w:noProof/>
        </w:rPr>
      </w:pPr>
    </w:p>
    <w:p w14:paraId="4888EF2C" w14:textId="77777777" w:rsidR="00627375" w:rsidRDefault="00627375">
      <w:pPr>
        <w:rPr>
          <w:szCs w:val="21"/>
        </w:rPr>
      </w:pPr>
    </w:p>
    <w:p w14:paraId="484C50D0" w14:textId="77777777" w:rsidR="00627375" w:rsidRDefault="00627375">
      <w:pPr>
        <w:rPr>
          <w:szCs w:val="21"/>
        </w:rPr>
      </w:pPr>
    </w:p>
    <w:p w14:paraId="32C50FA2" w14:textId="77777777" w:rsidR="00627375" w:rsidRDefault="00627375">
      <w:pPr>
        <w:rPr>
          <w:szCs w:val="21"/>
        </w:rPr>
      </w:pPr>
    </w:p>
    <w:p w14:paraId="4CF58C0C" w14:textId="77777777" w:rsidR="00627375" w:rsidRDefault="00627375">
      <w:pPr>
        <w:rPr>
          <w:szCs w:val="21"/>
        </w:rPr>
      </w:pPr>
    </w:p>
    <w:p w14:paraId="030A8C2B" w14:textId="77777777" w:rsidR="00627375" w:rsidRDefault="00627375">
      <w:pPr>
        <w:rPr>
          <w:szCs w:val="21"/>
        </w:rPr>
      </w:pPr>
    </w:p>
    <w:p w14:paraId="46AFFF00" w14:textId="77777777" w:rsidR="00627375" w:rsidRDefault="00627375">
      <w:pPr>
        <w:rPr>
          <w:szCs w:val="21"/>
        </w:rPr>
      </w:pPr>
    </w:p>
    <w:p w14:paraId="68D67160" w14:textId="77777777" w:rsidR="00627375" w:rsidRDefault="00627375">
      <w:pPr>
        <w:rPr>
          <w:szCs w:val="21"/>
        </w:rPr>
      </w:pPr>
    </w:p>
    <w:p w14:paraId="05C86092" w14:textId="77777777" w:rsidR="00627375" w:rsidRDefault="00627375">
      <w:pPr>
        <w:rPr>
          <w:szCs w:val="21"/>
        </w:rPr>
      </w:pPr>
    </w:p>
    <w:p w14:paraId="732D7BB5" w14:textId="77777777" w:rsidR="00627375" w:rsidRDefault="00627375">
      <w:pPr>
        <w:rPr>
          <w:szCs w:val="21"/>
        </w:rPr>
      </w:pPr>
    </w:p>
    <w:p w14:paraId="32EFB136" w14:textId="77777777" w:rsidR="00627375" w:rsidRDefault="00627375">
      <w:pPr>
        <w:rPr>
          <w:szCs w:val="21"/>
        </w:rPr>
      </w:pPr>
    </w:p>
    <w:p w14:paraId="306E322B" w14:textId="77777777" w:rsidR="00627375" w:rsidRDefault="00627375">
      <w:pPr>
        <w:rPr>
          <w:szCs w:val="21"/>
        </w:rPr>
      </w:pPr>
    </w:p>
    <w:p w14:paraId="0E877563" w14:textId="77777777" w:rsidR="002E7F29" w:rsidRDefault="002E7F29">
      <w:pPr>
        <w:rPr>
          <w:szCs w:val="21"/>
        </w:rPr>
      </w:pPr>
    </w:p>
    <w:p w14:paraId="7DAF21AA" w14:textId="77777777" w:rsidR="000811B2" w:rsidRDefault="000811B2">
      <w:pPr>
        <w:rPr>
          <w:szCs w:val="21"/>
        </w:rPr>
      </w:pPr>
    </w:p>
    <w:p w14:paraId="42AB7AA2" w14:textId="77777777" w:rsidR="00501233" w:rsidRDefault="00501233">
      <w:pPr>
        <w:rPr>
          <w:szCs w:val="21"/>
        </w:rPr>
      </w:pPr>
    </w:p>
    <w:p w14:paraId="478C66B4" w14:textId="77777777" w:rsidR="00501233" w:rsidRDefault="00501233">
      <w:pPr>
        <w:rPr>
          <w:szCs w:val="21"/>
        </w:rPr>
      </w:pPr>
    </w:p>
    <w:p w14:paraId="704CD6AA" w14:textId="77777777" w:rsidR="00501233" w:rsidRDefault="00501233">
      <w:pPr>
        <w:rPr>
          <w:szCs w:val="21"/>
        </w:rPr>
      </w:pPr>
    </w:p>
    <w:p w14:paraId="2B2C22FD" w14:textId="773BA171" w:rsidR="00501233" w:rsidRDefault="00501233">
      <w:pPr>
        <w:rPr>
          <w:szCs w:val="21"/>
        </w:rPr>
      </w:pPr>
    </w:p>
    <w:p w14:paraId="45AD7339" w14:textId="276F43BB" w:rsidR="002F6B41" w:rsidRDefault="002F6B41">
      <w:pPr>
        <w:rPr>
          <w:szCs w:val="21"/>
        </w:rPr>
      </w:pPr>
    </w:p>
    <w:p w14:paraId="72861414" w14:textId="1CBD377B" w:rsidR="002F6B41" w:rsidRDefault="002F6B41">
      <w:pPr>
        <w:rPr>
          <w:szCs w:val="21"/>
        </w:rPr>
      </w:pPr>
    </w:p>
    <w:p w14:paraId="5B02E650" w14:textId="48530A8C" w:rsidR="00910DD8" w:rsidRDefault="00627375">
      <w:pPr>
        <w:rPr>
          <w:szCs w:val="21"/>
        </w:rPr>
      </w:pPr>
      <w:r>
        <w:rPr>
          <w:rFonts w:hint="eastAsia"/>
          <w:b/>
          <w:sz w:val="36"/>
          <w:szCs w:val="36"/>
          <w:u w:val="single"/>
        </w:rPr>
        <w:lastRenderedPageBreak/>
        <w:t>がん発見率</w:t>
      </w:r>
    </w:p>
    <w:p w14:paraId="0562D350" w14:textId="55B846CE" w:rsidR="002F6B41" w:rsidRDefault="00C100F1" w:rsidP="009C2D07">
      <w:pPr>
        <w:jc w:val="center"/>
        <w:rPr>
          <w:szCs w:val="21"/>
        </w:rPr>
      </w:pPr>
      <w:r>
        <w:rPr>
          <w:noProof/>
        </w:rPr>
        <w:drawing>
          <wp:inline distT="0" distB="0" distL="0" distR="0" wp14:anchorId="1981360A" wp14:editId="64BE8870">
            <wp:extent cx="6444000" cy="2304000"/>
            <wp:effectExtent l="0" t="0" r="13970" b="1270"/>
            <wp:docPr id="6" name="グラフ 6">
              <a:extLst xmlns:a="http://schemas.openxmlformats.org/drawingml/2006/main">
                <a:ext uri="{FF2B5EF4-FFF2-40B4-BE49-F238E27FC236}">
                  <a16:creationId xmlns:a16="http://schemas.microsoft.com/office/drawing/2014/main" id="{AA1A2E41-A9D3-414A-9C1B-5747D5E25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27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E568AA" w14:paraId="2C030213" w14:textId="77777777" w:rsidTr="009C2D07">
        <w:trPr>
          <w:trHeight w:val="402"/>
        </w:trPr>
        <w:tc>
          <w:tcPr>
            <w:tcW w:w="3227" w:type="dxa"/>
            <w:tcBorders>
              <w:top w:val="single" w:sz="8" w:space="0" w:color="4BACC6"/>
              <w:left w:val="single" w:sz="8" w:space="0" w:color="4BACC6"/>
              <w:bottom w:val="single" w:sz="18" w:space="0" w:color="4BACC6"/>
              <w:right w:val="single" w:sz="8" w:space="0" w:color="4BACC6"/>
            </w:tcBorders>
            <w:hideMark/>
          </w:tcPr>
          <w:p w14:paraId="00455956"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hideMark/>
          </w:tcPr>
          <w:p w14:paraId="7F80EC2A"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hideMark/>
          </w:tcPr>
          <w:p w14:paraId="0FF102BF"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低い場合</w:t>
            </w:r>
          </w:p>
        </w:tc>
      </w:tr>
      <w:tr w:rsidR="00E568AA" w14:paraId="7B518712" w14:textId="77777777" w:rsidTr="009C2D07">
        <w:trPr>
          <w:trHeight w:val="804"/>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A735E95"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07003F24"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2F8306B8"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50A594FD"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○受診者のうち、高齢者などがんにかかりやすい性・年齢の割合が低かった可能性がある。　　　　　　　　　　　　　　　　　</w:t>
            </w:r>
          </w:p>
        </w:tc>
      </w:tr>
    </w:tbl>
    <w:p w14:paraId="01B7C397" w14:textId="77777777" w:rsidR="00910DD8" w:rsidRDefault="00910DD8">
      <w:pPr>
        <w:rPr>
          <w:szCs w:val="21"/>
        </w:rPr>
      </w:pPr>
    </w:p>
    <w:p w14:paraId="47C90777" w14:textId="77777777"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06303414" w14:textId="77777777"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672DE217" w14:textId="7F352DF3" w:rsidR="00E568AA" w:rsidRPr="00C52406" w:rsidRDefault="00E568AA" w:rsidP="001E33D2">
      <w:pPr>
        <w:rPr>
          <w:b/>
          <w:sz w:val="18"/>
          <w:szCs w:val="18"/>
        </w:rPr>
      </w:pPr>
    </w:p>
    <w:p w14:paraId="3630D071" w14:textId="09B960FC" w:rsidR="00901840" w:rsidRDefault="00901840" w:rsidP="001E33D2">
      <w:pPr>
        <w:rPr>
          <w:b/>
          <w:sz w:val="18"/>
          <w:szCs w:val="18"/>
        </w:rPr>
      </w:pPr>
    </w:p>
    <w:p w14:paraId="27CA6689" w14:textId="1ACC5815" w:rsidR="00901840" w:rsidRDefault="00901840" w:rsidP="001E33D2">
      <w:pPr>
        <w:rPr>
          <w:b/>
          <w:sz w:val="18"/>
          <w:szCs w:val="18"/>
        </w:rPr>
      </w:pPr>
    </w:p>
    <w:p w14:paraId="2C5BEDF4" w14:textId="5DC478B0" w:rsidR="00901840" w:rsidRDefault="00901840" w:rsidP="001E33D2">
      <w:pPr>
        <w:rPr>
          <w:b/>
          <w:sz w:val="18"/>
          <w:szCs w:val="18"/>
        </w:rPr>
      </w:pPr>
    </w:p>
    <w:p w14:paraId="5556E9FA" w14:textId="321C1C87" w:rsidR="00901840" w:rsidRDefault="00901840" w:rsidP="001E33D2">
      <w:pPr>
        <w:rPr>
          <w:b/>
          <w:sz w:val="18"/>
          <w:szCs w:val="18"/>
        </w:rPr>
      </w:pPr>
    </w:p>
    <w:p w14:paraId="7B7F247B" w14:textId="5AA83309" w:rsidR="002F6B41" w:rsidRDefault="002F6B41" w:rsidP="001E33D2">
      <w:pPr>
        <w:rPr>
          <w:b/>
          <w:sz w:val="18"/>
          <w:szCs w:val="18"/>
        </w:rPr>
      </w:pPr>
    </w:p>
    <w:p w14:paraId="01BAC640" w14:textId="755440E4" w:rsidR="002F6B41" w:rsidRDefault="002F6B41" w:rsidP="001E33D2">
      <w:pPr>
        <w:rPr>
          <w:b/>
          <w:sz w:val="18"/>
          <w:szCs w:val="18"/>
        </w:rPr>
      </w:pPr>
    </w:p>
    <w:p w14:paraId="3C4A5B26" w14:textId="0B979600" w:rsidR="002F6B41" w:rsidRDefault="002F6B41" w:rsidP="001E33D2">
      <w:pPr>
        <w:rPr>
          <w:b/>
          <w:sz w:val="18"/>
          <w:szCs w:val="18"/>
        </w:rPr>
      </w:pPr>
    </w:p>
    <w:p w14:paraId="516245A1" w14:textId="42162434" w:rsidR="002F6B41" w:rsidRDefault="002F6B41" w:rsidP="001E33D2">
      <w:pPr>
        <w:rPr>
          <w:b/>
          <w:sz w:val="18"/>
          <w:szCs w:val="18"/>
        </w:rPr>
      </w:pPr>
    </w:p>
    <w:p w14:paraId="6677BC40" w14:textId="1A7DC988" w:rsidR="002F6B41" w:rsidRDefault="002F6B41" w:rsidP="001E33D2">
      <w:pPr>
        <w:rPr>
          <w:b/>
          <w:sz w:val="18"/>
          <w:szCs w:val="18"/>
        </w:rPr>
      </w:pPr>
    </w:p>
    <w:p w14:paraId="66A9178F" w14:textId="7FF9A8C7" w:rsidR="002F6B41" w:rsidRDefault="002F6B41" w:rsidP="001E33D2">
      <w:pPr>
        <w:rPr>
          <w:b/>
          <w:sz w:val="18"/>
          <w:szCs w:val="18"/>
        </w:rPr>
      </w:pPr>
    </w:p>
    <w:p w14:paraId="27CCE6B6" w14:textId="7ABB96E0" w:rsidR="002F6B41" w:rsidRDefault="002F6B41" w:rsidP="001E33D2">
      <w:pPr>
        <w:rPr>
          <w:b/>
          <w:sz w:val="18"/>
          <w:szCs w:val="18"/>
        </w:rPr>
      </w:pPr>
    </w:p>
    <w:p w14:paraId="09980983" w14:textId="28B19D11" w:rsidR="002F6B41" w:rsidRDefault="002F6B41" w:rsidP="001E33D2">
      <w:pPr>
        <w:rPr>
          <w:b/>
          <w:sz w:val="18"/>
          <w:szCs w:val="18"/>
        </w:rPr>
      </w:pPr>
    </w:p>
    <w:p w14:paraId="40E34AAD" w14:textId="6AB49CD9" w:rsidR="002F6B41" w:rsidRDefault="002F6B41" w:rsidP="001E33D2">
      <w:pPr>
        <w:rPr>
          <w:b/>
          <w:sz w:val="18"/>
          <w:szCs w:val="18"/>
        </w:rPr>
      </w:pPr>
    </w:p>
    <w:p w14:paraId="2DF20E0B" w14:textId="5020FD3E" w:rsidR="002F6B41" w:rsidRDefault="002F6B41" w:rsidP="001E33D2">
      <w:pPr>
        <w:rPr>
          <w:b/>
          <w:sz w:val="18"/>
          <w:szCs w:val="18"/>
        </w:rPr>
      </w:pPr>
    </w:p>
    <w:p w14:paraId="5A8B4D84" w14:textId="2D299493" w:rsidR="007E3356" w:rsidRDefault="007E3356" w:rsidP="001E33D2">
      <w:pPr>
        <w:rPr>
          <w:b/>
          <w:sz w:val="18"/>
          <w:szCs w:val="18"/>
        </w:rPr>
      </w:pPr>
    </w:p>
    <w:p w14:paraId="2F359A27" w14:textId="77777777" w:rsidR="007E3356" w:rsidRDefault="007E3356" w:rsidP="001E33D2">
      <w:pPr>
        <w:rPr>
          <w:b/>
          <w:sz w:val="18"/>
          <w:szCs w:val="18"/>
        </w:rPr>
      </w:pPr>
    </w:p>
    <w:p w14:paraId="6E631D2F" w14:textId="3A119456" w:rsidR="00901840" w:rsidRPr="002F6B41" w:rsidRDefault="00901840" w:rsidP="00901840">
      <w:pPr>
        <w:rPr>
          <w:b/>
          <w:sz w:val="36"/>
          <w:szCs w:val="36"/>
          <w:u w:val="single"/>
        </w:rPr>
      </w:pPr>
      <w:r w:rsidRPr="002E7F29">
        <w:rPr>
          <w:rFonts w:hint="eastAsia"/>
          <w:b/>
          <w:sz w:val="36"/>
          <w:szCs w:val="36"/>
          <w:u w:val="single"/>
        </w:rPr>
        <w:lastRenderedPageBreak/>
        <w:t>陽性反応適中率</w:t>
      </w:r>
    </w:p>
    <w:p w14:paraId="627BD49F" w14:textId="3C079812" w:rsidR="002F6B41" w:rsidRDefault="0011550B" w:rsidP="009C2D07">
      <w:pPr>
        <w:jc w:val="center"/>
        <w:rPr>
          <w:sz w:val="18"/>
          <w:szCs w:val="18"/>
        </w:rPr>
      </w:pPr>
      <w:r>
        <w:rPr>
          <w:noProof/>
        </w:rPr>
        <w:drawing>
          <wp:inline distT="0" distB="0" distL="0" distR="0" wp14:anchorId="0A61C282" wp14:editId="636FB224">
            <wp:extent cx="6444000" cy="2304001"/>
            <wp:effectExtent l="0" t="0" r="13970" b="1270"/>
            <wp:docPr id="8" name="グラフ 8">
              <a:extLst xmlns:a="http://schemas.openxmlformats.org/drawingml/2006/main">
                <a:ext uri="{FF2B5EF4-FFF2-40B4-BE49-F238E27FC236}">
                  <a16:creationId xmlns:a16="http://schemas.microsoft.com/office/drawing/2014/main" id="{526740DB-B2A5-4E46-95BC-D9DEA82AC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pPr w:leftFromText="142" w:rightFromText="142" w:vertAnchor="page" w:horzAnchor="margin" w:tblpXSpec="center" w:tblpY="5593"/>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261"/>
        <w:gridCol w:w="2976"/>
      </w:tblGrid>
      <w:tr w:rsidR="007E3356" w:rsidRPr="002E7F29" w14:paraId="6D3FF895" w14:textId="77777777" w:rsidTr="009C2D07">
        <w:trPr>
          <w:trHeight w:val="4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270A182" w14:textId="77777777" w:rsidR="007E3356" w:rsidRPr="002E7F29"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陽性反応適中度とは</w:t>
            </w:r>
          </w:p>
        </w:tc>
        <w:tc>
          <w:tcPr>
            <w:tcW w:w="3261" w:type="dxa"/>
            <w:tcBorders>
              <w:top w:val="single" w:sz="8" w:space="0" w:color="4BACC6"/>
              <w:left w:val="single" w:sz="8" w:space="0" w:color="4BACC6"/>
              <w:bottom w:val="single" w:sz="18" w:space="0" w:color="4BACC6"/>
              <w:right w:val="single" w:sz="8" w:space="0" w:color="4BACC6"/>
            </w:tcBorders>
            <w:shd w:val="clear" w:color="auto" w:fill="auto"/>
          </w:tcPr>
          <w:p w14:paraId="65F0EC5D" w14:textId="77777777" w:rsidR="007E3356" w:rsidRPr="002E7F29"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66A89A9A" w14:textId="77777777" w:rsidR="007E3356" w:rsidRPr="002E7F29" w:rsidRDefault="007E3356" w:rsidP="007E3356">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低い場合</w:t>
            </w:r>
          </w:p>
        </w:tc>
      </w:tr>
      <w:tr w:rsidR="007E3356" w:rsidRPr="002E7F29" w14:paraId="56C588D5" w14:textId="77777777" w:rsidTr="009C2D07">
        <w:trPr>
          <w:trHeight w:val="1488"/>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4A3068E2" w14:textId="77777777" w:rsidR="007E3356" w:rsidRPr="002E7F29"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精密検査が必要と判定された人のうち、精密検査で実際にがんが見つかった人の割合。</w:t>
            </w:r>
          </w:p>
          <w:p w14:paraId="3E349093" w14:textId="77777777" w:rsidR="007E3356" w:rsidRPr="002E7F29"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検診の効率を表す指標。</w:t>
            </w:r>
          </w:p>
        </w:tc>
        <w:tc>
          <w:tcPr>
            <w:tcW w:w="3261" w:type="dxa"/>
            <w:tcBorders>
              <w:top w:val="single" w:sz="8" w:space="0" w:color="4BACC6"/>
              <w:left w:val="single" w:sz="8" w:space="0" w:color="4BACC6"/>
              <w:bottom w:val="single" w:sz="8" w:space="0" w:color="4BACC6"/>
              <w:right w:val="single" w:sz="8" w:space="0" w:color="4BACC6"/>
            </w:tcBorders>
            <w:shd w:val="clear" w:color="auto" w:fill="D2EAF1"/>
            <w:hideMark/>
          </w:tcPr>
          <w:p w14:paraId="4C90D13D" w14:textId="77777777" w:rsidR="007E3356"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019B3584" w14:textId="6AB7E6A7" w:rsidR="007E3356" w:rsidRPr="002E7F29"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3A60C1D3" w14:textId="77777777" w:rsidR="007E3356" w:rsidRPr="002E7F29"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 xml:space="preserve">○精検受診率が低ければ低くなる。　　　　　　　　</w:t>
            </w:r>
          </w:p>
          <w:p w14:paraId="2CF89053" w14:textId="77777777" w:rsidR="007E3356" w:rsidRPr="002E7F29" w:rsidRDefault="007E3356" w:rsidP="007E3356">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5CFFF423" w14:textId="492C12FD" w:rsidR="00E568AA" w:rsidRDefault="00E568AA" w:rsidP="001E33D2">
      <w:pPr>
        <w:rPr>
          <w:rFonts w:hint="eastAsia"/>
          <w:b/>
          <w:sz w:val="18"/>
          <w:szCs w:val="18"/>
        </w:rPr>
      </w:pPr>
    </w:p>
    <w:p w14:paraId="024AA090" w14:textId="77777777"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03FE57C2" w14:textId="77777777"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3AE140F0" w14:textId="6E850689" w:rsidR="002F6B41" w:rsidRPr="00C52406" w:rsidRDefault="002F6B41" w:rsidP="001E33D2">
      <w:pPr>
        <w:rPr>
          <w:b/>
          <w:sz w:val="18"/>
          <w:szCs w:val="18"/>
        </w:rPr>
      </w:pPr>
    </w:p>
    <w:p w14:paraId="00589D53" w14:textId="77777777" w:rsidR="002F6B41" w:rsidRDefault="002F6B41" w:rsidP="001E33D2">
      <w:pPr>
        <w:rPr>
          <w:b/>
          <w:sz w:val="18"/>
          <w:szCs w:val="18"/>
        </w:rPr>
      </w:pPr>
    </w:p>
    <w:p w14:paraId="446BEA16" w14:textId="77777777" w:rsidR="002F6B41" w:rsidRDefault="002F6B41" w:rsidP="001E33D2">
      <w:pPr>
        <w:rPr>
          <w:b/>
          <w:sz w:val="18"/>
          <w:szCs w:val="18"/>
        </w:rPr>
      </w:pPr>
    </w:p>
    <w:p w14:paraId="4D27E907" w14:textId="77777777" w:rsidR="002F6B41" w:rsidRDefault="002F6B41" w:rsidP="001E33D2">
      <w:pPr>
        <w:rPr>
          <w:b/>
          <w:sz w:val="18"/>
          <w:szCs w:val="18"/>
        </w:rPr>
      </w:pPr>
    </w:p>
    <w:p w14:paraId="63DA66EC" w14:textId="77777777" w:rsidR="002F6B41" w:rsidRDefault="002F6B41" w:rsidP="001E33D2">
      <w:pPr>
        <w:rPr>
          <w:b/>
          <w:sz w:val="18"/>
          <w:szCs w:val="18"/>
        </w:rPr>
      </w:pPr>
    </w:p>
    <w:p w14:paraId="66F6EC41" w14:textId="77777777" w:rsidR="002F6B41" w:rsidRDefault="002F6B41" w:rsidP="001E33D2">
      <w:pPr>
        <w:rPr>
          <w:b/>
          <w:sz w:val="18"/>
          <w:szCs w:val="18"/>
        </w:rPr>
      </w:pPr>
    </w:p>
    <w:p w14:paraId="08873066" w14:textId="77777777" w:rsidR="002F6B41" w:rsidRDefault="002F6B41" w:rsidP="001E33D2">
      <w:pPr>
        <w:rPr>
          <w:b/>
          <w:sz w:val="18"/>
          <w:szCs w:val="18"/>
        </w:rPr>
      </w:pPr>
    </w:p>
    <w:p w14:paraId="6ADE3F5F" w14:textId="77777777" w:rsidR="002F6B41" w:rsidRDefault="002F6B41" w:rsidP="001E33D2">
      <w:pPr>
        <w:rPr>
          <w:b/>
          <w:sz w:val="18"/>
          <w:szCs w:val="18"/>
        </w:rPr>
      </w:pPr>
    </w:p>
    <w:p w14:paraId="662B81B6" w14:textId="2C18782D" w:rsidR="002F6B41" w:rsidRDefault="002F6B41" w:rsidP="001E33D2">
      <w:pPr>
        <w:rPr>
          <w:b/>
          <w:sz w:val="18"/>
          <w:szCs w:val="18"/>
        </w:rPr>
      </w:pPr>
    </w:p>
    <w:p w14:paraId="41C71237" w14:textId="0D12A6D8" w:rsidR="007E3356" w:rsidRDefault="007E3356" w:rsidP="001E33D2">
      <w:pPr>
        <w:rPr>
          <w:b/>
          <w:sz w:val="18"/>
          <w:szCs w:val="18"/>
        </w:rPr>
      </w:pPr>
    </w:p>
    <w:p w14:paraId="1F975E4C" w14:textId="0D095B6F" w:rsidR="007E3356" w:rsidRDefault="007E3356" w:rsidP="001E33D2">
      <w:pPr>
        <w:rPr>
          <w:b/>
          <w:sz w:val="18"/>
          <w:szCs w:val="18"/>
        </w:rPr>
      </w:pPr>
    </w:p>
    <w:p w14:paraId="3B05724A" w14:textId="5AFE46DD" w:rsidR="007E3356" w:rsidRDefault="007E3356" w:rsidP="001E33D2">
      <w:pPr>
        <w:rPr>
          <w:b/>
          <w:sz w:val="18"/>
          <w:szCs w:val="18"/>
        </w:rPr>
      </w:pPr>
    </w:p>
    <w:p w14:paraId="67F17F26" w14:textId="77777777" w:rsidR="007E3356" w:rsidRDefault="007E3356" w:rsidP="001E33D2">
      <w:pPr>
        <w:rPr>
          <w:b/>
          <w:sz w:val="18"/>
          <w:szCs w:val="18"/>
        </w:rPr>
      </w:pPr>
    </w:p>
    <w:p w14:paraId="6245B9EE" w14:textId="69AB2807" w:rsidR="001E33D2" w:rsidRDefault="001E33D2" w:rsidP="007E3356">
      <w:pPr>
        <w:spacing w:line="320" w:lineRule="exact"/>
        <w:rPr>
          <w:b/>
          <w:sz w:val="18"/>
          <w:szCs w:val="18"/>
        </w:rPr>
      </w:pPr>
      <w:r>
        <w:rPr>
          <w:rFonts w:hint="eastAsia"/>
          <w:b/>
          <w:sz w:val="18"/>
          <w:szCs w:val="18"/>
        </w:rPr>
        <w:t>※このグラフで掲載している全国平均、大阪府平均、許容値のデータ基は以下の通りです。</w:t>
      </w:r>
    </w:p>
    <w:p w14:paraId="27FAC9C9" w14:textId="17FCAEBE" w:rsidR="001E33D2" w:rsidRDefault="001E33D2" w:rsidP="007E3356">
      <w:pPr>
        <w:spacing w:line="320" w:lineRule="exact"/>
        <w:rPr>
          <w:b/>
          <w:sz w:val="18"/>
          <w:szCs w:val="18"/>
        </w:rPr>
      </w:pPr>
      <w:r>
        <w:rPr>
          <w:rFonts w:hint="eastAsia"/>
          <w:b/>
          <w:sz w:val="18"/>
          <w:szCs w:val="18"/>
        </w:rPr>
        <w:t xml:space="preserve">　【大阪府平均】大阪府におけるがん検診（</w:t>
      </w:r>
      <w:r w:rsidR="00910DD8">
        <w:rPr>
          <w:rFonts w:hint="eastAsia"/>
          <w:b/>
          <w:sz w:val="18"/>
          <w:szCs w:val="18"/>
        </w:rPr>
        <w:t>令和</w:t>
      </w:r>
      <w:r w:rsidR="009F263A">
        <w:rPr>
          <w:rFonts w:hint="eastAsia"/>
          <w:b/>
          <w:sz w:val="18"/>
          <w:szCs w:val="18"/>
        </w:rPr>
        <w:t>４</w:t>
      </w:r>
      <w:r>
        <w:rPr>
          <w:rFonts w:hint="eastAsia"/>
          <w:b/>
          <w:sz w:val="18"/>
          <w:szCs w:val="18"/>
        </w:rPr>
        <w:t>年度）</w:t>
      </w:r>
    </w:p>
    <w:p w14:paraId="5B1BF431" w14:textId="12859D36" w:rsidR="001E33D2" w:rsidRDefault="001E33D2" w:rsidP="007E3356">
      <w:pPr>
        <w:spacing w:line="320" w:lineRule="exact"/>
        <w:rPr>
          <w:b/>
          <w:sz w:val="18"/>
          <w:szCs w:val="18"/>
        </w:rPr>
      </w:pPr>
      <w:r>
        <w:rPr>
          <w:rFonts w:hint="eastAsia"/>
          <w:b/>
          <w:sz w:val="18"/>
          <w:szCs w:val="18"/>
        </w:rPr>
        <w:t xml:space="preserve">　【</w:t>
      </w:r>
      <w:r w:rsidR="009F263A">
        <w:rPr>
          <w:rFonts w:hint="eastAsia"/>
          <w:b/>
          <w:sz w:val="18"/>
          <w:szCs w:val="18"/>
        </w:rPr>
        <w:t>基準</w:t>
      </w:r>
      <w:r>
        <w:rPr>
          <w:rFonts w:hint="eastAsia"/>
          <w:b/>
          <w:sz w:val="18"/>
          <w:szCs w:val="18"/>
        </w:rPr>
        <w:t>値】「がん検診事業の</w:t>
      </w:r>
      <w:r w:rsidR="009F263A">
        <w:rPr>
          <w:rFonts w:hint="eastAsia"/>
          <w:b/>
          <w:sz w:val="18"/>
          <w:szCs w:val="18"/>
        </w:rPr>
        <w:t>あ</w:t>
      </w:r>
      <w:r>
        <w:rPr>
          <w:rFonts w:hint="eastAsia"/>
          <w:b/>
          <w:sz w:val="18"/>
          <w:szCs w:val="18"/>
        </w:rPr>
        <w:t>り方について（報告書）」から抜粋</w:t>
      </w:r>
    </w:p>
    <w:p w14:paraId="3FE100BC" w14:textId="77777777" w:rsidR="00AD5935" w:rsidRPr="001E33D2" w:rsidRDefault="00AD5935" w:rsidP="007E3356">
      <w:pPr>
        <w:spacing w:line="320" w:lineRule="exact"/>
        <w:rPr>
          <w:b/>
          <w:sz w:val="18"/>
          <w:szCs w:val="18"/>
        </w:rPr>
      </w:pPr>
    </w:p>
    <w:sectPr w:rsidR="00AD5935" w:rsidRPr="001E33D2" w:rsidSect="002473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A69EA" w14:textId="77777777" w:rsidR="00616DCF" w:rsidRDefault="00616DCF" w:rsidP="00616DCF">
      <w:r>
        <w:separator/>
      </w:r>
    </w:p>
  </w:endnote>
  <w:endnote w:type="continuationSeparator" w:id="0">
    <w:p w14:paraId="5DEBAF4E" w14:textId="77777777" w:rsidR="00616DCF" w:rsidRDefault="00616DCF" w:rsidP="0061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EE2A" w14:textId="77777777" w:rsidR="00616DCF" w:rsidRDefault="00616DCF" w:rsidP="00616DCF">
      <w:r>
        <w:separator/>
      </w:r>
    </w:p>
  </w:footnote>
  <w:footnote w:type="continuationSeparator" w:id="0">
    <w:p w14:paraId="2823CC19" w14:textId="77777777" w:rsidR="00616DCF" w:rsidRDefault="00616DCF" w:rsidP="00616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301"/>
    <w:rsid w:val="000811B2"/>
    <w:rsid w:val="000A151B"/>
    <w:rsid w:val="000B6966"/>
    <w:rsid w:val="0011550B"/>
    <w:rsid w:val="001312D6"/>
    <w:rsid w:val="001E33D2"/>
    <w:rsid w:val="002226B7"/>
    <w:rsid w:val="00247301"/>
    <w:rsid w:val="0029360B"/>
    <w:rsid w:val="002E7F29"/>
    <w:rsid w:val="002F6B41"/>
    <w:rsid w:val="003E5FD0"/>
    <w:rsid w:val="003F6D05"/>
    <w:rsid w:val="00463B65"/>
    <w:rsid w:val="00501233"/>
    <w:rsid w:val="005548B4"/>
    <w:rsid w:val="00571F98"/>
    <w:rsid w:val="005C7FA0"/>
    <w:rsid w:val="005D0670"/>
    <w:rsid w:val="00616DCF"/>
    <w:rsid w:val="00627375"/>
    <w:rsid w:val="0063380C"/>
    <w:rsid w:val="006B5A72"/>
    <w:rsid w:val="007E3356"/>
    <w:rsid w:val="008F009C"/>
    <w:rsid w:val="00901840"/>
    <w:rsid w:val="00910DD8"/>
    <w:rsid w:val="009838CB"/>
    <w:rsid w:val="009C2D07"/>
    <w:rsid w:val="009F263A"/>
    <w:rsid w:val="00A23035"/>
    <w:rsid w:val="00A8176C"/>
    <w:rsid w:val="00AD5935"/>
    <w:rsid w:val="00AF1FF3"/>
    <w:rsid w:val="00C100F1"/>
    <w:rsid w:val="00C52406"/>
    <w:rsid w:val="00C76A4C"/>
    <w:rsid w:val="00CA51EC"/>
    <w:rsid w:val="00E568AA"/>
    <w:rsid w:val="00E71E4C"/>
    <w:rsid w:val="00FC0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7AA2BE66"/>
  <w15:docId w15:val="{8537D270-8068-454F-8849-0A2C6A2F0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3D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3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7301"/>
    <w:rPr>
      <w:rFonts w:asciiTheme="majorHAnsi" w:eastAsiaTheme="majorEastAsia" w:hAnsiTheme="majorHAnsi" w:cstheme="majorBidi"/>
      <w:sz w:val="18"/>
      <w:szCs w:val="18"/>
    </w:rPr>
  </w:style>
  <w:style w:type="paragraph" w:styleId="a5">
    <w:name w:val="header"/>
    <w:basedOn w:val="a"/>
    <w:link w:val="a6"/>
    <w:uiPriority w:val="99"/>
    <w:unhideWhenUsed/>
    <w:rsid w:val="00616DCF"/>
    <w:pPr>
      <w:tabs>
        <w:tab w:val="center" w:pos="4252"/>
        <w:tab w:val="right" w:pos="8504"/>
      </w:tabs>
      <w:snapToGrid w:val="0"/>
    </w:pPr>
    <w:rPr>
      <w:rFonts w:asciiTheme="minorHAnsi" w:eastAsiaTheme="minorEastAsia" w:hAnsiTheme="minorHAnsi" w:cstheme="minorBidi"/>
    </w:rPr>
  </w:style>
  <w:style w:type="character" w:customStyle="1" w:styleId="a6">
    <w:name w:val="ヘッダー (文字)"/>
    <w:basedOn w:val="a0"/>
    <w:link w:val="a5"/>
    <w:uiPriority w:val="99"/>
    <w:rsid w:val="00616DCF"/>
  </w:style>
  <w:style w:type="paragraph" w:styleId="a7">
    <w:name w:val="footer"/>
    <w:basedOn w:val="a"/>
    <w:link w:val="a8"/>
    <w:uiPriority w:val="99"/>
    <w:unhideWhenUsed/>
    <w:rsid w:val="00616DCF"/>
    <w:pPr>
      <w:tabs>
        <w:tab w:val="center" w:pos="4252"/>
        <w:tab w:val="right" w:pos="8504"/>
      </w:tabs>
      <w:snapToGrid w:val="0"/>
    </w:pPr>
    <w:rPr>
      <w:rFonts w:asciiTheme="minorHAnsi" w:eastAsiaTheme="minorEastAsia" w:hAnsiTheme="minorHAnsi" w:cstheme="minorBidi"/>
    </w:rPr>
  </w:style>
  <w:style w:type="character" w:customStyle="1" w:styleId="a8">
    <w:name w:val="フッター (文字)"/>
    <w:basedOn w:val="a0"/>
    <w:link w:val="a7"/>
    <w:uiPriority w:val="99"/>
    <w:rsid w:val="00616DCF"/>
  </w:style>
  <w:style w:type="paragraph" w:styleId="Web">
    <w:name w:val="Normal (Web)"/>
    <w:basedOn w:val="a"/>
    <w:uiPriority w:val="99"/>
    <w:semiHidden/>
    <w:unhideWhenUsed/>
    <w:rsid w:val="00FC05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29482">
      <w:bodyDiv w:val="1"/>
      <w:marLeft w:val="0"/>
      <w:marRight w:val="0"/>
      <w:marTop w:val="0"/>
      <w:marBottom w:val="0"/>
      <w:divBdr>
        <w:top w:val="none" w:sz="0" w:space="0" w:color="auto"/>
        <w:left w:val="none" w:sz="0" w:space="0" w:color="auto"/>
        <w:bottom w:val="none" w:sz="0" w:space="0" w:color="auto"/>
        <w:right w:val="none" w:sz="0" w:space="0" w:color="auto"/>
      </w:divBdr>
    </w:div>
    <w:div w:id="412170057">
      <w:bodyDiv w:val="1"/>
      <w:marLeft w:val="0"/>
      <w:marRight w:val="0"/>
      <w:marTop w:val="0"/>
      <w:marBottom w:val="0"/>
      <w:divBdr>
        <w:top w:val="none" w:sz="0" w:space="0" w:color="auto"/>
        <w:left w:val="none" w:sz="0" w:space="0" w:color="auto"/>
        <w:bottom w:val="none" w:sz="0" w:space="0" w:color="auto"/>
        <w:right w:val="none" w:sz="0" w:space="0" w:color="auto"/>
      </w:divBdr>
    </w:div>
    <w:div w:id="21077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10.19.168.21\gan\&#12304;&#12364;&#12435;&#23550;&#31574;&#12464;&#12523;&#12540;&#12503;&#12305;\001_&#12364;&#12435;&#26908;&#35386;\&#12304;&#12362;&#12305;&#22823;&#38442;&#24220;&#12395;&#12362;&#12369;&#12427;&#12364;&#12435;&#26908;&#35386;\&#20196;&#21644;&#65300;&#24180;&#24230;&#22823;&#38442;&#24220;&#12395;&#12362;&#12369;&#12427;&#12364;&#12435;&#26908;&#35386;&#65288;R6&#20316;&#25104;&#65289;\8_HP\&#12464;&#12521;&#12501;\R4%205&#12364;&#12435;&#12464;&#12521;&#12501;&#65288;&#21360;&#21047;&#29992;&#65289;.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肺がん検診　受診率（</a:t>
            </a:r>
            <a:r>
              <a:rPr lang="en-US" altLang="ja-JP">
                <a:latin typeface="ＭＳ Ｐゴシック" panose="020B0600070205080204" pitchFamily="50" charset="-128"/>
                <a:ea typeface="ＭＳ Ｐゴシック" panose="020B0600070205080204" pitchFamily="50" charset="-128"/>
              </a:rPr>
              <a:t>40-69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肺がん検診受診率ランキング!$G$2:$G$44</c:f>
              <c:strCache>
                <c:ptCount val="43"/>
                <c:pt idx="0">
                  <c:v>箕面市</c:v>
                </c:pt>
                <c:pt idx="1">
                  <c:v>高槻市</c:v>
                </c:pt>
                <c:pt idx="2">
                  <c:v>能勢町</c:v>
                </c:pt>
                <c:pt idx="3">
                  <c:v>田尻町</c:v>
                </c:pt>
                <c:pt idx="4">
                  <c:v>河内長野市</c:v>
                </c:pt>
                <c:pt idx="5">
                  <c:v>和泉市</c:v>
                </c:pt>
                <c:pt idx="6">
                  <c:v>太子町</c:v>
                </c:pt>
                <c:pt idx="7">
                  <c:v>守口市</c:v>
                </c:pt>
                <c:pt idx="8">
                  <c:v>松原市</c:v>
                </c:pt>
                <c:pt idx="9">
                  <c:v>島本町</c:v>
                </c:pt>
                <c:pt idx="10">
                  <c:v>岸和田市</c:v>
                </c:pt>
                <c:pt idx="11">
                  <c:v>茨木市</c:v>
                </c:pt>
                <c:pt idx="12">
                  <c:v>千早赤阪村</c:v>
                </c:pt>
                <c:pt idx="13">
                  <c:v>吹田市</c:v>
                </c:pt>
                <c:pt idx="14">
                  <c:v>河南町</c:v>
                </c:pt>
                <c:pt idx="15">
                  <c:v>摂津市</c:v>
                </c:pt>
                <c:pt idx="16">
                  <c:v>枚方市</c:v>
                </c:pt>
                <c:pt idx="17">
                  <c:v>八尾市</c:v>
                </c:pt>
                <c:pt idx="18">
                  <c:v>門真市</c:v>
                </c:pt>
                <c:pt idx="19">
                  <c:v>熊取町</c:v>
                </c:pt>
                <c:pt idx="20">
                  <c:v>豊能町</c:v>
                </c:pt>
                <c:pt idx="21">
                  <c:v>忠岡町</c:v>
                </c:pt>
                <c:pt idx="22">
                  <c:v>藤井寺市</c:v>
                </c:pt>
                <c:pt idx="23">
                  <c:v>東大阪市</c:v>
                </c:pt>
                <c:pt idx="24">
                  <c:v>大阪狭山市</c:v>
                </c:pt>
                <c:pt idx="25">
                  <c:v>富田林市</c:v>
                </c:pt>
                <c:pt idx="26">
                  <c:v>泉大津市</c:v>
                </c:pt>
                <c:pt idx="27">
                  <c:v>大東市</c:v>
                </c:pt>
                <c:pt idx="28">
                  <c:v>四條畷市</c:v>
                </c:pt>
                <c:pt idx="29">
                  <c:v>堺市</c:v>
                </c:pt>
                <c:pt idx="30">
                  <c:v>交野市</c:v>
                </c:pt>
                <c:pt idx="31">
                  <c:v>岬町</c:v>
                </c:pt>
                <c:pt idx="32">
                  <c:v>阪南市</c:v>
                </c:pt>
                <c:pt idx="33">
                  <c:v>寝屋川市</c:v>
                </c:pt>
                <c:pt idx="34">
                  <c:v>高石市</c:v>
                </c:pt>
                <c:pt idx="35">
                  <c:v>豊中市</c:v>
                </c:pt>
                <c:pt idx="36">
                  <c:v>柏原市</c:v>
                </c:pt>
                <c:pt idx="37">
                  <c:v>羽曳野市</c:v>
                </c:pt>
                <c:pt idx="38">
                  <c:v>池田市</c:v>
                </c:pt>
                <c:pt idx="39">
                  <c:v>大阪市</c:v>
                </c:pt>
                <c:pt idx="40">
                  <c:v>貝塚市</c:v>
                </c:pt>
                <c:pt idx="41">
                  <c:v>泉南市</c:v>
                </c:pt>
                <c:pt idx="42">
                  <c:v>泉佐野市</c:v>
                </c:pt>
              </c:strCache>
            </c:strRef>
          </c:cat>
          <c:val>
            <c:numRef>
              <c:f>肺がん検診受診率ランキング!$H$2:$H$44</c:f>
              <c:numCache>
                <c:formatCode>0.0</c:formatCode>
                <c:ptCount val="43"/>
                <c:pt idx="0">
                  <c:v>10.771595337858855</c:v>
                </c:pt>
                <c:pt idx="1">
                  <c:v>10.639121354189488</c:v>
                </c:pt>
                <c:pt idx="2">
                  <c:v>9.9473816086193931</c:v>
                </c:pt>
                <c:pt idx="3">
                  <c:v>9.7106750914532753</c:v>
                </c:pt>
                <c:pt idx="4">
                  <c:v>9.4560753280576968</c:v>
                </c:pt>
                <c:pt idx="5">
                  <c:v>9.3495555762849634</c:v>
                </c:pt>
                <c:pt idx="6">
                  <c:v>9.2979127134724848</c:v>
                </c:pt>
                <c:pt idx="7">
                  <c:v>9.2113474671469078</c:v>
                </c:pt>
                <c:pt idx="8">
                  <c:v>7.8485157778344821</c:v>
                </c:pt>
                <c:pt idx="9">
                  <c:v>7.7156065678303838</c:v>
                </c:pt>
                <c:pt idx="10">
                  <c:v>7.3641503159294981</c:v>
                </c:pt>
                <c:pt idx="11">
                  <c:v>7.0753662831755566</c:v>
                </c:pt>
                <c:pt idx="12">
                  <c:v>6.714761376248612</c:v>
                </c:pt>
                <c:pt idx="13">
                  <c:v>6.2949555096931356</c:v>
                </c:pt>
                <c:pt idx="14">
                  <c:v>6.1370044783546192</c:v>
                </c:pt>
                <c:pt idx="15">
                  <c:v>6.0585985726760816</c:v>
                </c:pt>
                <c:pt idx="16">
                  <c:v>5.8119808487377007</c:v>
                </c:pt>
                <c:pt idx="17">
                  <c:v>5.7484902857363354</c:v>
                </c:pt>
                <c:pt idx="18">
                  <c:v>5.7105438217196074</c:v>
                </c:pt>
                <c:pt idx="19">
                  <c:v>5.4412897872088202</c:v>
                </c:pt>
                <c:pt idx="20">
                  <c:v>5.433604336043361</c:v>
                </c:pt>
                <c:pt idx="21">
                  <c:v>5.3459599816709948</c:v>
                </c:pt>
                <c:pt idx="22">
                  <c:v>5.3253505593193635</c:v>
                </c:pt>
                <c:pt idx="23">
                  <c:v>5.2675165499500531</c:v>
                </c:pt>
                <c:pt idx="24">
                  <c:v>5.1608342170378227</c:v>
                </c:pt>
                <c:pt idx="25">
                  <c:v>4.9009980131089135</c:v>
                </c:pt>
                <c:pt idx="26">
                  <c:v>4.7575849208749119</c:v>
                </c:pt>
                <c:pt idx="27">
                  <c:v>4.47079902734525</c:v>
                </c:pt>
                <c:pt idx="28">
                  <c:v>4.4062528567510739</c:v>
                </c:pt>
                <c:pt idx="29">
                  <c:v>4.287946048785015</c:v>
                </c:pt>
                <c:pt idx="30">
                  <c:v>4.1110931697077344</c:v>
                </c:pt>
                <c:pt idx="31">
                  <c:v>4.0020349330167884</c:v>
                </c:pt>
                <c:pt idx="32">
                  <c:v>3.9668471230776605</c:v>
                </c:pt>
                <c:pt idx="33">
                  <c:v>3.6779291373962977</c:v>
                </c:pt>
                <c:pt idx="34">
                  <c:v>3.4358288770053473</c:v>
                </c:pt>
                <c:pt idx="35">
                  <c:v>3.4326699294429739</c:v>
                </c:pt>
                <c:pt idx="36">
                  <c:v>3.3598917618761277</c:v>
                </c:pt>
                <c:pt idx="37">
                  <c:v>3.1997057741816848</c:v>
                </c:pt>
                <c:pt idx="38">
                  <c:v>3.1906768177002491</c:v>
                </c:pt>
                <c:pt idx="39">
                  <c:v>2.6603963091248723</c:v>
                </c:pt>
                <c:pt idx="40">
                  <c:v>2.6476458847011859</c:v>
                </c:pt>
                <c:pt idx="41">
                  <c:v>2.5387870239774331</c:v>
                </c:pt>
                <c:pt idx="42">
                  <c:v>2.4735788326532679</c:v>
                </c:pt>
              </c:numCache>
            </c:numRef>
          </c:val>
          <c:extLst>
            <c:ext xmlns:c16="http://schemas.microsoft.com/office/drawing/2014/chart" uri="{C3380CC4-5D6E-409C-BE32-E72D297353CC}">
              <c16:uniqueId val="{00000000-B25B-4C3E-AF05-8D4AE6971D9C}"/>
            </c:ext>
          </c:extLst>
        </c:ser>
        <c:dLbls>
          <c:showLegendKey val="0"/>
          <c:showVal val="0"/>
          <c:showCatName val="0"/>
          <c:showSerName val="0"/>
          <c:showPercent val="0"/>
          <c:showBubbleSize val="0"/>
        </c:dLbls>
        <c:gapWidth val="150"/>
        <c:axId val="276286168"/>
        <c:axId val="276067640"/>
      </c:barChart>
      <c:lineChart>
        <c:grouping val="standard"/>
        <c:varyColors val="0"/>
        <c:ser>
          <c:idx val="1"/>
          <c:order val="1"/>
          <c:spPr>
            <a:ln w="19050">
              <a:solidFill>
                <a:sysClr val="windowText" lastClr="000000"/>
              </a:solidFill>
            </a:ln>
          </c:spPr>
          <c:marker>
            <c:symbol val="none"/>
          </c:marker>
          <c:cat>
            <c:strRef>
              <c:f>肺がん検診受診率ランキング!$G$2:$G$44</c:f>
              <c:strCache>
                <c:ptCount val="43"/>
                <c:pt idx="0">
                  <c:v>箕面市</c:v>
                </c:pt>
                <c:pt idx="1">
                  <c:v>高槻市</c:v>
                </c:pt>
                <c:pt idx="2">
                  <c:v>能勢町</c:v>
                </c:pt>
                <c:pt idx="3">
                  <c:v>田尻町</c:v>
                </c:pt>
                <c:pt idx="4">
                  <c:v>河内長野市</c:v>
                </c:pt>
                <c:pt idx="5">
                  <c:v>和泉市</c:v>
                </c:pt>
                <c:pt idx="6">
                  <c:v>太子町</c:v>
                </c:pt>
                <c:pt idx="7">
                  <c:v>守口市</c:v>
                </c:pt>
                <c:pt idx="8">
                  <c:v>松原市</c:v>
                </c:pt>
                <c:pt idx="9">
                  <c:v>島本町</c:v>
                </c:pt>
                <c:pt idx="10">
                  <c:v>岸和田市</c:v>
                </c:pt>
                <c:pt idx="11">
                  <c:v>茨木市</c:v>
                </c:pt>
                <c:pt idx="12">
                  <c:v>千早赤阪村</c:v>
                </c:pt>
                <c:pt idx="13">
                  <c:v>吹田市</c:v>
                </c:pt>
                <c:pt idx="14">
                  <c:v>河南町</c:v>
                </c:pt>
                <c:pt idx="15">
                  <c:v>摂津市</c:v>
                </c:pt>
                <c:pt idx="16">
                  <c:v>枚方市</c:v>
                </c:pt>
                <c:pt idx="17">
                  <c:v>八尾市</c:v>
                </c:pt>
                <c:pt idx="18">
                  <c:v>門真市</c:v>
                </c:pt>
                <c:pt idx="19">
                  <c:v>熊取町</c:v>
                </c:pt>
                <c:pt idx="20">
                  <c:v>豊能町</c:v>
                </c:pt>
                <c:pt idx="21">
                  <c:v>忠岡町</c:v>
                </c:pt>
                <c:pt idx="22">
                  <c:v>藤井寺市</c:v>
                </c:pt>
                <c:pt idx="23">
                  <c:v>東大阪市</c:v>
                </c:pt>
                <c:pt idx="24">
                  <c:v>大阪狭山市</c:v>
                </c:pt>
                <c:pt idx="25">
                  <c:v>富田林市</c:v>
                </c:pt>
                <c:pt idx="26">
                  <c:v>泉大津市</c:v>
                </c:pt>
                <c:pt idx="27">
                  <c:v>大東市</c:v>
                </c:pt>
                <c:pt idx="28">
                  <c:v>四條畷市</c:v>
                </c:pt>
                <c:pt idx="29">
                  <c:v>堺市</c:v>
                </c:pt>
                <c:pt idx="30">
                  <c:v>交野市</c:v>
                </c:pt>
                <c:pt idx="31">
                  <c:v>岬町</c:v>
                </c:pt>
                <c:pt idx="32">
                  <c:v>阪南市</c:v>
                </c:pt>
                <c:pt idx="33">
                  <c:v>寝屋川市</c:v>
                </c:pt>
                <c:pt idx="34">
                  <c:v>高石市</c:v>
                </c:pt>
                <c:pt idx="35">
                  <c:v>豊中市</c:v>
                </c:pt>
                <c:pt idx="36">
                  <c:v>柏原市</c:v>
                </c:pt>
                <c:pt idx="37">
                  <c:v>羽曳野市</c:v>
                </c:pt>
                <c:pt idx="38">
                  <c:v>池田市</c:v>
                </c:pt>
                <c:pt idx="39">
                  <c:v>大阪市</c:v>
                </c:pt>
                <c:pt idx="40">
                  <c:v>貝塚市</c:v>
                </c:pt>
                <c:pt idx="41">
                  <c:v>泉南市</c:v>
                </c:pt>
                <c:pt idx="42">
                  <c:v>泉佐野市</c:v>
                </c:pt>
              </c:strCache>
            </c:strRef>
          </c:cat>
          <c:val>
            <c:numRef>
              <c:f>肺がん検診受診率ランキング!$I$2:$I$44</c:f>
              <c:numCache>
                <c:formatCode>0.0_);[Red]\(0.0\)</c:formatCode>
                <c:ptCount val="43"/>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numCache>
            </c:numRef>
          </c:val>
          <c:smooth val="0"/>
          <c:extLst>
            <c:ext xmlns:c16="http://schemas.microsoft.com/office/drawing/2014/chart" uri="{C3380CC4-5D6E-409C-BE32-E72D297353CC}">
              <c16:uniqueId val="{00000001-B25B-4C3E-AF05-8D4AE6971D9C}"/>
            </c:ext>
          </c:extLst>
        </c:ser>
        <c:dLbls>
          <c:showLegendKey val="0"/>
          <c:showVal val="0"/>
          <c:showCatName val="0"/>
          <c:showSerName val="0"/>
          <c:showPercent val="0"/>
          <c:showBubbleSize val="0"/>
        </c:dLbls>
        <c:marker val="1"/>
        <c:smooth val="0"/>
        <c:axId val="276286168"/>
        <c:axId val="276067640"/>
      </c:lineChart>
      <c:catAx>
        <c:axId val="2762861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7640"/>
        <c:crosses val="autoZero"/>
        <c:auto val="1"/>
        <c:lblAlgn val="ctr"/>
        <c:lblOffset val="100"/>
        <c:noMultiLvlLbl val="0"/>
      </c:catAx>
      <c:valAx>
        <c:axId val="276067640"/>
        <c:scaling>
          <c:orientation val="minMax"/>
          <c:max val="13"/>
          <c:min val="0"/>
        </c:scaling>
        <c:delete val="0"/>
        <c:axPos val="l"/>
        <c:numFmt formatCode="#,##0.0_ " sourceLinked="0"/>
        <c:majorTickMark val="out"/>
        <c:minorTickMark val="none"/>
        <c:tickLblPos val="nextTo"/>
        <c:crossAx val="27628616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55793576938188882"/>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[4]肺がん要精検率ランキング!$G$2:$G$44</c:f>
              <c:strCache>
                <c:ptCount val="43"/>
                <c:pt idx="0">
                  <c:v>千早赤阪村</c:v>
                </c:pt>
                <c:pt idx="1">
                  <c:v>豊中市</c:v>
                </c:pt>
                <c:pt idx="2">
                  <c:v>河南町</c:v>
                </c:pt>
                <c:pt idx="3">
                  <c:v>和泉市</c:v>
                </c:pt>
                <c:pt idx="4">
                  <c:v>太子町</c:v>
                </c:pt>
                <c:pt idx="5">
                  <c:v>高石市</c:v>
                </c:pt>
                <c:pt idx="6">
                  <c:v>泉南市</c:v>
                </c:pt>
                <c:pt idx="7">
                  <c:v>島本町</c:v>
                </c:pt>
                <c:pt idx="8">
                  <c:v>柏原市</c:v>
                </c:pt>
                <c:pt idx="9">
                  <c:v>四條畷市</c:v>
                </c:pt>
                <c:pt idx="10">
                  <c:v>豊能町</c:v>
                </c:pt>
                <c:pt idx="11">
                  <c:v>池田市</c:v>
                </c:pt>
                <c:pt idx="12">
                  <c:v>忠岡町</c:v>
                </c:pt>
                <c:pt idx="13">
                  <c:v>吹田市</c:v>
                </c:pt>
                <c:pt idx="14">
                  <c:v>泉大津市</c:v>
                </c:pt>
                <c:pt idx="15">
                  <c:v>阪南市</c:v>
                </c:pt>
                <c:pt idx="16">
                  <c:v>大東市</c:v>
                </c:pt>
                <c:pt idx="17">
                  <c:v>交野市</c:v>
                </c:pt>
                <c:pt idx="18">
                  <c:v>羽曳野市</c:v>
                </c:pt>
                <c:pt idx="19">
                  <c:v>守口市</c:v>
                </c:pt>
                <c:pt idx="20">
                  <c:v>高槻市</c:v>
                </c:pt>
                <c:pt idx="21">
                  <c:v>泉佐野市</c:v>
                </c:pt>
                <c:pt idx="22">
                  <c:v>貝塚市</c:v>
                </c:pt>
                <c:pt idx="23">
                  <c:v>八尾市</c:v>
                </c:pt>
                <c:pt idx="24">
                  <c:v>大阪市</c:v>
                </c:pt>
                <c:pt idx="25">
                  <c:v>藤井寺市</c:v>
                </c:pt>
                <c:pt idx="26">
                  <c:v>熊取町</c:v>
                </c:pt>
                <c:pt idx="27">
                  <c:v>岬町</c:v>
                </c:pt>
                <c:pt idx="28">
                  <c:v>岸和田市</c:v>
                </c:pt>
                <c:pt idx="29">
                  <c:v>河内長野市</c:v>
                </c:pt>
                <c:pt idx="30">
                  <c:v>摂津市</c:v>
                </c:pt>
                <c:pt idx="31">
                  <c:v>堺市</c:v>
                </c:pt>
                <c:pt idx="32">
                  <c:v>松原市</c:v>
                </c:pt>
                <c:pt idx="33">
                  <c:v>枚方市</c:v>
                </c:pt>
                <c:pt idx="34">
                  <c:v>東大阪市</c:v>
                </c:pt>
                <c:pt idx="35">
                  <c:v>門真市</c:v>
                </c:pt>
                <c:pt idx="36">
                  <c:v>富田林市</c:v>
                </c:pt>
                <c:pt idx="37">
                  <c:v>田尻町</c:v>
                </c:pt>
                <c:pt idx="38">
                  <c:v>寝屋川市</c:v>
                </c:pt>
                <c:pt idx="39">
                  <c:v>箕面市</c:v>
                </c:pt>
                <c:pt idx="40">
                  <c:v>能勢町</c:v>
                </c:pt>
                <c:pt idx="41">
                  <c:v>茨木市</c:v>
                </c:pt>
                <c:pt idx="42">
                  <c:v>大阪</c:v>
                </c:pt>
              </c:strCache>
            </c:strRef>
          </c:cat>
          <c:val>
            <c:numRef>
              <c:f>[4]肺がん要精検率ランキング!$H$2:$H$44</c:f>
              <c:numCache>
                <c:formatCode>General</c:formatCode>
                <c:ptCount val="43"/>
                <c:pt idx="0">
                  <c:v>8.2417582417582409</c:v>
                </c:pt>
                <c:pt idx="1">
                  <c:v>7.5406176361155905</c:v>
                </c:pt>
                <c:pt idx="2">
                  <c:v>4.9036777583187394</c:v>
                </c:pt>
                <c:pt idx="3">
                  <c:v>3.8962255315163437</c:v>
                </c:pt>
                <c:pt idx="4">
                  <c:v>3.7313432835820892</c:v>
                </c:pt>
                <c:pt idx="5">
                  <c:v>3.7313432835820892</c:v>
                </c:pt>
                <c:pt idx="6">
                  <c:v>3.6830357142857144</c:v>
                </c:pt>
                <c:pt idx="7">
                  <c:v>3.5921205098493627</c:v>
                </c:pt>
                <c:pt idx="8">
                  <c:v>3.3154121863799282</c:v>
                </c:pt>
                <c:pt idx="9">
                  <c:v>3.2321899736147754</c:v>
                </c:pt>
                <c:pt idx="10">
                  <c:v>3.231292517006803</c:v>
                </c:pt>
                <c:pt idx="11">
                  <c:v>2.9088913282107574</c:v>
                </c:pt>
                <c:pt idx="12">
                  <c:v>2.795698924731183</c:v>
                </c:pt>
                <c:pt idx="13">
                  <c:v>2.7134146341463414</c:v>
                </c:pt>
                <c:pt idx="14">
                  <c:v>2.7122641509433962</c:v>
                </c:pt>
                <c:pt idx="15">
                  <c:v>2.6798307475317347</c:v>
                </c:pt>
                <c:pt idx="16">
                  <c:v>2.6726726726726726</c:v>
                </c:pt>
                <c:pt idx="17">
                  <c:v>2.5933609958506225</c:v>
                </c:pt>
                <c:pt idx="18">
                  <c:v>2.5445292620865136</c:v>
                </c:pt>
                <c:pt idx="19">
                  <c:v>2.4786885245901642</c:v>
                </c:pt>
                <c:pt idx="20">
                  <c:v>2.0609703735508802</c:v>
                </c:pt>
                <c:pt idx="21">
                  <c:v>1.9098548510313216</c:v>
                </c:pt>
                <c:pt idx="22">
                  <c:v>1.8399999999999999</c:v>
                </c:pt>
                <c:pt idx="23">
                  <c:v>1.8217626784835055</c:v>
                </c:pt>
                <c:pt idx="24">
                  <c:v>1.7800828794078554</c:v>
                </c:pt>
                <c:pt idx="25">
                  <c:v>1.714898177920686</c:v>
                </c:pt>
                <c:pt idx="26">
                  <c:v>1.6916070266753416</c:v>
                </c:pt>
                <c:pt idx="27">
                  <c:v>1.6304347826086956</c:v>
                </c:pt>
                <c:pt idx="28">
                  <c:v>1.6002844950213373</c:v>
                </c:pt>
                <c:pt idx="29">
                  <c:v>1.545595054095827</c:v>
                </c:pt>
                <c:pt idx="30">
                  <c:v>1.5389996502273522</c:v>
                </c:pt>
                <c:pt idx="31">
                  <c:v>1.5025779523692611</c:v>
                </c:pt>
                <c:pt idx="32">
                  <c:v>1.4766686355581808</c:v>
                </c:pt>
                <c:pt idx="33">
                  <c:v>1.436039554071928</c:v>
                </c:pt>
                <c:pt idx="34">
                  <c:v>1.43488609316559</c:v>
                </c:pt>
                <c:pt idx="35">
                  <c:v>1.4150943396226416</c:v>
                </c:pt>
                <c:pt idx="36">
                  <c:v>1.3201320132013201</c:v>
                </c:pt>
                <c:pt idx="37">
                  <c:v>1.10803324099723</c:v>
                </c:pt>
                <c:pt idx="38">
                  <c:v>1.0816777041942605</c:v>
                </c:pt>
                <c:pt idx="39">
                  <c:v>1.0363271673724093</c:v>
                </c:pt>
                <c:pt idx="40">
                  <c:v>0.89020771513353114</c:v>
                </c:pt>
                <c:pt idx="41">
                  <c:v>0.86309288146329877</c:v>
                </c:pt>
                <c:pt idx="42">
                  <c:v>0.83682008368200833</c:v>
                </c:pt>
              </c:numCache>
            </c:numRef>
          </c:val>
          <c:extLst>
            <c:ext xmlns:c16="http://schemas.microsoft.com/office/drawing/2014/chart" uri="{C3380CC4-5D6E-409C-BE32-E72D297353CC}">
              <c16:uniqueId val="{00000000-275D-4110-B11B-43900D1B29C6}"/>
            </c:ext>
          </c:extLst>
        </c:ser>
        <c:dLbls>
          <c:showLegendKey val="0"/>
          <c:showVal val="0"/>
          <c:showCatName val="0"/>
          <c:showSerName val="0"/>
          <c:showPercent val="0"/>
          <c:showBubbleSize val="0"/>
        </c:dLbls>
        <c:gapWidth val="150"/>
        <c:axId val="276064112"/>
        <c:axId val="276064504"/>
      </c:barChart>
      <c:lineChart>
        <c:grouping val="standard"/>
        <c:varyColors val="0"/>
        <c:ser>
          <c:idx val="1"/>
          <c:order val="1"/>
          <c:spPr>
            <a:ln w="19050">
              <a:solidFill>
                <a:sysClr val="windowText" lastClr="000000"/>
              </a:solidFill>
            </a:ln>
          </c:spPr>
          <c:marker>
            <c:symbol val="none"/>
          </c:marker>
          <c:cat>
            <c:strRef>
              <c:f>[4]肺がん要精検率ランキング!$G$2:$G$44</c:f>
              <c:strCache>
                <c:ptCount val="43"/>
                <c:pt idx="0">
                  <c:v>千早赤阪村</c:v>
                </c:pt>
                <c:pt idx="1">
                  <c:v>豊中市</c:v>
                </c:pt>
                <c:pt idx="2">
                  <c:v>河南町</c:v>
                </c:pt>
                <c:pt idx="3">
                  <c:v>和泉市</c:v>
                </c:pt>
                <c:pt idx="4">
                  <c:v>太子町</c:v>
                </c:pt>
                <c:pt idx="5">
                  <c:v>高石市</c:v>
                </c:pt>
                <c:pt idx="6">
                  <c:v>泉南市</c:v>
                </c:pt>
                <c:pt idx="7">
                  <c:v>島本町</c:v>
                </c:pt>
                <c:pt idx="8">
                  <c:v>柏原市</c:v>
                </c:pt>
                <c:pt idx="9">
                  <c:v>四條畷市</c:v>
                </c:pt>
                <c:pt idx="10">
                  <c:v>豊能町</c:v>
                </c:pt>
                <c:pt idx="11">
                  <c:v>池田市</c:v>
                </c:pt>
                <c:pt idx="12">
                  <c:v>忠岡町</c:v>
                </c:pt>
                <c:pt idx="13">
                  <c:v>吹田市</c:v>
                </c:pt>
                <c:pt idx="14">
                  <c:v>泉大津市</c:v>
                </c:pt>
                <c:pt idx="15">
                  <c:v>阪南市</c:v>
                </c:pt>
                <c:pt idx="16">
                  <c:v>大東市</c:v>
                </c:pt>
                <c:pt idx="17">
                  <c:v>交野市</c:v>
                </c:pt>
                <c:pt idx="18">
                  <c:v>羽曳野市</c:v>
                </c:pt>
                <c:pt idx="19">
                  <c:v>守口市</c:v>
                </c:pt>
                <c:pt idx="20">
                  <c:v>高槻市</c:v>
                </c:pt>
                <c:pt idx="21">
                  <c:v>泉佐野市</c:v>
                </c:pt>
                <c:pt idx="22">
                  <c:v>貝塚市</c:v>
                </c:pt>
                <c:pt idx="23">
                  <c:v>八尾市</c:v>
                </c:pt>
                <c:pt idx="24">
                  <c:v>大阪市</c:v>
                </c:pt>
                <c:pt idx="25">
                  <c:v>藤井寺市</c:v>
                </c:pt>
                <c:pt idx="26">
                  <c:v>熊取町</c:v>
                </c:pt>
                <c:pt idx="27">
                  <c:v>岬町</c:v>
                </c:pt>
                <c:pt idx="28">
                  <c:v>岸和田市</c:v>
                </c:pt>
                <c:pt idx="29">
                  <c:v>河内長野市</c:v>
                </c:pt>
                <c:pt idx="30">
                  <c:v>摂津市</c:v>
                </c:pt>
                <c:pt idx="31">
                  <c:v>堺市</c:v>
                </c:pt>
                <c:pt idx="32">
                  <c:v>松原市</c:v>
                </c:pt>
                <c:pt idx="33">
                  <c:v>枚方市</c:v>
                </c:pt>
                <c:pt idx="34">
                  <c:v>東大阪市</c:v>
                </c:pt>
                <c:pt idx="35">
                  <c:v>門真市</c:v>
                </c:pt>
                <c:pt idx="36">
                  <c:v>富田林市</c:v>
                </c:pt>
                <c:pt idx="37">
                  <c:v>田尻町</c:v>
                </c:pt>
                <c:pt idx="38">
                  <c:v>寝屋川市</c:v>
                </c:pt>
                <c:pt idx="39">
                  <c:v>箕面市</c:v>
                </c:pt>
                <c:pt idx="40">
                  <c:v>能勢町</c:v>
                </c:pt>
                <c:pt idx="41">
                  <c:v>茨木市</c:v>
                </c:pt>
                <c:pt idx="42">
                  <c:v>大阪</c:v>
                </c:pt>
              </c:strCache>
            </c:strRef>
          </c:cat>
          <c:val>
            <c:numRef>
              <c:f>[4]肺がん要精検率ランキング!$I$2:$I$44</c:f>
              <c:numCache>
                <c:formatCode>General</c:formatCode>
                <c:ptCount val="43"/>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2.1</c:v>
                </c:pt>
                <c:pt idx="23">
                  <c:v>2.1</c:v>
                </c:pt>
                <c:pt idx="24">
                  <c:v>2.1</c:v>
                </c:pt>
                <c:pt idx="25">
                  <c:v>2.1</c:v>
                </c:pt>
                <c:pt idx="26">
                  <c:v>2.1</c:v>
                </c:pt>
                <c:pt idx="27">
                  <c:v>2.1</c:v>
                </c:pt>
                <c:pt idx="28">
                  <c:v>2.1</c:v>
                </c:pt>
                <c:pt idx="29">
                  <c:v>2.1</c:v>
                </c:pt>
                <c:pt idx="30">
                  <c:v>2.1</c:v>
                </c:pt>
                <c:pt idx="31">
                  <c:v>2.1</c:v>
                </c:pt>
                <c:pt idx="32">
                  <c:v>2.1</c:v>
                </c:pt>
                <c:pt idx="33">
                  <c:v>2.1</c:v>
                </c:pt>
                <c:pt idx="34">
                  <c:v>2.1</c:v>
                </c:pt>
                <c:pt idx="35">
                  <c:v>2.1</c:v>
                </c:pt>
                <c:pt idx="36">
                  <c:v>2.1</c:v>
                </c:pt>
                <c:pt idx="37">
                  <c:v>2.1</c:v>
                </c:pt>
                <c:pt idx="38">
                  <c:v>2.1</c:v>
                </c:pt>
                <c:pt idx="39">
                  <c:v>2.1</c:v>
                </c:pt>
                <c:pt idx="40">
                  <c:v>2.1</c:v>
                </c:pt>
                <c:pt idx="41">
                  <c:v>2.1</c:v>
                </c:pt>
                <c:pt idx="42">
                  <c:v>2.1</c:v>
                </c:pt>
              </c:numCache>
            </c:numRef>
          </c:val>
          <c:smooth val="0"/>
          <c:extLst>
            <c:ext xmlns:c16="http://schemas.microsoft.com/office/drawing/2014/chart" uri="{C3380CC4-5D6E-409C-BE32-E72D297353CC}">
              <c16:uniqueId val="{00000001-275D-4110-B11B-43900D1B29C6}"/>
            </c:ext>
          </c:extLst>
        </c:ser>
        <c:ser>
          <c:idx val="2"/>
          <c:order val="2"/>
          <c:spPr>
            <a:ln w="22225" cmpd="thinThick">
              <a:solidFill>
                <a:sysClr val="windowText" lastClr="000000"/>
              </a:solidFill>
              <a:prstDash val="sysDot"/>
              <a:round/>
            </a:ln>
          </c:spPr>
          <c:marker>
            <c:symbol val="none"/>
          </c:marker>
          <c:cat>
            <c:strRef>
              <c:f>[4]肺がん要精検率ランキング!$G$2:$G$44</c:f>
              <c:strCache>
                <c:ptCount val="43"/>
                <c:pt idx="0">
                  <c:v>千早赤阪村</c:v>
                </c:pt>
                <c:pt idx="1">
                  <c:v>豊中市</c:v>
                </c:pt>
                <c:pt idx="2">
                  <c:v>河南町</c:v>
                </c:pt>
                <c:pt idx="3">
                  <c:v>和泉市</c:v>
                </c:pt>
                <c:pt idx="4">
                  <c:v>太子町</c:v>
                </c:pt>
                <c:pt idx="5">
                  <c:v>高石市</c:v>
                </c:pt>
                <c:pt idx="6">
                  <c:v>泉南市</c:v>
                </c:pt>
                <c:pt idx="7">
                  <c:v>島本町</c:v>
                </c:pt>
                <c:pt idx="8">
                  <c:v>柏原市</c:v>
                </c:pt>
                <c:pt idx="9">
                  <c:v>四條畷市</c:v>
                </c:pt>
                <c:pt idx="10">
                  <c:v>豊能町</c:v>
                </c:pt>
                <c:pt idx="11">
                  <c:v>池田市</c:v>
                </c:pt>
                <c:pt idx="12">
                  <c:v>忠岡町</c:v>
                </c:pt>
                <c:pt idx="13">
                  <c:v>吹田市</c:v>
                </c:pt>
                <c:pt idx="14">
                  <c:v>泉大津市</c:v>
                </c:pt>
                <c:pt idx="15">
                  <c:v>阪南市</c:v>
                </c:pt>
                <c:pt idx="16">
                  <c:v>大東市</c:v>
                </c:pt>
                <c:pt idx="17">
                  <c:v>交野市</c:v>
                </c:pt>
                <c:pt idx="18">
                  <c:v>羽曳野市</c:v>
                </c:pt>
                <c:pt idx="19">
                  <c:v>守口市</c:v>
                </c:pt>
                <c:pt idx="20">
                  <c:v>高槻市</c:v>
                </c:pt>
                <c:pt idx="21">
                  <c:v>泉佐野市</c:v>
                </c:pt>
                <c:pt idx="22">
                  <c:v>貝塚市</c:v>
                </c:pt>
                <c:pt idx="23">
                  <c:v>八尾市</c:v>
                </c:pt>
                <c:pt idx="24">
                  <c:v>大阪市</c:v>
                </c:pt>
                <c:pt idx="25">
                  <c:v>藤井寺市</c:v>
                </c:pt>
                <c:pt idx="26">
                  <c:v>熊取町</c:v>
                </c:pt>
                <c:pt idx="27">
                  <c:v>岬町</c:v>
                </c:pt>
                <c:pt idx="28">
                  <c:v>岸和田市</c:v>
                </c:pt>
                <c:pt idx="29">
                  <c:v>河内長野市</c:v>
                </c:pt>
                <c:pt idx="30">
                  <c:v>摂津市</c:v>
                </c:pt>
                <c:pt idx="31">
                  <c:v>堺市</c:v>
                </c:pt>
                <c:pt idx="32">
                  <c:v>松原市</c:v>
                </c:pt>
                <c:pt idx="33">
                  <c:v>枚方市</c:v>
                </c:pt>
                <c:pt idx="34">
                  <c:v>東大阪市</c:v>
                </c:pt>
                <c:pt idx="35">
                  <c:v>門真市</c:v>
                </c:pt>
                <c:pt idx="36">
                  <c:v>富田林市</c:v>
                </c:pt>
                <c:pt idx="37">
                  <c:v>田尻町</c:v>
                </c:pt>
                <c:pt idx="38">
                  <c:v>寝屋川市</c:v>
                </c:pt>
                <c:pt idx="39">
                  <c:v>箕面市</c:v>
                </c:pt>
                <c:pt idx="40">
                  <c:v>能勢町</c:v>
                </c:pt>
                <c:pt idx="41">
                  <c:v>茨木市</c:v>
                </c:pt>
                <c:pt idx="42">
                  <c:v>大阪</c:v>
                </c:pt>
              </c:strCache>
            </c:strRef>
          </c:cat>
          <c:val>
            <c:numRef>
              <c:f>[4]肺がん要精検率ランキング!$J$2:$J$44</c:f>
              <c:numCache>
                <c:formatCode>General</c:formatCode>
                <c:ptCount val="43"/>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pt idx="12">
                  <c:v>2.2999999999999998</c:v>
                </c:pt>
                <c:pt idx="13">
                  <c:v>2.2999999999999998</c:v>
                </c:pt>
                <c:pt idx="14">
                  <c:v>2.2999999999999998</c:v>
                </c:pt>
                <c:pt idx="15">
                  <c:v>2.2999999999999998</c:v>
                </c:pt>
                <c:pt idx="16">
                  <c:v>2.2999999999999998</c:v>
                </c:pt>
                <c:pt idx="17">
                  <c:v>2.2999999999999998</c:v>
                </c:pt>
                <c:pt idx="18">
                  <c:v>2.2999999999999998</c:v>
                </c:pt>
                <c:pt idx="19">
                  <c:v>2.2999999999999998</c:v>
                </c:pt>
                <c:pt idx="20">
                  <c:v>2.2999999999999998</c:v>
                </c:pt>
                <c:pt idx="21">
                  <c:v>2.2999999999999998</c:v>
                </c:pt>
                <c:pt idx="22">
                  <c:v>2.2999999999999998</c:v>
                </c:pt>
                <c:pt idx="23">
                  <c:v>2.2999999999999998</c:v>
                </c:pt>
                <c:pt idx="24">
                  <c:v>2.2999999999999998</c:v>
                </c:pt>
                <c:pt idx="25">
                  <c:v>2.2999999999999998</c:v>
                </c:pt>
                <c:pt idx="26">
                  <c:v>2.2999999999999998</c:v>
                </c:pt>
                <c:pt idx="27">
                  <c:v>2.2999999999999998</c:v>
                </c:pt>
                <c:pt idx="28">
                  <c:v>2.2999999999999998</c:v>
                </c:pt>
                <c:pt idx="29">
                  <c:v>2.2999999999999998</c:v>
                </c:pt>
                <c:pt idx="30">
                  <c:v>2.2999999999999998</c:v>
                </c:pt>
                <c:pt idx="31">
                  <c:v>2.2999999999999998</c:v>
                </c:pt>
                <c:pt idx="32">
                  <c:v>2.2999999999999998</c:v>
                </c:pt>
                <c:pt idx="33">
                  <c:v>2.2999999999999998</c:v>
                </c:pt>
                <c:pt idx="34">
                  <c:v>2.2999999999999998</c:v>
                </c:pt>
                <c:pt idx="35">
                  <c:v>2.2999999999999998</c:v>
                </c:pt>
                <c:pt idx="36">
                  <c:v>2.2999999999999998</c:v>
                </c:pt>
                <c:pt idx="37">
                  <c:v>2.2999999999999998</c:v>
                </c:pt>
                <c:pt idx="38">
                  <c:v>2.2999999999999998</c:v>
                </c:pt>
                <c:pt idx="39">
                  <c:v>2.2999999999999998</c:v>
                </c:pt>
                <c:pt idx="40">
                  <c:v>2.2999999999999998</c:v>
                </c:pt>
                <c:pt idx="41">
                  <c:v>2.2999999999999998</c:v>
                </c:pt>
                <c:pt idx="42">
                  <c:v>2.2999999999999998</c:v>
                </c:pt>
              </c:numCache>
            </c:numRef>
          </c:val>
          <c:smooth val="1"/>
          <c:extLst>
            <c:ext xmlns:c16="http://schemas.microsoft.com/office/drawing/2014/chart" uri="{C3380CC4-5D6E-409C-BE32-E72D297353CC}">
              <c16:uniqueId val="{00000002-275D-4110-B11B-43900D1B29C6}"/>
            </c:ext>
          </c:extLst>
        </c:ser>
        <c:dLbls>
          <c:showLegendKey val="0"/>
          <c:showVal val="0"/>
          <c:showCatName val="0"/>
          <c:showSerName val="0"/>
          <c:showPercent val="0"/>
          <c:showBubbleSize val="0"/>
        </c:dLbls>
        <c:marker val="1"/>
        <c:smooth val="0"/>
        <c:axId val="276064112"/>
        <c:axId val="276064504"/>
      </c:lineChart>
      <c:catAx>
        <c:axId val="27606411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4504"/>
        <c:crosses val="autoZero"/>
        <c:auto val="1"/>
        <c:lblAlgn val="ctr"/>
        <c:lblOffset val="100"/>
        <c:noMultiLvlLbl val="0"/>
      </c:catAx>
      <c:valAx>
        <c:axId val="276064504"/>
        <c:scaling>
          <c:orientation val="minMax"/>
          <c:max val="10"/>
          <c:min val="0"/>
        </c:scaling>
        <c:delete val="0"/>
        <c:axPos val="l"/>
        <c:numFmt formatCode="#,##0.0_ " sourceLinked="0"/>
        <c:majorTickMark val="out"/>
        <c:minorTickMark val="none"/>
        <c:tickLblPos val="nextTo"/>
        <c:crossAx val="276064112"/>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810700272750327"/>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[4]肺がん精検受診率ランキング!$G$2:$G$44</c:f>
              <c:strCache>
                <c:ptCount val="43"/>
                <c:pt idx="0">
                  <c:v>四條畷市</c:v>
                </c:pt>
                <c:pt idx="1">
                  <c:v>藤井寺市</c:v>
                </c:pt>
                <c:pt idx="2">
                  <c:v>太子町</c:v>
                </c:pt>
                <c:pt idx="3">
                  <c:v>千早赤阪村</c:v>
                </c:pt>
                <c:pt idx="4">
                  <c:v>泉大津市</c:v>
                </c:pt>
                <c:pt idx="5">
                  <c:v>忠岡町</c:v>
                </c:pt>
                <c:pt idx="6">
                  <c:v>貝塚市</c:v>
                </c:pt>
                <c:pt idx="7">
                  <c:v>田尻町</c:v>
                </c:pt>
                <c:pt idx="8">
                  <c:v>河内長野市</c:v>
                </c:pt>
                <c:pt idx="9">
                  <c:v>泉南市</c:v>
                </c:pt>
                <c:pt idx="10">
                  <c:v>羽曳野市</c:v>
                </c:pt>
                <c:pt idx="11">
                  <c:v>寝屋川市</c:v>
                </c:pt>
                <c:pt idx="12">
                  <c:v>吹田市</c:v>
                </c:pt>
                <c:pt idx="13">
                  <c:v>大東市</c:v>
                </c:pt>
                <c:pt idx="14">
                  <c:v>島本町</c:v>
                </c:pt>
                <c:pt idx="15">
                  <c:v>高石市</c:v>
                </c:pt>
                <c:pt idx="16">
                  <c:v>柏原市</c:v>
                </c:pt>
                <c:pt idx="17">
                  <c:v>枚方市</c:v>
                </c:pt>
                <c:pt idx="18">
                  <c:v>高槻市</c:v>
                </c:pt>
                <c:pt idx="19">
                  <c:v>富田林市</c:v>
                </c:pt>
                <c:pt idx="20">
                  <c:v>熊取町</c:v>
                </c:pt>
                <c:pt idx="21">
                  <c:v>泉佐野市</c:v>
                </c:pt>
                <c:pt idx="22">
                  <c:v>茨木市</c:v>
                </c:pt>
                <c:pt idx="23">
                  <c:v>豊中市</c:v>
                </c:pt>
                <c:pt idx="24">
                  <c:v>阪南市</c:v>
                </c:pt>
                <c:pt idx="25">
                  <c:v>守口市</c:v>
                </c:pt>
                <c:pt idx="26">
                  <c:v>河南町</c:v>
                </c:pt>
                <c:pt idx="27">
                  <c:v>東大阪市</c:v>
                </c:pt>
                <c:pt idx="28">
                  <c:v>岸和田市</c:v>
                </c:pt>
                <c:pt idx="29">
                  <c:v>松原市</c:v>
                </c:pt>
                <c:pt idx="30">
                  <c:v>和泉市</c:v>
                </c:pt>
                <c:pt idx="31">
                  <c:v>大阪狭山市</c:v>
                </c:pt>
                <c:pt idx="32">
                  <c:v>摂津市</c:v>
                </c:pt>
                <c:pt idx="33">
                  <c:v>門真市</c:v>
                </c:pt>
                <c:pt idx="34">
                  <c:v>八尾市</c:v>
                </c:pt>
                <c:pt idx="35">
                  <c:v>箕面市</c:v>
                </c:pt>
                <c:pt idx="36">
                  <c:v>豊能町</c:v>
                </c:pt>
                <c:pt idx="37">
                  <c:v>交野市</c:v>
                </c:pt>
                <c:pt idx="38">
                  <c:v>岬町</c:v>
                </c:pt>
                <c:pt idx="39">
                  <c:v>池田市</c:v>
                </c:pt>
                <c:pt idx="40">
                  <c:v>大阪市</c:v>
                </c:pt>
                <c:pt idx="41">
                  <c:v>堺市</c:v>
                </c:pt>
                <c:pt idx="42">
                  <c:v>能勢町</c:v>
                </c:pt>
              </c:strCache>
            </c:strRef>
          </c:cat>
          <c:val>
            <c:numRef>
              <c:f>[4]肺がん精検受診率ランキング!$H$2:$H$44</c:f>
              <c:numCache>
                <c:formatCode>General</c:formatCode>
                <c:ptCount val="43"/>
                <c:pt idx="0">
                  <c:v>100</c:v>
                </c:pt>
                <c:pt idx="1">
                  <c:v>100</c:v>
                </c:pt>
                <c:pt idx="2">
                  <c:v>100</c:v>
                </c:pt>
                <c:pt idx="3">
                  <c:v>100</c:v>
                </c:pt>
                <c:pt idx="4">
                  <c:v>100</c:v>
                </c:pt>
                <c:pt idx="5">
                  <c:v>100</c:v>
                </c:pt>
                <c:pt idx="6">
                  <c:v>100</c:v>
                </c:pt>
                <c:pt idx="7">
                  <c:v>100</c:v>
                </c:pt>
                <c:pt idx="8">
                  <c:v>99</c:v>
                </c:pt>
                <c:pt idx="9">
                  <c:v>96.969696969696969</c:v>
                </c:pt>
                <c:pt idx="10">
                  <c:v>96</c:v>
                </c:pt>
                <c:pt idx="11">
                  <c:v>95.918367346938766</c:v>
                </c:pt>
                <c:pt idx="12">
                  <c:v>95.50561797752809</c:v>
                </c:pt>
                <c:pt idx="13">
                  <c:v>95.50561797752809</c:v>
                </c:pt>
                <c:pt idx="14">
                  <c:v>95.161290322580655</c:v>
                </c:pt>
                <c:pt idx="15">
                  <c:v>95</c:v>
                </c:pt>
                <c:pt idx="16">
                  <c:v>94.594594594594597</c:v>
                </c:pt>
                <c:pt idx="17">
                  <c:v>92.982456140350877</c:v>
                </c:pt>
                <c:pt idx="18">
                  <c:v>92.708333333333343</c:v>
                </c:pt>
                <c:pt idx="19">
                  <c:v>92.5</c:v>
                </c:pt>
                <c:pt idx="20">
                  <c:v>92.307692307692307</c:v>
                </c:pt>
                <c:pt idx="21">
                  <c:v>92</c:v>
                </c:pt>
                <c:pt idx="22">
                  <c:v>89.908256880733944</c:v>
                </c:pt>
                <c:pt idx="23">
                  <c:v>89.80263157894737</c:v>
                </c:pt>
                <c:pt idx="24">
                  <c:v>89.473684210526315</c:v>
                </c:pt>
                <c:pt idx="25">
                  <c:v>89.417989417989418</c:v>
                </c:pt>
                <c:pt idx="26">
                  <c:v>89.285714285714292</c:v>
                </c:pt>
                <c:pt idx="27">
                  <c:v>88.625592417061611</c:v>
                </c:pt>
                <c:pt idx="28">
                  <c:v>88.148148148148152</c:v>
                </c:pt>
                <c:pt idx="29">
                  <c:v>88</c:v>
                </c:pt>
                <c:pt idx="30">
                  <c:v>87.740384615384613</c:v>
                </c:pt>
                <c:pt idx="31">
                  <c:v>87.5</c:v>
                </c:pt>
                <c:pt idx="32">
                  <c:v>86.36363636363636</c:v>
                </c:pt>
                <c:pt idx="33">
                  <c:v>85.714285714285708</c:v>
                </c:pt>
                <c:pt idx="34">
                  <c:v>85.13513513513513</c:v>
                </c:pt>
                <c:pt idx="35">
                  <c:v>84.946236559139791</c:v>
                </c:pt>
                <c:pt idx="36">
                  <c:v>84.210526315789465</c:v>
                </c:pt>
                <c:pt idx="37">
                  <c:v>84</c:v>
                </c:pt>
                <c:pt idx="38">
                  <c:v>83.333333333333343</c:v>
                </c:pt>
                <c:pt idx="39">
                  <c:v>79.245283018867923</c:v>
                </c:pt>
                <c:pt idx="40">
                  <c:v>73.645680819912158</c:v>
                </c:pt>
                <c:pt idx="41">
                  <c:v>64.379084967320267</c:v>
                </c:pt>
                <c:pt idx="42">
                  <c:v>50</c:v>
                </c:pt>
              </c:numCache>
            </c:numRef>
          </c:val>
          <c:extLst>
            <c:ext xmlns:c16="http://schemas.microsoft.com/office/drawing/2014/chart" uri="{C3380CC4-5D6E-409C-BE32-E72D297353CC}">
              <c16:uniqueId val="{00000000-D1D1-4F4C-A436-01DFB881A81B}"/>
            </c:ext>
          </c:extLst>
        </c:ser>
        <c:dLbls>
          <c:showLegendKey val="0"/>
          <c:showVal val="0"/>
          <c:showCatName val="0"/>
          <c:showSerName val="0"/>
          <c:showPercent val="0"/>
          <c:showBubbleSize val="0"/>
        </c:dLbls>
        <c:gapWidth val="150"/>
        <c:axId val="276065288"/>
        <c:axId val="276065680"/>
      </c:barChart>
      <c:lineChart>
        <c:grouping val="standard"/>
        <c:varyColors val="0"/>
        <c:ser>
          <c:idx val="1"/>
          <c:order val="1"/>
          <c:spPr>
            <a:ln w="19050">
              <a:solidFill>
                <a:sysClr val="windowText" lastClr="000000"/>
              </a:solidFill>
            </a:ln>
          </c:spPr>
          <c:marker>
            <c:symbol val="none"/>
          </c:marker>
          <c:cat>
            <c:strRef>
              <c:f>[4]肺がん精検受診率ランキング!$G$2:$G$44</c:f>
              <c:strCache>
                <c:ptCount val="43"/>
                <c:pt idx="0">
                  <c:v>四條畷市</c:v>
                </c:pt>
                <c:pt idx="1">
                  <c:v>藤井寺市</c:v>
                </c:pt>
                <c:pt idx="2">
                  <c:v>太子町</c:v>
                </c:pt>
                <c:pt idx="3">
                  <c:v>千早赤阪村</c:v>
                </c:pt>
                <c:pt idx="4">
                  <c:v>泉大津市</c:v>
                </c:pt>
                <c:pt idx="5">
                  <c:v>忠岡町</c:v>
                </c:pt>
                <c:pt idx="6">
                  <c:v>貝塚市</c:v>
                </c:pt>
                <c:pt idx="7">
                  <c:v>田尻町</c:v>
                </c:pt>
                <c:pt idx="8">
                  <c:v>河内長野市</c:v>
                </c:pt>
                <c:pt idx="9">
                  <c:v>泉南市</c:v>
                </c:pt>
                <c:pt idx="10">
                  <c:v>羽曳野市</c:v>
                </c:pt>
                <c:pt idx="11">
                  <c:v>寝屋川市</c:v>
                </c:pt>
                <c:pt idx="12">
                  <c:v>吹田市</c:v>
                </c:pt>
                <c:pt idx="13">
                  <c:v>大東市</c:v>
                </c:pt>
                <c:pt idx="14">
                  <c:v>島本町</c:v>
                </c:pt>
                <c:pt idx="15">
                  <c:v>高石市</c:v>
                </c:pt>
                <c:pt idx="16">
                  <c:v>柏原市</c:v>
                </c:pt>
                <c:pt idx="17">
                  <c:v>枚方市</c:v>
                </c:pt>
                <c:pt idx="18">
                  <c:v>高槻市</c:v>
                </c:pt>
                <c:pt idx="19">
                  <c:v>富田林市</c:v>
                </c:pt>
                <c:pt idx="20">
                  <c:v>熊取町</c:v>
                </c:pt>
                <c:pt idx="21">
                  <c:v>泉佐野市</c:v>
                </c:pt>
                <c:pt idx="22">
                  <c:v>茨木市</c:v>
                </c:pt>
                <c:pt idx="23">
                  <c:v>豊中市</c:v>
                </c:pt>
                <c:pt idx="24">
                  <c:v>阪南市</c:v>
                </c:pt>
                <c:pt idx="25">
                  <c:v>守口市</c:v>
                </c:pt>
                <c:pt idx="26">
                  <c:v>河南町</c:v>
                </c:pt>
                <c:pt idx="27">
                  <c:v>東大阪市</c:v>
                </c:pt>
                <c:pt idx="28">
                  <c:v>岸和田市</c:v>
                </c:pt>
                <c:pt idx="29">
                  <c:v>松原市</c:v>
                </c:pt>
                <c:pt idx="30">
                  <c:v>和泉市</c:v>
                </c:pt>
                <c:pt idx="31">
                  <c:v>大阪狭山市</c:v>
                </c:pt>
                <c:pt idx="32">
                  <c:v>摂津市</c:v>
                </c:pt>
                <c:pt idx="33">
                  <c:v>門真市</c:v>
                </c:pt>
                <c:pt idx="34">
                  <c:v>八尾市</c:v>
                </c:pt>
                <c:pt idx="35">
                  <c:v>箕面市</c:v>
                </c:pt>
                <c:pt idx="36">
                  <c:v>豊能町</c:v>
                </c:pt>
                <c:pt idx="37">
                  <c:v>交野市</c:v>
                </c:pt>
                <c:pt idx="38">
                  <c:v>岬町</c:v>
                </c:pt>
                <c:pt idx="39">
                  <c:v>池田市</c:v>
                </c:pt>
                <c:pt idx="40">
                  <c:v>大阪市</c:v>
                </c:pt>
                <c:pt idx="41">
                  <c:v>堺市</c:v>
                </c:pt>
                <c:pt idx="42">
                  <c:v>能勢町</c:v>
                </c:pt>
              </c:strCache>
            </c:strRef>
          </c:cat>
          <c:val>
            <c:numRef>
              <c:f>[4]肺がん精検受診率ランキング!$I$2:$I$44</c:f>
              <c:numCache>
                <c:formatCode>General</c:formatCode>
                <c:ptCount val="43"/>
                <c:pt idx="0">
                  <c:v>87.1</c:v>
                </c:pt>
                <c:pt idx="1">
                  <c:v>87.1</c:v>
                </c:pt>
                <c:pt idx="2">
                  <c:v>87.1</c:v>
                </c:pt>
                <c:pt idx="3">
                  <c:v>87.1</c:v>
                </c:pt>
                <c:pt idx="4">
                  <c:v>87.1</c:v>
                </c:pt>
                <c:pt idx="5">
                  <c:v>87.1</c:v>
                </c:pt>
                <c:pt idx="6">
                  <c:v>87.1</c:v>
                </c:pt>
                <c:pt idx="7">
                  <c:v>87.1</c:v>
                </c:pt>
                <c:pt idx="8">
                  <c:v>87.1</c:v>
                </c:pt>
                <c:pt idx="9">
                  <c:v>87.1</c:v>
                </c:pt>
                <c:pt idx="10">
                  <c:v>87.1</c:v>
                </c:pt>
                <c:pt idx="11">
                  <c:v>87.1</c:v>
                </c:pt>
                <c:pt idx="12">
                  <c:v>87.1</c:v>
                </c:pt>
                <c:pt idx="13">
                  <c:v>87.1</c:v>
                </c:pt>
                <c:pt idx="14">
                  <c:v>87.1</c:v>
                </c:pt>
                <c:pt idx="15">
                  <c:v>87.1</c:v>
                </c:pt>
                <c:pt idx="16">
                  <c:v>87.1</c:v>
                </c:pt>
                <c:pt idx="17">
                  <c:v>87.1</c:v>
                </c:pt>
                <c:pt idx="18">
                  <c:v>87.1</c:v>
                </c:pt>
                <c:pt idx="19">
                  <c:v>87.1</c:v>
                </c:pt>
                <c:pt idx="20">
                  <c:v>87.1</c:v>
                </c:pt>
                <c:pt idx="21">
                  <c:v>87.1</c:v>
                </c:pt>
                <c:pt idx="22">
                  <c:v>87.1</c:v>
                </c:pt>
                <c:pt idx="23">
                  <c:v>87.1</c:v>
                </c:pt>
                <c:pt idx="24">
                  <c:v>87.1</c:v>
                </c:pt>
                <c:pt idx="25">
                  <c:v>87.1</c:v>
                </c:pt>
                <c:pt idx="26">
                  <c:v>87.1</c:v>
                </c:pt>
                <c:pt idx="27">
                  <c:v>87.1</c:v>
                </c:pt>
                <c:pt idx="28">
                  <c:v>87.1</c:v>
                </c:pt>
                <c:pt idx="29">
                  <c:v>87.1</c:v>
                </c:pt>
                <c:pt idx="30">
                  <c:v>87.1</c:v>
                </c:pt>
                <c:pt idx="31">
                  <c:v>87.1</c:v>
                </c:pt>
                <c:pt idx="32">
                  <c:v>87.1</c:v>
                </c:pt>
                <c:pt idx="33">
                  <c:v>87.1</c:v>
                </c:pt>
                <c:pt idx="34">
                  <c:v>87.1</c:v>
                </c:pt>
                <c:pt idx="35">
                  <c:v>87.1</c:v>
                </c:pt>
                <c:pt idx="36">
                  <c:v>87.1</c:v>
                </c:pt>
                <c:pt idx="37">
                  <c:v>87.1</c:v>
                </c:pt>
                <c:pt idx="38">
                  <c:v>87.1</c:v>
                </c:pt>
                <c:pt idx="39">
                  <c:v>87.1</c:v>
                </c:pt>
                <c:pt idx="40">
                  <c:v>87.1</c:v>
                </c:pt>
                <c:pt idx="41">
                  <c:v>87.1</c:v>
                </c:pt>
                <c:pt idx="42">
                  <c:v>87.1</c:v>
                </c:pt>
              </c:numCache>
            </c:numRef>
          </c:val>
          <c:smooth val="0"/>
          <c:extLst>
            <c:ext xmlns:c16="http://schemas.microsoft.com/office/drawing/2014/chart" uri="{C3380CC4-5D6E-409C-BE32-E72D297353CC}">
              <c16:uniqueId val="{00000001-D1D1-4F4C-A436-01DFB881A81B}"/>
            </c:ext>
          </c:extLst>
        </c:ser>
        <c:ser>
          <c:idx val="2"/>
          <c:order val="2"/>
          <c:spPr>
            <a:ln w="22225" cmpd="thinThick">
              <a:solidFill>
                <a:sysClr val="windowText" lastClr="000000"/>
              </a:solidFill>
              <a:prstDash val="sysDot"/>
              <a:round/>
            </a:ln>
          </c:spPr>
          <c:marker>
            <c:symbol val="none"/>
          </c:marker>
          <c:cat>
            <c:strRef>
              <c:f>[4]肺がん精検受診率ランキング!$G$2:$G$44</c:f>
              <c:strCache>
                <c:ptCount val="43"/>
                <c:pt idx="0">
                  <c:v>四條畷市</c:v>
                </c:pt>
                <c:pt idx="1">
                  <c:v>藤井寺市</c:v>
                </c:pt>
                <c:pt idx="2">
                  <c:v>太子町</c:v>
                </c:pt>
                <c:pt idx="3">
                  <c:v>千早赤阪村</c:v>
                </c:pt>
                <c:pt idx="4">
                  <c:v>泉大津市</c:v>
                </c:pt>
                <c:pt idx="5">
                  <c:v>忠岡町</c:v>
                </c:pt>
                <c:pt idx="6">
                  <c:v>貝塚市</c:v>
                </c:pt>
                <c:pt idx="7">
                  <c:v>田尻町</c:v>
                </c:pt>
                <c:pt idx="8">
                  <c:v>河内長野市</c:v>
                </c:pt>
                <c:pt idx="9">
                  <c:v>泉南市</c:v>
                </c:pt>
                <c:pt idx="10">
                  <c:v>羽曳野市</c:v>
                </c:pt>
                <c:pt idx="11">
                  <c:v>寝屋川市</c:v>
                </c:pt>
                <c:pt idx="12">
                  <c:v>吹田市</c:v>
                </c:pt>
                <c:pt idx="13">
                  <c:v>大東市</c:v>
                </c:pt>
                <c:pt idx="14">
                  <c:v>島本町</c:v>
                </c:pt>
                <c:pt idx="15">
                  <c:v>高石市</c:v>
                </c:pt>
                <c:pt idx="16">
                  <c:v>柏原市</c:v>
                </c:pt>
                <c:pt idx="17">
                  <c:v>枚方市</c:v>
                </c:pt>
                <c:pt idx="18">
                  <c:v>高槻市</c:v>
                </c:pt>
                <c:pt idx="19">
                  <c:v>富田林市</c:v>
                </c:pt>
                <c:pt idx="20">
                  <c:v>熊取町</c:v>
                </c:pt>
                <c:pt idx="21">
                  <c:v>泉佐野市</c:v>
                </c:pt>
                <c:pt idx="22">
                  <c:v>茨木市</c:v>
                </c:pt>
                <c:pt idx="23">
                  <c:v>豊中市</c:v>
                </c:pt>
                <c:pt idx="24">
                  <c:v>阪南市</c:v>
                </c:pt>
                <c:pt idx="25">
                  <c:v>守口市</c:v>
                </c:pt>
                <c:pt idx="26">
                  <c:v>河南町</c:v>
                </c:pt>
                <c:pt idx="27">
                  <c:v>東大阪市</c:v>
                </c:pt>
                <c:pt idx="28">
                  <c:v>岸和田市</c:v>
                </c:pt>
                <c:pt idx="29">
                  <c:v>松原市</c:v>
                </c:pt>
                <c:pt idx="30">
                  <c:v>和泉市</c:v>
                </c:pt>
                <c:pt idx="31">
                  <c:v>大阪狭山市</c:v>
                </c:pt>
                <c:pt idx="32">
                  <c:v>摂津市</c:v>
                </c:pt>
                <c:pt idx="33">
                  <c:v>門真市</c:v>
                </c:pt>
                <c:pt idx="34">
                  <c:v>八尾市</c:v>
                </c:pt>
                <c:pt idx="35">
                  <c:v>箕面市</c:v>
                </c:pt>
                <c:pt idx="36">
                  <c:v>豊能町</c:v>
                </c:pt>
                <c:pt idx="37">
                  <c:v>交野市</c:v>
                </c:pt>
                <c:pt idx="38">
                  <c:v>岬町</c:v>
                </c:pt>
                <c:pt idx="39">
                  <c:v>池田市</c:v>
                </c:pt>
                <c:pt idx="40">
                  <c:v>大阪市</c:v>
                </c:pt>
                <c:pt idx="41">
                  <c:v>堺市</c:v>
                </c:pt>
                <c:pt idx="42">
                  <c:v>能勢町</c:v>
                </c:pt>
              </c:strCache>
            </c:strRef>
          </c:cat>
          <c:val>
            <c:numRef>
              <c:f>[4]肺がん精検受診率ランキング!$J$2:$J$44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D1D1-4F4C-A436-01DFB881A81B}"/>
            </c:ext>
          </c:extLst>
        </c:ser>
        <c:dLbls>
          <c:showLegendKey val="0"/>
          <c:showVal val="0"/>
          <c:showCatName val="0"/>
          <c:showSerName val="0"/>
          <c:showPercent val="0"/>
          <c:showBubbleSize val="0"/>
        </c:dLbls>
        <c:marker val="1"/>
        <c:smooth val="0"/>
        <c:axId val="276065288"/>
        <c:axId val="276065680"/>
      </c:lineChart>
      <c:catAx>
        <c:axId val="27606528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5680"/>
        <c:crosses val="autoZero"/>
        <c:auto val="1"/>
        <c:lblAlgn val="ctr"/>
        <c:lblOffset val="100"/>
        <c:noMultiLvlLbl val="0"/>
      </c:catAx>
      <c:valAx>
        <c:axId val="276065680"/>
        <c:scaling>
          <c:orientation val="minMax"/>
          <c:max val="109"/>
          <c:min val="0"/>
        </c:scaling>
        <c:delete val="0"/>
        <c:axPos val="l"/>
        <c:numFmt formatCode="#,##0.0_ " sourceLinked="0"/>
        <c:majorTickMark val="out"/>
        <c:minorTickMark val="none"/>
        <c:tickLblPos val="nextTo"/>
        <c:crossAx val="276065288"/>
        <c:crosses val="autoZero"/>
        <c:crossBetween val="between"/>
        <c:majorUnit val="2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がん発見率（</a:t>
            </a:r>
            <a:r>
              <a:rPr lang="en-US" altLang="ja-JP"/>
              <a:t>%</a:t>
            </a:r>
            <a:r>
              <a:rPr lang="ja-JP" altLang="en-US"/>
              <a:t>）</a:t>
            </a:r>
          </a:p>
        </c:rich>
      </c:tx>
      <c:overlay val="1"/>
    </c:title>
    <c:autoTitleDeleted val="0"/>
    <c:plotArea>
      <c:layout>
        <c:manualLayout>
          <c:layoutTarget val="inner"/>
          <c:xMode val="edge"/>
          <c:yMode val="edge"/>
          <c:x val="5.2547457594015384E-2"/>
          <c:y val="0.16128363932589918"/>
          <c:w val="0.89221459239671297"/>
          <c:h val="0.61179108789495884"/>
        </c:manualLayout>
      </c:layout>
      <c:barChart>
        <c:barDir val="col"/>
        <c:grouping val="clustered"/>
        <c:varyColors val="0"/>
        <c:ser>
          <c:idx val="0"/>
          <c:order val="0"/>
          <c:tx>
            <c:strRef>
              <c:f>'\\LS220DBBBD\share\大阪がん検診\◆精度管理\R４がん検診\冊子用\表・グラフ\Ｄ1～Ｄ5　単年度ランキング\[D5　R4肺がんグラフ.xlsx]肺がん発見率ランキング'!$H$1</c:f>
              <c:strCache>
                <c:ptCount val="1"/>
                <c:pt idx="0">
                  <c:v>肺がん発見率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[4]肺がん発見率ランキング!$G$2:$G$44</c:f>
              <c:strCache>
                <c:ptCount val="43"/>
                <c:pt idx="0">
                  <c:v>千早赤阪村</c:v>
                </c:pt>
                <c:pt idx="1">
                  <c:v>河南町</c:v>
                </c:pt>
                <c:pt idx="2">
                  <c:v>忠岡町</c:v>
                </c:pt>
                <c:pt idx="3">
                  <c:v>四條畷市</c:v>
                </c:pt>
                <c:pt idx="4">
                  <c:v>枚方市</c:v>
                </c:pt>
                <c:pt idx="5">
                  <c:v>羽曳野市</c:v>
                </c:pt>
                <c:pt idx="6">
                  <c:v>箕面市</c:v>
                </c:pt>
                <c:pt idx="7">
                  <c:v>柏原市</c:v>
                </c:pt>
                <c:pt idx="8">
                  <c:v>八尾市</c:v>
                </c:pt>
                <c:pt idx="9">
                  <c:v>東大阪市</c:v>
                </c:pt>
                <c:pt idx="10">
                  <c:v>和泉市</c:v>
                </c:pt>
                <c:pt idx="11">
                  <c:v>豊中市</c:v>
                </c:pt>
                <c:pt idx="12">
                  <c:v>阪南市</c:v>
                </c:pt>
                <c:pt idx="13">
                  <c:v>摂津市</c:v>
                </c:pt>
                <c:pt idx="14">
                  <c:v>富田林市</c:v>
                </c:pt>
                <c:pt idx="15">
                  <c:v>吹田市</c:v>
                </c:pt>
                <c:pt idx="16">
                  <c:v>高槻市</c:v>
                </c:pt>
                <c:pt idx="17">
                  <c:v>大東市</c:v>
                </c:pt>
                <c:pt idx="18">
                  <c:v>藤井寺市</c:v>
                </c:pt>
                <c:pt idx="19">
                  <c:v>大阪市</c:v>
                </c:pt>
                <c:pt idx="20">
                  <c:v>岸和田市</c:v>
                </c:pt>
                <c:pt idx="21">
                  <c:v>河内長野市</c:v>
                </c:pt>
                <c:pt idx="22">
                  <c:v>門真市</c:v>
                </c:pt>
                <c:pt idx="23">
                  <c:v>寝屋川市</c:v>
                </c:pt>
                <c:pt idx="24">
                  <c:v>茨木市</c:v>
                </c:pt>
                <c:pt idx="25">
                  <c:v>守口市</c:v>
                </c:pt>
                <c:pt idx="26">
                  <c:v>松原市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[4]肺がん発見率ランキング!$H$2:$H$44</c:f>
              <c:numCache>
                <c:formatCode>General</c:formatCode>
                <c:ptCount val="43"/>
                <c:pt idx="0">
                  <c:v>0.5494505494505495</c:v>
                </c:pt>
                <c:pt idx="1">
                  <c:v>0.35026269702276708</c:v>
                </c:pt>
                <c:pt idx="2">
                  <c:v>0.21505376344086022</c:v>
                </c:pt>
                <c:pt idx="3">
                  <c:v>0.19788918205804751</c:v>
                </c:pt>
                <c:pt idx="4">
                  <c:v>0.10707312464571393</c:v>
                </c:pt>
                <c:pt idx="5">
                  <c:v>0.10178117048346055</c:v>
                </c:pt>
                <c:pt idx="6">
                  <c:v>0.10028972587474928</c:v>
                </c:pt>
                <c:pt idx="7">
                  <c:v>8.9605734767025089E-2</c:v>
                </c:pt>
                <c:pt idx="8">
                  <c:v>8.6164451009354992E-2</c:v>
                </c:pt>
                <c:pt idx="9">
                  <c:v>8.1604896293777623E-2</c:v>
                </c:pt>
                <c:pt idx="10">
                  <c:v>7.4927414067621989E-2</c:v>
                </c:pt>
                <c:pt idx="11">
                  <c:v>7.4413989830088068E-2</c:v>
                </c:pt>
                <c:pt idx="12">
                  <c:v>7.0521861777150918E-2</c:v>
                </c:pt>
                <c:pt idx="13">
                  <c:v>6.9954529555788736E-2</c:v>
                </c:pt>
                <c:pt idx="14">
                  <c:v>6.6006600660066E-2</c:v>
                </c:pt>
                <c:pt idx="15">
                  <c:v>6.097560975609756E-2</c:v>
                </c:pt>
                <c:pt idx="16">
                  <c:v>6.0111635895234002E-2</c:v>
                </c:pt>
                <c:pt idx="17">
                  <c:v>6.006006006006006E-2</c:v>
                </c:pt>
                <c:pt idx="18">
                  <c:v>5.3590568060021437E-2</c:v>
                </c:pt>
                <c:pt idx="19">
                  <c:v>4.9519143058198017E-2</c:v>
                </c:pt>
                <c:pt idx="20">
                  <c:v>4.7415836889521099E-2</c:v>
                </c:pt>
                <c:pt idx="21">
                  <c:v>4.6367851622874809E-2</c:v>
                </c:pt>
                <c:pt idx="22">
                  <c:v>4.4923629829290213E-2</c:v>
                </c:pt>
                <c:pt idx="23">
                  <c:v>4.4150110375275942E-2</c:v>
                </c:pt>
                <c:pt idx="24">
                  <c:v>3.9591416580885261E-2</c:v>
                </c:pt>
                <c:pt idx="25">
                  <c:v>2.6229508196721315E-2</c:v>
                </c:pt>
                <c:pt idx="26">
                  <c:v>1.9688915140775743E-2</c:v>
                </c:pt>
                <c:pt idx="27">
                  <c:v>9.8207709305180458E-3</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9EEF-411E-AB06-6E08D14D9B19}"/>
            </c:ext>
          </c:extLst>
        </c:ser>
        <c:dLbls>
          <c:showLegendKey val="0"/>
          <c:showVal val="0"/>
          <c:showCatName val="0"/>
          <c:showSerName val="0"/>
          <c:showPercent val="0"/>
          <c:showBubbleSize val="0"/>
        </c:dLbls>
        <c:gapWidth val="150"/>
        <c:axId val="276283424"/>
        <c:axId val="276283032"/>
      </c:barChart>
      <c:lineChart>
        <c:grouping val="standard"/>
        <c:varyColors val="0"/>
        <c:ser>
          <c:idx val="1"/>
          <c:order val="1"/>
          <c:tx>
            <c:strRef>
              <c:f>'\\LS220DBBBD\share\大阪がん検診\◆精度管理\R４がん検診\冊子用\表・グラフ\Ｄ1～Ｄ5　単年度ランキング\[D5　R4肺がんグラフ.xlsx]肺がん発見率ランキング'!$I$1</c:f>
              <c:strCache>
                <c:ptCount val="1"/>
                <c:pt idx="0">
                  <c:v>大阪府平均</c:v>
                </c:pt>
              </c:strCache>
            </c:strRef>
          </c:tx>
          <c:spPr>
            <a:ln w="19050">
              <a:solidFill>
                <a:sysClr val="windowText" lastClr="000000"/>
              </a:solidFill>
            </a:ln>
          </c:spPr>
          <c:marker>
            <c:symbol val="none"/>
          </c:marker>
          <c:cat>
            <c:strRef>
              <c:f>[4]肺がん発見率ランキング!$G$2:$G$44</c:f>
              <c:strCache>
                <c:ptCount val="43"/>
                <c:pt idx="0">
                  <c:v>千早赤阪村</c:v>
                </c:pt>
                <c:pt idx="1">
                  <c:v>河南町</c:v>
                </c:pt>
                <c:pt idx="2">
                  <c:v>忠岡町</c:v>
                </c:pt>
                <c:pt idx="3">
                  <c:v>四條畷市</c:v>
                </c:pt>
                <c:pt idx="4">
                  <c:v>枚方市</c:v>
                </c:pt>
                <c:pt idx="5">
                  <c:v>羽曳野市</c:v>
                </c:pt>
                <c:pt idx="6">
                  <c:v>箕面市</c:v>
                </c:pt>
                <c:pt idx="7">
                  <c:v>柏原市</c:v>
                </c:pt>
                <c:pt idx="8">
                  <c:v>八尾市</c:v>
                </c:pt>
                <c:pt idx="9">
                  <c:v>東大阪市</c:v>
                </c:pt>
                <c:pt idx="10">
                  <c:v>和泉市</c:v>
                </c:pt>
                <c:pt idx="11">
                  <c:v>豊中市</c:v>
                </c:pt>
                <c:pt idx="12">
                  <c:v>阪南市</c:v>
                </c:pt>
                <c:pt idx="13">
                  <c:v>摂津市</c:v>
                </c:pt>
                <c:pt idx="14">
                  <c:v>富田林市</c:v>
                </c:pt>
                <c:pt idx="15">
                  <c:v>吹田市</c:v>
                </c:pt>
                <c:pt idx="16">
                  <c:v>高槻市</c:v>
                </c:pt>
                <c:pt idx="17">
                  <c:v>大東市</c:v>
                </c:pt>
                <c:pt idx="18">
                  <c:v>藤井寺市</c:v>
                </c:pt>
                <c:pt idx="19">
                  <c:v>大阪市</c:v>
                </c:pt>
                <c:pt idx="20">
                  <c:v>岸和田市</c:v>
                </c:pt>
                <c:pt idx="21">
                  <c:v>河内長野市</c:v>
                </c:pt>
                <c:pt idx="22">
                  <c:v>門真市</c:v>
                </c:pt>
                <c:pt idx="23">
                  <c:v>寝屋川市</c:v>
                </c:pt>
                <c:pt idx="24">
                  <c:v>茨木市</c:v>
                </c:pt>
                <c:pt idx="25">
                  <c:v>守口市</c:v>
                </c:pt>
                <c:pt idx="26">
                  <c:v>松原市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[4]肺がん発見率ランキング!$I$2:$I$44</c:f>
              <c:numCache>
                <c:formatCode>General</c:formatCode>
                <c:ptCount val="43"/>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pt idx="24">
                  <c:v>0.06</c:v>
                </c:pt>
                <c:pt idx="25">
                  <c:v>0.06</c:v>
                </c:pt>
                <c:pt idx="26">
                  <c:v>0.06</c:v>
                </c:pt>
                <c:pt idx="27">
                  <c:v>0.06</c:v>
                </c:pt>
                <c:pt idx="28">
                  <c:v>0.06</c:v>
                </c:pt>
                <c:pt idx="29">
                  <c:v>0.06</c:v>
                </c:pt>
                <c:pt idx="30">
                  <c:v>0.06</c:v>
                </c:pt>
                <c:pt idx="31">
                  <c:v>0.06</c:v>
                </c:pt>
                <c:pt idx="32">
                  <c:v>0.06</c:v>
                </c:pt>
                <c:pt idx="33">
                  <c:v>0.06</c:v>
                </c:pt>
                <c:pt idx="34">
                  <c:v>0.06</c:v>
                </c:pt>
                <c:pt idx="35">
                  <c:v>0.06</c:v>
                </c:pt>
                <c:pt idx="36">
                  <c:v>0.06</c:v>
                </c:pt>
                <c:pt idx="37">
                  <c:v>0.06</c:v>
                </c:pt>
                <c:pt idx="38">
                  <c:v>0.06</c:v>
                </c:pt>
                <c:pt idx="39">
                  <c:v>0.06</c:v>
                </c:pt>
                <c:pt idx="40">
                  <c:v>0.06</c:v>
                </c:pt>
                <c:pt idx="41">
                  <c:v>0.06</c:v>
                </c:pt>
                <c:pt idx="42">
                  <c:v>0.06</c:v>
                </c:pt>
              </c:numCache>
            </c:numRef>
          </c:val>
          <c:smooth val="0"/>
          <c:extLst>
            <c:ext xmlns:c16="http://schemas.microsoft.com/office/drawing/2014/chart" uri="{C3380CC4-5D6E-409C-BE32-E72D297353CC}">
              <c16:uniqueId val="{00000001-9EEF-411E-AB06-6E08D14D9B19}"/>
            </c:ext>
          </c:extLst>
        </c:ser>
        <c:ser>
          <c:idx val="2"/>
          <c:order val="2"/>
          <c:tx>
            <c:strRef>
              <c:f>'\\LS220DBBBD\share\大阪がん検診\◆精度管理\R４がん検診\冊子用\表・グラフ\Ｄ1～Ｄ5　単年度ランキング\[D5　R4肺がんグラフ.xlsx]肺がん発見率ランキング'!$J$1</c:f>
              <c:strCache>
                <c:ptCount val="1"/>
                <c:pt idx="0">
                  <c:v>基準値</c:v>
                </c:pt>
              </c:strCache>
            </c:strRef>
          </c:tx>
          <c:spPr>
            <a:ln w="22225" cmpd="thinThick">
              <a:solidFill>
                <a:sysClr val="windowText" lastClr="000000"/>
              </a:solidFill>
              <a:prstDash val="sysDot"/>
              <a:round/>
            </a:ln>
          </c:spPr>
          <c:marker>
            <c:symbol val="none"/>
          </c:marker>
          <c:cat>
            <c:strRef>
              <c:f>[4]肺がん発見率ランキング!$G$2:$G$44</c:f>
              <c:strCache>
                <c:ptCount val="43"/>
                <c:pt idx="0">
                  <c:v>千早赤阪村</c:v>
                </c:pt>
                <c:pt idx="1">
                  <c:v>河南町</c:v>
                </c:pt>
                <c:pt idx="2">
                  <c:v>忠岡町</c:v>
                </c:pt>
                <c:pt idx="3">
                  <c:v>四條畷市</c:v>
                </c:pt>
                <c:pt idx="4">
                  <c:v>枚方市</c:v>
                </c:pt>
                <c:pt idx="5">
                  <c:v>羽曳野市</c:v>
                </c:pt>
                <c:pt idx="6">
                  <c:v>箕面市</c:v>
                </c:pt>
                <c:pt idx="7">
                  <c:v>柏原市</c:v>
                </c:pt>
                <c:pt idx="8">
                  <c:v>八尾市</c:v>
                </c:pt>
                <c:pt idx="9">
                  <c:v>東大阪市</c:v>
                </c:pt>
                <c:pt idx="10">
                  <c:v>和泉市</c:v>
                </c:pt>
                <c:pt idx="11">
                  <c:v>豊中市</c:v>
                </c:pt>
                <c:pt idx="12">
                  <c:v>阪南市</c:v>
                </c:pt>
                <c:pt idx="13">
                  <c:v>摂津市</c:v>
                </c:pt>
                <c:pt idx="14">
                  <c:v>富田林市</c:v>
                </c:pt>
                <c:pt idx="15">
                  <c:v>吹田市</c:v>
                </c:pt>
                <c:pt idx="16">
                  <c:v>高槻市</c:v>
                </c:pt>
                <c:pt idx="17">
                  <c:v>大東市</c:v>
                </c:pt>
                <c:pt idx="18">
                  <c:v>藤井寺市</c:v>
                </c:pt>
                <c:pt idx="19">
                  <c:v>大阪市</c:v>
                </c:pt>
                <c:pt idx="20">
                  <c:v>岸和田市</c:v>
                </c:pt>
                <c:pt idx="21">
                  <c:v>河内長野市</c:v>
                </c:pt>
                <c:pt idx="22">
                  <c:v>門真市</c:v>
                </c:pt>
                <c:pt idx="23">
                  <c:v>寝屋川市</c:v>
                </c:pt>
                <c:pt idx="24">
                  <c:v>茨木市</c:v>
                </c:pt>
                <c:pt idx="25">
                  <c:v>守口市</c:v>
                </c:pt>
                <c:pt idx="26">
                  <c:v>松原市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[4]肺がん発見率ランキング!$J$2:$J$44</c:f>
              <c:numCache>
                <c:formatCode>General</c:formatCode>
                <c:ptCount val="43"/>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numCache>
            </c:numRef>
          </c:val>
          <c:smooth val="1"/>
          <c:extLst>
            <c:ext xmlns:c16="http://schemas.microsoft.com/office/drawing/2014/chart" uri="{C3380CC4-5D6E-409C-BE32-E72D297353CC}">
              <c16:uniqueId val="{00000002-9EEF-411E-AB06-6E08D14D9B19}"/>
            </c:ext>
          </c:extLst>
        </c:ser>
        <c:dLbls>
          <c:showLegendKey val="0"/>
          <c:showVal val="0"/>
          <c:showCatName val="0"/>
          <c:showSerName val="0"/>
          <c:showPercent val="0"/>
          <c:showBubbleSize val="0"/>
        </c:dLbls>
        <c:marker val="1"/>
        <c:smooth val="0"/>
        <c:axId val="276283424"/>
        <c:axId val="276283032"/>
      </c:lineChart>
      <c:catAx>
        <c:axId val="27628342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283032"/>
        <c:crosses val="autoZero"/>
        <c:auto val="1"/>
        <c:lblAlgn val="ctr"/>
        <c:lblOffset val="100"/>
        <c:noMultiLvlLbl val="0"/>
      </c:catAx>
      <c:valAx>
        <c:axId val="276283032"/>
        <c:scaling>
          <c:orientation val="minMax"/>
          <c:max val="0.60000000000000009"/>
          <c:min val="0"/>
        </c:scaling>
        <c:delete val="0"/>
        <c:axPos val="l"/>
        <c:numFmt formatCode="#,##0.00_ " sourceLinked="0"/>
        <c:majorTickMark val="out"/>
        <c:minorTickMark val="none"/>
        <c:tickLblPos val="nextTo"/>
        <c:crossAx val="276283424"/>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陽性反応適中度（</a:t>
            </a:r>
            <a:r>
              <a:rPr lang="en-US" altLang="ja-JP"/>
              <a:t>%</a:t>
            </a:r>
            <a:r>
              <a:rPr lang="ja-JP" altLang="en-US"/>
              <a:t>）</a:t>
            </a:r>
          </a:p>
        </c:rich>
      </c:tx>
      <c:overlay val="1"/>
    </c:title>
    <c:autoTitleDeleted val="0"/>
    <c:plotArea>
      <c:layout>
        <c:manualLayout>
          <c:layoutTarget val="inner"/>
          <c:xMode val="edge"/>
          <c:yMode val="edge"/>
          <c:x val="5.2547457594015384E-2"/>
          <c:y val="0.18382091376865689"/>
          <c:w val="0.89660411157553532"/>
          <c:h val="0.5892539529051195"/>
        </c:manualLayout>
      </c:layout>
      <c:barChart>
        <c:barDir val="col"/>
        <c:grouping val="clustered"/>
        <c:varyColors val="0"/>
        <c:ser>
          <c:idx val="0"/>
          <c:order val="0"/>
          <c:tx>
            <c:strRef>
              <c:f>[5]府HP陽性反応適中度!$H$1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[5]府HP陽性反応適中度!$G$2:$G$44</c:f>
              <c:strCache>
                <c:ptCount val="43"/>
                <c:pt idx="0">
                  <c:v>箕面市</c:v>
                </c:pt>
                <c:pt idx="1">
                  <c:v>忠岡町</c:v>
                </c:pt>
                <c:pt idx="2">
                  <c:v>枚方市</c:v>
                </c:pt>
                <c:pt idx="3">
                  <c:v>河南町</c:v>
                </c:pt>
                <c:pt idx="4">
                  <c:v>千早赤阪村</c:v>
                </c:pt>
                <c:pt idx="5">
                  <c:v>四條畷市</c:v>
                </c:pt>
                <c:pt idx="6">
                  <c:v>東大阪市</c:v>
                </c:pt>
                <c:pt idx="7">
                  <c:v>富田林市</c:v>
                </c:pt>
                <c:pt idx="8">
                  <c:v>八尾市</c:v>
                </c:pt>
                <c:pt idx="9">
                  <c:v>茨木市</c:v>
                </c:pt>
                <c:pt idx="10">
                  <c:v>摂津市</c:v>
                </c:pt>
                <c:pt idx="11">
                  <c:v>寝屋川市</c:v>
                </c:pt>
                <c:pt idx="12">
                  <c:v>羽曳野市</c:v>
                </c:pt>
                <c:pt idx="13">
                  <c:v>門真市</c:v>
                </c:pt>
                <c:pt idx="14">
                  <c:v>藤井寺市</c:v>
                </c:pt>
                <c:pt idx="15">
                  <c:v>河内長野市</c:v>
                </c:pt>
                <c:pt idx="16">
                  <c:v>岸和田市</c:v>
                </c:pt>
                <c:pt idx="17">
                  <c:v>高槻市</c:v>
                </c:pt>
                <c:pt idx="18">
                  <c:v>大阪市</c:v>
                </c:pt>
                <c:pt idx="19">
                  <c:v>柏原市</c:v>
                </c:pt>
                <c:pt idx="20">
                  <c:v>阪南市</c:v>
                </c:pt>
                <c:pt idx="21">
                  <c:v>吹田市</c:v>
                </c:pt>
                <c:pt idx="22">
                  <c:v>大東市</c:v>
                </c:pt>
                <c:pt idx="23">
                  <c:v>和泉市</c:v>
                </c:pt>
                <c:pt idx="24">
                  <c:v>松原市</c:v>
                </c:pt>
                <c:pt idx="25">
                  <c:v>守口市</c:v>
                </c:pt>
                <c:pt idx="26">
                  <c:v>豊中市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[5]府HP陽性反応適中度!$H$2:$H$44</c:f>
              <c:numCache>
                <c:formatCode>General</c:formatCode>
                <c:ptCount val="43"/>
                <c:pt idx="0">
                  <c:v>9.67741935483871</c:v>
                </c:pt>
                <c:pt idx="1">
                  <c:v>7.6923076923076925</c:v>
                </c:pt>
                <c:pt idx="2">
                  <c:v>7.4561403508771926</c:v>
                </c:pt>
                <c:pt idx="3">
                  <c:v>7.1428571428571423</c:v>
                </c:pt>
                <c:pt idx="4">
                  <c:v>6.666666666666667</c:v>
                </c:pt>
                <c:pt idx="5">
                  <c:v>6.1224489795918364</c:v>
                </c:pt>
                <c:pt idx="6">
                  <c:v>5.6872037914691944</c:v>
                </c:pt>
                <c:pt idx="7">
                  <c:v>5</c:v>
                </c:pt>
                <c:pt idx="8">
                  <c:v>4.7297297297297298</c:v>
                </c:pt>
                <c:pt idx="9">
                  <c:v>4.5871559633027523</c:v>
                </c:pt>
                <c:pt idx="10">
                  <c:v>4.5454545454545459</c:v>
                </c:pt>
                <c:pt idx="11">
                  <c:v>4.0816326530612246</c:v>
                </c:pt>
                <c:pt idx="12">
                  <c:v>4</c:v>
                </c:pt>
                <c:pt idx="13">
                  <c:v>3.1746031746031744</c:v>
                </c:pt>
                <c:pt idx="14">
                  <c:v>3.125</c:v>
                </c:pt>
                <c:pt idx="15">
                  <c:v>3</c:v>
                </c:pt>
                <c:pt idx="16">
                  <c:v>2.9629629629629632</c:v>
                </c:pt>
                <c:pt idx="17">
                  <c:v>2.9166666666666665</c:v>
                </c:pt>
                <c:pt idx="18">
                  <c:v>2.7818448023426061</c:v>
                </c:pt>
                <c:pt idx="19">
                  <c:v>2.7027027027027026</c:v>
                </c:pt>
                <c:pt idx="20">
                  <c:v>2.6315789473684208</c:v>
                </c:pt>
                <c:pt idx="21">
                  <c:v>2.2471910112359552</c:v>
                </c:pt>
                <c:pt idx="22">
                  <c:v>2.2471910112359552</c:v>
                </c:pt>
                <c:pt idx="23">
                  <c:v>1.9230769230769231</c:v>
                </c:pt>
                <c:pt idx="24">
                  <c:v>1.3333333333333335</c:v>
                </c:pt>
                <c:pt idx="25">
                  <c:v>1.0582010582010581</c:v>
                </c:pt>
                <c:pt idx="26">
                  <c:v>0.98684210526315785</c:v>
                </c:pt>
                <c:pt idx="27">
                  <c:v>0.65359477124183007</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1EFB-4066-B7B7-4FEBA2A63FF7}"/>
            </c:ext>
          </c:extLst>
        </c:ser>
        <c:dLbls>
          <c:showLegendKey val="0"/>
          <c:showVal val="0"/>
          <c:showCatName val="0"/>
          <c:showSerName val="0"/>
          <c:showPercent val="0"/>
          <c:showBubbleSize val="0"/>
        </c:dLbls>
        <c:gapWidth val="150"/>
        <c:axId val="276066464"/>
        <c:axId val="276066856"/>
      </c:barChart>
      <c:lineChart>
        <c:grouping val="standard"/>
        <c:varyColors val="0"/>
        <c:ser>
          <c:idx val="1"/>
          <c:order val="1"/>
          <c:tx>
            <c:strRef>
              <c:f>[5]府HP陽性反応適中度!$I$1</c:f>
              <c:strCache>
                <c:ptCount val="1"/>
                <c:pt idx="0">
                  <c:v>大阪府平均</c:v>
                </c:pt>
              </c:strCache>
            </c:strRef>
          </c:tx>
          <c:spPr>
            <a:ln w="19050">
              <a:solidFill>
                <a:sysClr val="windowText" lastClr="000000"/>
              </a:solidFill>
            </a:ln>
          </c:spPr>
          <c:marker>
            <c:symbol val="none"/>
          </c:marker>
          <c:cat>
            <c:strRef>
              <c:f>[5]府HP陽性反応適中度!$G$2:$G$44</c:f>
              <c:strCache>
                <c:ptCount val="43"/>
                <c:pt idx="0">
                  <c:v>箕面市</c:v>
                </c:pt>
                <c:pt idx="1">
                  <c:v>忠岡町</c:v>
                </c:pt>
                <c:pt idx="2">
                  <c:v>枚方市</c:v>
                </c:pt>
                <c:pt idx="3">
                  <c:v>河南町</c:v>
                </c:pt>
                <c:pt idx="4">
                  <c:v>千早赤阪村</c:v>
                </c:pt>
                <c:pt idx="5">
                  <c:v>四條畷市</c:v>
                </c:pt>
                <c:pt idx="6">
                  <c:v>東大阪市</c:v>
                </c:pt>
                <c:pt idx="7">
                  <c:v>富田林市</c:v>
                </c:pt>
                <c:pt idx="8">
                  <c:v>八尾市</c:v>
                </c:pt>
                <c:pt idx="9">
                  <c:v>茨木市</c:v>
                </c:pt>
                <c:pt idx="10">
                  <c:v>摂津市</c:v>
                </c:pt>
                <c:pt idx="11">
                  <c:v>寝屋川市</c:v>
                </c:pt>
                <c:pt idx="12">
                  <c:v>羽曳野市</c:v>
                </c:pt>
                <c:pt idx="13">
                  <c:v>門真市</c:v>
                </c:pt>
                <c:pt idx="14">
                  <c:v>藤井寺市</c:v>
                </c:pt>
                <c:pt idx="15">
                  <c:v>河内長野市</c:v>
                </c:pt>
                <c:pt idx="16">
                  <c:v>岸和田市</c:v>
                </c:pt>
                <c:pt idx="17">
                  <c:v>高槻市</c:v>
                </c:pt>
                <c:pt idx="18">
                  <c:v>大阪市</c:v>
                </c:pt>
                <c:pt idx="19">
                  <c:v>柏原市</c:v>
                </c:pt>
                <c:pt idx="20">
                  <c:v>阪南市</c:v>
                </c:pt>
                <c:pt idx="21">
                  <c:v>吹田市</c:v>
                </c:pt>
                <c:pt idx="22">
                  <c:v>大東市</c:v>
                </c:pt>
                <c:pt idx="23">
                  <c:v>和泉市</c:v>
                </c:pt>
                <c:pt idx="24">
                  <c:v>松原市</c:v>
                </c:pt>
                <c:pt idx="25">
                  <c:v>守口市</c:v>
                </c:pt>
                <c:pt idx="26">
                  <c:v>豊中市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[5]府HP陽性反応適中度!$I$2:$I$44</c:f>
              <c:numCache>
                <c:formatCode>General</c:formatCode>
                <c:ptCount val="43"/>
                <c:pt idx="0">
                  <c:v>2.7</c:v>
                </c:pt>
                <c:pt idx="1">
                  <c:v>2.7</c:v>
                </c:pt>
                <c:pt idx="2">
                  <c:v>2.7</c:v>
                </c:pt>
                <c:pt idx="3">
                  <c:v>2.7</c:v>
                </c:pt>
                <c:pt idx="4">
                  <c:v>2.7</c:v>
                </c:pt>
                <c:pt idx="5">
                  <c:v>2.7</c:v>
                </c:pt>
                <c:pt idx="6">
                  <c:v>2.7</c:v>
                </c:pt>
                <c:pt idx="7">
                  <c:v>2.7</c:v>
                </c:pt>
                <c:pt idx="8">
                  <c:v>2.7</c:v>
                </c:pt>
                <c:pt idx="9">
                  <c:v>2.7</c:v>
                </c:pt>
                <c:pt idx="10">
                  <c:v>2.7</c:v>
                </c:pt>
                <c:pt idx="11">
                  <c:v>2.7</c:v>
                </c:pt>
                <c:pt idx="12">
                  <c:v>2.7</c:v>
                </c:pt>
                <c:pt idx="13">
                  <c:v>2.7</c:v>
                </c:pt>
                <c:pt idx="14">
                  <c:v>2.7</c:v>
                </c:pt>
                <c:pt idx="15">
                  <c:v>2.7</c:v>
                </c:pt>
                <c:pt idx="16">
                  <c:v>2.7</c:v>
                </c:pt>
                <c:pt idx="17">
                  <c:v>2.7</c:v>
                </c:pt>
                <c:pt idx="18">
                  <c:v>2.7</c:v>
                </c:pt>
                <c:pt idx="19">
                  <c:v>2.7</c:v>
                </c:pt>
                <c:pt idx="20">
                  <c:v>2.7</c:v>
                </c:pt>
                <c:pt idx="21">
                  <c:v>2.7</c:v>
                </c:pt>
                <c:pt idx="22">
                  <c:v>2.7</c:v>
                </c:pt>
                <c:pt idx="23">
                  <c:v>2.7</c:v>
                </c:pt>
                <c:pt idx="24">
                  <c:v>2.7</c:v>
                </c:pt>
                <c:pt idx="25">
                  <c:v>2.7</c:v>
                </c:pt>
                <c:pt idx="26">
                  <c:v>2.7</c:v>
                </c:pt>
                <c:pt idx="27">
                  <c:v>2.7</c:v>
                </c:pt>
                <c:pt idx="28">
                  <c:v>2.7</c:v>
                </c:pt>
                <c:pt idx="29">
                  <c:v>2.7</c:v>
                </c:pt>
                <c:pt idx="30">
                  <c:v>2.7</c:v>
                </c:pt>
                <c:pt idx="31">
                  <c:v>2.7</c:v>
                </c:pt>
                <c:pt idx="32">
                  <c:v>2.7</c:v>
                </c:pt>
                <c:pt idx="33">
                  <c:v>2.7</c:v>
                </c:pt>
                <c:pt idx="34">
                  <c:v>2.7</c:v>
                </c:pt>
                <c:pt idx="35">
                  <c:v>2.7</c:v>
                </c:pt>
                <c:pt idx="36">
                  <c:v>2.7</c:v>
                </c:pt>
                <c:pt idx="37">
                  <c:v>2.7</c:v>
                </c:pt>
                <c:pt idx="38">
                  <c:v>2.7</c:v>
                </c:pt>
                <c:pt idx="39">
                  <c:v>2.7</c:v>
                </c:pt>
                <c:pt idx="40">
                  <c:v>2.7</c:v>
                </c:pt>
                <c:pt idx="41">
                  <c:v>2.7</c:v>
                </c:pt>
                <c:pt idx="42">
                  <c:v>2.7</c:v>
                </c:pt>
              </c:numCache>
            </c:numRef>
          </c:val>
          <c:smooth val="0"/>
          <c:extLst>
            <c:ext xmlns:c16="http://schemas.microsoft.com/office/drawing/2014/chart" uri="{C3380CC4-5D6E-409C-BE32-E72D297353CC}">
              <c16:uniqueId val="{00000001-1EFB-4066-B7B7-4FEBA2A63FF7}"/>
            </c:ext>
          </c:extLst>
        </c:ser>
        <c:ser>
          <c:idx val="2"/>
          <c:order val="2"/>
          <c:tx>
            <c:strRef>
              <c:f>[5]府HP陽性反応適中度!$J$1</c:f>
              <c:strCache>
                <c:ptCount val="1"/>
                <c:pt idx="0">
                  <c:v>基準値</c:v>
                </c:pt>
              </c:strCache>
            </c:strRef>
          </c:tx>
          <c:spPr>
            <a:ln w="22225" cmpd="thinThick">
              <a:solidFill>
                <a:sysClr val="windowText" lastClr="000000"/>
              </a:solidFill>
              <a:prstDash val="sysDot"/>
              <a:round/>
            </a:ln>
          </c:spPr>
          <c:marker>
            <c:symbol val="none"/>
          </c:marker>
          <c:cat>
            <c:strRef>
              <c:f>[5]府HP陽性反応適中度!$G$2:$G$44</c:f>
              <c:strCache>
                <c:ptCount val="43"/>
                <c:pt idx="0">
                  <c:v>箕面市</c:v>
                </c:pt>
                <c:pt idx="1">
                  <c:v>忠岡町</c:v>
                </c:pt>
                <c:pt idx="2">
                  <c:v>枚方市</c:v>
                </c:pt>
                <c:pt idx="3">
                  <c:v>河南町</c:v>
                </c:pt>
                <c:pt idx="4">
                  <c:v>千早赤阪村</c:v>
                </c:pt>
                <c:pt idx="5">
                  <c:v>四條畷市</c:v>
                </c:pt>
                <c:pt idx="6">
                  <c:v>東大阪市</c:v>
                </c:pt>
                <c:pt idx="7">
                  <c:v>富田林市</c:v>
                </c:pt>
                <c:pt idx="8">
                  <c:v>八尾市</c:v>
                </c:pt>
                <c:pt idx="9">
                  <c:v>茨木市</c:v>
                </c:pt>
                <c:pt idx="10">
                  <c:v>摂津市</c:v>
                </c:pt>
                <c:pt idx="11">
                  <c:v>寝屋川市</c:v>
                </c:pt>
                <c:pt idx="12">
                  <c:v>羽曳野市</c:v>
                </c:pt>
                <c:pt idx="13">
                  <c:v>門真市</c:v>
                </c:pt>
                <c:pt idx="14">
                  <c:v>藤井寺市</c:v>
                </c:pt>
                <c:pt idx="15">
                  <c:v>河内長野市</c:v>
                </c:pt>
                <c:pt idx="16">
                  <c:v>岸和田市</c:v>
                </c:pt>
                <c:pt idx="17">
                  <c:v>高槻市</c:v>
                </c:pt>
                <c:pt idx="18">
                  <c:v>大阪市</c:v>
                </c:pt>
                <c:pt idx="19">
                  <c:v>柏原市</c:v>
                </c:pt>
                <c:pt idx="20">
                  <c:v>阪南市</c:v>
                </c:pt>
                <c:pt idx="21">
                  <c:v>吹田市</c:v>
                </c:pt>
                <c:pt idx="22">
                  <c:v>大東市</c:v>
                </c:pt>
                <c:pt idx="23">
                  <c:v>和泉市</c:v>
                </c:pt>
                <c:pt idx="24">
                  <c:v>松原市</c:v>
                </c:pt>
                <c:pt idx="25">
                  <c:v>守口市</c:v>
                </c:pt>
                <c:pt idx="26">
                  <c:v>豊中市</c:v>
                </c:pt>
                <c:pt idx="27">
                  <c:v>堺市</c:v>
                </c:pt>
                <c:pt idx="28">
                  <c:v>池田市</c:v>
                </c:pt>
                <c:pt idx="29">
                  <c:v>豊能町</c:v>
                </c:pt>
                <c:pt idx="30">
                  <c:v>能勢町</c:v>
                </c:pt>
                <c:pt idx="31">
                  <c:v>島本町</c:v>
                </c:pt>
                <c:pt idx="32">
                  <c:v>交野市</c:v>
                </c:pt>
                <c:pt idx="33">
                  <c:v>大阪狭山市</c:v>
                </c:pt>
                <c:pt idx="34">
                  <c:v>太子町</c:v>
                </c:pt>
                <c:pt idx="35">
                  <c:v>泉大津市</c:v>
                </c:pt>
                <c:pt idx="36">
                  <c:v>高石市</c:v>
                </c:pt>
                <c:pt idx="37">
                  <c:v>貝塚市</c:v>
                </c:pt>
                <c:pt idx="38">
                  <c:v>泉佐野市</c:v>
                </c:pt>
                <c:pt idx="39">
                  <c:v>熊取町</c:v>
                </c:pt>
                <c:pt idx="40">
                  <c:v>田尻町</c:v>
                </c:pt>
                <c:pt idx="41">
                  <c:v>泉南市</c:v>
                </c:pt>
                <c:pt idx="42">
                  <c:v>岬町</c:v>
                </c:pt>
              </c:strCache>
            </c:strRef>
          </c:cat>
          <c:val>
            <c:numRef>
              <c:f>[5]府HP陽性反応適中度!$J$2:$J$44</c:f>
              <c:numCache>
                <c:formatCode>General</c:formatCode>
                <c:ptCount val="43"/>
                <c:pt idx="0">
                  <c:v>2.2000000000000002</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2.2000000000000002</c:v>
                </c:pt>
                <c:pt idx="18">
                  <c:v>2.2000000000000002</c:v>
                </c:pt>
                <c:pt idx="19">
                  <c:v>2.2000000000000002</c:v>
                </c:pt>
                <c:pt idx="20">
                  <c:v>2.2000000000000002</c:v>
                </c:pt>
                <c:pt idx="21">
                  <c:v>2.2000000000000002</c:v>
                </c:pt>
                <c:pt idx="22">
                  <c:v>2.2000000000000002</c:v>
                </c:pt>
                <c:pt idx="23">
                  <c:v>2.2000000000000002</c:v>
                </c:pt>
                <c:pt idx="24">
                  <c:v>2.2000000000000002</c:v>
                </c:pt>
                <c:pt idx="25">
                  <c:v>2.2000000000000002</c:v>
                </c:pt>
                <c:pt idx="26">
                  <c:v>2.2000000000000002</c:v>
                </c:pt>
                <c:pt idx="27">
                  <c:v>2.2000000000000002</c:v>
                </c:pt>
                <c:pt idx="28">
                  <c:v>2.2000000000000002</c:v>
                </c:pt>
                <c:pt idx="29">
                  <c:v>2.2000000000000002</c:v>
                </c:pt>
                <c:pt idx="30">
                  <c:v>2.2000000000000002</c:v>
                </c:pt>
                <c:pt idx="31">
                  <c:v>2.2000000000000002</c:v>
                </c:pt>
                <c:pt idx="32">
                  <c:v>2.2000000000000002</c:v>
                </c:pt>
                <c:pt idx="33">
                  <c:v>2.2000000000000002</c:v>
                </c:pt>
                <c:pt idx="34">
                  <c:v>2.2000000000000002</c:v>
                </c:pt>
                <c:pt idx="35">
                  <c:v>2.2000000000000002</c:v>
                </c:pt>
                <c:pt idx="36">
                  <c:v>2.2000000000000002</c:v>
                </c:pt>
                <c:pt idx="37">
                  <c:v>2.2000000000000002</c:v>
                </c:pt>
                <c:pt idx="38">
                  <c:v>2.2000000000000002</c:v>
                </c:pt>
                <c:pt idx="39">
                  <c:v>2.2000000000000002</c:v>
                </c:pt>
                <c:pt idx="40">
                  <c:v>2.2000000000000002</c:v>
                </c:pt>
                <c:pt idx="41">
                  <c:v>2.2000000000000002</c:v>
                </c:pt>
                <c:pt idx="42">
                  <c:v>2.2000000000000002</c:v>
                </c:pt>
              </c:numCache>
            </c:numRef>
          </c:val>
          <c:smooth val="1"/>
          <c:extLst>
            <c:ext xmlns:c16="http://schemas.microsoft.com/office/drawing/2014/chart" uri="{C3380CC4-5D6E-409C-BE32-E72D297353CC}">
              <c16:uniqueId val="{00000002-1EFB-4066-B7B7-4FEBA2A63FF7}"/>
            </c:ext>
          </c:extLst>
        </c:ser>
        <c:dLbls>
          <c:showLegendKey val="0"/>
          <c:showVal val="0"/>
          <c:showCatName val="0"/>
          <c:showSerName val="0"/>
          <c:showPercent val="0"/>
          <c:showBubbleSize val="0"/>
        </c:dLbls>
        <c:marker val="1"/>
        <c:smooth val="0"/>
        <c:axId val="276066464"/>
        <c:axId val="276066856"/>
      </c:lineChart>
      <c:catAx>
        <c:axId val="27606646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6856"/>
        <c:crosses val="autoZero"/>
        <c:auto val="1"/>
        <c:lblAlgn val="ctr"/>
        <c:lblOffset val="100"/>
        <c:noMultiLvlLbl val="0"/>
      </c:catAx>
      <c:valAx>
        <c:axId val="276066856"/>
        <c:scaling>
          <c:orientation val="minMax"/>
          <c:max val="10"/>
          <c:min val="0"/>
        </c:scaling>
        <c:delete val="0"/>
        <c:axPos val="l"/>
        <c:numFmt formatCode="#,##0.0_ " sourceLinked="0"/>
        <c:majorTickMark val="out"/>
        <c:minorTickMark val="none"/>
        <c:tickLblPos val="nextTo"/>
        <c:crossAx val="276066464"/>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0.84412</cdr:x>
      <cdr:y>0.00674</cdr:y>
    </cdr:from>
    <cdr:to>
      <cdr:x>0.99246</cdr:x>
      <cdr:y>0.13447</cdr:y>
    </cdr:to>
    <cdr:sp macro="" textlink="">
      <cdr:nvSpPr>
        <cdr:cNvPr id="2" name="テキスト ボックス 15">
          <a:extLst xmlns:a="http://schemas.openxmlformats.org/drawingml/2006/main">
            <a:ext uri="{FF2B5EF4-FFF2-40B4-BE49-F238E27FC236}">
              <a16:creationId xmlns:a16="http://schemas.microsoft.com/office/drawing/2014/main" id="{95EC405E-2145-4D71-92F2-31F935E72950}"/>
            </a:ext>
          </a:extLst>
        </cdr:cNvPr>
        <cdr:cNvSpPr txBox="1">
          <a:spLocks xmlns:a="http://schemas.openxmlformats.org/drawingml/2006/main" noChangeAspect="1"/>
        </cdr:cNvSpPr>
      </cdr:nvSpPr>
      <cdr:spPr>
        <a:xfrm xmlns:a="http://schemas.openxmlformats.org/drawingml/2006/main">
          <a:off x="5467350" y="12700"/>
          <a:ext cx="960828" cy="24074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4A86F8EE-19D9-4098-A417-59D31131D990}" type="TxLink">
            <a:rPr kumimoji="1" lang="ja-JP" altLang="en-US" sz="800" b="0" i="0" u="none" strike="noStrike">
              <a:solidFill>
                <a:srgbClr val="000000"/>
              </a:solidFill>
              <a:latin typeface="ＭＳ Ｐゴシック" panose="020B0600070205080204" pitchFamily="50" charset="-128"/>
              <a:ea typeface="ＭＳ Ｐゴシック" panose="020B0600070205080204" pitchFamily="50" charset="-128"/>
            </a:rPr>
            <a:pPr/>
            <a:t>大阪府平均 4.8</a:t>
          </a:fld>
          <a:endParaRPr kumimoji="1" lang="ja-JP" altLang="en-US" sz="800">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0.69274</cdr:x>
      <cdr:y>0.03583</cdr:y>
    </cdr:from>
    <cdr:to>
      <cdr:x>1</cdr:x>
      <cdr:y>0.11396</cdr:y>
    </cdr:to>
    <cdr:sp macro="" textlink="">
      <cdr:nvSpPr>
        <cdr:cNvPr id="2" name="テキスト ボックス 2">
          <a:extLst xmlns:a="http://schemas.openxmlformats.org/drawingml/2006/main">
            <a:ext uri="{FF2B5EF4-FFF2-40B4-BE49-F238E27FC236}">
              <a16:creationId xmlns:a16="http://schemas.microsoft.com/office/drawing/2014/main" id="{B5F03B84-F1BA-4B6C-A793-EBC6B0008D47}"/>
            </a:ext>
          </a:extLst>
        </cdr:cNvPr>
        <cdr:cNvSpPr txBox="1"/>
      </cdr:nvSpPr>
      <cdr:spPr>
        <a:xfrm xmlns:a="http://schemas.openxmlformats.org/drawingml/2006/main">
          <a:off x="4463980" y="82550"/>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DC11CA4D-A102-4353-8861-050CD46AA7C6}" type="TxLink">
            <a:rPr kumimoji="1" lang="ja-JP" altLang="en-US" sz="800" b="0" i="0" u="none" strike="noStrike">
              <a:solidFill>
                <a:srgbClr val="000000"/>
              </a:solidFill>
              <a:latin typeface="ＭＳ Ｐゴシック"/>
              <a:ea typeface="ＭＳ Ｐゴシック"/>
            </a:rPr>
            <a:pPr/>
            <a:t>大阪府平均　2.1　基準値　2.3以下</a:t>
          </a:fld>
          <a:endParaRPr kumimoji="1" lang="en-US" altLang="ja-JP" sz="800"/>
        </a:p>
      </cdr:txBody>
    </cdr:sp>
  </cdr:relSizeAnchor>
  <cdr:relSizeAnchor xmlns:cdr="http://schemas.openxmlformats.org/drawingml/2006/chartDrawing">
    <cdr:from>
      <cdr:x>0.9423</cdr:x>
      <cdr:y>0.71527</cdr:y>
    </cdr:from>
    <cdr:to>
      <cdr:x>0.96896</cdr:x>
      <cdr:y>0.93734</cdr:y>
    </cdr:to>
    <cdr:sp macro="" textlink="">
      <cdr:nvSpPr>
        <cdr:cNvPr id="3" name="テキスト ボックス 8">
          <a:extLst xmlns:a="http://schemas.openxmlformats.org/drawingml/2006/main">
            <a:ext uri="{FF2B5EF4-FFF2-40B4-BE49-F238E27FC236}">
              <a16:creationId xmlns:a16="http://schemas.microsoft.com/office/drawing/2014/main" id="{A4E5552D-5D52-4EAB-A422-38EB8D06D51E}"/>
            </a:ext>
          </a:extLst>
        </cdr:cNvPr>
        <cdr:cNvSpPr txBox="1"/>
      </cdr:nvSpPr>
      <cdr:spPr>
        <a:xfrm xmlns:a="http://schemas.openxmlformats.org/drawingml/2006/main">
          <a:off x="6072188" y="1647826"/>
          <a:ext cx="171767" cy="511596"/>
        </a:xfrm>
        <a:prstGeom xmlns:a="http://schemas.openxmlformats.org/drawingml/2006/main" prst="rect">
          <a:avLst/>
        </a:prstGeom>
        <a:solidFill xmlns:a="http://schemas.openxmlformats.org/drawingml/2006/main">
          <a:sysClr val="window" lastClr="FFFFFF"/>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square" lIns="0" tIns="0" rIns="0" bIns="0" rtlCol="0" anchor="ctr" anchorCtr="1">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650" b="0">
              <a:latin typeface="ＭＳ Ｐゴシック" panose="020B0600070205080204" pitchFamily="50" charset="-128"/>
              <a:ea typeface="ＭＳ Ｐゴシック" panose="020B0600070205080204" pitchFamily="50" charset="-128"/>
            </a:rPr>
            <a:t>大阪狭山市</a:t>
          </a:r>
        </a:p>
      </cdr:txBody>
    </cdr:sp>
  </cdr:relSizeAnchor>
</c:userShapes>
</file>

<file path=word/drawings/drawing3.xml><?xml version="1.0" encoding="utf-8"?>
<c:userShapes xmlns:c="http://schemas.openxmlformats.org/drawingml/2006/chart">
  <cdr:relSizeAnchor xmlns:cdr="http://schemas.openxmlformats.org/drawingml/2006/chartDrawing">
    <cdr:from>
      <cdr:x>0.69274</cdr:x>
      <cdr:y>0.05511</cdr:y>
    </cdr:from>
    <cdr:to>
      <cdr:x>1</cdr:x>
      <cdr:y>0.13322</cdr:y>
    </cdr:to>
    <cdr:sp macro="" textlink="">
      <cdr:nvSpPr>
        <cdr:cNvPr id="2" name="テキスト ボックス 6">
          <a:extLst xmlns:a="http://schemas.openxmlformats.org/drawingml/2006/main">
            <a:ext uri="{FF2B5EF4-FFF2-40B4-BE49-F238E27FC236}">
              <a16:creationId xmlns:a16="http://schemas.microsoft.com/office/drawing/2014/main" id="{62495120-115F-4810-9C94-A23E892D5264}"/>
            </a:ext>
          </a:extLst>
        </cdr:cNvPr>
        <cdr:cNvSpPr txBox="1"/>
      </cdr:nvSpPr>
      <cdr:spPr>
        <a:xfrm xmlns:a="http://schemas.openxmlformats.org/drawingml/2006/main">
          <a:off x="4463980" y="127000"/>
          <a:ext cx="1980000" cy="1800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CD68F5D0-6AB2-4A4C-A98B-51F12BB034B4}" type="TxLink">
            <a:rPr kumimoji="1" lang="ja-JP" altLang="en-US" sz="800" b="0" i="0" u="none" strike="noStrike">
              <a:solidFill>
                <a:srgbClr val="000000"/>
              </a:solidFill>
              <a:latin typeface="ＭＳ Ｐゴシック"/>
              <a:ea typeface="ＭＳ Ｐゴシック"/>
            </a:rPr>
            <a:pPr/>
            <a:t>大阪府平均　87.1　基準値　90.0以上</a:t>
          </a:fld>
          <a:endParaRPr kumimoji="1" lang="en-US" altLang="ja-JP" sz="800"/>
        </a:p>
      </cdr:txBody>
    </cdr:sp>
  </cdr:relSizeAnchor>
</c:userShapes>
</file>

<file path=word/drawings/drawing4.xml><?xml version="1.0" encoding="utf-8"?>
<c:userShapes xmlns:c="http://schemas.openxmlformats.org/drawingml/2006/chart">
  <cdr:relSizeAnchor xmlns:cdr="http://schemas.openxmlformats.org/drawingml/2006/chartDrawing">
    <cdr:from>
      <cdr:x>0.69274</cdr:x>
      <cdr:y>0.05513</cdr:y>
    </cdr:from>
    <cdr:to>
      <cdr:x>1</cdr:x>
      <cdr:y>0.13326</cdr:y>
    </cdr:to>
    <cdr:sp macro="" textlink="">
      <cdr:nvSpPr>
        <cdr:cNvPr id="2" name="テキスト ボックス 4">
          <a:extLst xmlns:a="http://schemas.openxmlformats.org/drawingml/2006/main">
            <a:ext uri="{FF2B5EF4-FFF2-40B4-BE49-F238E27FC236}">
              <a16:creationId xmlns:a16="http://schemas.microsoft.com/office/drawing/2014/main" id="{A38BB49F-68A1-4306-A878-2B101DBACABA}"/>
            </a:ext>
          </a:extLst>
        </cdr:cNvPr>
        <cdr:cNvSpPr txBox="1"/>
      </cdr:nvSpPr>
      <cdr:spPr>
        <a:xfrm xmlns:a="http://schemas.openxmlformats.org/drawingml/2006/main">
          <a:off x="4463980" y="127000"/>
          <a:ext cx="1980000" cy="1800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84EB9CB1-47A6-472A-941C-4C137E3D7763}" type="TxLink">
            <a:rPr kumimoji="1" lang="ja-JP" altLang="en-US" sz="800" b="0" i="0" u="none" strike="noStrike">
              <a:solidFill>
                <a:srgbClr val="000000"/>
              </a:solidFill>
              <a:latin typeface="ＭＳ Ｐゴシック"/>
              <a:ea typeface="ＭＳ Ｐゴシック"/>
            </a:rPr>
            <a:pPr/>
            <a:t>大阪府平均　0.06　基準値　0.05以上</a:t>
          </a:fld>
          <a:endParaRPr kumimoji="1" lang="en-US" altLang="ja-JP" sz="800">
            <a:solidFill>
              <a:sysClr val="windowText" lastClr="00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0.64937</cdr:x>
      <cdr:y>0.10179</cdr:y>
    </cdr:from>
    <cdr:to>
      <cdr:x>0.95663</cdr:x>
      <cdr:y>0.17992</cdr:y>
    </cdr:to>
    <cdr:sp macro="" textlink="">
      <cdr:nvSpPr>
        <cdr:cNvPr id="2" name="テキスト ボックス 2"/>
        <cdr:cNvSpPr txBox="1"/>
      </cdr:nvSpPr>
      <cdr:spPr>
        <a:xfrm xmlns:a="http://schemas.openxmlformats.org/drawingml/2006/main">
          <a:off x="4184540" y="234527"/>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fld id="{93723C77-C5B3-40F0-BEA6-F3D9DF547A51}" type="TxLink">
            <a:rPr kumimoji="1" lang="ja-JP" altLang="en-US" sz="900" b="0" i="0" u="none" strike="noStrike">
              <a:solidFill>
                <a:srgbClr val="000000"/>
              </a:solidFill>
              <a:latin typeface="ＭＳ Ｐゴシック"/>
              <a:ea typeface="ＭＳ Ｐゴシック"/>
            </a:rPr>
            <a:pPr algn="r"/>
            <a:t>大阪府平均　2.7　基準値　2.2以上</a:t>
          </a:fld>
          <a:endParaRPr kumimoji="1" lang="en-US" altLang="ja-JP" sz="900">
            <a:solidFill>
              <a:sysClr val="windowText" lastClr="000000"/>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B2A7E-1BCB-48DA-B8FD-9E027D06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5</Pages>
  <Words>286</Words>
  <Characters>1634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新田　瑞希</cp:lastModifiedBy>
  <cp:revision>32</cp:revision>
  <cp:lastPrinted>2024-01-05T04:26:00Z</cp:lastPrinted>
  <dcterms:created xsi:type="dcterms:W3CDTF">2016-05-02T06:29:00Z</dcterms:created>
  <dcterms:modified xsi:type="dcterms:W3CDTF">2025-01-23T01:31:00Z</dcterms:modified>
</cp:coreProperties>
</file>