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9EE2A0C" w14:textId="1009539A" w:rsidR="00F05857" w:rsidRPr="00D064A0" w:rsidRDefault="00FF37F3" w:rsidP="00C97C83">
      <w:pPr>
        <w:spacing w:line="360" w:lineRule="auto"/>
        <w:ind w:right="-1"/>
        <w:jc w:val="left"/>
        <w:rPr>
          <w:rFonts w:ascii="ＭＳ 明朝"/>
        </w:rPr>
      </w:pPr>
      <w:r>
        <w:rPr>
          <w:rFonts w:ascii="ＭＳ 明朝"/>
          <w:noProof/>
        </w:rPr>
        <mc:AlternateContent>
          <mc:Choice Requires="wps">
            <w:drawing>
              <wp:anchor distT="0" distB="0" distL="114300" distR="114300" simplePos="0" relativeHeight="251659264" behindDoc="0" locked="0" layoutInCell="1" allowOverlap="1" wp14:anchorId="30C0F983" wp14:editId="1596AA8A">
                <wp:simplePos x="0" y="0"/>
                <wp:positionH relativeFrom="margin">
                  <wp:posOffset>4533900</wp:posOffset>
                </wp:positionH>
                <wp:positionV relativeFrom="paragraph">
                  <wp:posOffset>-17145</wp:posOffset>
                </wp:positionV>
                <wp:extent cx="1257300" cy="552450"/>
                <wp:effectExtent l="0" t="0" r="19050" b="19050"/>
                <wp:wrapNone/>
                <wp:docPr id="259" name="テキスト ボックス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552450"/>
                        </a:xfrm>
                        <a:prstGeom prst="rect">
                          <a:avLst/>
                        </a:prstGeom>
                        <a:solidFill>
                          <a:sysClr val="window" lastClr="FFFFFF"/>
                        </a:solidFill>
                        <a:ln w="6350">
                          <a:solidFill>
                            <a:prstClr val="black"/>
                          </a:solidFill>
                        </a:ln>
                        <a:effectLst/>
                      </wps:spPr>
                      <wps:txbx>
                        <w:txbxContent>
                          <w:p w14:paraId="4CD773AB" w14:textId="15B22318" w:rsidR="00FF37F3" w:rsidRDefault="00FF37F3" w:rsidP="00FF37F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成果物</w:t>
                            </w:r>
                            <w:r>
                              <w:rPr>
                                <w:rFonts w:ascii="ＭＳ ゴシック" w:eastAsia="ＭＳ ゴシック" w:hAnsi="ＭＳ ゴシック"/>
                                <w:sz w:val="24"/>
                                <w:szCs w:val="24"/>
                              </w:rPr>
                              <w:br/>
                            </w:r>
                            <w:r w:rsidR="0021222A">
                              <w:rPr>
                                <w:rFonts w:ascii="ＭＳ ゴシック" w:eastAsia="ＭＳ ゴシック" w:hAnsi="ＭＳ ゴシック" w:hint="eastAsia"/>
                                <w:sz w:val="24"/>
                                <w:szCs w:val="24"/>
                              </w:rPr>
                              <w:t>（資料</w:t>
                            </w:r>
                            <w:r>
                              <w:rPr>
                                <w:rFonts w:ascii="ＭＳ ゴシック" w:eastAsia="ＭＳ ゴシック" w:hAnsi="ＭＳ ゴシック"/>
                                <w:sz w:val="24"/>
                                <w:szCs w:val="24"/>
                              </w:rPr>
                              <w:t>３関連）</w:t>
                            </w:r>
                          </w:p>
                          <w:p w14:paraId="007D57BE" w14:textId="77777777" w:rsidR="00FF37F3" w:rsidRPr="00882757" w:rsidRDefault="00FF37F3" w:rsidP="00FF37F3">
                            <w:pPr>
                              <w:jc w:val="center"/>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0C0F983" id="_x0000_t202" coordsize="21600,21600" o:spt="202" path="m,l,21600r21600,l21600,xe">
                <v:stroke joinstyle="miter"/>
                <v:path gradientshapeok="t" o:connecttype="rect"/>
              </v:shapetype>
              <v:shape id="テキスト ボックス 259" o:spid="_x0000_s1026" type="#_x0000_t202" style="position:absolute;margin-left:357pt;margin-top:-1.35pt;width:99pt;height: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" fillcolor="window" strokeweight=".5pt">
                <v:path arrowok="t"/>
                <v:textbox>
                  <w:txbxContent>
                    <w:p w14:paraId="4CD773AB" w14:textId="15B22318" w:rsidR="00FF37F3" w:rsidRDefault="00FF37F3" w:rsidP="00FF37F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成果物</w:t>
                      </w:r>
                      <w:r>
                        <w:rPr>
                          <w:rFonts w:ascii="ＭＳ ゴシック" w:eastAsia="ＭＳ ゴシック" w:hAnsi="ＭＳ ゴシック"/>
                          <w:sz w:val="24"/>
                          <w:szCs w:val="24"/>
                        </w:rPr>
                        <w:br/>
                      </w:r>
                      <w:r w:rsidR="0021222A">
                        <w:rPr>
                          <w:rFonts w:ascii="ＭＳ ゴシック" w:eastAsia="ＭＳ ゴシック" w:hAnsi="ＭＳ ゴシック" w:hint="eastAsia"/>
                          <w:sz w:val="24"/>
                          <w:szCs w:val="24"/>
                        </w:rPr>
                        <w:t>（資料</w:t>
                      </w:r>
                      <w:bookmarkStart w:id="1" w:name="_GoBack"/>
                      <w:bookmarkEnd w:id="1"/>
                      <w:r>
                        <w:rPr>
                          <w:rFonts w:ascii="ＭＳ ゴシック" w:eastAsia="ＭＳ ゴシック" w:hAnsi="ＭＳ ゴシック"/>
                          <w:sz w:val="24"/>
                          <w:szCs w:val="24"/>
                        </w:rPr>
                        <w:t>３関連）</w:t>
                      </w:r>
                    </w:p>
                    <w:p w14:paraId="007D57BE" w14:textId="77777777" w:rsidR="00FF37F3" w:rsidRPr="00882757" w:rsidRDefault="00FF37F3" w:rsidP="00FF37F3">
                      <w:pPr>
                        <w:jc w:val="center"/>
                        <w:rPr>
                          <w:rFonts w:ascii="ＭＳ ゴシック" w:eastAsia="ＭＳ ゴシック" w:hAnsi="ＭＳ ゴシック"/>
                          <w:sz w:val="24"/>
                          <w:szCs w:val="24"/>
                        </w:rPr>
                      </w:pPr>
                    </w:p>
                  </w:txbxContent>
                </v:textbox>
                <w10:wrap anchorx="margin"/>
              </v:shape>
            </w:pict>
          </mc:Fallback>
        </mc:AlternateContent>
      </w:r>
      <w:r w:rsidR="00473944">
        <w:rPr>
          <w:rFonts w:ascii="ＭＳ 明朝" w:hint="eastAsia"/>
        </w:rPr>
        <w:t xml:space="preserve">　　　　　　　　　　　　　　　　　　　　　　　　　　　　　　　　　　　　　　　　　　　　　</w:t>
      </w:r>
    </w:p>
    <w:p w14:paraId="20CFF204" w14:textId="5F45B3A3" w:rsidR="00F05857" w:rsidRPr="00D064A0" w:rsidRDefault="00F05857" w:rsidP="00C97C83">
      <w:pPr>
        <w:spacing w:line="360" w:lineRule="auto"/>
        <w:ind w:right="-1"/>
        <w:jc w:val="left"/>
        <w:rPr>
          <w:rFonts w:ascii="ＭＳ 明朝"/>
        </w:rPr>
      </w:pPr>
    </w:p>
    <w:p w14:paraId="64844D41" w14:textId="77777777" w:rsidR="00F05857" w:rsidRPr="00D064A0" w:rsidRDefault="00F05857" w:rsidP="00C97C83">
      <w:pPr>
        <w:spacing w:line="360" w:lineRule="auto"/>
        <w:ind w:right="-1"/>
        <w:jc w:val="left"/>
        <w:rPr>
          <w:rFonts w:ascii="ＭＳ 明朝"/>
        </w:rPr>
      </w:pPr>
    </w:p>
    <w:p w14:paraId="4294B398" w14:textId="77777777" w:rsidR="00F05857" w:rsidRPr="00D064A0" w:rsidRDefault="00F05857" w:rsidP="00C97C83">
      <w:pPr>
        <w:spacing w:line="360" w:lineRule="auto"/>
        <w:ind w:right="-1"/>
        <w:jc w:val="left"/>
        <w:rPr>
          <w:rFonts w:ascii="ＭＳ 明朝"/>
        </w:rPr>
      </w:pPr>
    </w:p>
    <w:p w14:paraId="5DBAA728" w14:textId="77777777" w:rsidR="00F05857" w:rsidRPr="00D064A0" w:rsidRDefault="00F05857" w:rsidP="00C97C83">
      <w:pPr>
        <w:spacing w:line="360" w:lineRule="auto"/>
        <w:ind w:right="-1"/>
        <w:jc w:val="left"/>
        <w:rPr>
          <w:rFonts w:ascii="ＭＳ 明朝"/>
        </w:rPr>
      </w:pPr>
    </w:p>
    <w:p w14:paraId="5CAB9AAC" w14:textId="77777777" w:rsidR="00F05857" w:rsidRPr="00D064A0" w:rsidRDefault="00F05857" w:rsidP="00C97C83">
      <w:pPr>
        <w:spacing w:line="360" w:lineRule="auto"/>
        <w:ind w:right="-1"/>
        <w:jc w:val="left"/>
        <w:rPr>
          <w:rFonts w:ascii="ＭＳ 明朝"/>
        </w:rPr>
      </w:pPr>
    </w:p>
    <w:p w14:paraId="3E599CF7" w14:textId="77777777" w:rsidR="00311C8C" w:rsidRPr="00D064A0" w:rsidRDefault="00311C8C" w:rsidP="00C97C83">
      <w:pPr>
        <w:spacing w:line="360" w:lineRule="auto"/>
        <w:ind w:right="-1"/>
        <w:jc w:val="left"/>
        <w:rPr>
          <w:rFonts w:ascii="ＭＳ 明朝"/>
        </w:rPr>
      </w:pPr>
    </w:p>
    <w:p w14:paraId="0EE77977" w14:textId="77777777" w:rsidR="00311C8C" w:rsidRPr="00D064A0" w:rsidRDefault="00311C8C" w:rsidP="00C97C83">
      <w:pPr>
        <w:spacing w:line="360" w:lineRule="auto"/>
        <w:ind w:right="-1"/>
        <w:jc w:val="left"/>
        <w:rPr>
          <w:rFonts w:ascii="ＭＳ 明朝"/>
        </w:rPr>
      </w:pPr>
    </w:p>
    <w:p w14:paraId="612B7384" w14:textId="77777777" w:rsidR="00F05857" w:rsidRPr="00D064A0" w:rsidRDefault="00F05857" w:rsidP="00C97C83">
      <w:pPr>
        <w:spacing w:line="360" w:lineRule="auto"/>
        <w:ind w:right="-1"/>
        <w:jc w:val="left"/>
        <w:rPr>
          <w:rFonts w:ascii="ＭＳ 明朝"/>
        </w:rPr>
      </w:pPr>
    </w:p>
    <w:p w14:paraId="5AFB6C03" w14:textId="77777777" w:rsidR="00F05857" w:rsidRPr="00D064A0" w:rsidRDefault="00F05857" w:rsidP="00C97C83">
      <w:pPr>
        <w:spacing w:line="360" w:lineRule="auto"/>
        <w:ind w:right="-1"/>
        <w:jc w:val="left"/>
        <w:rPr>
          <w:rFonts w:ascii="ＭＳ 明朝"/>
        </w:rPr>
      </w:pPr>
    </w:p>
    <w:p w14:paraId="7A6B9FDB" w14:textId="48CC5AC2" w:rsidR="00F05857" w:rsidRDefault="00F41C58" w:rsidP="00C97C83">
      <w:pPr>
        <w:spacing w:line="360" w:lineRule="auto"/>
        <w:ind w:right="-1"/>
        <w:jc w:val="center"/>
        <w:rPr>
          <w:rFonts w:ascii="ＭＳ 明朝"/>
          <w:sz w:val="48"/>
        </w:rPr>
      </w:pPr>
      <w:r>
        <w:rPr>
          <w:rFonts w:ascii="ＭＳ 明朝" w:hint="eastAsia"/>
          <w:sz w:val="48"/>
        </w:rPr>
        <w:t>製品品質の照査</w:t>
      </w:r>
      <w:r w:rsidR="00322DDB">
        <w:rPr>
          <w:rFonts w:ascii="ＭＳ 明朝" w:hint="eastAsia"/>
          <w:sz w:val="48"/>
        </w:rPr>
        <w:t>に関する手順書</w:t>
      </w:r>
    </w:p>
    <w:p w14:paraId="187F7DBA" w14:textId="77777777" w:rsidR="00DA4583" w:rsidRPr="00765663" w:rsidRDefault="00DA4583" w:rsidP="00DA4583">
      <w:pPr>
        <w:spacing w:line="360" w:lineRule="auto"/>
        <w:ind w:right="-1"/>
        <w:jc w:val="center"/>
        <w:rPr>
          <w:rFonts w:ascii="ＭＳ 明朝"/>
          <w:color w:val="FF0000"/>
          <w:sz w:val="48"/>
        </w:rPr>
      </w:pPr>
      <w:r>
        <w:rPr>
          <w:rFonts w:ascii="ＭＳ 明朝" w:hint="eastAsia"/>
          <w:sz w:val="48"/>
        </w:rPr>
        <w:t>（案）</w:t>
      </w:r>
    </w:p>
    <w:p w14:paraId="62C293AD" w14:textId="77777777" w:rsidR="00DA4583" w:rsidRDefault="00DA4583" w:rsidP="00C97C83">
      <w:pPr>
        <w:spacing w:line="360" w:lineRule="auto"/>
        <w:ind w:right="-1"/>
        <w:jc w:val="center"/>
        <w:rPr>
          <w:rFonts w:ascii="ＭＳ 明朝"/>
          <w:sz w:val="48"/>
        </w:rPr>
      </w:pPr>
    </w:p>
    <w:p w14:paraId="78175848" w14:textId="034ED393" w:rsidR="00F05857" w:rsidRPr="00D064A0" w:rsidRDefault="00F05857" w:rsidP="00C97C83">
      <w:pPr>
        <w:spacing w:line="360" w:lineRule="auto"/>
        <w:ind w:right="-1"/>
        <w:jc w:val="left"/>
        <w:rPr>
          <w:rFonts w:ascii="ＭＳ 明朝"/>
        </w:rPr>
      </w:pPr>
    </w:p>
    <w:p w14:paraId="32A2B64C" w14:textId="77777777" w:rsidR="00807CFC" w:rsidRPr="00D064A0" w:rsidRDefault="00807CFC" w:rsidP="00C97C83">
      <w:pPr>
        <w:spacing w:line="360" w:lineRule="auto"/>
        <w:ind w:right="-1"/>
        <w:jc w:val="left"/>
        <w:rPr>
          <w:rFonts w:ascii="ＭＳ 明朝"/>
        </w:rPr>
      </w:pPr>
    </w:p>
    <w:p w14:paraId="357E3A74" w14:textId="749987EB" w:rsidR="00DC296A" w:rsidRPr="00D064A0" w:rsidRDefault="00DC296A" w:rsidP="00C97C83">
      <w:pPr>
        <w:spacing w:line="360" w:lineRule="auto"/>
        <w:ind w:right="-1"/>
        <w:jc w:val="left"/>
        <w:rPr>
          <w:rFonts w:ascii="ＭＳ 明朝"/>
        </w:rPr>
      </w:pPr>
    </w:p>
    <w:p w14:paraId="46954A88" w14:textId="77777777" w:rsidR="00DC296A" w:rsidRPr="00D064A0" w:rsidRDefault="00DC296A" w:rsidP="00C97C83">
      <w:pPr>
        <w:spacing w:line="360" w:lineRule="auto"/>
        <w:ind w:right="-1"/>
        <w:jc w:val="left"/>
        <w:rPr>
          <w:rFonts w:ascii="ＭＳ 明朝"/>
        </w:rPr>
      </w:pPr>
    </w:p>
    <w:p w14:paraId="68592DCD" w14:textId="77777777" w:rsidR="00DC296A" w:rsidRPr="00D064A0" w:rsidRDefault="00DC296A" w:rsidP="00C97C83">
      <w:pPr>
        <w:spacing w:line="360" w:lineRule="auto"/>
        <w:ind w:right="-1"/>
        <w:jc w:val="left"/>
        <w:rPr>
          <w:rFonts w:ascii="ＭＳ 明朝"/>
        </w:rPr>
      </w:pPr>
    </w:p>
    <w:p w14:paraId="403F0EFA" w14:textId="77777777" w:rsidR="00DC296A" w:rsidRPr="00D064A0" w:rsidRDefault="00DC296A" w:rsidP="00C97C83">
      <w:pPr>
        <w:spacing w:line="360" w:lineRule="auto"/>
        <w:ind w:right="-1"/>
        <w:jc w:val="left"/>
        <w:rPr>
          <w:rFonts w:ascii="ＭＳ 明朝"/>
        </w:rPr>
      </w:pPr>
    </w:p>
    <w:p w14:paraId="4E2E702D" w14:textId="77777777" w:rsidR="00F05857" w:rsidRDefault="00F05857" w:rsidP="00C97C83">
      <w:pPr>
        <w:spacing w:line="360" w:lineRule="auto"/>
        <w:ind w:right="-1"/>
        <w:jc w:val="left"/>
        <w:rPr>
          <w:rFonts w:ascii="ＭＳ 明朝"/>
        </w:rPr>
      </w:pPr>
    </w:p>
    <w:p w14:paraId="669242A4" w14:textId="77777777" w:rsidR="00D064A0" w:rsidRDefault="00D064A0" w:rsidP="00C97C83">
      <w:pPr>
        <w:spacing w:line="360" w:lineRule="auto"/>
        <w:ind w:right="-1"/>
        <w:jc w:val="left"/>
        <w:rPr>
          <w:rFonts w:ascii="ＭＳ 明朝"/>
        </w:rPr>
      </w:pPr>
    </w:p>
    <w:tbl>
      <w:tblPr>
        <w:tblpPr w:leftFromText="142" w:rightFromText="142" w:vertAnchor="page" w:horzAnchor="margin" w:tblpXSpec="center" w:tblpY="12286"/>
        <w:tblW w:w="9868" w:type="dxa"/>
        <w:tblLayout w:type="fixed"/>
        <w:tblCellMar>
          <w:left w:w="28" w:type="dxa"/>
          <w:right w:w="28" w:type="dxa"/>
        </w:tblCellMar>
        <w:tblLook w:val="0000" w:firstRow="0" w:lastRow="0" w:firstColumn="0" w:lastColumn="0" w:noHBand="0" w:noVBand="0"/>
      </w:tblPr>
      <w:tblGrid>
        <w:gridCol w:w="2428"/>
        <w:gridCol w:w="3360"/>
        <w:gridCol w:w="4080"/>
      </w:tblGrid>
      <w:tr w:rsidR="00A75E09" w:rsidRPr="00234394" w14:paraId="2484ABC5" w14:textId="77777777" w:rsidTr="00A75E09">
        <w:tc>
          <w:tcPr>
            <w:tcW w:w="2428" w:type="dxa"/>
            <w:tcBorders>
              <w:top w:val="single" w:sz="6" w:space="0" w:color="auto"/>
              <w:left w:val="single" w:sz="6" w:space="0" w:color="auto"/>
              <w:bottom w:val="single" w:sz="6" w:space="0" w:color="auto"/>
              <w:right w:val="single" w:sz="6" w:space="0" w:color="auto"/>
            </w:tcBorders>
          </w:tcPr>
          <w:p w14:paraId="75830F44" w14:textId="77777777" w:rsidR="00A75E09" w:rsidRPr="00234394" w:rsidRDefault="00A75E09" w:rsidP="00A75E09">
            <w:pPr>
              <w:spacing w:before="120" w:after="120" w:line="240" w:lineRule="auto"/>
              <w:jc w:val="center"/>
              <w:rPr>
                <w:rFonts w:ascii="ＭＳ 明朝"/>
              </w:rPr>
            </w:pPr>
            <w:r w:rsidRPr="00234394">
              <w:rPr>
                <w:rFonts w:ascii="ＭＳ 明朝" w:hint="eastAsia"/>
              </w:rPr>
              <w:t>作　成　者</w:t>
            </w:r>
          </w:p>
        </w:tc>
        <w:tc>
          <w:tcPr>
            <w:tcW w:w="3360" w:type="dxa"/>
            <w:tcBorders>
              <w:top w:val="single" w:sz="6" w:space="0" w:color="auto"/>
              <w:left w:val="single" w:sz="6" w:space="0" w:color="auto"/>
              <w:bottom w:val="single" w:sz="6" w:space="0" w:color="auto"/>
              <w:right w:val="single" w:sz="6" w:space="0" w:color="auto"/>
            </w:tcBorders>
          </w:tcPr>
          <w:p w14:paraId="3FED94EC" w14:textId="77777777" w:rsidR="00A75E09" w:rsidRPr="00234394" w:rsidRDefault="00A75E09" w:rsidP="00A75E09">
            <w:pPr>
              <w:spacing w:before="120" w:after="120" w:line="240" w:lineRule="auto"/>
              <w:jc w:val="left"/>
              <w:rPr>
                <w:rFonts w:ascii="ＭＳ 明朝"/>
              </w:rPr>
            </w:pPr>
          </w:p>
        </w:tc>
        <w:tc>
          <w:tcPr>
            <w:tcW w:w="4080" w:type="dxa"/>
            <w:tcBorders>
              <w:top w:val="single" w:sz="6" w:space="0" w:color="auto"/>
              <w:left w:val="single" w:sz="6" w:space="0" w:color="auto"/>
              <w:bottom w:val="single" w:sz="6" w:space="0" w:color="auto"/>
              <w:right w:val="single" w:sz="6" w:space="0" w:color="auto"/>
            </w:tcBorders>
          </w:tcPr>
          <w:p w14:paraId="1876E6E5" w14:textId="77777777" w:rsidR="00A75E09" w:rsidRPr="00234394" w:rsidRDefault="00A75E09" w:rsidP="00A75E09">
            <w:pPr>
              <w:spacing w:before="120" w:after="120" w:line="240" w:lineRule="auto"/>
              <w:jc w:val="right"/>
              <w:rPr>
                <w:rFonts w:ascii="ＭＳ 明朝"/>
              </w:rPr>
            </w:pPr>
            <w:r w:rsidRPr="00234394">
              <w:rPr>
                <w:rFonts w:ascii="ＭＳ 明朝" w:hint="eastAsia"/>
              </w:rPr>
              <w:t xml:space="preserve">作成日：　　　</w:t>
            </w:r>
            <w:r>
              <w:rPr>
                <w:rFonts w:ascii="ＭＳ 明朝" w:hint="eastAsia"/>
              </w:rPr>
              <w:t xml:space="preserve">　</w:t>
            </w:r>
            <w:r w:rsidRPr="00234394">
              <w:rPr>
                <w:rFonts w:ascii="ＭＳ 明朝" w:hint="eastAsia"/>
              </w:rPr>
              <w:t xml:space="preserve">　　年　</w:t>
            </w:r>
            <w:r>
              <w:rPr>
                <w:rFonts w:ascii="ＭＳ 明朝" w:hint="eastAsia"/>
              </w:rPr>
              <w:t xml:space="preserve">　</w:t>
            </w:r>
            <w:r w:rsidRPr="00234394">
              <w:rPr>
                <w:rFonts w:ascii="ＭＳ 明朝" w:hint="eastAsia"/>
              </w:rPr>
              <w:t xml:space="preserve">　月　</w:t>
            </w:r>
            <w:r>
              <w:rPr>
                <w:rFonts w:ascii="ＭＳ 明朝" w:hint="eastAsia"/>
              </w:rPr>
              <w:t xml:space="preserve">　</w:t>
            </w:r>
            <w:r w:rsidRPr="00234394">
              <w:rPr>
                <w:rFonts w:ascii="ＭＳ 明朝" w:hint="eastAsia"/>
              </w:rPr>
              <w:t xml:space="preserve">　日</w:t>
            </w:r>
          </w:p>
        </w:tc>
      </w:tr>
      <w:tr w:rsidR="00A75E09" w:rsidRPr="00234394" w14:paraId="26ECADFE" w14:textId="77777777" w:rsidTr="00A75E09">
        <w:tc>
          <w:tcPr>
            <w:tcW w:w="2428" w:type="dxa"/>
            <w:tcBorders>
              <w:top w:val="single" w:sz="6" w:space="0" w:color="auto"/>
              <w:left w:val="single" w:sz="6" w:space="0" w:color="auto"/>
              <w:bottom w:val="single" w:sz="6" w:space="0" w:color="auto"/>
              <w:right w:val="single" w:sz="6" w:space="0" w:color="auto"/>
            </w:tcBorders>
          </w:tcPr>
          <w:p w14:paraId="10BE7079" w14:textId="77777777" w:rsidR="00A75E09" w:rsidRPr="00234394" w:rsidRDefault="00A75E09" w:rsidP="00A75E09">
            <w:pPr>
              <w:spacing w:before="120" w:after="120" w:line="240" w:lineRule="auto"/>
              <w:jc w:val="center"/>
              <w:rPr>
                <w:rFonts w:ascii="ＭＳ 明朝"/>
              </w:rPr>
            </w:pPr>
            <w:r w:rsidRPr="00234394">
              <w:rPr>
                <w:rFonts w:ascii="ＭＳ 明朝" w:hint="eastAsia"/>
              </w:rPr>
              <w:t>確　認　者</w:t>
            </w:r>
          </w:p>
        </w:tc>
        <w:tc>
          <w:tcPr>
            <w:tcW w:w="3360" w:type="dxa"/>
            <w:tcBorders>
              <w:top w:val="single" w:sz="6" w:space="0" w:color="auto"/>
              <w:left w:val="single" w:sz="6" w:space="0" w:color="auto"/>
              <w:bottom w:val="single" w:sz="6" w:space="0" w:color="auto"/>
              <w:right w:val="single" w:sz="6" w:space="0" w:color="auto"/>
            </w:tcBorders>
          </w:tcPr>
          <w:p w14:paraId="74ED8581" w14:textId="77777777" w:rsidR="00A75E09" w:rsidRPr="00234394" w:rsidRDefault="00A75E09" w:rsidP="00A75E09">
            <w:pPr>
              <w:spacing w:before="120" w:after="120" w:line="240" w:lineRule="auto"/>
              <w:jc w:val="left"/>
              <w:rPr>
                <w:rFonts w:ascii="ＭＳ 明朝"/>
              </w:rPr>
            </w:pPr>
          </w:p>
        </w:tc>
        <w:tc>
          <w:tcPr>
            <w:tcW w:w="4080" w:type="dxa"/>
            <w:tcBorders>
              <w:top w:val="single" w:sz="6" w:space="0" w:color="auto"/>
              <w:left w:val="single" w:sz="6" w:space="0" w:color="auto"/>
              <w:bottom w:val="single" w:sz="6" w:space="0" w:color="auto"/>
              <w:right w:val="single" w:sz="6" w:space="0" w:color="auto"/>
            </w:tcBorders>
          </w:tcPr>
          <w:p w14:paraId="5727A4DE" w14:textId="77777777" w:rsidR="00A75E09" w:rsidRPr="00234394" w:rsidRDefault="00A75E09" w:rsidP="00A75E09">
            <w:pPr>
              <w:spacing w:before="120" w:after="120" w:line="240" w:lineRule="auto"/>
              <w:jc w:val="right"/>
              <w:rPr>
                <w:rFonts w:ascii="ＭＳ 明朝"/>
              </w:rPr>
            </w:pPr>
            <w:r w:rsidRPr="00234394">
              <w:rPr>
                <w:rFonts w:ascii="ＭＳ 明朝" w:hint="eastAsia"/>
              </w:rPr>
              <w:t xml:space="preserve">確認日：　　</w:t>
            </w:r>
            <w:r>
              <w:rPr>
                <w:rFonts w:ascii="ＭＳ 明朝" w:hint="eastAsia"/>
              </w:rPr>
              <w:t xml:space="preserve">　</w:t>
            </w:r>
            <w:r w:rsidRPr="00234394">
              <w:rPr>
                <w:rFonts w:ascii="ＭＳ 明朝" w:hint="eastAsia"/>
              </w:rPr>
              <w:t xml:space="preserve">　　　年　</w:t>
            </w:r>
            <w:r>
              <w:rPr>
                <w:rFonts w:ascii="ＭＳ 明朝" w:hint="eastAsia"/>
              </w:rPr>
              <w:t xml:space="preserve">　</w:t>
            </w:r>
            <w:r w:rsidRPr="00234394">
              <w:rPr>
                <w:rFonts w:ascii="ＭＳ 明朝" w:hint="eastAsia"/>
              </w:rPr>
              <w:t xml:space="preserve">　月　</w:t>
            </w:r>
            <w:r>
              <w:rPr>
                <w:rFonts w:ascii="ＭＳ 明朝" w:hint="eastAsia"/>
              </w:rPr>
              <w:t xml:space="preserve">　</w:t>
            </w:r>
            <w:r w:rsidRPr="00234394">
              <w:rPr>
                <w:rFonts w:ascii="ＭＳ 明朝" w:hint="eastAsia"/>
              </w:rPr>
              <w:t xml:space="preserve">　日</w:t>
            </w:r>
          </w:p>
        </w:tc>
      </w:tr>
      <w:tr w:rsidR="00A75E09" w:rsidRPr="00234394" w14:paraId="5BCFD79C" w14:textId="77777777" w:rsidTr="00A75E09">
        <w:tc>
          <w:tcPr>
            <w:tcW w:w="2428" w:type="dxa"/>
            <w:tcBorders>
              <w:top w:val="single" w:sz="6" w:space="0" w:color="auto"/>
              <w:left w:val="single" w:sz="6" w:space="0" w:color="auto"/>
              <w:bottom w:val="single" w:sz="6" w:space="0" w:color="auto"/>
              <w:right w:val="single" w:sz="6" w:space="0" w:color="auto"/>
            </w:tcBorders>
          </w:tcPr>
          <w:p w14:paraId="60DBBED7" w14:textId="77777777" w:rsidR="00A75E09" w:rsidRPr="00234394" w:rsidRDefault="00A75E09" w:rsidP="00A75E09">
            <w:pPr>
              <w:spacing w:before="120" w:after="120" w:line="240" w:lineRule="auto"/>
              <w:jc w:val="center"/>
              <w:rPr>
                <w:rFonts w:ascii="ＭＳ 明朝"/>
              </w:rPr>
            </w:pPr>
            <w:r>
              <w:rPr>
                <w:rFonts w:ascii="ＭＳ 明朝" w:hint="eastAsia"/>
              </w:rPr>
              <w:t>承　認　者</w:t>
            </w:r>
          </w:p>
        </w:tc>
        <w:tc>
          <w:tcPr>
            <w:tcW w:w="3360" w:type="dxa"/>
            <w:tcBorders>
              <w:top w:val="single" w:sz="6" w:space="0" w:color="auto"/>
              <w:left w:val="single" w:sz="6" w:space="0" w:color="auto"/>
              <w:bottom w:val="single" w:sz="6" w:space="0" w:color="auto"/>
              <w:right w:val="single" w:sz="6" w:space="0" w:color="auto"/>
            </w:tcBorders>
          </w:tcPr>
          <w:p w14:paraId="69352894" w14:textId="77777777" w:rsidR="00A75E09" w:rsidRPr="00234394" w:rsidRDefault="00A75E09" w:rsidP="00A75E09">
            <w:pPr>
              <w:spacing w:before="120" w:after="120" w:line="240" w:lineRule="auto"/>
              <w:jc w:val="left"/>
              <w:rPr>
                <w:rFonts w:ascii="ＭＳ 明朝"/>
              </w:rPr>
            </w:pPr>
          </w:p>
        </w:tc>
        <w:tc>
          <w:tcPr>
            <w:tcW w:w="4080" w:type="dxa"/>
            <w:tcBorders>
              <w:top w:val="single" w:sz="6" w:space="0" w:color="auto"/>
              <w:left w:val="single" w:sz="6" w:space="0" w:color="auto"/>
              <w:bottom w:val="single" w:sz="6" w:space="0" w:color="auto"/>
              <w:right w:val="single" w:sz="6" w:space="0" w:color="auto"/>
            </w:tcBorders>
          </w:tcPr>
          <w:p w14:paraId="376293E0" w14:textId="77777777" w:rsidR="00A75E09" w:rsidRPr="00234394" w:rsidRDefault="00A75E09" w:rsidP="00A75E09">
            <w:pPr>
              <w:spacing w:before="120" w:after="120" w:line="240" w:lineRule="auto"/>
              <w:jc w:val="right"/>
              <w:rPr>
                <w:rFonts w:ascii="ＭＳ 明朝"/>
              </w:rPr>
            </w:pPr>
            <w:r w:rsidRPr="00234394">
              <w:rPr>
                <w:rFonts w:ascii="ＭＳ 明朝" w:hint="eastAsia"/>
              </w:rPr>
              <w:t xml:space="preserve">承認日：　　</w:t>
            </w:r>
            <w:r>
              <w:rPr>
                <w:rFonts w:ascii="ＭＳ 明朝" w:hint="eastAsia"/>
              </w:rPr>
              <w:t xml:space="preserve">　</w:t>
            </w:r>
            <w:r w:rsidRPr="00234394">
              <w:rPr>
                <w:rFonts w:ascii="ＭＳ 明朝" w:hint="eastAsia"/>
              </w:rPr>
              <w:t xml:space="preserve">　　　年　</w:t>
            </w:r>
            <w:r>
              <w:rPr>
                <w:rFonts w:ascii="ＭＳ 明朝" w:hint="eastAsia"/>
              </w:rPr>
              <w:t xml:space="preserve">　</w:t>
            </w:r>
            <w:r w:rsidRPr="00234394">
              <w:rPr>
                <w:rFonts w:ascii="ＭＳ 明朝" w:hint="eastAsia"/>
              </w:rPr>
              <w:t xml:space="preserve">　月　</w:t>
            </w:r>
            <w:r>
              <w:rPr>
                <w:rFonts w:ascii="ＭＳ 明朝" w:hint="eastAsia"/>
              </w:rPr>
              <w:t xml:space="preserve">　</w:t>
            </w:r>
            <w:r w:rsidRPr="00234394">
              <w:rPr>
                <w:rFonts w:ascii="ＭＳ 明朝" w:hint="eastAsia"/>
              </w:rPr>
              <w:t xml:space="preserve">　日</w:t>
            </w:r>
          </w:p>
        </w:tc>
      </w:tr>
    </w:tbl>
    <w:p w14:paraId="141374AF" w14:textId="77777777" w:rsidR="00D064A0" w:rsidRDefault="00D064A0" w:rsidP="00C97C83">
      <w:pPr>
        <w:spacing w:line="360" w:lineRule="auto"/>
        <w:ind w:right="-1"/>
        <w:jc w:val="left"/>
        <w:rPr>
          <w:rFonts w:ascii="ＭＳ 明朝"/>
        </w:rPr>
      </w:pPr>
    </w:p>
    <w:p w14:paraId="49700EA7" w14:textId="77777777" w:rsidR="00D064A0" w:rsidRDefault="00D064A0" w:rsidP="00C97C83">
      <w:pPr>
        <w:spacing w:line="360" w:lineRule="auto"/>
        <w:ind w:right="-1"/>
        <w:jc w:val="left"/>
        <w:rPr>
          <w:rFonts w:ascii="ＭＳ 明朝"/>
        </w:rPr>
      </w:pPr>
    </w:p>
    <w:p w14:paraId="6AEEF588" w14:textId="77777777" w:rsidR="00D064A0" w:rsidRPr="00D064A0" w:rsidRDefault="00D064A0" w:rsidP="00C97C83">
      <w:pPr>
        <w:spacing w:line="360" w:lineRule="auto"/>
        <w:ind w:right="-1"/>
        <w:jc w:val="left"/>
        <w:rPr>
          <w:rFonts w:ascii="ＭＳ 明朝"/>
        </w:rPr>
      </w:pPr>
    </w:p>
    <w:p w14:paraId="6BF836CB" w14:textId="2845A3B0" w:rsidR="00D064A0" w:rsidRPr="00A632B8" w:rsidRDefault="00D064A0" w:rsidP="00D064A0">
      <w:pPr>
        <w:spacing w:line="360" w:lineRule="auto"/>
        <w:ind w:right="431"/>
        <w:jc w:val="left"/>
        <w:rPr>
          <w:rFonts w:ascii="ＭＳ 明朝"/>
        </w:rPr>
      </w:pPr>
    </w:p>
    <w:p w14:paraId="12A55C40" w14:textId="77777777" w:rsidR="00E127E8" w:rsidRPr="00BC7EA5" w:rsidRDefault="00E127E8" w:rsidP="00D064A0">
      <w:pPr>
        <w:spacing w:line="360" w:lineRule="auto"/>
        <w:ind w:right="431"/>
        <w:jc w:val="left"/>
        <w:rPr>
          <w:rFonts w:ascii="ＭＳ 明朝"/>
        </w:rPr>
      </w:pPr>
    </w:p>
    <w:p w14:paraId="13382C9D" w14:textId="77777777" w:rsidR="00DC296A" w:rsidRPr="002D01C4" w:rsidRDefault="00F05857" w:rsidP="00DC296A">
      <w:pPr>
        <w:spacing w:line="360" w:lineRule="auto"/>
        <w:rPr>
          <w:rFonts w:ascii="ＭＳ 明朝" w:hAnsi="ＭＳ 明朝"/>
        </w:rPr>
      </w:pPr>
      <w:r w:rsidRPr="002D01C4">
        <w:rPr>
          <w:rFonts w:ascii="ＭＳ 明朝" w:hAnsi="ＭＳ 明朝"/>
        </w:rPr>
        <w:br w:type="page"/>
      </w:r>
      <w:r w:rsidR="00DC296A">
        <w:rPr>
          <w:rFonts w:ascii="ＭＳ 明朝" w:hAnsi="ＭＳ 明朝" w:hint="eastAsia"/>
        </w:rPr>
        <w:lastRenderedPageBreak/>
        <w:t>制定・</w:t>
      </w:r>
      <w:r w:rsidR="00DC296A" w:rsidRPr="002D01C4">
        <w:rPr>
          <w:rFonts w:ascii="ＭＳ 明朝" w:hAnsi="ＭＳ 明朝" w:hint="eastAsia"/>
        </w:rPr>
        <w:t>改訂履歴</w:t>
      </w:r>
    </w:p>
    <w:p w14:paraId="6D143276" w14:textId="77777777" w:rsidR="00DC296A" w:rsidRDefault="00DC296A" w:rsidP="00DC296A">
      <w:pPr>
        <w:spacing w:line="360" w:lineRule="auto"/>
        <w:rPr>
          <w:rFonts w:ascii="ＭＳ 明朝" w:hAnsi="ＭＳ 明朝"/>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850"/>
        <w:gridCol w:w="5578"/>
      </w:tblGrid>
      <w:tr w:rsidR="005568CB" w:rsidRPr="00704CC7" w14:paraId="43B616B9" w14:textId="77777777" w:rsidTr="00C35CA1">
        <w:tc>
          <w:tcPr>
            <w:tcW w:w="2127" w:type="dxa"/>
          </w:tcPr>
          <w:p w14:paraId="3AE0D83F" w14:textId="6739ECD7" w:rsidR="005568CB" w:rsidRPr="00704CC7" w:rsidRDefault="00E127E8" w:rsidP="005568CB">
            <w:pPr>
              <w:spacing w:before="60" w:after="60" w:line="240" w:lineRule="auto"/>
              <w:jc w:val="center"/>
              <w:rPr>
                <w:rFonts w:ascii="ＭＳ 明朝" w:hAnsi="ＭＳ 明朝"/>
              </w:rPr>
            </w:pPr>
            <w:r>
              <w:rPr>
                <w:rFonts w:ascii="ＭＳ 明朝" w:hAnsi="ＭＳ 明朝" w:hint="eastAsia"/>
              </w:rPr>
              <w:t>制定</w:t>
            </w:r>
            <w:r w:rsidR="005568CB" w:rsidRPr="00704CC7">
              <w:rPr>
                <w:rFonts w:ascii="ＭＳ 明朝" w:hAnsi="ＭＳ 明朝" w:hint="eastAsia"/>
              </w:rPr>
              <w:t>日</w:t>
            </w:r>
          </w:p>
        </w:tc>
        <w:tc>
          <w:tcPr>
            <w:tcW w:w="850" w:type="dxa"/>
          </w:tcPr>
          <w:p w14:paraId="5ED4BAA2" w14:textId="77777777" w:rsidR="005568CB" w:rsidRPr="00704CC7" w:rsidRDefault="005568CB" w:rsidP="005568CB">
            <w:pPr>
              <w:spacing w:before="60" w:after="60" w:line="240" w:lineRule="auto"/>
              <w:jc w:val="center"/>
              <w:rPr>
                <w:rFonts w:ascii="ＭＳ 明朝" w:hAnsi="ＭＳ 明朝"/>
              </w:rPr>
            </w:pPr>
            <w:r>
              <w:rPr>
                <w:rFonts w:ascii="ＭＳ 明朝" w:hAnsi="ＭＳ 明朝" w:hint="eastAsia"/>
              </w:rPr>
              <w:t>版番号</w:t>
            </w:r>
          </w:p>
        </w:tc>
        <w:tc>
          <w:tcPr>
            <w:tcW w:w="5578" w:type="dxa"/>
          </w:tcPr>
          <w:p w14:paraId="2208B936" w14:textId="77777777" w:rsidR="005568CB" w:rsidRPr="00704CC7" w:rsidRDefault="005568CB" w:rsidP="008C2815">
            <w:pPr>
              <w:spacing w:before="60" w:after="60" w:line="240" w:lineRule="auto"/>
              <w:jc w:val="center"/>
              <w:rPr>
                <w:rFonts w:ascii="ＭＳ 明朝" w:hAnsi="ＭＳ 明朝"/>
              </w:rPr>
            </w:pPr>
            <w:r w:rsidRPr="00704CC7">
              <w:rPr>
                <w:rFonts w:ascii="ＭＳ 明朝" w:hAnsi="ＭＳ 明朝" w:hint="eastAsia"/>
              </w:rPr>
              <w:t>理由又は概略</w:t>
            </w:r>
          </w:p>
        </w:tc>
      </w:tr>
      <w:tr w:rsidR="005568CB" w:rsidRPr="00704CC7" w14:paraId="42B21BE1" w14:textId="77777777" w:rsidTr="00C35CA1">
        <w:tc>
          <w:tcPr>
            <w:tcW w:w="2127" w:type="dxa"/>
          </w:tcPr>
          <w:p w14:paraId="3B928356" w14:textId="4C14CE40" w:rsidR="005568CB" w:rsidRPr="00704CC7" w:rsidRDefault="005568CB" w:rsidP="00C35CA1">
            <w:pPr>
              <w:spacing w:before="60" w:after="60" w:line="240" w:lineRule="auto"/>
              <w:ind w:firstLineChars="200" w:firstLine="420"/>
              <w:jc w:val="left"/>
              <w:rPr>
                <w:rFonts w:ascii="ＭＳ 明朝" w:hAnsi="ＭＳ 明朝"/>
              </w:rPr>
            </w:pPr>
            <w:r w:rsidRPr="00704CC7">
              <w:rPr>
                <w:rFonts w:ascii="ＭＳ 明朝" w:hAnsi="ＭＳ 明朝" w:hint="eastAsia"/>
              </w:rPr>
              <w:t>年</w:t>
            </w:r>
            <w:r w:rsidR="00C35CA1">
              <w:rPr>
                <w:rFonts w:ascii="ＭＳ 明朝" w:hAnsi="ＭＳ 明朝" w:hint="eastAsia"/>
              </w:rPr>
              <w:t xml:space="preserve">　　</w:t>
            </w:r>
            <w:r w:rsidRPr="00704CC7">
              <w:rPr>
                <w:rFonts w:ascii="ＭＳ 明朝" w:hAnsi="ＭＳ 明朝" w:hint="eastAsia"/>
              </w:rPr>
              <w:t>月</w:t>
            </w:r>
            <w:r w:rsidR="00C35CA1">
              <w:rPr>
                <w:rFonts w:ascii="ＭＳ 明朝" w:hAnsi="ＭＳ 明朝" w:hint="eastAsia"/>
              </w:rPr>
              <w:t xml:space="preserve">　　</w:t>
            </w:r>
            <w:r w:rsidRPr="00704CC7">
              <w:rPr>
                <w:rFonts w:ascii="ＭＳ 明朝" w:hAnsi="ＭＳ 明朝" w:hint="eastAsia"/>
              </w:rPr>
              <w:t>日</w:t>
            </w:r>
          </w:p>
        </w:tc>
        <w:tc>
          <w:tcPr>
            <w:tcW w:w="850" w:type="dxa"/>
          </w:tcPr>
          <w:p w14:paraId="7EC542B2" w14:textId="77777777" w:rsidR="005568CB" w:rsidRPr="00704CC7" w:rsidRDefault="00EC6304" w:rsidP="005568CB">
            <w:pPr>
              <w:spacing w:before="60" w:after="60" w:line="240" w:lineRule="auto"/>
              <w:jc w:val="center"/>
              <w:rPr>
                <w:rFonts w:ascii="ＭＳ 明朝" w:hAnsi="ＭＳ 明朝"/>
              </w:rPr>
            </w:pPr>
            <w:r>
              <w:rPr>
                <w:rFonts w:hint="eastAsia"/>
              </w:rPr>
              <w:t>01</w:t>
            </w:r>
          </w:p>
        </w:tc>
        <w:tc>
          <w:tcPr>
            <w:tcW w:w="5578" w:type="dxa"/>
          </w:tcPr>
          <w:p w14:paraId="709C994D" w14:textId="6DF7C031" w:rsidR="005568CB" w:rsidRPr="00704CC7" w:rsidRDefault="00C92804" w:rsidP="007D6FDD">
            <w:pPr>
              <w:spacing w:before="60" w:after="60" w:line="240" w:lineRule="auto"/>
              <w:rPr>
                <w:rFonts w:ascii="ＭＳ 明朝" w:hAnsi="ＭＳ 明朝"/>
              </w:rPr>
            </w:pPr>
            <w:r>
              <w:rPr>
                <w:rFonts w:ascii="ＭＳ 明朝" w:hAnsi="ＭＳ 明朝" w:hint="eastAsia"/>
              </w:rPr>
              <w:t>製品品質の照査</w:t>
            </w:r>
            <w:r w:rsidR="00322DDB">
              <w:rPr>
                <w:rFonts w:ascii="ＭＳ 明朝" w:hAnsi="ＭＳ 明朝" w:hint="eastAsia"/>
              </w:rPr>
              <w:t>に関する手順書</w:t>
            </w:r>
            <w:r w:rsidR="005568CB" w:rsidRPr="00704CC7">
              <w:rPr>
                <w:rFonts w:ascii="ＭＳ 明朝" w:hAnsi="ＭＳ 明朝" w:hint="eastAsia"/>
              </w:rPr>
              <w:t>として第</w:t>
            </w:r>
            <w:r w:rsidR="007D6FDD" w:rsidRPr="007D6FDD">
              <w:t>1</w:t>
            </w:r>
            <w:r w:rsidR="005568CB" w:rsidRPr="00704CC7">
              <w:rPr>
                <w:rFonts w:ascii="ＭＳ 明朝" w:hAnsi="ＭＳ 明朝" w:hint="eastAsia"/>
              </w:rPr>
              <w:t>版を制定した。</w:t>
            </w:r>
          </w:p>
        </w:tc>
      </w:tr>
      <w:tr w:rsidR="00FC003F" w:rsidRPr="00704CC7" w14:paraId="52122967" w14:textId="77777777" w:rsidTr="00C35CA1">
        <w:trPr>
          <w:trHeight w:val="330"/>
        </w:trPr>
        <w:tc>
          <w:tcPr>
            <w:tcW w:w="2127" w:type="dxa"/>
          </w:tcPr>
          <w:p w14:paraId="45E458C9" w14:textId="77777777" w:rsidR="00FC003F" w:rsidRPr="00704CC7" w:rsidRDefault="00FC003F" w:rsidP="007D6FDD">
            <w:pPr>
              <w:spacing w:before="60" w:after="60" w:line="240" w:lineRule="auto"/>
              <w:jc w:val="left"/>
              <w:rPr>
                <w:rFonts w:ascii="ＭＳ 明朝" w:hAnsi="ＭＳ 明朝"/>
              </w:rPr>
            </w:pPr>
          </w:p>
        </w:tc>
        <w:tc>
          <w:tcPr>
            <w:tcW w:w="850" w:type="dxa"/>
          </w:tcPr>
          <w:p w14:paraId="642EECE3" w14:textId="77777777" w:rsidR="00FC003F" w:rsidRPr="00704CC7" w:rsidRDefault="00FC003F" w:rsidP="005568CB">
            <w:pPr>
              <w:spacing w:before="60" w:after="60" w:line="240" w:lineRule="auto"/>
              <w:jc w:val="center"/>
              <w:rPr>
                <w:rFonts w:ascii="ＭＳ 明朝" w:hAnsi="ＭＳ 明朝"/>
              </w:rPr>
            </w:pPr>
          </w:p>
        </w:tc>
        <w:tc>
          <w:tcPr>
            <w:tcW w:w="5578" w:type="dxa"/>
          </w:tcPr>
          <w:p w14:paraId="7742A072" w14:textId="77777777" w:rsidR="00FC003F" w:rsidRDefault="00FC003F" w:rsidP="007D6FDD">
            <w:pPr>
              <w:spacing w:before="60" w:after="60" w:line="240" w:lineRule="auto"/>
              <w:rPr>
                <w:rFonts w:ascii="ＭＳ 明朝" w:hAnsi="ＭＳ 明朝"/>
              </w:rPr>
            </w:pPr>
          </w:p>
        </w:tc>
      </w:tr>
      <w:tr w:rsidR="00A042FB" w:rsidRPr="00704CC7" w14:paraId="0F1B858C" w14:textId="77777777" w:rsidTr="00C35CA1">
        <w:trPr>
          <w:trHeight w:val="243"/>
        </w:trPr>
        <w:tc>
          <w:tcPr>
            <w:tcW w:w="2127" w:type="dxa"/>
          </w:tcPr>
          <w:p w14:paraId="1DCB3527" w14:textId="77777777" w:rsidR="00A042FB" w:rsidRDefault="00A042FB" w:rsidP="007D6FDD">
            <w:pPr>
              <w:spacing w:before="60" w:after="60" w:line="240" w:lineRule="auto"/>
              <w:jc w:val="left"/>
              <w:rPr>
                <w:rFonts w:ascii="ＭＳ 明朝" w:hAnsi="ＭＳ 明朝"/>
              </w:rPr>
            </w:pPr>
          </w:p>
        </w:tc>
        <w:tc>
          <w:tcPr>
            <w:tcW w:w="850" w:type="dxa"/>
          </w:tcPr>
          <w:p w14:paraId="17C2DFC1" w14:textId="77777777" w:rsidR="00A042FB" w:rsidRDefault="00A042FB" w:rsidP="005568CB">
            <w:pPr>
              <w:spacing w:before="60" w:after="60" w:line="240" w:lineRule="auto"/>
              <w:jc w:val="center"/>
              <w:rPr>
                <w:rFonts w:ascii="ＭＳ 明朝" w:hAnsi="ＭＳ 明朝"/>
              </w:rPr>
            </w:pPr>
          </w:p>
        </w:tc>
        <w:tc>
          <w:tcPr>
            <w:tcW w:w="5578" w:type="dxa"/>
          </w:tcPr>
          <w:p w14:paraId="2A0EA6A3" w14:textId="77777777" w:rsidR="00A042FB" w:rsidRDefault="00A042FB" w:rsidP="008C2815">
            <w:pPr>
              <w:spacing w:before="60" w:after="60" w:line="240" w:lineRule="auto"/>
              <w:rPr>
                <w:rFonts w:ascii="ＭＳ 明朝" w:hAnsi="ＭＳ 明朝"/>
              </w:rPr>
            </w:pPr>
          </w:p>
        </w:tc>
      </w:tr>
      <w:tr w:rsidR="00A042FB" w:rsidRPr="00704CC7" w14:paraId="2B837BBF" w14:textId="77777777" w:rsidTr="00C35CA1">
        <w:trPr>
          <w:trHeight w:val="330"/>
        </w:trPr>
        <w:tc>
          <w:tcPr>
            <w:tcW w:w="2127" w:type="dxa"/>
          </w:tcPr>
          <w:p w14:paraId="2DDF0688" w14:textId="77777777" w:rsidR="00A042FB" w:rsidRDefault="00A042FB" w:rsidP="007D6FDD">
            <w:pPr>
              <w:spacing w:before="60" w:after="60" w:line="240" w:lineRule="auto"/>
              <w:jc w:val="left"/>
              <w:rPr>
                <w:rFonts w:ascii="ＭＳ 明朝" w:hAnsi="ＭＳ 明朝"/>
              </w:rPr>
            </w:pPr>
          </w:p>
        </w:tc>
        <w:tc>
          <w:tcPr>
            <w:tcW w:w="850" w:type="dxa"/>
          </w:tcPr>
          <w:p w14:paraId="600A4B7F" w14:textId="77777777" w:rsidR="00A042FB" w:rsidRDefault="00A042FB" w:rsidP="005568CB">
            <w:pPr>
              <w:spacing w:before="60" w:after="60" w:line="240" w:lineRule="auto"/>
              <w:jc w:val="center"/>
              <w:rPr>
                <w:rFonts w:ascii="ＭＳ 明朝" w:hAnsi="ＭＳ 明朝"/>
              </w:rPr>
            </w:pPr>
          </w:p>
        </w:tc>
        <w:tc>
          <w:tcPr>
            <w:tcW w:w="5578" w:type="dxa"/>
          </w:tcPr>
          <w:p w14:paraId="05FF3AE8" w14:textId="77777777" w:rsidR="00A042FB" w:rsidRDefault="00A042FB" w:rsidP="008C2815">
            <w:pPr>
              <w:spacing w:before="60" w:after="60" w:line="240" w:lineRule="auto"/>
              <w:rPr>
                <w:rFonts w:ascii="ＭＳ 明朝" w:hAnsi="ＭＳ 明朝"/>
              </w:rPr>
            </w:pPr>
          </w:p>
        </w:tc>
      </w:tr>
      <w:tr w:rsidR="00EC6304" w:rsidRPr="00704CC7" w14:paraId="04ED41D3" w14:textId="77777777" w:rsidTr="00C35CA1">
        <w:trPr>
          <w:trHeight w:val="330"/>
        </w:trPr>
        <w:tc>
          <w:tcPr>
            <w:tcW w:w="2127" w:type="dxa"/>
          </w:tcPr>
          <w:p w14:paraId="6E2F2154" w14:textId="77777777" w:rsidR="00EC6304" w:rsidRPr="007073BD" w:rsidRDefault="00EC6304" w:rsidP="007D6FDD">
            <w:pPr>
              <w:spacing w:before="60" w:after="60" w:line="240" w:lineRule="auto"/>
              <w:jc w:val="left"/>
            </w:pPr>
          </w:p>
        </w:tc>
        <w:tc>
          <w:tcPr>
            <w:tcW w:w="850" w:type="dxa"/>
          </w:tcPr>
          <w:p w14:paraId="211E96A4" w14:textId="77777777" w:rsidR="00EC6304" w:rsidRDefault="00EC6304" w:rsidP="005568CB">
            <w:pPr>
              <w:spacing w:before="60" w:after="60" w:line="240" w:lineRule="auto"/>
              <w:jc w:val="center"/>
              <w:rPr>
                <w:rFonts w:ascii="ＭＳ 明朝" w:hAnsi="ＭＳ 明朝"/>
              </w:rPr>
            </w:pPr>
          </w:p>
        </w:tc>
        <w:tc>
          <w:tcPr>
            <w:tcW w:w="5578" w:type="dxa"/>
          </w:tcPr>
          <w:p w14:paraId="2D85E6A0" w14:textId="77777777" w:rsidR="00EC6304" w:rsidRDefault="00EC6304" w:rsidP="008C2815">
            <w:pPr>
              <w:spacing w:before="60" w:after="60" w:line="240" w:lineRule="auto"/>
              <w:rPr>
                <w:rFonts w:ascii="ＭＳ 明朝" w:hAnsi="ＭＳ 明朝"/>
              </w:rPr>
            </w:pPr>
          </w:p>
        </w:tc>
      </w:tr>
      <w:tr w:rsidR="00900132" w:rsidRPr="00704CC7" w14:paraId="6F62C10C" w14:textId="77777777" w:rsidTr="00C35CA1">
        <w:trPr>
          <w:trHeight w:val="330"/>
        </w:trPr>
        <w:tc>
          <w:tcPr>
            <w:tcW w:w="2127" w:type="dxa"/>
          </w:tcPr>
          <w:p w14:paraId="1D02E9E3" w14:textId="77777777" w:rsidR="00900132" w:rsidRDefault="00900132" w:rsidP="007D6FDD">
            <w:pPr>
              <w:spacing w:before="60" w:after="60" w:line="240" w:lineRule="auto"/>
              <w:jc w:val="left"/>
            </w:pPr>
          </w:p>
        </w:tc>
        <w:tc>
          <w:tcPr>
            <w:tcW w:w="850" w:type="dxa"/>
          </w:tcPr>
          <w:p w14:paraId="13D35FB7" w14:textId="77777777" w:rsidR="00900132" w:rsidRDefault="00900132" w:rsidP="005568CB">
            <w:pPr>
              <w:spacing w:before="60" w:after="60" w:line="240" w:lineRule="auto"/>
              <w:jc w:val="center"/>
            </w:pPr>
          </w:p>
        </w:tc>
        <w:tc>
          <w:tcPr>
            <w:tcW w:w="5578" w:type="dxa"/>
          </w:tcPr>
          <w:p w14:paraId="2F0BB670" w14:textId="77777777" w:rsidR="002F0CCF" w:rsidRDefault="002F0CCF" w:rsidP="008A271F">
            <w:pPr>
              <w:spacing w:line="240" w:lineRule="auto"/>
              <w:rPr>
                <w:rFonts w:ascii="ＭＳ 明朝" w:hAnsi="ＭＳ 明朝"/>
              </w:rPr>
            </w:pPr>
          </w:p>
        </w:tc>
      </w:tr>
    </w:tbl>
    <w:p w14:paraId="3A94EBCF" w14:textId="4EC48B83" w:rsidR="00F05857" w:rsidRPr="002D01C4" w:rsidRDefault="00F05857" w:rsidP="00DC296A">
      <w:pPr>
        <w:spacing w:line="360" w:lineRule="auto"/>
        <w:rPr>
          <w:rFonts w:ascii="ＭＳ 明朝" w:hAnsi="ＭＳ 明朝"/>
        </w:rPr>
      </w:pPr>
      <w:r w:rsidRPr="002D01C4">
        <w:rPr>
          <w:rFonts w:ascii="ＭＳ 明朝" w:hAnsi="ＭＳ 明朝"/>
        </w:rPr>
        <w:br w:type="page"/>
      </w:r>
      <w:r w:rsidR="003E3476" w:rsidRPr="002D01C4">
        <w:rPr>
          <w:rFonts w:ascii="ＭＳ 明朝" w:hAnsi="ＭＳ 明朝" w:hint="eastAsia"/>
        </w:rPr>
        <w:lastRenderedPageBreak/>
        <w:t>目次</w:t>
      </w:r>
    </w:p>
    <w:p w14:paraId="62742136" w14:textId="5171CC7A" w:rsidR="0004104A" w:rsidRDefault="00DF130F">
      <w:pPr>
        <w:pStyle w:val="11"/>
        <w:rPr>
          <w:rFonts w:asciiTheme="minorHAnsi" w:eastAsiaTheme="minorEastAsia" w:hAnsiTheme="minorHAnsi" w:cstheme="minorBidi"/>
          <w:noProof/>
          <w:kern w:val="2"/>
          <w:szCs w:val="22"/>
        </w:rPr>
      </w:pPr>
      <w:r>
        <w:rPr>
          <w:rFonts w:ascii="ＭＳ 明朝" w:hAnsi="ＭＳ 明朝"/>
        </w:rPr>
        <w:fldChar w:fldCharType="begin"/>
      </w:r>
      <w:r>
        <w:rPr>
          <w:rFonts w:ascii="ＭＳ 明朝" w:hAnsi="ＭＳ 明朝"/>
        </w:rPr>
        <w:instrText xml:space="preserve"> TOC \o "1-3" </w:instrText>
      </w:r>
      <w:r>
        <w:rPr>
          <w:rFonts w:ascii="ＭＳ 明朝" w:hAnsi="ＭＳ 明朝"/>
        </w:rPr>
        <w:fldChar w:fldCharType="separate"/>
      </w:r>
      <w:r w:rsidR="0004104A" w:rsidRPr="00893454">
        <w:rPr>
          <w:noProof/>
        </w:rPr>
        <w:t xml:space="preserve">1. </w:t>
      </w:r>
      <w:r w:rsidR="0004104A" w:rsidRPr="00893454">
        <w:rPr>
          <w:noProof/>
        </w:rPr>
        <w:t>総則</w:t>
      </w:r>
      <w:r w:rsidR="0004104A">
        <w:rPr>
          <w:noProof/>
        </w:rPr>
        <w:tab/>
      </w:r>
      <w:r w:rsidR="0004104A">
        <w:rPr>
          <w:noProof/>
        </w:rPr>
        <w:fldChar w:fldCharType="begin"/>
      </w:r>
      <w:r w:rsidR="0004104A">
        <w:rPr>
          <w:noProof/>
        </w:rPr>
        <w:instrText xml:space="preserve"> PAGEREF _Toc25693248 \h </w:instrText>
      </w:r>
      <w:r w:rsidR="0004104A">
        <w:rPr>
          <w:noProof/>
        </w:rPr>
      </w:r>
      <w:r w:rsidR="0004104A">
        <w:rPr>
          <w:noProof/>
        </w:rPr>
        <w:fldChar w:fldCharType="separate"/>
      </w:r>
      <w:r w:rsidR="00805D0B">
        <w:rPr>
          <w:noProof/>
        </w:rPr>
        <w:t>4</w:t>
      </w:r>
      <w:r w:rsidR="0004104A">
        <w:rPr>
          <w:noProof/>
        </w:rPr>
        <w:fldChar w:fldCharType="end"/>
      </w:r>
    </w:p>
    <w:p w14:paraId="1C2B11C0" w14:textId="3FF60177" w:rsidR="0004104A" w:rsidRDefault="0004104A">
      <w:pPr>
        <w:pStyle w:val="20"/>
        <w:rPr>
          <w:rFonts w:asciiTheme="minorHAnsi" w:eastAsiaTheme="minorEastAsia" w:hAnsiTheme="minorHAnsi" w:cstheme="minorBidi"/>
          <w:noProof/>
          <w:kern w:val="2"/>
          <w:szCs w:val="22"/>
        </w:rPr>
      </w:pPr>
      <w:r w:rsidRPr="00893454">
        <w:rPr>
          <w:noProof/>
        </w:rPr>
        <w:t xml:space="preserve">1.1 </w:t>
      </w:r>
      <w:r w:rsidRPr="00893454">
        <w:rPr>
          <w:noProof/>
        </w:rPr>
        <w:t>目的</w:t>
      </w:r>
      <w:r>
        <w:rPr>
          <w:noProof/>
        </w:rPr>
        <w:tab/>
      </w:r>
      <w:r>
        <w:rPr>
          <w:noProof/>
        </w:rPr>
        <w:fldChar w:fldCharType="begin"/>
      </w:r>
      <w:r>
        <w:rPr>
          <w:noProof/>
        </w:rPr>
        <w:instrText xml:space="preserve"> PAGEREF _Toc25693249 \h </w:instrText>
      </w:r>
      <w:r>
        <w:rPr>
          <w:noProof/>
        </w:rPr>
      </w:r>
      <w:r>
        <w:rPr>
          <w:noProof/>
        </w:rPr>
        <w:fldChar w:fldCharType="separate"/>
      </w:r>
      <w:r w:rsidR="00805D0B">
        <w:rPr>
          <w:noProof/>
        </w:rPr>
        <w:t>4</w:t>
      </w:r>
      <w:r>
        <w:rPr>
          <w:noProof/>
        </w:rPr>
        <w:fldChar w:fldCharType="end"/>
      </w:r>
    </w:p>
    <w:p w14:paraId="3B54B344" w14:textId="176C5339" w:rsidR="0004104A" w:rsidRDefault="0004104A">
      <w:pPr>
        <w:pStyle w:val="20"/>
        <w:rPr>
          <w:rFonts w:asciiTheme="minorHAnsi" w:eastAsiaTheme="minorEastAsia" w:hAnsiTheme="minorHAnsi" w:cstheme="minorBidi"/>
          <w:noProof/>
          <w:kern w:val="2"/>
          <w:szCs w:val="22"/>
        </w:rPr>
      </w:pPr>
      <w:r w:rsidRPr="00893454">
        <w:rPr>
          <w:noProof/>
        </w:rPr>
        <w:t xml:space="preserve">1.2 </w:t>
      </w:r>
      <w:r w:rsidRPr="00893454">
        <w:rPr>
          <w:noProof/>
        </w:rPr>
        <w:t>適用範囲</w:t>
      </w:r>
      <w:r>
        <w:rPr>
          <w:noProof/>
        </w:rPr>
        <w:tab/>
      </w:r>
      <w:r>
        <w:rPr>
          <w:noProof/>
        </w:rPr>
        <w:fldChar w:fldCharType="begin"/>
      </w:r>
      <w:r>
        <w:rPr>
          <w:noProof/>
        </w:rPr>
        <w:instrText xml:space="preserve"> PAGEREF _Toc25693250 \h </w:instrText>
      </w:r>
      <w:r>
        <w:rPr>
          <w:noProof/>
        </w:rPr>
      </w:r>
      <w:r>
        <w:rPr>
          <w:noProof/>
        </w:rPr>
        <w:fldChar w:fldCharType="separate"/>
      </w:r>
      <w:r w:rsidR="00805D0B">
        <w:rPr>
          <w:noProof/>
        </w:rPr>
        <w:t>4</w:t>
      </w:r>
      <w:r>
        <w:rPr>
          <w:noProof/>
        </w:rPr>
        <w:fldChar w:fldCharType="end"/>
      </w:r>
    </w:p>
    <w:p w14:paraId="3B6DFA3D" w14:textId="67CE7A25" w:rsidR="0004104A" w:rsidRDefault="0004104A">
      <w:pPr>
        <w:pStyle w:val="20"/>
        <w:rPr>
          <w:rFonts w:asciiTheme="minorHAnsi" w:eastAsiaTheme="minorEastAsia" w:hAnsiTheme="minorHAnsi" w:cstheme="minorBidi"/>
          <w:noProof/>
          <w:kern w:val="2"/>
          <w:szCs w:val="22"/>
        </w:rPr>
      </w:pPr>
      <w:r w:rsidRPr="00893454">
        <w:rPr>
          <w:noProof/>
        </w:rPr>
        <w:t xml:space="preserve">1.3 </w:t>
      </w:r>
      <w:r w:rsidRPr="00893454">
        <w:rPr>
          <w:noProof/>
        </w:rPr>
        <w:t>文書管理</w:t>
      </w:r>
      <w:r>
        <w:rPr>
          <w:noProof/>
        </w:rPr>
        <w:tab/>
      </w:r>
      <w:r>
        <w:rPr>
          <w:noProof/>
        </w:rPr>
        <w:fldChar w:fldCharType="begin"/>
      </w:r>
      <w:r>
        <w:rPr>
          <w:noProof/>
        </w:rPr>
        <w:instrText xml:space="preserve"> PAGEREF _Toc25693251 \h </w:instrText>
      </w:r>
      <w:r>
        <w:rPr>
          <w:noProof/>
        </w:rPr>
      </w:r>
      <w:r>
        <w:rPr>
          <w:noProof/>
        </w:rPr>
        <w:fldChar w:fldCharType="separate"/>
      </w:r>
      <w:r w:rsidR="00805D0B">
        <w:rPr>
          <w:noProof/>
        </w:rPr>
        <w:t>4</w:t>
      </w:r>
      <w:r>
        <w:rPr>
          <w:noProof/>
        </w:rPr>
        <w:fldChar w:fldCharType="end"/>
      </w:r>
    </w:p>
    <w:p w14:paraId="0525DB64" w14:textId="23AEEE6D" w:rsidR="0004104A" w:rsidRDefault="0004104A">
      <w:pPr>
        <w:pStyle w:val="11"/>
        <w:rPr>
          <w:rFonts w:asciiTheme="minorHAnsi" w:eastAsiaTheme="minorEastAsia" w:hAnsiTheme="minorHAnsi" w:cstheme="minorBidi"/>
          <w:noProof/>
          <w:kern w:val="2"/>
          <w:szCs w:val="22"/>
        </w:rPr>
      </w:pPr>
      <w:r w:rsidRPr="00893454">
        <w:rPr>
          <w:noProof/>
        </w:rPr>
        <w:t xml:space="preserve">2. </w:t>
      </w:r>
      <w:r w:rsidR="00241F56">
        <w:rPr>
          <w:rFonts w:hint="eastAsia"/>
          <w:noProof/>
        </w:rPr>
        <w:t>製品品質の照査の</w:t>
      </w:r>
      <w:r w:rsidRPr="00893454">
        <w:rPr>
          <w:rFonts w:ascii="ＭＳ 明朝" w:hAnsi="ＭＳ 明朝"/>
          <w:noProof/>
        </w:rPr>
        <w:t>実施概要</w:t>
      </w:r>
      <w:r>
        <w:rPr>
          <w:noProof/>
        </w:rPr>
        <w:tab/>
      </w:r>
      <w:r>
        <w:rPr>
          <w:noProof/>
        </w:rPr>
        <w:fldChar w:fldCharType="begin"/>
      </w:r>
      <w:r>
        <w:rPr>
          <w:noProof/>
        </w:rPr>
        <w:instrText xml:space="preserve"> PAGEREF _Toc25693252 \h </w:instrText>
      </w:r>
      <w:r>
        <w:rPr>
          <w:noProof/>
        </w:rPr>
      </w:r>
      <w:r>
        <w:rPr>
          <w:noProof/>
        </w:rPr>
        <w:fldChar w:fldCharType="separate"/>
      </w:r>
      <w:r w:rsidR="00805D0B">
        <w:rPr>
          <w:noProof/>
        </w:rPr>
        <w:t>4</w:t>
      </w:r>
      <w:r>
        <w:rPr>
          <w:noProof/>
        </w:rPr>
        <w:fldChar w:fldCharType="end"/>
      </w:r>
    </w:p>
    <w:p w14:paraId="185E4E04" w14:textId="000C4D10" w:rsidR="0004104A" w:rsidRDefault="0004104A">
      <w:pPr>
        <w:pStyle w:val="11"/>
        <w:rPr>
          <w:rFonts w:asciiTheme="minorHAnsi" w:eastAsiaTheme="minorEastAsia" w:hAnsiTheme="minorHAnsi" w:cstheme="minorBidi"/>
          <w:noProof/>
          <w:kern w:val="2"/>
          <w:szCs w:val="22"/>
        </w:rPr>
      </w:pPr>
      <w:r w:rsidRPr="00893454">
        <w:rPr>
          <w:noProof/>
        </w:rPr>
        <w:t xml:space="preserve">3. </w:t>
      </w:r>
      <w:r w:rsidR="00241F56">
        <w:rPr>
          <w:rFonts w:hint="eastAsia"/>
          <w:noProof/>
        </w:rPr>
        <w:t>製品品質の照査の</w:t>
      </w:r>
      <w:r w:rsidRPr="00893454">
        <w:rPr>
          <w:noProof/>
        </w:rPr>
        <w:t>実施項目及び照査手順</w:t>
      </w:r>
      <w:r>
        <w:rPr>
          <w:noProof/>
        </w:rPr>
        <w:tab/>
      </w:r>
      <w:r>
        <w:rPr>
          <w:noProof/>
        </w:rPr>
        <w:fldChar w:fldCharType="begin"/>
      </w:r>
      <w:r>
        <w:rPr>
          <w:noProof/>
        </w:rPr>
        <w:instrText xml:space="preserve"> PAGEREF _Toc25693253 \h </w:instrText>
      </w:r>
      <w:r>
        <w:rPr>
          <w:noProof/>
        </w:rPr>
      </w:r>
      <w:r>
        <w:rPr>
          <w:noProof/>
        </w:rPr>
        <w:fldChar w:fldCharType="separate"/>
      </w:r>
      <w:r w:rsidR="00805D0B">
        <w:rPr>
          <w:noProof/>
        </w:rPr>
        <w:t>5</w:t>
      </w:r>
      <w:r>
        <w:rPr>
          <w:noProof/>
        </w:rPr>
        <w:fldChar w:fldCharType="end"/>
      </w:r>
    </w:p>
    <w:p w14:paraId="74E3BC40" w14:textId="3C41CFC9" w:rsidR="0004104A" w:rsidRDefault="0004104A">
      <w:pPr>
        <w:pStyle w:val="11"/>
        <w:rPr>
          <w:rFonts w:asciiTheme="minorHAnsi" w:eastAsiaTheme="minorEastAsia" w:hAnsiTheme="minorHAnsi" w:cstheme="minorBidi"/>
          <w:noProof/>
          <w:kern w:val="2"/>
          <w:szCs w:val="22"/>
        </w:rPr>
      </w:pPr>
      <w:r w:rsidRPr="00893454">
        <w:rPr>
          <w:noProof/>
        </w:rPr>
        <w:t>4.</w:t>
      </w:r>
      <w:r>
        <w:rPr>
          <w:noProof/>
        </w:rPr>
        <w:t xml:space="preserve"> </w:t>
      </w:r>
      <w:r w:rsidRPr="00893454">
        <w:rPr>
          <w:rFonts w:ascii="ＭＳ 明朝" w:hAnsi="ＭＳ 明朝"/>
          <w:noProof/>
        </w:rPr>
        <w:t>製品品質の照査結果の評価</w:t>
      </w:r>
      <w:r>
        <w:rPr>
          <w:noProof/>
        </w:rPr>
        <w:tab/>
      </w:r>
      <w:r>
        <w:rPr>
          <w:noProof/>
        </w:rPr>
        <w:fldChar w:fldCharType="begin"/>
      </w:r>
      <w:r>
        <w:rPr>
          <w:noProof/>
        </w:rPr>
        <w:instrText xml:space="preserve"> PAGEREF _Toc25693254 \h </w:instrText>
      </w:r>
      <w:r>
        <w:rPr>
          <w:noProof/>
        </w:rPr>
      </w:r>
      <w:r>
        <w:rPr>
          <w:noProof/>
        </w:rPr>
        <w:fldChar w:fldCharType="separate"/>
      </w:r>
      <w:r w:rsidR="00805D0B">
        <w:rPr>
          <w:noProof/>
        </w:rPr>
        <w:t>7</w:t>
      </w:r>
      <w:r>
        <w:rPr>
          <w:noProof/>
        </w:rPr>
        <w:fldChar w:fldCharType="end"/>
      </w:r>
    </w:p>
    <w:p w14:paraId="5FB9EA6B" w14:textId="2EF0816D" w:rsidR="0004104A" w:rsidRDefault="0004104A">
      <w:pPr>
        <w:pStyle w:val="11"/>
        <w:rPr>
          <w:rFonts w:asciiTheme="minorHAnsi" w:eastAsiaTheme="minorEastAsia" w:hAnsiTheme="minorHAnsi" w:cstheme="minorBidi"/>
          <w:noProof/>
          <w:kern w:val="2"/>
          <w:szCs w:val="22"/>
        </w:rPr>
      </w:pPr>
      <w:r w:rsidRPr="00893454">
        <w:rPr>
          <w:noProof/>
        </w:rPr>
        <w:t xml:space="preserve">5. </w:t>
      </w:r>
      <w:r w:rsidRPr="00893454">
        <w:rPr>
          <w:rFonts w:ascii="ＭＳ 明朝" w:hAnsi="ＭＳ 明朝"/>
          <w:noProof/>
        </w:rPr>
        <w:t>製品品質の照査結果の報告</w:t>
      </w:r>
      <w:r>
        <w:rPr>
          <w:noProof/>
        </w:rPr>
        <w:tab/>
      </w:r>
      <w:r>
        <w:rPr>
          <w:noProof/>
        </w:rPr>
        <w:fldChar w:fldCharType="begin"/>
      </w:r>
      <w:r>
        <w:rPr>
          <w:noProof/>
        </w:rPr>
        <w:instrText xml:space="preserve"> PAGEREF _Toc25693255 \h </w:instrText>
      </w:r>
      <w:r>
        <w:rPr>
          <w:noProof/>
        </w:rPr>
      </w:r>
      <w:r>
        <w:rPr>
          <w:noProof/>
        </w:rPr>
        <w:fldChar w:fldCharType="separate"/>
      </w:r>
      <w:r w:rsidR="00805D0B">
        <w:rPr>
          <w:noProof/>
        </w:rPr>
        <w:t>8</w:t>
      </w:r>
      <w:r>
        <w:rPr>
          <w:noProof/>
        </w:rPr>
        <w:fldChar w:fldCharType="end"/>
      </w:r>
    </w:p>
    <w:p w14:paraId="5550ACFD" w14:textId="30F92E5B" w:rsidR="001161D4" w:rsidRPr="00BD3DE0" w:rsidRDefault="00DF130F" w:rsidP="00BD3DE0">
      <w:pPr>
        <w:pStyle w:val="20"/>
        <w:ind w:left="0"/>
        <w:rPr>
          <w:rFonts w:ascii="ＭＳ 明朝" w:hAnsi="ＭＳ 明朝"/>
        </w:rPr>
      </w:pPr>
      <w:r>
        <w:rPr>
          <w:rFonts w:ascii="ＭＳ 明朝" w:hAnsi="ＭＳ 明朝"/>
        </w:rPr>
        <w:fldChar w:fldCharType="end"/>
      </w:r>
    </w:p>
    <w:p w14:paraId="2C27900E" w14:textId="1712EF7B" w:rsidR="002A5B04" w:rsidRDefault="002A5B04" w:rsidP="001161D4"/>
    <w:p w14:paraId="451FE8C2" w14:textId="65F9E2EF" w:rsidR="00E1253E" w:rsidRDefault="00E1253E">
      <w:pPr>
        <w:widowControl/>
        <w:adjustRightInd/>
        <w:spacing w:line="240" w:lineRule="auto"/>
        <w:jc w:val="left"/>
        <w:textAlignment w:val="auto"/>
      </w:pPr>
      <w:r>
        <w:br w:type="page"/>
      </w:r>
    </w:p>
    <w:p w14:paraId="0507A5B1" w14:textId="2BF778B1" w:rsidR="00AA393A" w:rsidRPr="00264346" w:rsidRDefault="00EC6304" w:rsidP="00264346">
      <w:pPr>
        <w:pStyle w:val="1"/>
        <w:spacing w:line="360" w:lineRule="auto"/>
        <w:rPr>
          <w:rFonts w:ascii="Times New Roman" w:eastAsia="ＭＳ 明朝" w:hAnsi="Times New Roman"/>
          <w:sz w:val="21"/>
        </w:rPr>
      </w:pPr>
      <w:bookmarkStart w:id="1" w:name="_Toc25693248"/>
      <w:r w:rsidRPr="00264346">
        <w:rPr>
          <w:rFonts w:ascii="Times New Roman" w:eastAsia="ＭＳ 明朝" w:hAnsi="Times New Roman"/>
          <w:sz w:val="21"/>
        </w:rPr>
        <w:lastRenderedPageBreak/>
        <w:t xml:space="preserve">1. </w:t>
      </w:r>
      <w:r w:rsidR="00AA393A" w:rsidRPr="00264346">
        <w:rPr>
          <w:rFonts w:ascii="Times New Roman" w:eastAsia="ＭＳ 明朝" w:hAnsi="Times New Roman"/>
          <w:sz w:val="21"/>
        </w:rPr>
        <w:t>総則</w:t>
      </w:r>
      <w:bookmarkEnd w:id="1"/>
    </w:p>
    <w:p w14:paraId="116C2982" w14:textId="04FA4E2A" w:rsidR="00F05857" w:rsidRPr="00264346" w:rsidRDefault="00EC6304" w:rsidP="00264346">
      <w:pPr>
        <w:pStyle w:val="2"/>
        <w:spacing w:line="360" w:lineRule="auto"/>
        <w:rPr>
          <w:rFonts w:ascii="Times New Roman" w:eastAsia="ＭＳ 明朝" w:hAnsi="Times New Roman"/>
        </w:rPr>
      </w:pPr>
      <w:bookmarkStart w:id="2" w:name="_Toc25693249"/>
      <w:r w:rsidRPr="00264346">
        <w:rPr>
          <w:rFonts w:ascii="Times New Roman" w:eastAsia="ＭＳ 明朝" w:hAnsi="Times New Roman"/>
        </w:rPr>
        <w:t xml:space="preserve">1.1 </w:t>
      </w:r>
      <w:r w:rsidR="00F05857" w:rsidRPr="00264346">
        <w:rPr>
          <w:rFonts w:ascii="Times New Roman" w:eastAsia="ＭＳ 明朝" w:hAnsi="Times New Roman"/>
        </w:rPr>
        <w:t>目的</w:t>
      </w:r>
      <w:bookmarkEnd w:id="2"/>
    </w:p>
    <w:p w14:paraId="69D262A4" w14:textId="38BFAE50" w:rsidR="00EB563F" w:rsidRDefault="00986B69" w:rsidP="008B0B3C">
      <w:pPr>
        <w:autoSpaceDE w:val="0"/>
        <w:autoSpaceDN w:val="0"/>
        <w:spacing w:line="360" w:lineRule="auto"/>
        <w:ind w:leftChars="200" w:left="420"/>
        <w:jc w:val="left"/>
        <w:textAlignment w:val="auto"/>
      </w:pPr>
      <w:r w:rsidRPr="00264346">
        <w:t>本手順書</w:t>
      </w:r>
      <w:r w:rsidR="00AC2EE8" w:rsidRPr="00264346">
        <w:t>は、</w:t>
      </w:r>
      <w:r w:rsidR="00241F56">
        <w:rPr>
          <w:rFonts w:hint="eastAsia"/>
        </w:rPr>
        <w:t>本</w:t>
      </w:r>
      <w:r w:rsidR="006646FA">
        <w:rPr>
          <w:rFonts w:hint="eastAsia"/>
        </w:rPr>
        <w:t>製造所で製造された製品</w:t>
      </w:r>
      <w:r w:rsidR="00473105">
        <w:rPr>
          <w:rFonts w:hint="eastAsia"/>
        </w:rPr>
        <w:t>を対象として、</w:t>
      </w:r>
      <w:r w:rsidR="00F41C58" w:rsidRPr="00264346">
        <w:t>定期的又は</w:t>
      </w:r>
      <w:r w:rsidR="00D83B55">
        <w:rPr>
          <w:rFonts w:hint="eastAsia"/>
        </w:rPr>
        <w:t>随時</w:t>
      </w:r>
      <w:r w:rsidR="00F41C58" w:rsidRPr="00264346">
        <w:t>、製品品質</w:t>
      </w:r>
      <w:r w:rsidR="008F42D6" w:rsidRPr="00264346">
        <w:t>に関する結果・状況等を</w:t>
      </w:r>
      <w:r w:rsidR="00FC18B7">
        <w:rPr>
          <w:rFonts w:hint="eastAsia"/>
        </w:rPr>
        <w:t>適切に</w:t>
      </w:r>
      <w:r w:rsidR="008F42D6" w:rsidRPr="00264346">
        <w:t>照査・分析することにより、製品が適切に管理された状態で製造されているか</w:t>
      </w:r>
      <w:r w:rsidR="00A632B8" w:rsidRPr="00A632B8">
        <w:rPr>
          <w:rFonts w:hint="eastAsia"/>
          <w:vertAlign w:val="superscript"/>
        </w:rPr>
        <w:t>注</w:t>
      </w:r>
      <w:r w:rsidR="00A632B8">
        <w:rPr>
          <w:rFonts w:hint="eastAsia"/>
          <w:vertAlign w:val="superscript"/>
        </w:rPr>
        <w:t>1</w:t>
      </w:r>
      <w:r w:rsidR="008F42D6" w:rsidRPr="00264346">
        <w:t>、</w:t>
      </w:r>
      <w:r w:rsidR="00946921">
        <w:rPr>
          <w:rFonts w:hint="eastAsia"/>
        </w:rPr>
        <w:t>更には、製品の品質のみならず、製造所の管理体制等に</w:t>
      </w:r>
      <w:r w:rsidR="008F42D6" w:rsidRPr="00264346">
        <w:t>改善の余地があるか確認</w:t>
      </w:r>
      <w:r w:rsidR="00946921">
        <w:rPr>
          <w:rFonts w:hint="eastAsia"/>
        </w:rPr>
        <w:t>し、必要な措置</w:t>
      </w:r>
      <w:r w:rsidR="00A632B8" w:rsidRPr="00A632B8">
        <w:rPr>
          <w:rFonts w:hint="eastAsia"/>
          <w:vertAlign w:val="superscript"/>
        </w:rPr>
        <w:t>注</w:t>
      </w:r>
      <w:r w:rsidR="00A632B8" w:rsidRPr="00A632B8">
        <w:rPr>
          <w:rFonts w:hint="eastAsia"/>
          <w:vertAlign w:val="superscript"/>
        </w:rPr>
        <w:t>2</w:t>
      </w:r>
      <w:r w:rsidR="00946921">
        <w:rPr>
          <w:rFonts w:hint="eastAsia"/>
        </w:rPr>
        <w:t>を講じる</w:t>
      </w:r>
      <w:r w:rsidR="00CA4382">
        <w:rPr>
          <w:rFonts w:hint="eastAsia"/>
        </w:rPr>
        <w:t>ため</w:t>
      </w:r>
      <w:r w:rsidR="00852D7B" w:rsidRPr="00264346">
        <w:t>に</w:t>
      </w:r>
      <w:r w:rsidR="00AC2EE8" w:rsidRPr="00264346">
        <w:t>制定する。</w:t>
      </w:r>
    </w:p>
    <w:p w14:paraId="7288B10F" w14:textId="14211B68" w:rsidR="00A632B8" w:rsidRPr="00BD356C" w:rsidRDefault="00A632B8" w:rsidP="000469B1">
      <w:pPr>
        <w:spacing w:line="360" w:lineRule="auto"/>
        <w:ind w:leftChars="202" w:left="426" w:hanging="2"/>
        <w:rPr>
          <w:color w:val="FF0000"/>
        </w:rPr>
      </w:pPr>
      <w:r>
        <w:rPr>
          <w:rFonts w:hint="eastAsia"/>
          <w:color w:val="FF0000"/>
        </w:rPr>
        <w:t>注</w:t>
      </w:r>
      <w:r>
        <w:rPr>
          <w:rFonts w:hint="eastAsia"/>
          <w:color w:val="FF0000"/>
        </w:rPr>
        <w:t>1</w:t>
      </w:r>
      <w:r>
        <w:rPr>
          <w:rFonts w:hint="eastAsia"/>
          <w:color w:val="FF0000"/>
        </w:rPr>
        <w:t>：</w:t>
      </w:r>
      <w:r w:rsidRPr="00BD356C">
        <w:rPr>
          <w:rFonts w:hint="eastAsia"/>
          <w:color w:val="FF0000"/>
        </w:rPr>
        <w:t>日常的な管理である逸脱や品質情報等をトリガーとして、工程改良・製品改良等が継続的に行われていく（顕在化したリスクへの対応）が、製品品質の照査は、改めて、所定の期間にわたって、マクロ的な視点、統計学的な視点、季節変動・傾向分析の視点から、潜在化しているリスクを焙り出すために行うものである。製品品質の照査は、照査を行うことが目的ではなく、適切な解析や照査によって、改善の余地が無いかを積極的に検出するために実施しているものである。</w:t>
      </w:r>
    </w:p>
    <w:p w14:paraId="0F517BCD" w14:textId="36FDE882" w:rsidR="00BF4FF8" w:rsidRDefault="00A632B8" w:rsidP="000469B1">
      <w:pPr>
        <w:spacing w:line="360" w:lineRule="auto"/>
        <w:ind w:leftChars="202" w:left="424"/>
        <w:rPr>
          <w:color w:val="FF0000"/>
        </w:rPr>
      </w:pPr>
      <w:r>
        <w:rPr>
          <w:rFonts w:hint="eastAsia"/>
          <w:color w:val="FF0000"/>
        </w:rPr>
        <w:t>注</w:t>
      </w:r>
      <w:r>
        <w:rPr>
          <w:rFonts w:hint="eastAsia"/>
          <w:color w:val="FF0000"/>
        </w:rPr>
        <w:t>2</w:t>
      </w:r>
      <w:r>
        <w:rPr>
          <w:rFonts w:hint="eastAsia"/>
          <w:color w:val="FF0000"/>
        </w:rPr>
        <w:t>：</w:t>
      </w:r>
      <w:r w:rsidRPr="00BD356C">
        <w:rPr>
          <w:rFonts w:hint="eastAsia"/>
          <w:color w:val="FF0000"/>
        </w:rPr>
        <w:t>改正</w:t>
      </w:r>
      <w:r w:rsidRPr="00BD356C">
        <w:rPr>
          <w:rFonts w:hint="eastAsia"/>
          <w:color w:val="FF0000"/>
        </w:rPr>
        <w:t>GMP</w:t>
      </w:r>
      <w:r w:rsidRPr="00BD356C">
        <w:rPr>
          <w:rFonts w:hint="eastAsia"/>
          <w:color w:val="FF0000"/>
        </w:rPr>
        <w:t>省令では、製品品質の照査の結果は、当該製品の品質のみならず、製造所の管理体制（責任者の適切な配置、人員確保、管理体制の整備、必要な資源の配分等）も所要の措置の対象となっている。</w:t>
      </w:r>
    </w:p>
    <w:p w14:paraId="5A2305FA" w14:textId="26DA737A" w:rsidR="00F05857" w:rsidRPr="00264346" w:rsidRDefault="00EC6304" w:rsidP="00264346">
      <w:pPr>
        <w:pStyle w:val="2"/>
        <w:spacing w:line="360" w:lineRule="auto"/>
        <w:rPr>
          <w:rFonts w:ascii="Times New Roman" w:eastAsia="ＭＳ 明朝" w:hAnsi="Times New Roman"/>
        </w:rPr>
      </w:pPr>
      <w:bookmarkStart w:id="3" w:name="_Toc25693250"/>
      <w:r w:rsidRPr="00264346">
        <w:rPr>
          <w:rFonts w:ascii="Times New Roman" w:eastAsia="ＭＳ 明朝" w:hAnsi="Times New Roman"/>
        </w:rPr>
        <w:t xml:space="preserve">1.2 </w:t>
      </w:r>
      <w:r w:rsidR="00F05857" w:rsidRPr="00264346">
        <w:rPr>
          <w:rFonts w:ascii="Times New Roman" w:eastAsia="ＭＳ 明朝" w:hAnsi="Times New Roman"/>
        </w:rPr>
        <w:t>適用範囲</w:t>
      </w:r>
      <w:bookmarkEnd w:id="3"/>
    </w:p>
    <w:p w14:paraId="6EDE522B" w14:textId="61F3CC3F" w:rsidR="00FA1E7B" w:rsidRPr="00264346" w:rsidRDefault="00241F56" w:rsidP="00264346">
      <w:pPr>
        <w:autoSpaceDE w:val="0"/>
        <w:autoSpaceDN w:val="0"/>
        <w:spacing w:line="360" w:lineRule="auto"/>
        <w:ind w:leftChars="200" w:left="420"/>
        <w:jc w:val="left"/>
        <w:textAlignment w:val="auto"/>
      </w:pPr>
      <w:r>
        <w:rPr>
          <w:rFonts w:hint="eastAsia"/>
        </w:rPr>
        <w:t>本製造所</w:t>
      </w:r>
      <w:r w:rsidR="000F2AA8" w:rsidRPr="00264346">
        <w:t>で製造</w:t>
      </w:r>
      <w:r w:rsidR="00BE4B43">
        <w:rPr>
          <w:rFonts w:hint="eastAsia"/>
        </w:rPr>
        <w:t>している</w:t>
      </w:r>
      <w:r w:rsidR="00C739F3">
        <w:rPr>
          <w:rFonts w:hint="eastAsia"/>
        </w:rPr>
        <w:t>製品</w:t>
      </w:r>
      <w:r w:rsidR="008B0B3C">
        <w:rPr>
          <w:rFonts w:hint="eastAsia"/>
        </w:rPr>
        <w:t>の製品品質の照査に関する業務</w:t>
      </w:r>
      <w:r w:rsidR="00CA4382">
        <w:rPr>
          <w:rFonts w:hint="eastAsia"/>
        </w:rPr>
        <w:t>に</w:t>
      </w:r>
      <w:r w:rsidR="00AC2EE8" w:rsidRPr="00264346">
        <w:t>適用する。</w:t>
      </w:r>
    </w:p>
    <w:p w14:paraId="528AFEE4" w14:textId="5656A1D1" w:rsidR="00F05857" w:rsidRPr="00264346" w:rsidRDefault="00EC6304" w:rsidP="00264346">
      <w:pPr>
        <w:pStyle w:val="2"/>
        <w:spacing w:line="360" w:lineRule="auto"/>
        <w:rPr>
          <w:rFonts w:ascii="Times New Roman" w:eastAsia="ＭＳ 明朝" w:hAnsi="Times New Roman"/>
        </w:rPr>
      </w:pPr>
      <w:bookmarkStart w:id="4" w:name="_Toc25693251"/>
      <w:r w:rsidRPr="00264346">
        <w:rPr>
          <w:rFonts w:ascii="Times New Roman" w:eastAsia="ＭＳ 明朝" w:hAnsi="Times New Roman"/>
        </w:rPr>
        <w:t xml:space="preserve">1.3 </w:t>
      </w:r>
      <w:r w:rsidR="00F05857" w:rsidRPr="00264346">
        <w:rPr>
          <w:rFonts w:ascii="Times New Roman" w:eastAsia="ＭＳ 明朝" w:hAnsi="Times New Roman"/>
        </w:rPr>
        <w:t>文書管理</w:t>
      </w:r>
      <w:bookmarkEnd w:id="4"/>
    </w:p>
    <w:p w14:paraId="4B2E4793" w14:textId="5DC72063" w:rsidR="000F2AA8" w:rsidRPr="00264346" w:rsidRDefault="002D01C4" w:rsidP="00264346">
      <w:pPr>
        <w:spacing w:line="360" w:lineRule="auto"/>
        <w:ind w:leftChars="202" w:left="424" w:right="6"/>
        <w:jc w:val="left"/>
        <w:rPr>
          <w:color w:val="000000"/>
        </w:rPr>
      </w:pPr>
      <w:r w:rsidRPr="00264346">
        <w:t>本</w:t>
      </w:r>
      <w:r w:rsidR="00322DDB" w:rsidRPr="00264346">
        <w:t>手順書</w:t>
      </w:r>
      <w:r w:rsidRPr="00264346">
        <w:t>の</w:t>
      </w:r>
      <w:r w:rsidRPr="00264346">
        <w:rPr>
          <w:color w:val="000000"/>
        </w:rPr>
        <w:t>作成、承認、改訂、</w:t>
      </w:r>
      <w:r w:rsidR="00AC23C1" w:rsidRPr="00264346">
        <w:rPr>
          <w:color w:val="000000"/>
        </w:rPr>
        <w:t>配布、保管、廃棄等に関しては、文書管理</w:t>
      </w:r>
      <w:r w:rsidR="00814932" w:rsidRPr="00264346">
        <w:rPr>
          <w:color w:val="000000"/>
        </w:rPr>
        <w:t>に関する手順書</w:t>
      </w:r>
      <w:r w:rsidR="00AC23C1" w:rsidRPr="00264346">
        <w:rPr>
          <w:color w:val="000000"/>
        </w:rPr>
        <w:t>に従う</w:t>
      </w:r>
      <w:r w:rsidRPr="00264346">
        <w:rPr>
          <w:color w:val="000000"/>
        </w:rPr>
        <w:t>。</w:t>
      </w:r>
    </w:p>
    <w:p w14:paraId="52B9066A" w14:textId="77777777" w:rsidR="004176CD" w:rsidRPr="004176CD" w:rsidRDefault="004176CD" w:rsidP="00DF130F">
      <w:pPr>
        <w:spacing w:line="360" w:lineRule="auto"/>
        <w:ind w:leftChars="150" w:left="315"/>
      </w:pPr>
    </w:p>
    <w:p w14:paraId="3A71499E" w14:textId="2AEA9FD2" w:rsidR="00CC1B2A" w:rsidRPr="00DF130F" w:rsidRDefault="00270622" w:rsidP="00CC1B2A">
      <w:pPr>
        <w:pStyle w:val="1"/>
        <w:spacing w:line="360" w:lineRule="auto"/>
        <w:rPr>
          <w:rFonts w:ascii="Times New Roman" w:hAnsi="Times New Roman"/>
          <w:sz w:val="21"/>
        </w:rPr>
      </w:pPr>
      <w:bookmarkStart w:id="5" w:name="_Toc25693252"/>
      <w:r>
        <w:rPr>
          <w:rFonts w:ascii="Times New Roman" w:hAnsi="Times New Roman"/>
          <w:sz w:val="21"/>
        </w:rPr>
        <w:t>2</w:t>
      </w:r>
      <w:r w:rsidR="00CC1B2A" w:rsidRPr="00DF130F">
        <w:rPr>
          <w:rFonts w:ascii="Times New Roman" w:hAnsi="Times New Roman"/>
          <w:sz w:val="21"/>
        </w:rPr>
        <w:t xml:space="preserve">. </w:t>
      </w:r>
      <w:r w:rsidR="00241F56" w:rsidRPr="00241F56">
        <w:rPr>
          <w:rFonts w:ascii="ＭＳ 明朝" w:eastAsia="ＭＳ 明朝" w:hAnsi="ＭＳ 明朝" w:hint="eastAsia"/>
          <w:sz w:val="21"/>
        </w:rPr>
        <w:t>製品品質の照査</w:t>
      </w:r>
      <w:r w:rsidR="00241F56">
        <w:rPr>
          <w:rFonts w:ascii="ＭＳ 明朝" w:eastAsia="ＭＳ 明朝" w:hAnsi="ＭＳ 明朝" w:hint="eastAsia"/>
          <w:sz w:val="21"/>
        </w:rPr>
        <w:t>の</w:t>
      </w:r>
      <w:r w:rsidR="00CC1B2A" w:rsidRPr="00402D3F">
        <w:rPr>
          <w:rFonts w:ascii="ＭＳ 明朝" w:eastAsia="ＭＳ 明朝" w:hAnsi="ＭＳ 明朝"/>
          <w:sz w:val="21"/>
        </w:rPr>
        <w:t>実施</w:t>
      </w:r>
      <w:r w:rsidR="00CC1B2A" w:rsidRPr="00402D3F">
        <w:rPr>
          <w:rFonts w:ascii="ＭＳ 明朝" w:eastAsia="ＭＳ 明朝" w:hAnsi="ＭＳ 明朝" w:hint="eastAsia"/>
          <w:sz w:val="21"/>
        </w:rPr>
        <w:t>概要</w:t>
      </w:r>
      <w:bookmarkEnd w:id="5"/>
    </w:p>
    <w:p w14:paraId="3575D69D" w14:textId="072892D4" w:rsidR="008C7B3C" w:rsidRDefault="000170A3" w:rsidP="0067582E">
      <w:pPr>
        <w:spacing w:line="360" w:lineRule="auto"/>
        <w:ind w:leftChars="150" w:left="315"/>
      </w:pPr>
      <w:r>
        <w:rPr>
          <w:rFonts w:hint="eastAsia"/>
        </w:rPr>
        <w:t>あらかじめ</w:t>
      </w:r>
      <w:r w:rsidR="008C7B3C">
        <w:rPr>
          <w:rFonts w:hint="eastAsia"/>
        </w:rPr>
        <w:t>指名した</w:t>
      </w:r>
      <w:r w:rsidR="003009C3">
        <w:rPr>
          <w:rFonts w:hint="eastAsia"/>
        </w:rPr>
        <w:t>品質保証</w:t>
      </w:r>
      <w:r w:rsidR="00700F89">
        <w:rPr>
          <w:rFonts w:hint="eastAsia"/>
        </w:rPr>
        <w:t>に係る</w:t>
      </w:r>
      <w:r w:rsidR="003009C3">
        <w:rPr>
          <w:rFonts w:hint="eastAsia"/>
        </w:rPr>
        <w:t>部門の</w:t>
      </w:r>
      <w:r w:rsidR="008C7B3C">
        <w:rPr>
          <w:rFonts w:hint="eastAsia"/>
        </w:rPr>
        <w:t>者</w:t>
      </w:r>
      <w:r w:rsidR="00BD0A83">
        <w:rPr>
          <w:rFonts w:hint="eastAsia"/>
        </w:rPr>
        <w:t>（以下、実施責任者）</w:t>
      </w:r>
      <w:r>
        <w:rPr>
          <w:rFonts w:hint="eastAsia"/>
        </w:rPr>
        <w:t>は、以下の手順に従い、</w:t>
      </w:r>
      <w:r w:rsidR="008C7B3C">
        <w:rPr>
          <w:rFonts w:hint="eastAsia"/>
        </w:rPr>
        <w:t>製品品質の照査</w:t>
      </w:r>
      <w:r>
        <w:rPr>
          <w:rFonts w:hint="eastAsia"/>
        </w:rPr>
        <w:t>を実施する</w:t>
      </w:r>
      <w:r w:rsidR="00816C2E">
        <w:rPr>
          <w:rFonts w:hint="eastAsia"/>
        </w:rPr>
        <w:t>。</w:t>
      </w:r>
      <w:r w:rsidR="00BD0A83">
        <w:rPr>
          <w:rFonts w:hint="eastAsia"/>
        </w:rPr>
        <w:t>なお、実施責任者は、製造部門及び品質部門のあらかじめ指名した者に対し、</w:t>
      </w:r>
      <w:r w:rsidR="00F60154">
        <w:rPr>
          <w:rFonts w:hint="eastAsia"/>
        </w:rPr>
        <w:t>3</w:t>
      </w:r>
      <w:r w:rsidR="00BD0A83">
        <w:rPr>
          <w:rFonts w:hint="eastAsia"/>
        </w:rPr>
        <w:t>.</w:t>
      </w:r>
      <w:r w:rsidR="00BD0A83">
        <w:t xml:space="preserve"> </w:t>
      </w:r>
      <w:r w:rsidR="00BD0A83">
        <w:rPr>
          <w:rFonts w:hint="eastAsia"/>
        </w:rPr>
        <w:t>実施項目及び照査手順に従い、照査に必要な情報のとりまとめと報告を指示することができる。</w:t>
      </w:r>
    </w:p>
    <w:p w14:paraId="45941C61" w14:textId="33AD4FA2" w:rsidR="009C1C43" w:rsidRDefault="00402D3F" w:rsidP="000170A3">
      <w:pPr>
        <w:spacing w:line="360" w:lineRule="auto"/>
      </w:pPr>
      <w:r>
        <w:rPr>
          <w:rFonts w:hint="eastAsia"/>
        </w:rPr>
        <w:t xml:space="preserve"> </w:t>
      </w:r>
      <w:r w:rsidR="0067582E">
        <w:t xml:space="preserve"> </w:t>
      </w:r>
      <w:r w:rsidR="00CC1B2A">
        <w:rPr>
          <w:rFonts w:hint="eastAsia"/>
        </w:rPr>
        <w:t xml:space="preserve">(1) </w:t>
      </w:r>
      <w:r w:rsidR="009C1C43">
        <w:rPr>
          <w:rFonts w:hint="eastAsia"/>
        </w:rPr>
        <w:t>対象製品</w:t>
      </w:r>
    </w:p>
    <w:p w14:paraId="338543B4" w14:textId="79672D37" w:rsidR="00975567" w:rsidRDefault="00FC18B7" w:rsidP="0067582E">
      <w:pPr>
        <w:spacing w:line="360" w:lineRule="auto"/>
        <w:ind w:leftChars="135" w:left="283" w:firstLineChars="100" w:firstLine="210"/>
      </w:pPr>
      <w:r>
        <w:rPr>
          <w:rFonts w:hint="eastAsia"/>
        </w:rPr>
        <w:t>原則、</w:t>
      </w:r>
      <w:r w:rsidR="00245D96">
        <w:rPr>
          <w:rFonts w:hint="eastAsia"/>
        </w:rPr>
        <w:t>製品毎に</w:t>
      </w:r>
      <w:r w:rsidR="005C41BF">
        <w:rPr>
          <w:rFonts w:hint="eastAsia"/>
        </w:rPr>
        <w:t>製品品質の照査を</w:t>
      </w:r>
      <w:r w:rsidR="00245D96">
        <w:rPr>
          <w:rFonts w:hint="eastAsia"/>
        </w:rPr>
        <w:t>実施する。</w:t>
      </w:r>
    </w:p>
    <w:p w14:paraId="1E0F32DC" w14:textId="7E039786" w:rsidR="009C1C43" w:rsidRDefault="000170A3" w:rsidP="000170A3">
      <w:pPr>
        <w:spacing w:line="360" w:lineRule="auto"/>
        <w:ind w:firstLineChars="100" w:firstLine="210"/>
      </w:pPr>
      <w:r>
        <w:rPr>
          <w:rFonts w:hint="eastAsia"/>
        </w:rPr>
        <w:t>(2)</w:t>
      </w:r>
      <w:r w:rsidR="009C1C43">
        <w:rPr>
          <w:rFonts w:hint="eastAsia"/>
        </w:rPr>
        <w:t xml:space="preserve"> </w:t>
      </w:r>
      <w:r>
        <w:rPr>
          <w:rFonts w:hint="eastAsia"/>
        </w:rPr>
        <w:t>対象期間、</w:t>
      </w:r>
      <w:r w:rsidR="009C1C43">
        <w:rPr>
          <w:rFonts w:hint="eastAsia"/>
        </w:rPr>
        <w:t>対象ロット</w:t>
      </w:r>
      <w:r w:rsidR="00406766">
        <w:rPr>
          <w:rFonts w:hint="eastAsia"/>
        </w:rPr>
        <w:t>及び実施頻度</w:t>
      </w:r>
    </w:p>
    <w:p w14:paraId="0F298D8C" w14:textId="6378C973" w:rsidR="000170A3" w:rsidRDefault="000170A3" w:rsidP="000170A3">
      <w:pPr>
        <w:spacing w:line="360" w:lineRule="auto"/>
        <w:ind w:leftChars="235" w:left="493"/>
      </w:pPr>
      <w:r>
        <w:rPr>
          <w:rFonts w:hint="eastAsia"/>
        </w:rPr>
        <w:t>原則、品目毎にあらかじめ設定した</w:t>
      </w:r>
      <w:r>
        <w:rPr>
          <w:rFonts w:hint="eastAsia"/>
        </w:rPr>
        <w:t>12</w:t>
      </w:r>
      <w:r>
        <w:rPr>
          <w:rFonts w:hint="eastAsia"/>
        </w:rPr>
        <w:t>ヵ月間</w:t>
      </w:r>
      <w:r w:rsidR="00406766" w:rsidRPr="003E0192">
        <w:rPr>
          <w:rFonts w:hint="eastAsia"/>
          <w:vertAlign w:val="superscript"/>
        </w:rPr>
        <w:t>注</w:t>
      </w:r>
      <w:r w:rsidR="00406766" w:rsidRPr="003E0192">
        <w:rPr>
          <w:rFonts w:hint="eastAsia"/>
          <w:vertAlign w:val="superscript"/>
        </w:rPr>
        <w:t>1</w:t>
      </w:r>
      <w:r>
        <w:rPr>
          <w:rFonts w:hint="eastAsia"/>
        </w:rPr>
        <w:t>に製造した全ロットを対象に、年</w:t>
      </w:r>
      <w:r>
        <w:rPr>
          <w:rFonts w:hint="eastAsia"/>
        </w:rPr>
        <w:t>1</w:t>
      </w:r>
      <w:r>
        <w:rPr>
          <w:rFonts w:hint="eastAsia"/>
        </w:rPr>
        <w:t>回</w:t>
      </w:r>
      <w:r w:rsidR="00406766" w:rsidRPr="006D0087">
        <w:rPr>
          <w:rFonts w:hint="eastAsia"/>
          <w:vertAlign w:val="superscript"/>
        </w:rPr>
        <w:t>注</w:t>
      </w:r>
      <w:r w:rsidR="00406766">
        <w:rPr>
          <w:rFonts w:hint="eastAsia"/>
          <w:vertAlign w:val="superscript"/>
        </w:rPr>
        <w:t>2</w:t>
      </w:r>
      <w:r>
        <w:rPr>
          <w:rFonts w:hint="eastAsia"/>
        </w:rPr>
        <w:t>の頻度であらかじめ定めた時期</w:t>
      </w:r>
      <w:r w:rsidR="00406766" w:rsidRPr="006D0087">
        <w:rPr>
          <w:rFonts w:hint="eastAsia"/>
          <w:vertAlign w:val="superscript"/>
        </w:rPr>
        <w:t>注</w:t>
      </w:r>
      <w:r w:rsidR="00406766">
        <w:rPr>
          <w:rFonts w:hint="eastAsia"/>
          <w:vertAlign w:val="superscript"/>
        </w:rPr>
        <w:t>3</w:t>
      </w:r>
      <w:r w:rsidR="002427BD">
        <w:rPr>
          <w:rFonts w:hint="eastAsia"/>
        </w:rPr>
        <w:t>又は必要時</w:t>
      </w:r>
      <w:r>
        <w:rPr>
          <w:rFonts w:hint="eastAsia"/>
        </w:rPr>
        <w:t>に実施する。</w:t>
      </w:r>
    </w:p>
    <w:p w14:paraId="7D192EE1" w14:textId="1191E55C" w:rsidR="009C1C43" w:rsidRDefault="0071459F" w:rsidP="0067582E">
      <w:pPr>
        <w:autoSpaceDE w:val="0"/>
        <w:autoSpaceDN w:val="0"/>
        <w:spacing w:line="360" w:lineRule="auto"/>
        <w:ind w:leftChars="235" w:left="493"/>
        <w:jc w:val="left"/>
        <w:textAlignment w:val="auto"/>
        <w:rPr>
          <w:rFonts w:ascii="ＭＳ 明朝" w:hAnsi="ＭＳ 明朝" w:cs="ＭＳゴシック"/>
        </w:rPr>
      </w:pPr>
      <w:r>
        <w:rPr>
          <w:rFonts w:hint="eastAsia"/>
        </w:rPr>
        <w:t>なお</w:t>
      </w:r>
      <w:r w:rsidR="009C1C43">
        <w:rPr>
          <w:rFonts w:hint="eastAsia"/>
        </w:rPr>
        <w:t>、製造ロット数が</w:t>
      </w:r>
      <w:r w:rsidR="00BD0A83">
        <w:rPr>
          <w:rFonts w:hint="eastAsia"/>
        </w:rPr>
        <w:t>多数の場合</w:t>
      </w:r>
      <w:r w:rsidR="009C1C43">
        <w:rPr>
          <w:rFonts w:hint="eastAsia"/>
        </w:rPr>
        <w:t>、</w:t>
      </w:r>
      <w:r w:rsidR="00D26FF8">
        <w:rPr>
          <w:rFonts w:hint="eastAsia"/>
        </w:rPr>
        <w:t>3</w:t>
      </w:r>
      <w:r w:rsidR="00BD0A83">
        <w:rPr>
          <w:rFonts w:hint="eastAsia"/>
        </w:rPr>
        <w:t>.</w:t>
      </w:r>
      <w:r w:rsidR="00BD0A83">
        <w:t xml:space="preserve"> </w:t>
      </w:r>
      <w:r w:rsidR="00BD0A83">
        <w:rPr>
          <w:rFonts w:hint="eastAsia"/>
        </w:rPr>
        <w:t>②の照査については、</w:t>
      </w:r>
      <w:r w:rsidR="00F53FA8">
        <w:rPr>
          <w:rFonts w:ascii="ＭＳ 明朝" w:hAnsi="ＭＳ 明朝" w:cs="ＭＳゴシック" w:hint="eastAsia"/>
        </w:rPr>
        <w:t>対象ロットを</w:t>
      </w:r>
      <w:r w:rsidR="00BE501E">
        <w:rPr>
          <w:rFonts w:ascii="ＭＳ 明朝" w:hAnsi="ＭＳ 明朝" w:cs="ＭＳゴシック" w:hint="eastAsia"/>
        </w:rPr>
        <w:t>合理的な手法で</w:t>
      </w:r>
      <w:r w:rsidR="009C1C43" w:rsidRPr="009C1C43">
        <w:rPr>
          <w:rFonts w:ascii="ＭＳ 明朝" w:hAnsi="ＭＳ 明朝" w:cs="ＭＳゴシック" w:hint="eastAsia"/>
        </w:rPr>
        <w:t>抽出</w:t>
      </w:r>
      <w:r w:rsidR="00497B35" w:rsidRPr="00497B35">
        <w:rPr>
          <w:rFonts w:ascii="ＭＳ 明朝" w:hAnsi="ＭＳ 明朝" w:cs="ＭＳゴシック" w:hint="eastAsia"/>
          <w:vertAlign w:val="superscript"/>
        </w:rPr>
        <w:t>注</w:t>
      </w:r>
      <w:r w:rsidR="00406766">
        <w:rPr>
          <w:rFonts w:ascii="ＭＳ 明朝" w:hAnsi="ＭＳ 明朝" w:cs="ＭＳゴシック" w:hint="eastAsia"/>
          <w:vertAlign w:val="superscript"/>
        </w:rPr>
        <w:t>4</w:t>
      </w:r>
      <w:r w:rsidR="009C1C43">
        <w:rPr>
          <w:rFonts w:ascii="ＭＳ 明朝" w:hAnsi="ＭＳ 明朝" w:cs="ＭＳゴシック" w:hint="eastAsia"/>
        </w:rPr>
        <w:t>すること</w:t>
      </w:r>
      <w:r w:rsidR="00AF2A51">
        <w:rPr>
          <w:rFonts w:ascii="ＭＳ 明朝" w:hAnsi="ＭＳ 明朝" w:cs="ＭＳゴシック" w:hint="eastAsia"/>
        </w:rPr>
        <w:t>も</w:t>
      </w:r>
      <w:r w:rsidR="009C1C43">
        <w:rPr>
          <w:rFonts w:ascii="ＭＳ 明朝" w:hAnsi="ＭＳ 明朝" w:cs="ＭＳゴシック" w:hint="eastAsia"/>
        </w:rPr>
        <w:t>できる。</w:t>
      </w:r>
    </w:p>
    <w:p w14:paraId="29957EA3" w14:textId="71FC3E0E" w:rsidR="00406766" w:rsidRPr="00406766" w:rsidRDefault="00406766" w:rsidP="0067582E">
      <w:pPr>
        <w:autoSpaceDE w:val="0"/>
        <w:autoSpaceDN w:val="0"/>
        <w:spacing w:line="360" w:lineRule="auto"/>
        <w:ind w:leftChars="235" w:left="493"/>
        <w:jc w:val="left"/>
        <w:textAlignment w:val="auto"/>
        <w:rPr>
          <w:rFonts w:ascii="ＭＳ 明朝" w:hAnsi="ＭＳ 明朝" w:cs="ＭＳゴシック"/>
        </w:rPr>
      </w:pPr>
      <w:r>
        <w:rPr>
          <w:rFonts w:ascii="ＭＳ 明朝" w:hAnsi="ＭＳ 明朝" w:cs="ＭＳゴシック" w:hint="eastAsia"/>
        </w:rPr>
        <w:t>また、</w:t>
      </w:r>
      <w:r w:rsidRPr="00406766">
        <w:rPr>
          <w:rFonts w:hint="eastAsia"/>
        </w:rPr>
        <w:t>照査対象期間に製造がなかった品目であっても、</w:t>
      </w:r>
      <w:r w:rsidRPr="00406766">
        <w:rPr>
          <w:rFonts w:hint="eastAsia"/>
        </w:rPr>
        <w:t>3.</w:t>
      </w:r>
      <w:r w:rsidRPr="00406766">
        <w:rPr>
          <w:rFonts w:hint="eastAsia"/>
        </w:rPr>
        <w:t>の</w:t>
      </w:r>
      <w:r w:rsidRPr="00406766">
        <w:rPr>
          <w:rFonts w:hint="eastAsia"/>
        </w:rPr>
        <w:t>2</w:t>
      </w:r>
      <w:r w:rsidRPr="00406766">
        <w:rPr>
          <w:rFonts w:hint="eastAsia"/>
        </w:rPr>
        <w:t>項目（⑦・⑧）を対象と</w:t>
      </w:r>
      <w:r w:rsidRPr="00406766">
        <w:rPr>
          <w:rFonts w:hint="eastAsia"/>
        </w:rPr>
        <w:lastRenderedPageBreak/>
        <w:t>した製品品質の照査を行う必要がある。</w:t>
      </w:r>
    </w:p>
    <w:p w14:paraId="7F58D898" w14:textId="59E6366F" w:rsidR="00406766" w:rsidRDefault="00406766" w:rsidP="00D0532A">
      <w:pPr>
        <w:spacing w:line="360" w:lineRule="auto"/>
        <w:ind w:leftChars="250" w:left="525"/>
        <w:rPr>
          <w:color w:val="FF0000"/>
        </w:rPr>
      </w:pPr>
      <w:r>
        <w:rPr>
          <w:rFonts w:hint="eastAsia"/>
          <w:color w:val="FF0000"/>
        </w:rPr>
        <w:t>注</w:t>
      </w:r>
      <w:r>
        <w:rPr>
          <w:color w:val="FF0000"/>
        </w:rPr>
        <w:t>1</w:t>
      </w:r>
      <w:r>
        <w:rPr>
          <w:rFonts w:hint="eastAsia"/>
          <w:color w:val="FF0000"/>
        </w:rPr>
        <w:t>：</w:t>
      </w:r>
      <w:r w:rsidRPr="00261A16">
        <w:rPr>
          <w:rFonts w:hint="eastAsia"/>
          <w:color w:val="FF0000"/>
        </w:rPr>
        <w:t>照査項目に</w:t>
      </w:r>
      <w:r>
        <w:rPr>
          <w:rFonts w:hint="eastAsia"/>
          <w:color w:val="FF0000"/>
        </w:rPr>
        <w:t>よって</w:t>
      </w:r>
      <w:r w:rsidRPr="00261A16">
        <w:rPr>
          <w:rFonts w:hint="eastAsia"/>
          <w:color w:val="FF0000"/>
        </w:rPr>
        <w:t>は、照査対象期間を過去</w:t>
      </w:r>
      <w:r w:rsidRPr="00261A16">
        <w:rPr>
          <w:rFonts w:hint="eastAsia"/>
          <w:color w:val="FF0000"/>
        </w:rPr>
        <w:t>12</w:t>
      </w:r>
      <w:r w:rsidRPr="00261A16">
        <w:rPr>
          <w:rFonts w:hint="eastAsia"/>
          <w:color w:val="FF0000"/>
        </w:rPr>
        <w:t>ヵ月とするのではなく、過去数年分の結果を対象とすることで照査の検出力の向上が期待できる</w:t>
      </w:r>
      <w:r>
        <w:rPr>
          <w:rFonts w:hint="eastAsia"/>
          <w:color w:val="FF0000"/>
        </w:rPr>
        <w:t>場合がある。</w:t>
      </w:r>
    </w:p>
    <w:p w14:paraId="4BB62A34" w14:textId="686EC3AE" w:rsidR="00406766" w:rsidRPr="00261A16" w:rsidRDefault="00406766" w:rsidP="00406766">
      <w:pPr>
        <w:spacing w:line="360" w:lineRule="auto"/>
        <w:ind w:leftChars="250" w:left="525"/>
        <w:rPr>
          <w:color w:val="FF0000"/>
        </w:rPr>
      </w:pPr>
      <w:r w:rsidRPr="00261A16">
        <w:rPr>
          <w:rFonts w:hint="eastAsia"/>
          <w:color w:val="FF0000"/>
        </w:rPr>
        <w:t>注</w:t>
      </w:r>
      <w:r>
        <w:rPr>
          <w:color w:val="FF0000"/>
        </w:rPr>
        <w:t>2</w:t>
      </w:r>
      <w:r w:rsidRPr="00261A16">
        <w:rPr>
          <w:rFonts w:hint="eastAsia"/>
          <w:color w:val="FF0000"/>
        </w:rPr>
        <w:t>：製造実績のある品目は、年</w:t>
      </w:r>
      <w:r w:rsidRPr="00261A16">
        <w:rPr>
          <w:rFonts w:hint="eastAsia"/>
          <w:color w:val="FF0000"/>
        </w:rPr>
        <w:t>1</w:t>
      </w:r>
      <w:r w:rsidRPr="00261A16">
        <w:rPr>
          <w:rFonts w:hint="eastAsia"/>
          <w:color w:val="FF0000"/>
        </w:rPr>
        <w:t>回の頻度で十分な場合が多いが、新規製品（</w:t>
      </w:r>
      <w:r w:rsidRPr="00261A16">
        <w:rPr>
          <w:rFonts w:hint="eastAsia"/>
          <w:color w:val="FF0000"/>
        </w:rPr>
        <w:t>PV</w:t>
      </w:r>
      <w:r w:rsidRPr="00261A16">
        <w:rPr>
          <w:rFonts w:hint="eastAsia"/>
          <w:color w:val="FF0000"/>
        </w:rPr>
        <w:t>後）や品質に影響を及ぼす可能性のある変更を実施した既存製品等はリスクが高い可能性があるため、</w:t>
      </w:r>
      <w:r w:rsidRPr="00261A16">
        <w:rPr>
          <w:rFonts w:hint="eastAsia"/>
          <w:color w:val="FF0000"/>
        </w:rPr>
        <w:t>1</w:t>
      </w:r>
      <w:r w:rsidRPr="00261A16">
        <w:rPr>
          <w:rFonts w:hint="eastAsia"/>
          <w:color w:val="FF0000"/>
        </w:rPr>
        <w:t>年を待たず、例えば</w:t>
      </w:r>
      <w:r w:rsidRPr="00261A16">
        <w:rPr>
          <w:rFonts w:hint="eastAsia"/>
          <w:color w:val="FF0000"/>
        </w:rPr>
        <w:t>3</w:t>
      </w:r>
      <w:r w:rsidRPr="00261A16">
        <w:rPr>
          <w:rFonts w:hint="eastAsia"/>
          <w:color w:val="FF0000"/>
        </w:rPr>
        <w:t>ヵ月・</w:t>
      </w:r>
      <w:r w:rsidRPr="00261A16">
        <w:rPr>
          <w:rFonts w:hint="eastAsia"/>
          <w:color w:val="FF0000"/>
        </w:rPr>
        <w:t>6</w:t>
      </w:r>
      <w:r w:rsidRPr="00261A16">
        <w:rPr>
          <w:rFonts w:hint="eastAsia"/>
          <w:color w:val="FF0000"/>
        </w:rPr>
        <w:t>ヵ月後に</w:t>
      </w:r>
      <w:r w:rsidR="00FC3275">
        <w:rPr>
          <w:rFonts w:hint="eastAsia"/>
          <w:color w:val="FF0000"/>
        </w:rPr>
        <w:t>品質に影響を及ぼす可能性のある項目を選定して</w:t>
      </w:r>
      <w:r w:rsidRPr="00261A16">
        <w:rPr>
          <w:rFonts w:hint="eastAsia"/>
          <w:color w:val="FF0000"/>
        </w:rPr>
        <w:t>製品品質の照査を行うことによりリスクの危害化の抑制が期待できる。また、</w:t>
      </w:r>
      <w:r w:rsidRPr="00261A16">
        <w:rPr>
          <w:color w:val="FF0000"/>
        </w:rPr>
        <w:t>同様の逸脱が頻発している</w:t>
      </w:r>
      <w:r w:rsidRPr="00261A16">
        <w:rPr>
          <w:rFonts w:hint="eastAsia"/>
          <w:color w:val="FF0000"/>
        </w:rPr>
        <w:t>場合や原料等の規格の妥当性等を検証する等、種々の目的で随時、製品品質の照査を行うことが考えられる。</w:t>
      </w:r>
    </w:p>
    <w:p w14:paraId="6FC31F08" w14:textId="22062277" w:rsidR="00406766" w:rsidRPr="00406766" w:rsidRDefault="00406766" w:rsidP="00D0532A">
      <w:pPr>
        <w:spacing w:line="360" w:lineRule="auto"/>
        <w:ind w:leftChars="250" w:left="525"/>
        <w:rPr>
          <w:color w:val="FF0000"/>
        </w:rPr>
      </w:pPr>
      <w:r w:rsidRPr="00261A16">
        <w:rPr>
          <w:rFonts w:hint="eastAsia"/>
          <w:color w:val="FF0000"/>
        </w:rPr>
        <w:t>注</w:t>
      </w:r>
      <w:r>
        <w:rPr>
          <w:color w:val="FF0000"/>
        </w:rPr>
        <w:t>3</w:t>
      </w:r>
      <w:r w:rsidRPr="00261A16">
        <w:rPr>
          <w:rFonts w:hint="eastAsia"/>
          <w:color w:val="FF0000"/>
        </w:rPr>
        <w:t>：全品目を同時に照査するのではなく、例えば、実施時期を四半期毎、</w:t>
      </w:r>
      <w:r w:rsidRPr="00261A16">
        <w:rPr>
          <w:rFonts w:hint="eastAsia"/>
          <w:color w:val="FF0000"/>
        </w:rPr>
        <w:t>2</w:t>
      </w:r>
      <w:r w:rsidRPr="00261A16">
        <w:rPr>
          <w:rFonts w:hint="eastAsia"/>
          <w:color w:val="FF0000"/>
        </w:rPr>
        <w:t>ヵ月毎に計画的に分散させることにより、対応者の負担軽減、報告書の作成速度の向上が期待できる。</w:t>
      </w:r>
    </w:p>
    <w:p w14:paraId="46BF7B8A" w14:textId="6FC3A72E" w:rsidR="00D0532A" w:rsidRPr="00497B35" w:rsidRDefault="00D0532A" w:rsidP="00D0532A">
      <w:pPr>
        <w:spacing w:line="360" w:lineRule="auto"/>
        <w:ind w:leftChars="250" w:left="525"/>
        <w:rPr>
          <w:color w:val="FF0000"/>
        </w:rPr>
      </w:pPr>
      <w:r w:rsidRPr="00261A16">
        <w:rPr>
          <w:rFonts w:hint="eastAsia"/>
          <w:color w:val="FF0000"/>
        </w:rPr>
        <w:t>注</w:t>
      </w:r>
      <w:r w:rsidR="00406766">
        <w:rPr>
          <w:rFonts w:hint="eastAsia"/>
          <w:color w:val="FF0000"/>
        </w:rPr>
        <w:t>4</w:t>
      </w:r>
      <w:r w:rsidRPr="00261A16">
        <w:rPr>
          <w:rFonts w:hint="eastAsia"/>
          <w:color w:val="FF0000"/>
        </w:rPr>
        <w:t>：</w:t>
      </w:r>
      <w:r w:rsidRPr="00A11443">
        <w:rPr>
          <w:rFonts w:hint="eastAsia"/>
          <w:color w:val="FF0000"/>
        </w:rPr>
        <w:t>抽出方法は、</w:t>
      </w:r>
      <w:r w:rsidRPr="00A11443">
        <w:rPr>
          <w:rFonts w:ascii="ＭＳ 明朝" w:hAnsi="ＭＳ 明朝" w:cs="ＭＳゴシック" w:hint="eastAsia"/>
          <w:color w:val="FF0000"/>
        </w:rPr>
        <w:t>照査結果に影響しない方法とし、製造時期の偏りがないことや季節変動も考慮した方法とする必要がある。</w:t>
      </w:r>
    </w:p>
    <w:p w14:paraId="2FF0CCAC" w14:textId="77777777" w:rsidR="00CC1B2A" w:rsidRPr="00DF130F" w:rsidRDefault="00CC1B2A" w:rsidP="00DF130F"/>
    <w:p w14:paraId="387EABAA" w14:textId="4D77836D" w:rsidR="00096CBA" w:rsidRPr="00264346" w:rsidRDefault="00D26FF8">
      <w:pPr>
        <w:pStyle w:val="1"/>
        <w:spacing w:line="360" w:lineRule="auto"/>
        <w:rPr>
          <w:rFonts w:ascii="Times New Roman" w:eastAsia="ＭＳ 明朝" w:hAnsi="Times New Roman"/>
          <w:sz w:val="21"/>
        </w:rPr>
      </w:pPr>
      <w:bookmarkStart w:id="6" w:name="_Toc25693253"/>
      <w:r>
        <w:rPr>
          <w:rFonts w:ascii="Times New Roman" w:eastAsia="ＭＳ 明朝" w:hAnsi="Times New Roman" w:hint="eastAsia"/>
          <w:sz w:val="21"/>
        </w:rPr>
        <w:t>3</w:t>
      </w:r>
      <w:r w:rsidR="0054159E">
        <w:rPr>
          <w:rFonts w:ascii="Times New Roman" w:eastAsia="ＭＳ 明朝" w:hAnsi="Times New Roman" w:hint="eastAsia"/>
          <w:sz w:val="21"/>
        </w:rPr>
        <w:t>.</w:t>
      </w:r>
      <w:r w:rsidR="00032026">
        <w:rPr>
          <w:rFonts w:ascii="Times New Roman" w:eastAsia="ＭＳ 明朝" w:hAnsi="Times New Roman"/>
          <w:sz w:val="21"/>
        </w:rPr>
        <w:t xml:space="preserve"> </w:t>
      </w:r>
      <w:r w:rsidR="00241F56">
        <w:rPr>
          <w:rFonts w:ascii="Times New Roman" w:eastAsia="ＭＳ 明朝" w:hAnsi="Times New Roman" w:hint="eastAsia"/>
          <w:sz w:val="21"/>
        </w:rPr>
        <w:t>製品品質の照査の</w:t>
      </w:r>
      <w:r w:rsidR="00897A77" w:rsidRPr="00264346">
        <w:rPr>
          <w:rFonts w:ascii="Times New Roman" w:eastAsia="ＭＳ 明朝" w:hAnsi="Times New Roman"/>
          <w:sz w:val="21"/>
        </w:rPr>
        <w:t>実施項目</w:t>
      </w:r>
      <w:r w:rsidR="00533C08">
        <w:rPr>
          <w:rFonts w:ascii="Times New Roman" w:eastAsia="ＭＳ 明朝" w:hAnsi="Times New Roman" w:hint="eastAsia"/>
          <w:sz w:val="21"/>
        </w:rPr>
        <w:t>及び照査手順</w:t>
      </w:r>
      <w:bookmarkEnd w:id="6"/>
    </w:p>
    <w:p w14:paraId="4991658B" w14:textId="2BD8A3A6" w:rsidR="004513E5" w:rsidRPr="00264346" w:rsidRDefault="00B31DD4" w:rsidP="0039284F">
      <w:pPr>
        <w:spacing w:line="360" w:lineRule="auto"/>
        <w:ind w:leftChars="150" w:left="315"/>
      </w:pPr>
      <w:r>
        <w:rPr>
          <w:rFonts w:hint="eastAsia"/>
        </w:rPr>
        <w:t>製品品質の照査として、</w:t>
      </w:r>
      <w:r w:rsidR="004513E5" w:rsidRPr="00264346">
        <w:t>以下の</w:t>
      </w:r>
      <w:r w:rsidR="00533C08">
        <w:rPr>
          <w:rFonts w:hint="eastAsia"/>
        </w:rPr>
        <w:t>項目①～⑫について</w:t>
      </w:r>
      <w:r>
        <w:rPr>
          <w:rFonts w:hint="eastAsia"/>
        </w:rPr>
        <w:t>の</w:t>
      </w:r>
      <w:r w:rsidR="00533C08">
        <w:rPr>
          <w:rFonts w:hint="eastAsia"/>
        </w:rPr>
        <w:t>照査を</w:t>
      </w:r>
      <w:r w:rsidR="00032026">
        <w:rPr>
          <w:rFonts w:hint="eastAsia"/>
        </w:rPr>
        <w:t>実施する。</w:t>
      </w:r>
      <w:r w:rsidR="00A01E55" w:rsidRPr="00264346">
        <w:t>なお、</w:t>
      </w:r>
      <w:r w:rsidR="00A01E55" w:rsidRPr="00264346">
        <w:rPr>
          <w:rFonts w:ascii="ＭＳ 明朝" w:hAnsi="ＭＳ 明朝" w:cs="ＭＳ 明朝" w:hint="eastAsia"/>
        </w:rPr>
        <w:t>⑥</w:t>
      </w:r>
      <w:r w:rsidR="00A01E55" w:rsidRPr="00264346">
        <w:t>及び</w:t>
      </w:r>
      <w:r w:rsidR="00A01E55" w:rsidRPr="00264346">
        <w:rPr>
          <w:rFonts w:ascii="ＭＳ 明朝" w:hAnsi="ＭＳ 明朝" w:cs="ＭＳ 明朝" w:hint="eastAsia"/>
        </w:rPr>
        <w:t>⑩</w:t>
      </w:r>
      <w:r w:rsidR="00A01E55" w:rsidRPr="00264346">
        <w:t>は、製造販売業者が主体的となる事項であるが、</w:t>
      </w:r>
      <w:r w:rsidR="003009C3">
        <w:rPr>
          <w:rFonts w:hint="eastAsia"/>
        </w:rPr>
        <w:t>G</w:t>
      </w:r>
      <w:r w:rsidR="003009C3">
        <w:t>MP</w:t>
      </w:r>
      <w:r w:rsidR="00A01E55" w:rsidRPr="00264346">
        <w:t>の適正かつ円滑な実施のため、</w:t>
      </w:r>
      <w:r w:rsidR="003009C3">
        <w:rPr>
          <w:rFonts w:hint="eastAsia"/>
        </w:rPr>
        <w:t>G</w:t>
      </w:r>
      <w:r w:rsidR="003009C3">
        <w:t>QP</w:t>
      </w:r>
      <w:r w:rsidR="00A01E55" w:rsidRPr="00264346">
        <w:t>省令第</w:t>
      </w:r>
      <w:r w:rsidR="00A01E55" w:rsidRPr="003009C3">
        <w:t>７</w:t>
      </w:r>
      <w:r w:rsidR="00A01E55" w:rsidRPr="00264346">
        <w:t>条の取決めに基づき、製造業者が関与するものをいう。</w:t>
      </w:r>
    </w:p>
    <w:p w14:paraId="6DDC425A" w14:textId="44E4518B" w:rsidR="004513E5" w:rsidRDefault="004513E5" w:rsidP="00911A83">
      <w:pPr>
        <w:pStyle w:val="af1"/>
        <w:numPr>
          <w:ilvl w:val="0"/>
          <w:numId w:val="5"/>
        </w:numPr>
        <w:spacing w:line="360" w:lineRule="auto"/>
        <w:ind w:leftChars="0" w:left="709" w:hanging="283"/>
      </w:pPr>
      <w:r w:rsidRPr="00264346">
        <w:t>原料及び資材の受入時における試験検査の結果の照査</w:t>
      </w:r>
    </w:p>
    <w:p w14:paraId="298813D1" w14:textId="3363D04D" w:rsidR="00911A83" w:rsidRDefault="00911A83" w:rsidP="003274DF">
      <w:pPr>
        <w:spacing w:line="360" w:lineRule="auto"/>
        <w:ind w:leftChars="270" w:left="848" w:hangingChars="134" w:hanging="281"/>
      </w:pPr>
      <w:r>
        <w:rPr>
          <w:rFonts w:hint="eastAsia"/>
        </w:rPr>
        <w:t>・原料及び資材について、</w:t>
      </w:r>
      <w:r w:rsidR="00612982">
        <w:rPr>
          <w:rFonts w:hint="eastAsia"/>
        </w:rPr>
        <w:t>受入れロット数、</w:t>
      </w:r>
      <w:r w:rsidR="009B6D3A">
        <w:rPr>
          <w:rFonts w:hint="eastAsia"/>
        </w:rPr>
        <w:t>受入試験における</w:t>
      </w:r>
      <w:r w:rsidR="00612982">
        <w:rPr>
          <w:rFonts w:hint="eastAsia"/>
        </w:rPr>
        <w:t>不適合</w:t>
      </w:r>
      <w:r w:rsidR="006B46F5">
        <w:rPr>
          <w:rFonts w:hint="eastAsia"/>
        </w:rPr>
        <w:t>・</w:t>
      </w:r>
      <w:r w:rsidR="003C52FD">
        <w:rPr>
          <w:rFonts w:hint="eastAsia"/>
        </w:rPr>
        <w:t>返品</w:t>
      </w:r>
      <w:r w:rsidR="00612982">
        <w:rPr>
          <w:rFonts w:hint="eastAsia"/>
        </w:rPr>
        <w:t>ロット数</w:t>
      </w:r>
      <w:r w:rsidR="006B46F5">
        <w:rPr>
          <w:rFonts w:hint="eastAsia"/>
        </w:rPr>
        <w:t>や再発している品質不良の有無</w:t>
      </w:r>
      <w:r w:rsidR="00612982">
        <w:rPr>
          <w:rFonts w:hint="eastAsia"/>
        </w:rPr>
        <w:t>を確認する。</w:t>
      </w:r>
    </w:p>
    <w:p w14:paraId="6957BE54" w14:textId="081338FE" w:rsidR="00843FCB" w:rsidRPr="00911A83" w:rsidRDefault="00911A83" w:rsidP="00843FCB">
      <w:pPr>
        <w:spacing w:line="360" w:lineRule="auto"/>
        <w:ind w:leftChars="271" w:left="850" w:hangingChars="134" w:hanging="281"/>
      </w:pPr>
      <w:r>
        <w:rPr>
          <w:rFonts w:hint="eastAsia"/>
        </w:rPr>
        <w:t>・</w:t>
      </w:r>
      <w:r w:rsidR="00533C08">
        <w:rPr>
          <w:rFonts w:hint="eastAsia"/>
        </w:rPr>
        <w:t>受入試験</w:t>
      </w:r>
      <w:r w:rsidR="00612982">
        <w:rPr>
          <w:rFonts w:hint="eastAsia"/>
        </w:rPr>
        <w:t>において</w:t>
      </w:r>
      <w:r w:rsidR="00533C08">
        <w:rPr>
          <w:rFonts w:hint="eastAsia"/>
        </w:rPr>
        <w:t>不適合</w:t>
      </w:r>
      <w:r>
        <w:rPr>
          <w:rFonts w:hint="eastAsia"/>
        </w:rPr>
        <w:t>や返品</w:t>
      </w:r>
      <w:r w:rsidR="00612982">
        <w:rPr>
          <w:rFonts w:hint="eastAsia"/>
        </w:rPr>
        <w:t>があった場合には、その理由や実施</w:t>
      </w:r>
      <w:r w:rsidR="00ED0FD1">
        <w:rPr>
          <w:rFonts w:hint="eastAsia"/>
        </w:rPr>
        <w:t>され</w:t>
      </w:r>
      <w:r w:rsidR="00612982">
        <w:rPr>
          <w:rFonts w:hint="eastAsia"/>
        </w:rPr>
        <w:t>た</w:t>
      </w:r>
      <w:r w:rsidR="00ED0FD1">
        <w:rPr>
          <w:rFonts w:hint="eastAsia"/>
        </w:rPr>
        <w:t>是正措置</w:t>
      </w:r>
      <w:r w:rsidR="00B31DD4">
        <w:rPr>
          <w:rFonts w:hint="eastAsia"/>
        </w:rPr>
        <w:t>・予防措置</w:t>
      </w:r>
      <w:r w:rsidR="00612982">
        <w:rPr>
          <w:rFonts w:hint="eastAsia"/>
        </w:rPr>
        <w:t>の内容、効果等</w:t>
      </w:r>
      <w:r>
        <w:rPr>
          <w:rFonts w:hint="eastAsia"/>
        </w:rPr>
        <w:t>を確認する。</w:t>
      </w:r>
    </w:p>
    <w:p w14:paraId="35EA5F39" w14:textId="214A2986" w:rsidR="004513E5" w:rsidRDefault="004513E5" w:rsidP="00911A83">
      <w:pPr>
        <w:pStyle w:val="af1"/>
        <w:numPr>
          <w:ilvl w:val="0"/>
          <w:numId w:val="5"/>
        </w:numPr>
        <w:spacing w:line="360" w:lineRule="auto"/>
        <w:ind w:leftChars="0" w:left="709" w:hanging="283"/>
      </w:pPr>
      <w:r w:rsidRPr="00264346">
        <w:t>重要な工程管理及び最終製品の品質管理の結果の照査</w:t>
      </w:r>
    </w:p>
    <w:p w14:paraId="3527BD6A" w14:textId="212BB44B" w:rsidR="00911A83" w:rsidRDefault="00911A83" w:rsidP="003274DF">
      <w:pPr>
        <w:spacing w:line="360" w:lineRule="auto"/>
        <w:ind w:left="840" w:hangingChars="400" w:hanging="840"/>
      </w:pPr>
      <w:r>
        <w:rPr>
          <w:rFonts w:hint="eastAsia"/>
        </w:rPr>
        <w:t xml:space="preserve">　　　・各製品の重要な工程管理値</w:t>
      </w:r>
      <w:r w:rsidR="00426ADB">
        <w:rPr>
          <w:rFonts w:hint="eastAsia"/>
        </w:rPr>
        <w:t>及び最終製品の試験結果</w:t>
      </w:r>
      <w:r w:rsidR="007343AA">
        <w:rPr>
          <w:rFonts w:hint="eastAsia"/>
        </w:rPr>
        <w:t>について、不適合の有無や傾向を確認する。</w:t>
      </w:r>
    </w:p>
    <w:p w14:paraId="6EC3F43E" w14:textId="38A68116" w:rsidR="00932A75" w:rsidRDefault="007343AA" w:rsidP="005B00BB">
      <w:pPr>
        <w:spacing w:line="360" w:lineRule="auto"/>
        <w:ind w:left="840" w:hangingChars="400" w:hanging="840"/>
      </w:pPr>
      <w:r>
        <w:rPr>
          <w:rFonts w:hint="eastAsia"/>
        </w:rPr>
        <w:t xml:space="preserve">　　　・傾向の確認</w:t>
      </w:r>
      <w:r w:rsidR="00843FCB" w:rsidRPr="00843FCB">
        <w:rPr>
          <w:rFonts w:hint="eastAsia"/>
          <w:vertAlign w:val="superscript"/>
        </w:rPr>
        <w:t>注</w:t>
      </w:r>
      <w:r w:rsidR="00843FCB">
        <w:rPr>
          <w:rFonts w:hint="eastAsia"/>
          <w:vertAlign w:val="superscript"/>
        </w:rPr>
        <w:t>1</w:t>
      </w:r>
      <w:r w:rsidR="00294F91">
        <w:rPr>
          <w:rFonts w:hint="eastAsia"/>
        </w:rPr>
        <w:t>については、</w:t>
      </w:r>
      <w:r w:rsidR="007A2191">
        <w:rPr>
          <w:rFonts w:hint="eastAsia"/>
        </w:rPr>
        <w:t>工程管理値や試験</w:t>
      </w:r>
      <w:r w:rsidR="00294F91">
        <w:rPr>
          <w:rFonts w:hint="eastAsia"/>
        </w:rPr>
        <w:t>結果の一覧表やグラ</w:t>
      </w:r>
      <w:r w:rsidR="005B00BB">
        <w:rPr>
          <w:rFonts w:hint="eastAsia"/>
        </w:rPr>
        <w:t>フ</w:t>
      </w:r>
      <w:r w:rsidR="00294F91">
        <w:rPr>
          <w:rFonts w:hint="eastAsia"/>
        </w:rPr>
        <w:t>作成、工程能力指数（</w:t>
      </w:r>
      <w:proofErr w:type="spellStart"/>
      <w:r w:rsidR="005B00BB">
        <w:rPr>
          <w:rFonts w:hint="eastAsia"/>
        </w:rPr>
        <w:t>Cp</w:t>
      </w:r>
      <w:proofErr w:type="spellEnd"/>
      <w:r w:rsidR="00294F91">
        <w:rPr>
          <w:rFonts w:hint="eastAsia"/>
        </w:rPr>
        <w:t>）</w:t>
      </w:r>
      <w:r w:rsidR="00466907">
        <w:rPr>
          <w:rFonts w:hint="eastAsia"/>
        </w:rPr>
        <w:t>等</w:t>
      </w:r>
      <w:r w:rsidR="005D615C" w:rsidRPr="005D615C">
        <w:rPr>
          <w:rFonts w:hint="eastAsia"/>
          <w:vertAlign w:val="superscript"/>
        </w:rPr>
        <w:t>※</w:t>
      </w:r>
      <w:r w:rsidR="00426ADB">
        <w:rPr>
          <w:rFonts w:hint="eastAsia"/>
        </w:rPr>
        <w:t>による評価を行う。</w:t>
      </w:r>
    </w:p>
    <w:p w14:paraId="02812965" w14:textId="553ABC4B" w:rsidR="00932A75" w:rsidRDefault="005B00BB" w:rsidP="00204300">
      <w:pPr>
        <w:spacing w:line="360" w:lineRule="auto"/>
        <w:ind w:firstLineChars="400" w:firstLine="840"/>
        <w:rPr>
          <w:lang w:eastAsia="zh-CN"/>
        </w:rPr>
      </w:pPr>
      <w:r>
        <w:rPr>
          <w:rFonts w:hint="eastAsia"/>
          <w:lang w:eastAsia="zh-CN"/>
        </w:rPr>
        <w:t>※</w:t>
      </w:r>
      <w:r w:rsidR="005D615C">
        <w:rPr>
          <w:rFonts w:hint="eastAsia"/>
          <w:lang w:eastAsia="zh-CN"/>
        </w:rPr>
        <w:t>（例１）</w:t>
      </w:r>
      <w:r w:rsidR="00932A75" w:rsidRPr="003274DF">
        <w:rPr>
          <w:lang w:eastAsia="zh-CN"/>
        </w:rPr>
        <w:t>工程能力指数（</w:t>
      </w:r>
      <w:proofErr w:type="spellStart"/>
      <w:r w:rsidR="00932A75" w:rsidRPr="003274DF">
        <w:rPr>
          <w:lang w:eastAsia="zh-CN"/>
        </w:rPr>
        <w:t>C</w:t>
      </w:r>
      <w:r>
        <w:rPr>
          <w:rFonts w:hint="eastAsia"/>
          <w:lang w:eastAsia="zh-CN"/>
        </w:rPr>
        <w:t>p</w:t>
      </w:r>
      <w:proofErr w:type="spellEnd"/>
      <w:r w:rsidR="00932A75" w:rsidRPr="003274DF">
        <w:rPr>
          <w:lang w:eastAsia="zh-CN"/>
        </w:rPr>
        <w:t>）＝（上限規格</w:t>
      </w:r>
      <w:r w:rsidR="003274DF">
        <w:rPr>
          <w:rFonts w:hint="eastAsia"/>
          <w:lang w:eastAsia="zh-CN"/>
        </w:rPr>
        <w:t>－</w:t>
      </w:r>
      <w:r w:rsidR="00932A75" w:rsidRPr="003274DF">
        <w:rPr>
          <w:lang w:eastAsia="zh-CN"/>
        </w:rPr>
        <w:t>下限規格）／（標準偏差</w:t>
      </w:r>
      <w:r w:rsidR="00932A75" w:rsidRPr="003274DF">
        <w:rPr>
          <w:lang w:eastAsia="zh-CN"/>
        </w:rPr>
        <w:t>×6</w:t>
      </w:r>
      <w:r w:rsidR="00932A75" w:rsidRPr="003274DF">
        <w:rPr>
          <w:lang w:eastAsia="zh-CN"/>
        </w:rPr>
        <w:t>）</w:t>
      </w:r>
    </w:p>
    <w:tbl>
      <w:tblPr>
        <w:tblStyle w:val="aa"/>
        <w:tblpPr w:leftFromText="142" w:rightFromText="142" w:vertAnchor="text" w:horzAnchor="page" w:tblpX="2731" w:tblpY="113"/>
        <w:tblW w:w="0" w:type="auto"/>
        <w:tblCellMar>
          <w:top w:w="57" w:type="dxa"/>
        </w:tblCellMar>
        <w:tblLook w:val="04A0" w:firstRow="1" w:lastRow="0" w:firstColumn="1" w:lastColumn="0" w:noHBand="0" w:noVBand="1"/>
      </w:tblPr>
      <w:tblGrid>
        <w:gridCol w:w="2064"/>
        <w:gridCol w:w="2961"/>
        <w:gridCol w:w="1717"/>
      </w:tblGrid>
      <w:tr w:rsidR="005B00BB" w:rsidRPr="003274DF" w14:paraId="15876F47" w14:textId="77777777" w:rsidTr="005B00BB">
        <w:trPr>
          <w:trHeight w:val="393"/>
        </w:trPr>
        <w:tc>
          <w:tcPr>
            <w:tcW w:w="2064" w:type="dxa"/>
            <w:shd w:val="clear" w:color="auto" w:fill="F2F2F2" w:themeFill="background1" w:themeFillShade="F2"/>
            <w:vAlign w:val="center"/>
          </w:tcPr>
          <w:p w14:paraId="20BA4374" w14:textId="77777777" w:rsidR="005B00BB" w:rsidRPr="003274DF" w:rsidRDefault="005B00BB" w:rsidP="005B00BB">
            <w:pPr>
              <w:autoSpaceDE w:val="0"/>
              <w:autoSpaceDN w:val="0"/>
              <w:snapToGrid w:val="0"/>
              <w:spacing w:line="276" w:lineRule="auto"/>
              <w:jc w:val="center"/>
            </w:pPr>
            <w:r w:rsidRPr="003274DF">
              <w:t>工程能力指数</w:t>
            </w:r>
          </w:p>
        </w:tc>
        <w:tc>
          <w:tcPr>
            <w:tcW w:w="2961" w:type="dxa"/>
            <w:shd w:val="clear" w:color="auto" w:fill="F2F2F2" w:themeFill="background1" w:themeFillShade="F2"/>
            <w:vAlign w:val="center"/>
          </w:tcPr>
          <w:p w14:paraId="24BA71DD" w14:textId="77777777" w:rsidR="005B00BB" w:rsidRPr="003274DF" w:rsidRDefault="005B00BB" w:rsidP="005B00BB">
            <w:pPr>
              <w:autoSpaceDE w:val="0"/>
              <w:autoSpaceDN w:val="0"/>
              <w:snapToGrid w:val="0"/>
              <w:spacing w:line="276" w:lineRule="auto"/>
              <w:jc w:val="center"/>
            </w:pPr>
            <w:r w:rsidRPr="003274DF">
              <w:t>不良が発生する確率</w:t>
            </w:r>
          </w:p>
        </w:tc>
        <w:tc>
          <w:tcPr>
            <w:tcW w:w="1717" w:type="dxa"/>
            <w:shd w:val="clear" w:color="auto" w:fill="F2F2F2" w:themeFill="background1" w:themeFillShade="F2"/>
            <w:vAlign w:val="center"/>
          </w:tcPr>
          <w:p w14:paraId="1FAEF205" w14:textId="77777777" w:rsidR="005B00BB" w:rsidRPr="003274DF" w:rsidRDefault="005B00BB" w:rsidP="005B00BB">
            <w:pPr>
              <w:autoSpaceDE w:val="0"/>
              <w:autoSpaceDN w:val="0"/>
              <w:snapToGrid w:val="0"/>
              <w:spacing w:line="276" w:lineRule="auto"/>
              <w:jc w:val="center"/>
            </w:pPr>
            <w:r w:rsidRPr="003274DF">
              <w:t>工程能力</w:t>
            </w:r>
          </w:p>
        </w:tc>
      </w:tr>
      <w:tr w:rsidR="005B00BB" w:rsidRPr="003274DF" w14:paraId="380A8E7D" w14:textId="77777777" w:rsidTr="005B00BB">
        <w:trPr>
          <w:trHeight w:val="393"/>
        </w:trPr>
        <w:tc>
          <w:tcPr>
            <w:tcW w:w="2064" w:type="dxa"/>
            <w:vAlign w:val="center"/>
          </w:tcPr>
          <w:p w14:paraId="07C4B8E2" w14:textId="77777777" w:rsidR="005B00BB" w:rsidRPr="003274DF" w:rsidRDefault="005B00BB" w:rsidP="005B00BB">
            <w:pPr>
              <w:autoSpaceDE w:val="0"/>
              <w:autoSpaceDN w:val="0"/>
              <w:snapToGrid w:val="0"/>
              <w:spacing w:line="276" w:lineRule="auto"/>
              <w:ind w:firstLineChars="341" w:firstLine="716"/>
              <w:jc w:val="center"/>
            </w:pPr>
            <w:proofErr w:type="spellStart"/>
            <w:r w:rsidRPr="003274DF">
              <w:t>C</w:t>
            </w:r>
            <w:r w:rsidRPr="003274DF">
              <w:rPr>
                <w:vertAlign w:val="subscript"/>
              </w:rPr>
              <w:t>p</w:t>
            </w:r>
            <w:proofErr w:type="spellEnd"/>
            <w:r w:rsidRPr="003274DF">
              <w:t xml:space="preserve"> </w:t>
            </w:r>
            <w:r w:rsidRPr="003274DF">
              <w:t>＞</w:t>
            </w:r>
            <w:r w:rsidRPr="003274DF">
              <w:t xml:space="preserve"> 1.67</w:t>
            </w:r>
          </w:p>
        </w:tc>
        <w:tc>
          <w:tcPr>
            <w:tcW w:w="2961" w:type="dxa"/>
            <w:vAlign w:val="center"/>
          </w:tcPr>
          <w:p w14:paraId="20F57186" w14:textId="77777777" w:rsidR="005B00BB" w:rsidRPr="003274DF" w:rsidRDefault="005B00BB" w:rsidP="005B00BB">
            <w:pPr>
              <w:autoSpaceDE w:val="0"/>
              <w:autoSpaceDN w:val="0"/>
              <w:snapToGrid w:val="0"/>
              <w:spacing w:line="276" w:lineRule="auto"/>
              <w:jc w:val="center"/>
            </w:pPr>
            <w:r w:rsidRPr="003274DF">
              <w:t>0.00006%</w:t>
            </w:r>
            <w:r w:rsidRPr="003274DF">
              <w:t>未満</w:t>
            </w:r>
          </w:p>
        </w:tc>
        <w:tc>
          <w:tcPr>
            <w:tcW w:w="1717" w:type="dxa"/>
            <w:vAlign w:val="center"/>
          </w:tcPr>
          <w:p w14:paraId="0310D6BC" w14:textId="20E7E725" w:rsidR="005B00BB" w:rsidRPr="003274DF" w:rsidRDefault="000F231B" w:rsidP="005B00BB">
            <w:pPr>
              <w:autoSpaceDE w:val="0"/>
              <w:autoSpaceDN w:val="0"/>
              <w:snapToGrid w:val="0"/>
              <w:spacing w:line="276" w:lineRule="auto"/>
              <w:jc w:val="center"/>
            </w:pPr>
            <w:r>
              <w:rPr>
                <w:rFonts w:hint="eastAsia"/>
              </w:rPr>
              <w:t>非常に</w:t>
            </w:r>
            <w:r w:rsidR="00EB563F">
              <w:rPr>
                <w:rFonts w:hint="eastAsia"/>
              </w:rPr>
              <w:t>高い</w:t>
            </w:r>
          </w:p>
        </w:tc>
      </w:tr>
      <w:tr w:rsidR="005B00BB" w:rsidRPr="003274DF" w14:paraId="487F2481" w14:textId="77777777" w:rsidTr="005B00BB">
        <w:trPr>
          <w:trHeight w:val="393"/>
        </w:trPr>
        <w:tc>
          <w:tcPr>
            <w:tcW w:w="2064" w:type="dxa"/>
            <w:vAlign w:val="center"/>
          </w:tcPr>
          <w:p w14:paraId="080920FD" w14:textId="77777777" w:rsidR="005B00BB" w:rsidRPr="003274DF" w:rsidRDefault="005B00BB" w:rsidP="005B00BB">
            <w:pPr>
              <w:autoSpaceDE w:val="0"/>
              <w:autoSpaceDN w:val="0"/>
              <w:snapToGrid w:val="0"/>
              <w:spacing w:line="276" w:lineRule="auto"/>
              <w:jc w:val="center"/>
            </w:pPr>
            <w:r w:rsidRPr="003274DF">
              <w:t xml:space="preserve">1.67 </w:t>
            </w:r>
            <w:r w:rsidRPr="003274DF">
              <w:rPr>
                <w:rFonts w:ascii="ＭＳ 明朝" w:hAnsi="ＭＳ 明朝" w:cs="ＭＳ 明朝" w:hint="eastAsia"/>
              </w:rPr>
              <w:t>≧</w:t>
            </w:r>
            <w:r w:rsidRPr="003274DF">
              <w:t xml:space="preserve"> </w:t>
            </w:r>
            <w:proofErr w:type="spellStart"/>
            <w:r w:rsidRPr="003274DF">
              <w:t>C</w:t>
            </w:r>
            <w:r w:rsidRPr="003274DF">
              <w:rPr>
                <w:vertAlign w:val="subscript"/>
              </w:rPr>
              <w:t>p</w:t>
            </w:r>
            <w:proofErr w:type="spellEnd"/>
            <w:r w:rsidRPr="003274DF">
              <w:t xml:space="preserve"> </w:t>
            </w:r>
            <w:r w:rsidRPr="003274DF">
              <w:t>＞</w:t>
            </w:r>
            <w:r w:rsidRPr="003274DF">
              <w:t xml:space="preserve"> 1.33</w:t>
            </w:r>
          </w:p>
        </w:tc>
        <w:tc>
          <w:tcPr>
            <w:tcW w:w="2961" w:type="dxa"/>
            <w:vAlign w:val="center"/>
          </w:tcPr>
          <w:p w14:paraId="614350A4" w14:textId="77777777" w:rsidR="005B00BB" w:rsidRPr="003274DF" w:rsidRDefault="005B00BB" w:rsidP="005B00BB">
            <w:pPr>
              <w:autoSpaceDE w:val="0"/>
              <w:autoSpaceDN w:val="0"/>
              <w:snapToGrid w:val="0"/>
              <w:spacing w:line="276" w:lineRule="auto"/>
              <w:jc w:val="center"/>
            </w:pPr>
            <w:r w:rsidRPr="003274DF">
              <w:t>0.00006%</w:t>
            </w:r>
            <w:r w:rsidRPr="003274DF">
              <w:t>以上</w:t>
            </w:r>
            <w:r w:rsidRPr="003274DF">
              <w:t>0.00633%</w:t>
            </w:r>
            <w:r w:rsidRPr="003274DF">
              <w:t>未満</w:t>
            </w:r>
          </w:p>
        </w:tc>
        <w:tc>
          <w:tcPr>
            <w:tcW w:w="1717" w:type="dxa"/>
            <w:vAlign w:val="center"/>
          </w:tcPr>
          <w:p w14:paraId="6E798F66" w14:textId="7B9B2BF0" w:rsidR="005B00BB" w:rsidRPr="003274DF" w:rsidRDefault="000F231B" w:rsidP="005B00BB">
            <w:pPr>
              <w:autoSpaceDE w:val="0"/>
              <w:autoSpaceDN w:val="0"/>
              <w:snapToGrid w:val="0"/>
              <w:spacing w:line="276" w:lineRule="auto"/>
              <w:jc w:val="center"/>
            </w:pPr>
            <w:r>
              <w:rPr>
                <w:rFonts w:hint="eastAsia"/>
              </w:rPr>
              <w:t>高い</w:t>
            </w:r>
          </w:p>
        </w:tc>
      </w:tr>
      <w:tr w:rsidR="005B00BB" w:rsidRPr="003274DF" w14:paraId="2C20FF04" w14:textId="77777777" w:rsidTr="005B00BB">
        <w:trPr>
          <w:trHeight w:val="393"/>
        </w:trPr>
        <w:tc>
          <w:tcPr>
            <w:tcW w:w="2064" w:type="dxa"/>
            <w:vAlign w:val="center"/>
          </w:tcPr>
          <w:p w14:paraId="50A84ACB" w14:textId="77777777" w:rsidR="005B00BB" w:rsidRPr="003274DF" w:rsidRDefault="005B00BB" w:rsidP="005B00BB">
            <w:pPr>
              <w:autoSpaceDE w:val="0"/>
              <w:autoSpaceDN w:val="0"/>
              <w:snapToGrid w:val="0"/>
              <w:spacing w:line="276" w:lineRule="auto"/>
              <w:jc w:val="center"/>
            </w:pPr>
            <w:r w:rsidRPr="003274DF">
              <w:lastRenderedPageBreak/>
              <w:t xml:space="preserve">1.33 </w:t>
            </w:r>
            <w:r w:rsidRPr="003274DF">
              <w:rPr>
                <w:rFonts w:ascii="ＭＳ 明朝" w:hAnsi="ＭＳ 明朝" w:cs="ＭＳ 明朝" w:hint="eastAsia"/>
              </w:rPr>
              <w:t>≧</w:t>
            </w:r>
            <w:r w:rsidRPr="003274DF">
              <w:t xml:space="preserve"> </w:t>
            </w:r>
            <w:proofErr w:type="spellStart"/>
            <w:r w:rsidRPr="003274DF">
              <w:t>C</w:t>
            </w:r>
            <w:r w:rsidRPr="003274DF">
              <w:rPr>
                <w:vertAlign w:val="subscript"/>
              </w:rPr>
              <w:t>p</w:t>
            </w:r>
            <w:proofErr w:type="spellEnd"/>
            <w:r w:rsidRPr="003274DF">
              <w:t xml:space="preserve"> </w:t>
            </w:r>
            <w:r w:rsidRPr="003274DF">
              <w:t>＞</w:t>
            </w:r>
            <w:r w:rsidRPr="003274DF">
              <w:t xml:space="preserve"> 1.00</w:t>
            </w:r>
          </w:p>
        </w:tc>
        <w:tc>
          <w:tcPr>
            <w:tcW w:w="2961" w:type="dxa"/>
            <w:vAlign w:val="center"/>
          </w:tcPr>
          <w:p w14:paraId="634A3718" w14:textId="77777777" w:rsidR="005B00BB" w:rsidRPr="003274DF" w:rsidRDefault="005B00BB" w:rsidP="005B00BB">
            <w:pPr>
              <w:autoSpaceDE w:val="0"/>
              <w:autoSpaceDN w:val="0"/>
              <w:snapToGrid w:val="0"/>
              <w:spacing w:line="276" w:lineRule="auto"/>
              <w:jc w:val="center"/>
            </w:pPr>
            <w:r w:rsidRPr="003274DF">
              <w:t>0.00633%</w:t>
            </w:r>
            <w:r w:rsidRPr="003274DF">
              <w:t>以上</w:t>
            </w:r>
            <w:r w:rsidRPr="003274DF">
              <w:t>0.26998%</w:t>
            </w:r>
            <w:r w:rsidRPr="003274DF">
              <w:t>未満</w:t>
            </w:r>
          </w:p>
        </w:tc>
        <w:tc>
          <w:tcPr>
            <w:tcW w:w="1717" w:type="dxa"/>
            <w:vAlign w:val="center"/>
          </w:tcPr>
          <w:p w14:paraId="31307C65" w14:textId="0AF18A8E" w:rsidR="005B00BB" w:rsidRPr="003274DF" w:rsidRDefault="000F231B" w:rsidP="005B00BB">
            <w:pPr>
              <w:autoSpaceDE w:val="0"/>
              <w:autoSpaceDN w:val="0"/>
              <w:snapToGrid w:val="0"/>
              <w:spacing w:line="276" w:lineRule="auto"/>
              <w:jc w:val="center"/>
            </w:pPr>
            <w:r>
              <w:rPr>
                <w:rFonts w:hint="eastAsia"/>
              </w:rPr>
              <w:t>十分</w:t>
            </w:r>
          </w:p>
        </w:tc>
      </w:tr>
      <w:tr w:rsidR="005B00BB" w:rsidRPr="003274DF" w14:paraId="3CF025DE" w14:textId="77777777" w:rsidTr="005B00BB">
        <w:trPr>
          <w:trHeight w:val="393"/>
        </w:trPr>
        <w:tc>
          <w:tcPr>
            <w:tcW w:w="2064" w:type="dxa"/>
            <w:vAlign w:val="center"/>
          </w:tcPr>
          <w:p w14:paraId="08E40B82" w14:textId="77777777" w:rsidR="005B00BB" w:rsidRPr="003274DF" w:rsidRDefault="005B00BB" w:rsidP="005B00BB">
            <w:pPr>
              <w:autoSpaceDE w:val="0"/>
              <w:autoSpaceDN w:val="0"/>
              <w:snapToGrid w:val="0"/>
              <w:spacing w:line="276" w:lineRule="auto"/>
              <w:jc w:val="center"/>
            </w:pPr>
            <w:r w:rsidRPr="003274DF">
              <w:t xml:space="preserve">1.00 </w:t>
            </w:r>
            <w:r w:rsidRPr="003274DF">
              <w:rPr>
                <w:rFonts w:ascii="ＭＳ 明朝" w:hAnsi="ＭＳ 明朝" w:cs="ＭＳ 明朝" w:hint="eastAsia"/>
              </w:rPr>
              <w:t>≧</w:t>
            </w:r>
            <w:r w:rsidRPr="003274DF">
              <w:t xml:space="preserve"> </w:t>
            </w:r>
            <w:proofErr w:type="spellStart"/>
            <w:r w:rsidRPr="003274DF">
              <w:t>C</w:t>
            </w:r>
            <w:r w:rsidRPr="003274DF">
              <w:rPr>
                <w:vertAlign w:val="subscript"/>
              </w:rPr>
              <w:t>p</w:t>
            </w:r>
            <w:proofErr w:type="spellEnd"/>
            <w:r w:rsidRPr="003274DF">
              <w:t xml:space="preserve"> </w:t>
            </w:r>
            <w:r w:rsidRPr="003274DF">
              <w:t>＞</w:t>
            </w:r>
            <w:r w:rsidRPr="003274DF">
              <w:t xml:space="preserve"> 0.67</w:t>
            </w:r>
          </w:p>
        </w:tc>
        <w:tc>
          <w:tcPr>
            <w:tcW w:w="2961" w:type="dxa"/>
            <w:vAlign w:val="center"/>
          </w:tcPr>
          <w:p w14:paraId="2F9A1F8B" w14:textId="77777777" w:rsidR="005B00BB" w:rsidRPr="003274DF" w:rsidRDefault="005B00BB" w:rsidP="005B00BB">
            <w:pPr>
              <w:autoSpaceDE w:val="0"/>
              <w:autoSpaceDN w:val="0"/>
              <w:snapToGrid w:val="0"/>
              <w:spacing w:line="276" w:lineRule="auto"/>
              <w:jc w:val="center"/>
            </w:pPr>
            <w:r w:rsidRPr="003274DF">
              <w:t>0.26998%</w:t>
            </w:r>
            <w:r w:rsidRPr="003274DF">
              <w:t>以上</w:t>
            </w:r>
            <w:r w:rsidRPr="003274DF">
              <w:t>4.55003%</w:t>
            </w:r>
            <w:r w:rsidRPr="003274DF">
              <w:t>未満</w:t>
            </w:r>
          </w:p>
        </w:tc>
        <w:tc>
          <w:tcPr>
            <w:tcW w:w="1717" w:type="dxa"/>
            <w:vAlign w:val="center"/>
          </w:tcPr>
          <w:p w14:paraId="46B8DC81" w14:textId="5D16311B" w:rsidR="005B00BB" w:rsidRPr="003274DF" w:rsidRDefault="000F231B" w:rsidP="005B00BB">
            <w:pPr>
              <w:autoSpaceDE w:val="0"/>
              <w:autoSpaceDN w:val="0"/>
              <w:snapToGrid w:val="0"/>
              <w:spacing w:line="276" w:lineRule="auto"/>
              <w:jc w:val="center"/>
            </w:pPr>
            <w:r>
              <w:rPr>
                <w:rFonts w:hint="eastAsia"/>
              </w:rPr>
              <w:t>やや</w:t>
            </w:r>
            <w:r w:rsidR="005B00BB" w:rsidRPr="003274DF">
              <w:t>不足</w:t>
            </w:r>
          </w:p>
        </w:tc>
      </w:tr>
      <w:tr w:rsidR="005B00BB" w:rsidRPr="003274DF" w14:paraId="6735E1A1" w14:textId="77777777" w:rsidTr="005B00BB">
        <w:trPr>
          <w:trHeight w:val="393"/>
        </w:trPr>
        <w:tc>
          <w:tcPr>
            <w:tcW w:w="2064" w:type="dxa"/>
            <w:vAlign w:val="center"/>
          </w:tcPr>
          <w:p w14:paraId="63E989CB" w14:textId="77777777" w:rsidR="005B00BB" w:rsidRPr="003274DF" w:rsidRDefault="005B00BB" w:rsidP="005B00BB">
            <w:pPr>
              <w:autoSpaceDE w:val="0"/>
              <w:autoSpaceDN w:val="0"/>
              <w:snapToGrid w:val="0"/>
              <w:spacing w:line="276" w:lineRule="auto"/>
              <w:jc w:val="center"/>
            </w:pPr>
            <w:r w:rsidRPr="003274DF">
              <w:t xml:space="preserve">0.67 </w:t>
            </w:r>
            <w:r w:rsidRPr="003274DF">
              <w:rPr>
                <w:rFonts w:ascii="ＭＳ 明朝" w:hAnsi="ＭＳ 明朝" w:cs="ＭＳ 明朝" w:hint="eastAsia"/>
              </w:rPr>
              <w:t>≧</w:t>
            </w:r>
            <w:r w:rsidRPr="003274DF">
              <w:t xml:space="preserve"> </w:t>
            </w:r>
            <w:proofErr w:type="spellStart"/>
            <w:r w:rsidRPr="003274DF">
              <w:t>C</w:t>
            </w:r>
            <w:r w:rsidRPr="003274DF">
              <w:rPr>
                <w:vertAlign w:val="subscript"/>
              </w:rPr>
              <w:t>p</w:t>
            </w:r>
            <w:proofErr w:type="spellEnd"/>
          </w:p>
        </w:tc>
        <w:tc>
          <w:tcPr>
            <w:tcW w:w="2961" w:type="dxa"/>
            <w:vAlign w:val="center"/>
          </w:tcPr>
          <w:p w14:paraId="115809EA" w14:textId="77777777" w:rsidR="005B00BB" w:rsidRPr="003274DF" w:rsidRDefault="005B00BB" w:rsidP="005B00BB">
            <w:pPr>
              <w:autoSpaceDE w:val="0"/>
              <w:autoSpaceDN w:val="0"/>
              <w:snapToGrid w:val="0"/>
              <w:spacing w:line="276" w:lineRule="auto"/>
              <w:jc w:val="center"/>
            </w:pPr>
            <w:r w:rsidRPr="003274DF">
              <w:t>4.55003%</w:t>
            </w:r>
            <w:r w:rsidRPr="003274DF">
              <w:t>以上</w:t>
            </w:r>
          </w:p>
        </w:tc>
        <w:tc>
          <w:tcPr>
            <w:tcW w:w="1717" w:type="dxa"/>
            <w:vAlign w:val="center"/>
          </w:tcPr>
          <w:p w14:paraId="79810F53" w14:textId="6F5D2081" w:rsidR="005B00BB" w:rsidRPr="003274DF" w:rsidRDefault="005B00BB" w:rsidP="005B00BB">
            <w:pPr>
              <w:autoSpaceDE w:val="0"/>
              <w:autoSpaceDN w:val="0"/>
              <w:snapToGrid w:val="0"/>
              <w:spacing w:line="276" w:lineRule="auto"/>
              <w:jc w:val="center"/>
            </w:pPr>
            <w:r w:rsidRPr="003274DF">
              <w:t>不足</w:t>
            </w:r>
          </w:p>
        </w:tc>
      </w:tr>
    </w:tbl>
    <w:p w14:paraId="5A8C9208" w14:textId="298C89C7" w:rsidR="005B00BB" w:rsidRDefault="005B00BB" w:rsidP="00204300">
      <w:pPr>
        <w:spacing w:line="360" w:lineRule="auto"/>
        <w:ind w:firstLineChars="400" w:firstLine="840"/>
      </w:pPr>
    </w:p>
    <w:p w14:paraId="0F8E5B08" w14:textId="5350F60C" w:rsidR="005B00BB" w:rsidRDefault="005B00BB" w:rsidP="00204300">
      <w:pPr>
        <w:spacing w:line="360" w:lineRule="auto"/>
        <w:ind w:firstLineChars="400" w:firstLine="840"/>
      </w:pPr>
    </w:p>
    <w:p w14:paraId="63FBFF07" w14:textId="30583A1A" w:rsidR="005B00BB" w:rsidRDefault="005B00BB" w:rsidP="00204300">
      <w:pPr>
        <w:spacing w:line="360" w:lineRule="auto"/>
        <w:ind w:firstLineChars="400" w:firstLine="840"/>
      </w:pPr>
    </w:p>
    <w:p w14:paraId="43B9C718" w14:textId="15C8F875" w:rsidR="005B00BB" w:rsidRDefault="005B00BB" w:rsidP="00204300">
      <w:pPr>
        <w:spacing w:line="360" w:lineRule="auto"/>
        <w:ind w:firstLineChars="400" w:firstLine="840"/>
      </w:pPr>
    </w:p>
    <w:p w14:paraId="74CE444E" w14:textId="1159A78C" w:rsidR="0004104A" w:rsidRDefault="00204300" w:rsidP="004E5803">
      <w:pPr>
        <w:spacing w:line="360" w:lineRule="auto"/>
        <w:ind w:firstLineChars="400" w:firstLine="840"/>
      </w:pPr>
      <w:r>
        <w:rPr>
          <w:rFonts w:hint="eastAsia"/>
        </w:rPr>
        <w:t>※（例</w:t>
      </w:r>
      <w:r w:rsidR="005D615C">
        <w:rPr>
          <w:rFonts w:hint="eastAsia"/>
        </w:rPr>
        <w:t>２</w:t>
      </w:r>
      <w:r>
        <w:rPr>
          <w:rFonts w:hint="eastAsia"/>
        </w:rPr>
        <w:t>）</w:t>
      </w:r>
      <w:r w:rsidR="005D615C" w:rsidRPr="005D615C">
        <w:t>平均値</w:t>
      </w:r>
      <w:r w:rsidR="005D615C" w:rsidRPr="005D615C">
        <w:t>±3×</w:t>
      </w:r>
      <w:r w:rsidR="005B00BB">
        <w:t>標準偏差</w:t>
      </w:r>
      <w:r w:rsidR="005B00BB">
        <w:rPr>
          <w:rFonts w:hint="eastAsia"/>
        </w:rPr>
        <w:t>の位置に管理限界線を設ける。</w:t>
      </w:r>
    </w:p>
    <w:p w14:paraId="377D5A63" w14:textId="22CB5CB8" w:rsidR="004E5803" w:rsidRPr="004E5803" w:rsidRDefault="004E5803" w:rsidP="004E5803">
      <w:pPr>
        <w:spacing w:line="360" w:lineRule="auto"/>
        <w:ind w:firstLineChars="400" w:firstLine="840"/>
      </w:pPr>
      <w:r>
        <w:rPr>
          <w:rFonts w:hint="eastAsia"/>
        </w:rPr>
        <w:t xml:space="preserve"> </w:t>
      </w:r>
      <w:r>
        <w:t xml:space="preserve">  </w:t>
      </w:r>
      <w:r>
        <w:rPr>
          <w:rFonts w:hint="eastAsia"/>
        </w:rPr>
        <w:t>含量規格：</w:t>
      </w:r>
      <w:r>
        <w:rPr>
          <w:rFonts w:hint="eastAsia"/>
        </w:rPr>
        <w:t>9</w:t>
      </w:r>
      <w:r>
        <w:t>5.0%</w:t>
      </w:r>
      <w:r>
        <w:rPr>
          <w:rFonts w:hint="eastAsia"/>
        </w:rPr>
        <w:t>～</w:t>
      </w:r>
      <w:r>
        <w:rPr>
          <w:rFonts w:hint="eastAsia"/>
        </w:rPr>
        <w:t>1</w:t>
      </w:r>
      <w:r>
        <w:t>05.0%</w:t>
      </w:r>
    </w:p>
    <w:p w14:paraId="11EA6010" w14:textId="056B2275" w:rsidR="00DC2FE5" w:rsidRDefault="00D54B27" w:rsidP="00204300">
      <w:pPr>
        <w:spacing w:line="360" w:lineRule="auto"/>
        <w:ind w:firstLineChars="400" w:firstLine="840"/>
      </w:pPr>
      <w:r>
        <w:rPr>
          <w:noProof/>
        </w:rPr>
        <w:drawing>
          <wp:inline distT="0" distB="0" distL="0" distR="0" wp14:anchorId="6767CEFF" wp14:editId="566ED152">
            <wp:extent cx="5040000" cy="2201394"/>
            <wp:effectExtent l="0" t="0" r="8255"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0000" cy="2201394"/>
                    </a:xfrm>
                    <a:prstGeom prst="rect">
                      <a:avLst/>
                    </a:prstGeom>
                    <a:noFill/>
                    <a:ln>
                      <a:noFill/>
                    </a:ln>
                  </pic:spPr>
                </pic:pic>
              </a:graphicData>
            </a:graphic>
          </wp:inline>
        </w:drawing>
      </w:r>
    </w:p>
    <w:p w14:paraId="73F26101" w14:textId="6995D6C3" w:rsidR="00DC2FE5" w:rsidRPr="00604ACD" w:rsidRDefault="00C16E4F" w:rsidP="0067582E">
      <w:pPr>
        <w:spacing w:line="360" w:lineRule="auto"/>
        <w:ind w:leftChars="350" w:left="735"/>
        <w:rPr>
          <w:color w:val="FF0000"/>
          <w:vertAlign w:val="superscript"/>
        </w:rPr>
      </w:pPr>
      <w:r>
        <w:rPr>
          <w:rFonts w:hint="eastAsia"/>
        </w:rPr>
        <w:t>本</w:t>
      </w:r>
      <w:r w:rsidRPr="00264346">
        <w:t>項目</w:t>
      </w:r>
      <w:r>
        <w:rPr>
          <w:rFonts w:ascii="ＭＳ 明朝" w:hAnsi="ＭＳ 明朝" w:cs="ＭＳ 明朝" w:hint="eastAsia"/>
        </w:rPr>
        <w:t>については、</w:t>
      </w:r>
      <w:r>
        <w:rPr>
          <w:rFonts w:hint="eastAsia"/>
        </w:rPr>
        <w:t>照査対象期間の製造ロット数が</w:t>
      </w:r>
      <w:r w:rsidR="00270622">
        <w:rPr>
          <w:rFonts w:hint="eastAsia"/>
        </w:rPr>
        <w:t>10</w:t>
      </w:r>
      <w:r w:rsidRPr="00264346">
        <w:t>ロット</w:t>
      </w:r>
      <w:r>
        <w:rPr>
          <w:rFonts w:hint="eastAsia"/>
        </w:rPr>
        <w:t>に満たない場合、製造ロット数が</w:t>
      </w:r>
      <w:r w:rsidR="00270622">
        <w:rPr>
          <w:rFonts w:hint="eastAsia"/>
        </w:rPr>
        <w:t>10</w:t>
      </w:r>
      <w:r>
        <w:rPr>
          <w:rFonts w:hint="eastAsia"/>
        </w:rPr>
        <w:t>ロット</w:t>
      </w:r>
      <w:r w:rsidRPr="00264346">
        <w:t>以上になった段階</w:t>
      </w:r>
      <w:r>
        <w:rPr>
          <w:rFonts w:hint="eastAsia"/>
        </w:rPr>
        <w:t>で、統計的な手法による評価を実施することができる。なお、</w:t>
      </w:r>
      <w:r w:rsidR="00270622">
        <w:rPr>
          <w:rFonts w:hint="eastAsia"/>
        </w:rPr>
        <w:t>10</w:t>
      </w:r>
      <w:r>
        <w:rPr>
          <w:rFonts w:hint="eastAsia"/>
        </w:rPr>
        <w:t>ロットに満たない場合でも、</w:t>
      </w:r>
      <w:r w:rsidR="00A950B1" w:rsidRPr="00261A16">
        <w:rPr>
          <w:rFonts w:hint="eastAsia"/>
        </w:rPr>
        <w:t>5</w:t>
      </w:r>
      <w:r>
        <w:t>年</w:t>
      </w:r>
      <w:r>
        <w:rPr>
          <w:rFonts w:hint="eastAsia"/>
        </w:rPr>
        <w:t>が経過した段階で</w:t>
      </w:r>
      <w:r w:rsidRPr="00261A16">
        <w:rPr>
          <w:rFonts w:hint="eastAsia"/>
        </w:rPr>
        <w:t>評価</w:t>
      </w:r>
      <w:r w:rsidRPr="00261A16">
        <w:t>を実施する。</w:t>
      </w:r>
      <w:r w:rsidR="00604ACD">
        <w:rPr>
          <w:rFonts w:hint="eastAsia"/>
          <w:vertAlign w:val="superscript"/>
        </w:rPr>
        <w:t>注</w:t>
      </w:r>
      <w:r w:rsidR="00604ACD">
        <w:rPr>
          <w:rFonts w:hint="eastAsia"/>
          <w:vertAlign w:val="superscript"/>
        </w:rPr>
        <w:t>2</w:t>
      </w:r>
    </w:p>
    <w:p w14:paraId="57C1010C" w14:textId="69B29E61" w:rsidR="00843FCB" w:rsidRPr="00261A16" w:rsidRDefault="00843FCB" w:rsidP="0067582E">
      <w:pPr>
        <w:spacing w:line="360" w:lineRule="auto"/>
        <w:ind w:leftChars="350" w:left="735"/>
        <w:rPr>
          <w:color w:val="FF0000"/>
        </w:rPr>
      </w:pPr>
      <w:r w:rsidRPr="00261A16">
        <w:rPr>
          <w:rFonts w:hint="eastAsia"/>
          <w:color w:val="FF0000"/>
        </w:rPr>
        <w:t>注</w:t>
      </w:r>
      <w:r w:rsidRPr="00261A16">
        <w:rPr>
          <w:rFonts w:hint="eastAsia"/>
          <w:color w:val="FF0000"/>
        </w:rPr>
        <w:t>1</w:t>
      </w:r>
      <w:r w:rsidRPr="00261A16">
        <w:rPr>
          <w:rFonts w:hint="eastAsia"/>
          <w:color w:val="FF0000"/>
        </w:rPr>
        <w:t>：製品品質の照査のタイミングに</w:t>
      </w:r>
      <w:r w:rsidR="00CA35A7">
        <w:rPr>
          <w:rFonts w:hint="eastAsia"/>
          <w:color w:val="FF0000"/>
        </w:rPr>
        <w:t>とら</w:t>
      </w:r>
      <w:r w:rsidR="005713D3">
        <w:rPr>
          <w:rFonts w:hint="eastAsia"/>
          <w:color w:val="FF0000"/>
        </w:rPr>
        <w:t>われず</w:t>
      </w:r>
      <w:r w:rsidRPr="00261A16">
        <w:rPr>
          <w:rFonts w:hint="eastAsia"/>
          <w:color w:val="FF0000"/>
        </w:rPr>
        <w:t>、日々の結果を集積して、日常的な傾向分析を行い、リスクが</w:t>
      </w:r>
      <w:r w:rsidR="006B01FF" w:rsidRPr="00261A16">
        <w:rPr>
          <w:rFonts w:hint="eastAsia"/>
          <w:color w:val="FF0000"/>
        </w:rPr>
        <w:t>顕在</w:t>
      </w:r>
      <w:r w:rsidRPr="00261A16">
        <w:rPr>
          <w:rFonts w:hint="eastAsia"/>
          <w:color w:val="FF0000"/>
        </w:rPr>
        <w:t>化する前に予防的な措置を講じることは有益である。</w:t>
      </w:r>
    </w:p>
    <w:p w14:paraId="71E2827A" w14:textId="60BC146B" w:rsidR="00843FCB" w:rsidRPr="00261A16" w:rsidRDefault="00843FCB" w:rsidP="0067582E">
      <w:pPr>
        <w:spacing w:line="360" w:lineRule="auto"/>
        <w:ind w:leftChars="350" w:left="735"/>
        <w:rPr>
          <w:color w:val="FF0000"/>
        </w:rPr>
      </w:pPr>
      <w:r w:rsidRPr="00261A16">
        <w:rPr>
          <w:rFonts w:hint="eastAsia"/>
          <w:color w:val="FF0000"/>
        </w:rPr>
        <w:t>注</w:t>
      </w:r>
      <w:r w:rsidRPr="00261A16">
        <w:rPr>
          <w:rFonts w:hint="eastAsia"/>
          <w:color w:val="FF0000"/>
        </w:rPr>
        <w:t>2</w:t>
      </w:r>
      <w:r w:rsidRPr="00261A16">
        <w:rPr>
          <w:rFonts w:hint="eastAsia"/>
          <w:color w:val="FF0000"/>
        </w:rPr>
        <w:t>：</w:t>
      </w:r>
      <w:r w:rsidR="00604ACD">
        <w:rPr>
          <w:rFonts w:hint="eastAsia"/>
          <w:color w:val="FF0000"/>
        </w:rPr>
        <w:t>ロット数、年数は</w:t>
      </w:r>
      <w:r w:rsidR="00DD51A0" w:rsidRPr="00261A16">
        <w:rPr>
          <w:rFonts w:hint="eastAsia"/>
          <w:color w:val="FF0000"/>
        </w:rPr>
        <w:t>例示であって、</w:t>
      </w:r>
      <w:r w:rsidRPr="00261A16">
        <w:rPr>
          <w:rFonts w:hint="eastAsia"/>
          <w:color w:val="FF0000"/>
        </w:rPr>
        <w:t>当該製品の</w:t>
      </w:r>
      <w:r w:rsidR="00DD51A0" w:rsidRPr="00261A16">
        <w:rPr>
          <w:rFonts w:hint="eastAsia"/>
          <w:color w:val="FF0000"/>
        </w:rPr>
        <w:t>患者に対するリスクの大きさ、③・④等の状況に応じて減じる</w:t>
      </w:r>
      <w:r w:rsidR="006261EC" w:rsidRPr="00261A16">
        <w:rPr>
          <w:rFonts w:hint="eastAsia"/>
          <w:color w:val="FF0000"/>
        </w:rPr>
        <w:t>ことを考慮すること</w:t>
      </w:r>
      <w:r w:rsidR="00DD51A0" w:rsidRPr="00261A16">
        <w:rPr>
          <w:rFonts w:hint="eastAsia"/>
          <w:color w:val="FF0000"/>
        </w:rPr>
        <w:t>。</w:t>
      </w:r>
    </w:p>
    <w:p w14:paraId="7B53D02A" w14:textId="7301673D" w:rsidR="004513E5" w:rsidRDefault="004513E5" w:rsidP="00911A83">
      <w:pPr>
        <w:pStyle w:val="af1"/>
        <w:numPr>
          <w:ilvl w:val="0"/>
          <w:numId w:val="5"/>
        </w:numPr>
        <w:spacing w:line="360" w:lineRule="auto"/>
        <w:ind w:leftChars="0" w:left="709" w:hanging="283"/>
      </w:pPr>
      <w:r w:rsidRPr="00264346">
        <w:t>確立された規格に対し不適合であった全バッチの照査及びそれらの調査</w:t>
      </w:r>
    </w:p>
    <w:p w14:paraId="4979EB55" w14:textId="77777777" w:rsidR="00612982" w:rsidRDefault="00612982" w:rsidP="00790FCE">
      <w:pPr>
        <w:spacing w:line="360" w:lineRule="auto"/>
        <w:ind w:firstLineChars="300" w:firstLine="630"/>
      </w:pPr>
      <w:r>
        <w:rPr>
          <w:rFonts w:hint="eastAsia"/>
        </w:rPr>
        <w:t>・製造ロット数と不適合</w:t>
      </w:r>
      <w:r w:rsidR="007343AA">
        <w:rPr>
          <w:rFonts w:hint="eastAsia"/>
        </w:rPr>
        <w:t>ロット</w:t>
      </w:r>
      <w:r>
        <w:rPr>
          <w:rFonts w:hint="eastAsia"/>
        </w:rPr>
        <w:t>数を確認する。</w:t>
      </w:r>
    </w:p>
    <w:p w14:paraId="51046447" w14:textId="3C6655C5" w:rsidR="007343AA" w:rsidRDefault="00612982" w:rsidP="0067582E">
      <w:pPr>
        <w:spacing w:line="360" w:lineRule="auto"/>
        <w:ind w:leftChars="300" w:left="840" w:hangingChars="100" w:hanging="210"/>
      </w:pPr>
      <w:r>
        <w:rPr>
          <w:rFonts w:hint="eastAsia"/>
        </w:rPr>
        <w:t>・不適合ロット</w:t>
      </w:r>
      <w:r w:rsidR="007343AA">
        <w:rPr>
          <w:rFonts w:hint="eastAsia"/>
        </w:rPr>
        <w:t>について</w:t>
      </w:r>
      <w:r>
        <w:rPr>
          <w:rFonts w:hint="eastAsia"/>
        </w:rPr>
        <w:t>は</w:t>
      </w:r>
      <w:r w:rsidR="007343AA">
        <w:rPr>
          <w:rFonts w:hint="eastAsia"/>
        </w:rPr>
        <w:t>、</w:t>
      </w:r>
      <w:r>
        <w:rPr>
          <w:rFonts w:hint="eastAsia"/>
        </w:rPr>
        <w:t>その</w:t>
      </w:r>
      <w:r w:rsidR="004176CD">
        <w:rPr>
          <w:rFonts w:hint="eastAsia"/>
        </w:rPr>
        <w:t>原因</w:t>
      </w:r>
      <w:r>
        <w:rPr>
          <w:rFonts w:hint="eastAsia"/>
        </w:rPr>
        <w:t>や実施した</w:t>
      </w:r>
      <w:r w:rsidR="00ED0FD1">
        <w:rPr>
          <w:rFonts w:hint="eastAsia"/>
        </w:rPr>
        <w:t>是正措置</w:t>
      </w:r>
      <w:r w:rsidR="00B31DD4">
        <w:rPr>
          <w:rFonts w:hint="eastAsia"/>
        </w:rPr>
        <w:t>・予防措置</w:t>
      </w:r>
      <w:r>
        <w:rPr>
          <w:rFonts w:hint="eastAsia"/>
        </w:rPr>
        <w:t>の内容、効果等</w:t>
      </w:r>
      <w:r w:rsidR="007343AA">
        <w:rPr>
          <w:rFonts w:hint="eastAsia"/>
        </w:rPr>
        <w:t>を確認する。</w:t>
      </w:r>
    </w:p>
    <w:p w14:paraId="5965DFE1" w14:textId="3CF53325" w:rsidR="004513E5" w:rsidRDefault="004513E5" w:rsidP="00790FCE">
      <w:pPr>
        <w:pStyle w:val="af1"/>
        <w:numPr>
          <w:ilvl w:val="0"/>
          <w:numId w:val="5"/>
        </w:numPr>
        <w:spacing w:line="360" w:lineRule="auto"/>
        <w:ind w:leftChars="0" w:left="709" w:hanging="283"/>
      </w:pPr>
      <w:r w:rsidRPr="00264346">
        <w:t>すべての重大な逸脱又は不適合、それらに関連する調査及び結果として実施された</w:t>
      </w:r>
      <w:r w:rsidRPr="00264346">
        <w:t xml:space="preserve"> </w:t>
      </w:r>
      <w:r w:rsidR="00ED0FD1">
        <w:t>是正措置</w:t>
      </w:r>
      <w:r w:rsidRPr="00264346">
        <w:t>、予防措置の有効性についての照査</w:t>
      </w:r>
    </w:p>
    <w:p w14:paraId="1AB07BC9" w14:textId="514984CF" w:rsidR="005753B2" w:rsidRDefault="00790FCE">
      <w:pPr>
        <w:spacing w:line="360" w:lineRule="auto"/>
        <w:ind w:leftChars="300" w:left="840" w:hangingChars="100" w:hanging="210"/>
      </w:pPr>
      <w:r>
        <w:rPr>
          <w:rFonts w:hint="eastAsia"/>
        </w:rPr>
        <w:t>・</w:t>
      </w:r>
      <w:r w:rsidR="00607702">
        <w:rPr>
          <w:rFonts w:hint="eastAsia"/>
        </w:rPr>
        <w:t>逸脱の発生状況を確認</w:t>
      </w:r>
      <w:r w:rsidR="00612982">
        <w:rPr>
          <w:rFonts w:hint="eastAsia"/>
        </w:rPr>
        <w:t>し、逸脱の発生傾向</w:t>
      </w:r>
      <w:r w:rsidR="005753B2">
        <w:rPr>
          <w:rFonts w:hint="eastAsia"/>
        </w:rPr>
        <w:t>（好ましくない傾向等）</w:t>
      </w:r>
      <w:r w:rsidR="00C51620">
        <w:rPr>
          <w:rFonts w:hint="eastAsia"/>
        </w:rPr>
        <w:t>や再発している品質不良の有無</w:t>
      </w:r>
      <w:r w:rsidR="00612982">
        <w:rPr>
          <w:rFonts w:hint="eastAsia"/>
        </w:rPr>
        <w:t>を確認する。</w:t>
      </w:r>
    </w:p>
    <w:p w14:paraId="1B8B4940" w14:textId="25B7DE58" w:rsidR="003C52FD" w:rsidRPr="00264346" w:rsidRDefault="005753B2" w:rsidP="003C52FD">
      <w:pPr>
        <w:spacing w:line="360" w:lineRule="auto"/>
        <w:ind w:leftChars="300" w:left="840" w:hangingChars="100" w:hanging="210"/>
      </w:pPr>
      <w:r>
        <w:rPr>
          <w:rFonts w:hint="eastAsia"/>
        </w:rPr>
        <w:t>・</w:t>
      </w:r>
      <w:r w:rsidR="00790FCE">
        <w:rPr>
          <w:rFonts w:hint="eastAsia"/>
        </w:rPr>
        <w:t>重大な逸脱や不適合</w:t>
      </w:r>
      <w:r w:rsidR="00607702">
        <w:rPr>
          <w:rFonts w:hint="eastAsia"/>
        </w:rPr>
        <w:t>の調査結果を確認し、</w:t>
      </w:r>
      <w:r w:rsidR="00ED0FD1">
        <w:rPr>
          <w:rFonts w:hint="eastAsia"/>
        </w:rPr>
        <w:t>是正措置</w:t>
      </w:r>
      <w:r w:rsidR="00B31DD4">
        <w:rPr>
          <w:rFonts w:hint="eastAsia"/>
        </w:rPr>
        <w:t>・</w:t>
      </w:r>
      <w:r w:rsidR="00426ADB">
        <w:rPr>
          <w:rFonts w:hint="eastAsia"/>
        </w:rPr>
        <w:t>予防措置の有効性を確認</w:t>
      </w:r>
      <w:r w:rsidR="00607702">
        <w:rPr>
          <w:rFonts w:hint="eastAsia"/>
        </w:rPr>
        <w:t>する。</w:t>
      </w:r>
    </w:p>
    <w:p w14:paraId="344AA80F" w14:textId="3AE5BD17" w:rsidR="004513E5" w:rsidRDefault="004513E5" w:rsidP="00790FCE">
      <w:pPr>
        <w:pStyle w:val="af1"/>
        <w:numPr>
          <w:ilvl w:val="0"/>
          <w:numId w:val="5"/>
        </w:numPr>
        <w:spacing w:line="360" w:lineRule="auto"/>
        <w:ind w:leftChars="0" w:left="709" w:hanging="283"/>
      </w:pPr>
      <w:r w:rsidRPr="00264346">
        <w:t>工程又は分析方法に対し実施したすべての変更の照査</w:t>
      </w:r>
    </w:p>
    <w:p w14:paraId="6C293B9E" w14:textId="231ABE3F" w:rsidR="00790FCE" w:rsidRDefault="00790FCE" w:rsidP="00301433">
      <w:pPr>
        <w:spacing w:line="360" w:lineRule="auto"/>
        <w:ind w:firstLineChars="300" w:firstLine="630"/>
      </w:pPr>
      <w:r>
        <w:rPr>
          <w:rFonts w:hint="eastAsia"/>
        </w:rPr>
        <w:t>・すべての変更に関する記録を確認する。</w:t>
      </w:r>
    </w:p>
    <w:p w14:paraId="54013394" w14:textId="2461BCEB" w:rsidR="000B2B27" w:rsidRPr="00264346" w:rsidRDefault="000B2B27" w:rsidP="00AF2A51">
      <w:pPr>
        <w:spacing w:line="360" w:lineRule="auto"/>
        <w:ind w:leftChars="300" w:left="850" w:hangingChars="105" w:hanging="220"/>
      </w:pPr>
      <w:r>
        <w:rPr>
          <w:rFonts w:hint="eastAsia"/>
        </w:rPr>
        <w:t>・変更</w:t>
      </w:r>
      <w:r w:rsidR="00AF2A51">
        <w:rPr>
          <w:rFonts w:hint="eastAsia"/>
        </w:rPr>
        <w:t>により期待した</w:t>
      </w:r>
      <w:r>
        <w:rPr>
          <w:rFonts w:hint="eastAsia"/>
        </w:rPr>
        <w:t>効果</w:t>
      </w:r>
      <w:r w:rsidR="00AF2A51">
        <w:rPr>
          <w:rFonts w:hint="eastAsia"/>
        </w:rPr>
        <w:t>が得られているか、想定外の悪い影響を与えていないか</w:t>
      </w:r>
      <w:r w:rsidR="00B14D47">
        <w:rPr>
          <w:rFonts w:hint="eastAsia"/>
        </w:rPr>
        <w:t>を</w:t>
      </w:r>
      <w:r w:rsidR="00B14D47">
        <w:rPr>
          <w:rFonts w:hint="eastAsia"/>
        </w:rPr>
        <w:lastRenderedPageBreak/>
        <w:t>確認する</w:t>
      </w:r>
      <w:r w:rsidR="00F11C62">
        <w:rPr>
          <w:rFonts w:hint="eastAsia"/>
        </w:rPr>
        <w:t>。</w:t>
      </w:r>
    </w:p>
    <w:p w14:paraId="2F1E21D0" w14:textId="22DF3E44" w:rsidR="004513E5" w:rsidRDefault="004513E5" w:rsidP="00790FCE">
      <w:pPr>
        <w:pStyle w:val="af1"/>
        <w:numPr>
          <w:ilvl w:val="0"/>
          <w:numId w:val="5"/>
        </w:numPr>
        <w:spacing w:line="360" w:lineRule="auto"/>
        <w:ind w:leftChars="0" w:left="709" w:hanging="283"/>
      </w:pPr>
      <w:r w:rsidRPr="00264346">
        <w:t>提出し、承認され、又は承認されなかった製造販売承認事項の変更（輸出届事項の変更を含む。）についての照査</w:t>
      </w:r>
    </w:p>
    <w:p w14:paraId="69A21AD3" w14:textId="54993E90" w:rsidR="0065095E" w:rsidRDefault="0065095E" w:rsidP="0067582E">
      <w:pPr>
        <w:spacing w:line="360" w:lineRule="auto"/>
        <w:ind w:leftChars="300" w:left="840" w:hangingChars="100" w:hanging="210"/>
      </w:pPr>
      <w:r>
        <w:rPr>
          <w:rFonts w:hint="eastAsia"/>
        </w:rPr>
        <w:t>・</w:t>
      </w:r>
      <w:r w:rsidR="00503787">
        <w:rPr>
          <w:rFonts w:hint="eastAsia"/>
        </w:rPr>
        <w:t>製造販売業者からの変更連絡を再確認し、</w:t>
      </w:r>
      <w:r>
        <w:rPr>
          <w:rFonts w:hint="eastAsia"/>
        </w:rPr>
        <w:t>承認書との整合性</w:t>
      </w:r>
      <w:r w:rsidR="00503787">
        <w:rPr>
          <w:rFonts w:hint="eastAsia"/>
        </w:rPr>
        <w:t>が</w:t>
      </w:r>
      <w:r w:rsidR="00AF2A51">
        <w:rPr>
          <w:rFonts w:hint="eastAsia"/>
        </w:rPr>
        <w:t>確保</w:t>
      </w:r>
      <w:r w:rsidR="00503787">
        <w:rPr>
          <w:rFonts w:hint="eastAsia"/>
        </w:rPr>
        <w:t>されているかを確認する</w:t>
      </w:r>
      <w:r w:rsidR="0067582E">
        <w:rPr>
          <w:rFonts w:hint="eastAsia"/>
        </w:rPr>
        <w:t>。</w:t>
      </w:r>
    </w:p>
    <w:p w14:paraId="320404A7" w14:textId="65A00704" w:rsidR="004513E5" w:rsidRPr="00264346" w:rsidRDefault="004513E5" w:rsidP="00790FCE">
      <w:pPr>
        <w:pStyle w:val="af1"/>
        <w:numPr>
          <w:ilvl w:val="0"/>
          <w:numId w:val="5"/>
        </w:numPr>
        <w:spacing w:line="360" w:lineRule="auto"/>
        <w:ind w:leftChars="0" w:left="709" w:hanging="283"/>
      </w:pPr>
      <w:r w:rsidRPr="00264346">
        <w:t>安定性モニタリングの結果及びすべての好ましくない傾向についての照査</w:t>
      </w:r>
    </w:p>
    <w:p w14:paraId="5DC39C19" w14:textId="1B5D7363" w:rsidR="00301433" w:rsidRDefault="00301433" w:rsidP="0001384C">
      <w:pPr>
        <w:spacing w:line="360" w:lineRule="auto"/>
        <w:ind w:leftChars="300" w:left="840" w:hangingChars="100" w:hanging="210"/>
      </w:pPr>
      <w:r>
        <w:rPr>
          <w:rFonts w:hint="eastAsia"/>
        </w:rPr>
        <w:t>・</w:t>
      </w:r>
      <w:r w:rsidR="005753B2">
        <w:rPr>
          <w:rFonts w:hint="eastAsia"/>
        </w:rPr>
        <w:t>実施中のすべての安定性モニタリングの結果を確認し</w:t>
      </w:r>
      <w:r w:rsidR="00607702">
        <w:rPr>
          <w:rFonts w:hint="eastAsia"/>
        </w:rPr>
        <w:t>、規格外となる結果や注意すべき傾向がないかどうか等を確認する。</w:t>
      </w:r>
    </w:p>
    <w:p w14:paraId="6B205D7A" w14:textId="69948FCD" w:rsidR="000A52E4" w:rsidRDefault="000A52E4" w:rsidP="0001384C">
      <w:pPr>
        <w:spacing w:line="360" w:lineRule="auto"/>
        <w:ind w:leftChars="300" w:left="840" w:hangingChars="100" w:hanging="210"/>
      </w:pPr>
      <w:r>
        <w:rPr>
          <w:rFonts w:hint="eastAsia"/>
        </w:rPr>
        <w:t>・対象期間中に製造されなかった品目に対しても実施する。</w:t>
      </w:r>
    </w:p>
    <w:p w14:paraId="5F333735" w14:textId="58386CAE" w:rsidR="004513E5" w:rsidRPr="00264346" w:rsidRDefault="004513E5" w:rsidP="00301433">
      <w:pPr>
        <w:pStyle w:val="af1"/>
        <w:numPr>
          <w:ilvl w:val="0"/>
          <w:numId w:val="5"/>
        </w:numPr>
        <w:spacing w:line="360" w:lineRule="auto"/>
        <w:ind w:leftChars="0" w:left="709" w:hanging="283"/>
      </w:pPr>
      <w:r w:rsidRPr="00264346">
        <w:t>品質に関連するすべての返品、品質情報及び回収並びにその当時実施された原因究明調査についての照査</w:t>
      </w:r>
    </w:p>
    <w:p w14:paraId="716EEF7F" w14:textId="3C67199E" w:rsidR="0001384C" w:rsidRDefault="00301433" w:rsidP="0001384C">
      <w:pPr>
        <w:pStyle w:val="af1"/>
        <w:spacing w:line="360" w:lineRule="auto"/>
        <w:ind w:leftChars="338" w:left="853" w:hanging="143"/>
      </w:pPr>
      <w:r>
        <w:rPr>
          <w:rFonts w:hint="eastAsia"/>
        </w:rPr>
        <w:t>・</w:t>
      </w:r>
      <w:r w:rsidR="0001384C">
        <w:rPr>
          <w:rFonts w:hint="eastAsia"/>
        </w:rPr>
        <w:t>すべての返品、品質情報及び回収の記録を確認し、原因究明や是正措置が適切であったか</w:t>
      </w:r>
      <w:r w:rsidR="00C51620">
        <w:rPr>
          <w:rFonts w:hint="eastAsia"/>
        </w:rPr>
        <w:t>や再発している品質不良の有無</w:t>
      </w:r>
      <w:r w:rsidR="0001384C">
        <w:rPr>
          <w:rFonts w:hint="eastAsia"/>
        </w:rPr>
        <w:t>等を確認する。</w:t>
      </w:r>
    </w:p>
    <w:p w14:paraId="5A4E903F" w14:textId="749A596A" w:rsidR="000A52E4" w:rsidRPr="00301433" w:rsidRDefault="000A52E4" w:rsidP="0001384C">
      <w:pPr>
        <w:pStyle w:val="af1"/>
        <w:spacing w:line="360" w:lineRule="auto"/>
        <w:ind w:leftChars="338" w:left="853" w:hanging="143"/>
      </w:pPr>
      <w:r>
        <w:rPr>
          <w:rFonts w:hint="eastAsia"/>
        </w:rPr>
        <w:t>・対象期間中に製造されなかった品目に対しても実施する。</w:t>
      </w:r>
    </w:p>
    <w:p w14:paraId="4AD9E377" w14:textId="47484A22" w:rsidR="004513E5" w:rsidRPr="00264346" w:rsidRDefault="004513E5" w:rsidP="00790FCE">
      <w:pPr>
        <w:pStyle w:val="af1"/>
        <w:numPr>
          <w:ilvl w:val="0"/>
          <w:numId w:val="5"/>
        </w:numPr>
        <w:spacing w:line="360" w:lineRule="auto"/>
        <w:ind w:leftChars="0" w:left="709" w:hanging="283"/>
      </w:pPr>
      <w:r w:rsidRPr="00264346">
        <w:t>工程又は装置に対して実施された是正措置の適切性についての照査</w:t>
      </w:r>
    </w:p>
    <w:p w14:paraId="7CD440D5" w14:textId="2EBA1ACD" w:rsidR="00301433" w:rsidRDefault="00301433" w:rsidP="00301433">
      <w:pPr>
        <w:pStyle w:val="af1"/>
        <w:spacing w:line="360" w:lineRule="auto"/>
        <w:ind w:leftChars="0" w:left="709"/>
      </w:pPr>
      <w:r>
        <w:rPr>
          <w:rFonts w:hint="eastAsia"/>
        </w:rPr>
        <w:t>・</w:t>
      </w:r>
      <w:r w:rsidR="008C079D">
        <w:rPr>
          <w:rFonts w:hint="eastAsia"/>
        </w:rPr>
        <w:t>実施した是正措置に関して、</w:t>
      </w:r>
      <w:r w:rsidR="00D26FF8">
        <w:rPr>
          <w:rFonts w:hint="eastAsia"/>
        </w:rPr>
        <w:t>適切</w:t>
      </w:r>
      <w:r w:rsidR="008C079D">
        <w:rPr>
          <w:rFonts w:hint="eastAsia"/>
        </w:rPr>
        <w:t>性を確認する。</w:t>
      </w:r>
    </w:p>
    <w:p w14:paraId="23F825B2" w14:textId="0E08A5FB" w:rsidR="004513E5" w:rsidRPr="00264346" w:rsidRDefault="004513E5" w:rsidP="00790FCE">
      <w:pPr>
        <w:pStyle w:val="af1"/>
        <w:numPr>
          <w:ilvl w:val="0"/>
          <w:numId w:val="5"/>
        </w:numPr>
        <w:spacing w:line="360" w:lineRule="auto"/>
        <w:ind w:leftChars="0" w:left="709" w:hanging="283"/>
      </w:pPr>
      <w:r w:rsidRPr="00264346">
        <w:t>新規製造販売承認及び製造販売承認事項一部変更に関しては、市販後の誓約についての照査</w:t>
      </w:r>
    </w:p>
    <w:p w14:paraId="79C7EC60" w14:textId="34A2F567" w:rsidR="00301433" w:rsidRDefault="00392010" w:rsidP="00FC3275">
      <w:pPr>
        <w:spacing w:line="360" w:lineRule="auto"/>
        <w:ind w:leftChars="338" w:left="851" w:hangingChars="67" w:hanging="141"/>
      </w:pPr>
      <w:r>
        <w:rPr>
          <w:rFonts w:hint="eastAsia"/>
        </w:rPr>
        <w:t>・</w:t>
      </w:r>
      <w:r w:rsidR="00503787">
        <w:rPr>
          <w:rFonts w:hint="eastAsia"/>
        </w:rPr>
        <w:t>製造販売業者から</w:t>
      </w:r>
      <w:r w:rsidR="00A639F1">
        <w:rPr>
          <w:rFonts w:hint="eastAsia"/>
        </w:rPr>
        <w:t>誓約に該当する事項（自製造所が実施）</w:t>
      </w:r>
      <w:r w:rsidR="006B01FF">
        <w:rPr>
          <w:rFonts w:hint="eastAsia"/>
        </w:rPr>
        <w:t>との連絡</w:t>
      </w:r>
      <w:r w:rsidR="00A639F1">
        <w:rPr>
          <w:rFonts w:hint="eastAsia"/>
        </w:rPr>
        <w:t>を受けている場合は、その事項</w:t>
      </w:r>
      <w:r w:rsidR="002C1CDE">
        <w:rPr>
          <w:rFonts w:hint="eastAsia"/>
        </w:rPr>
        <w:t>が予定通り実行されていること</w:t>
      </w:r>
      <w:r w:rsidR="009B6D3A">
        <w:rPr>
          <w:rFonts w:hint="eastAsia"/>
        </w:rPr>
        <w:t>を</w:t>
      </w:r>
      <w:r w:rsidR="00A639F1">
        <w:rPr>
          <w:rFonts w:hint="eastAsia"/>
        </w:rPr>
        <w:t>確認</w:t>
      </w:r>
      <w:r w:rsidR="009B6D3A">
        <w:rPr>
          <w:rFonts w:hint="eastAsia"/>
        </w:rPr>
        <w:t>する。</w:t>
      </w:r>
    </w:p>
    <w:p w14:paraId="01CAF2DD" w14:textId="4634FC82" w:rsidR="004513E5" w:rsidRPr="00264346" w:rsidRDefault="004513E5" w:rsidP="00790FCE">
      <w:pPr>
        <w:pStyle w:val="af1"/>
        <w:numPr>
          <w:ilvl w:val="0"/>
          <w:numId w:val="5"/>
        </w:numPr>
        <w:spacing w:line="360" w:lineRule="auto"/>
        <w:ind w:leftChars="0" w:left="709" w:hanging="283"/>
      </w:pPr>
      <w:r w:rsidRPr="00264346">
        <w:t>関連する装置及びユーティリティーの適格性評価状況</w:t>
      </w:r>
    </w:p>
    <w:p w14:paraId="2C643CA2" w14:textId="6859B3BE" w:rsidR="0001384C" w:rsidRDefault="00301433" w:rsidP="00FC3275">
      <w:pPr>
        <w:pStyle w:val="af1"/>
        <w:spacing w:line="360" w:lineRule="auto"/>
        <w:ind w:leftChars="338" w:left="851" w:hangingChars="67" w:hanging="141"/>
      </w:pPr>
      <w:r>
        <w:rPr>
          <w:rFonts w:hint="eastAsia"/>
        </w:rPr>
        <w:t>・</w:t>
      </w:r>
      <w:r w:rsidR="0001384C">
        <w:rPr>
          <w:rFonts w:hint="eastAsia"/>
        </w:rPr>
        <w:t>製造に使用する設備</w:t>
      </w:r>
      <w:r w:rsidR="00846F9D">
        <w:rPr>
          <w:rFonts w:hint="eastAsia"/>
        </w:rPr>
        <w:t>、製造用水や空調設備等の製造支援設備</w:t>
      </w:r>
      <w:r w:rsidR="0001384C">
        <w:rPr>
          <w:rFonts w:hint="eastAsia"/>
        </w:rPr>
        <w:t>について、日常点検や定期点検（校正を含む。）の実施状況を確認する。</w:t>
      </w:r>
    </w:p>
    <w:p w14:paraId="61D3A98D" w14:textId="0B2C804C" w:rsidR="004513E5" w:rsidRPr="00264346" w:rsidRDefault="004513E5" w:rsidP="00790FCE">
      <w:pPr>
        <w:pStyle w:val="af1"/>
        <w:numPr>
          <w:ilvl w:val="0"/>
          <w:numId w:val="5"/>
        </w:numPr>
        <w:spacing w:line="360" w:lineRule="auto"/>
        <w:ind w:leftChars="0" w:left="709" w:hanging="283"/>
      </w:pPr>
      <w:r w:rsidRPr="00264346">
        <w:t>委託している場合は、委託先に対する管理についての照査</w:t>
      </w:r>
      <w:r w:rsidRPr="00264346">
        <w:t xml:space="preserve"> </w:t>
      </w:r>
    </w:p>
    <w:p w14:paraId="6DCBE1ED" w14:textId="4F3D49BE" w:rsidR="004513E5" w:rsidRPr="00264346" w:rsidRDefault="00301433" w:rsidP="00FC3275">
      <w:pPr>
        <w:spacing w:line="360" w:lineRule="auto"/>
        <w:ind w:firstLineChars="337" w:firstLine="708"/>
      </w:pPr>
      <w:r>
        <w:rPr>
          <w:rFonts w:hint="eastAsia"/>
        </w:rPr>
        <w:t>・</w:t>
      </w:r>
      <w:r w:rsidR="00665CCB">
        <w:rPr>
          <w:rFonts w:hint="eastAsia"/>
        </w:rPr>
        <w:t>試験検査等の委託先について、取決めや管理状況を確認する。</w:t>
      </w:r>
    </w:p>
    <w:p w14:paraId="6DA0A152" w14:textId="77777777" w:rsidR="0067582E" w:rsidRDefault="0067582E" w:rsidP="0001384C">
      <w:pPr>
        <w:spacing w:line="360" w:lineRule="auto"/>
        <w:ind w:leftChars="200" w:left="420"/>
      </w:pPr>
    </w:p>
    <w:p w14:paraId="2FC8C19C" w14:textId="07B0B2DA" w:rsidR="00340925" w:rsidRDefault="00340925" w:rsidP="0001384C">
      <w:pPr>
        <w:spacing w:line="360" w:lineRule="auto"/>
        <w:ind w:leftChars="200" w:left="420"/>
      </w:pPr>
      <w:r>
        <w:rPr>
          <w:rFonts w:hint="eastAsia"/>
        </w:rPr>
        <w:t>なお、⑤、⑦、⑧、⑨、⑪に関しては、科学的な根拠がある場合は、製品品質の照査をグルー</w:t>
      </w:r>
      <w:r w:rsidR="00C135E5">
        <w:rPr>
          <w:rFonts w:hint="eastAsia"/>
        </w:rPr>
        <w:t>プ</w:t>
      </w:r>
      <w:r>
        <w:rPr>
          <w:rFonts w:hint="eastAsia"/>
        </w:rPr>
        <w:t>化</w:t>
      </w:r>
      <w:r w:rsidR="00C51620">
        <w:rPr>
          <w:rFonts w:hint="eastAsia"/>
          <w:vertAlign w:val="superscript"/>
        </w:rPr>
        <w:t>注</w:t>
      </w:r>
      <w:r>
        <w:rPr>
          <w:rFonts w:hint="eastAsia"/>
        </w:rPr>
        <w:t>することが可能である。</w:t>
      </w:r>
    </w:p>
    <w:p w14:paraId="5446B533" w14:textId="7F1ADE6A" w:rsidR="00CB2E0A" w:rsidRPr="0004104A" w:rsidRDefault="00C51620" w:rsidP="0067582E">
      <w:pPr>
        <w:spacing w:line="360" w:lineRule="auto"/>
        <w:ind w:leftChars="200" w:left="840" w:hangingChars="200" w:hanging="420"/>
        <w:rPr>
          <w:color w:val="FF0000"/>
        </w:rPr>
      </w:pPr>
      <w:r>
        <w:rPr>
          <w:rFonts w:hint="eastAsia"/>
          <w:color w:val="FF0000"/>
        </w:rPr>
        <w:t>注</w:t>
      </w:r>
      <w:r w:rsidR="00CB2E0A" w:rsidRPr="0004104A">
        <w:rPr>
          <w:rFonts w:hint="eastAsia"/>
          <w:color w:val="FF0000"/>
        </w:rPr>
        <w:t>：グルー</w:t>
      </w:r>
      <w:r w:rsidR="00C135E5">
        <w:rPr>
          <w:rFonts w:hint="eastAsia"/>
          <w:color w:val="FF0000"/>
        </w:rPr>
        <w:t>プ</w:t>
      </w:r>
      <w:r w:rsidR="00CB2E0A" w:rsidRPr="0004104A">
        <w:rPr>
          <w:rFonts w:hint="eastAsia"/>
          <w:color w:val="FF0000"/>
        </w:rPr>
        <w:t>化の目的は、製品毎に結果を照査するより、関連する一連の製品の全ての結果（⑤、⑦、⑧、⑨、⑪の一部、又は、全て）をまとめて照査する方が改善点等の検出力が高くなることが期待される。</w:t>
      </w:r>
    </w:p>
    <w:p w14:paraId="6CAD8A08" w14:textId="77777777" w:rsidR="008A4006" w:rsidRPr="00E40CD9" w:rsidRDefault="008A4006" w:rsidP="00E40CD9">
      <w:pPr>
        <w:spacing w:line="360" w:lineRule="auto"/>
        <w:ind w:left="840" w:hangingChars="400" w:hanging="840"/>
      </w:pPr>
    </w:p>
    <w:p w14:paraId="43E3EAA3" w14:textId="2F1694AB" w:rsidR="00E40CD9" w:rsidRPr="00264346" w:rsidRDefault="00D26FF8" w:rsidP="00E40CD9">
      <w:pPr>
        <w:pStyle w:val="1"/>
        <w:spacing w:line="360" w:lineRule="auto"/>
      </w:pPr>
      <w:bookmarkStart w:id="7" w:name="_Toc25693254"/>
      <w:r>
        <w:rPr>
          <w:rFonts w:ascii="Times New Roman" w:hAnsi="Times New Roman" w:hint="eastAsia"/>
        </w:rPr>
        <w:t>4</w:t>
      </w:r>
      <w:r w:rsidRPr="008C7B3C">
        <w:rPr>
          <w:rFonts w:ascii="Times New Roman" w:hAnsi="Times New Roman"/>
        </w:rPr>
        <w:t>.</w:t>
      </w:r>
      <w:r>
        <w:rPr>
          <w:rFonts w:hint="eastAsia"/>
        </w:rPr>
        <w:t xml:space="preserve"> </w:t>
      </w:r>
      <w:r w:rsidRPr="008C7B3C">
        <w:rPr>
          <w:rFonts w:ascii="ＭＳ 明朝" w:eastAsia="ＭＳ 明朝" w:hAnsi="ＭＳ 明朝"/>
          <w:sz w:val="21"/>
        </w:rPr>
        <w:t>製品品質の照査結果の評価</w:t>
      </w:r>
      <w:bookmarkEnd w:id="7"/>
    </w:p>
    <w:p w14:paraId="19AD46E2" w14:textId="102BEE11" w:rsidR="00E40CD9" w:rsidRDefault="00E40CD9" w:rsidP="00E40CD9">
      <w:pPr>
        <w:spacing w:line="360" w:lineRule="auto"/>
        <w:ind w:leftChars="200" w:left="420"/>
      </w:pPr>
      <w:r w:rsidRPr="00264346">
        <w:rPr>
          <w:rFonts w:hint="eastAsia"/>
        </w:rPr>
        <w:t>実施責任</w:t>
      </w:r>
      <w:r w:rsidRPr="00264346">
        <w:t>者は</w:t>
      </w:r>
      <w:r>
        <w:rPr>
          <w:rFonts w:hint="eastAsia"/>
        </w:rPr>
        <w:t>、</w:t>
      </w:r>
      <w:r w:rsidR="0004104A">
        <w:rPr>
          <w:rFonts w:hint="eastAsia"/>
        </w:rPr>
        <w:t>自らとりま</w:t>
      </w:r>
      <w:r w:rsidR="00D26FF8">
        <w:rPr>
          <w:rFonts w:hint="eastAsia"/>
        </w:rPr>
        <w:t>とめ</w:t>
      </w:r>
      <w:r w:rsidR="00310D2D">
        <w:rPr>
          <w:rFonts w:hint="eastAsia"/>
        </w:rPr>
        <w:t>た照査に必要な情報</w:t>
      </w:r>
      <w:r w:rsidR="00D26FF8">
        <w:rPr>
          <w:rFonts w:hint="eastAsia"/>
        </w:rPr>
        <w:t>、又は、</w:t>
      </w:r>
      <w:r w:rsidR="00497878" w:rsidRPr="00497878">
        <w:rPr>
          <w:rFonts w:hint="eastAsia"/>
        </w:rPr>
        <w:t>製造部門及び品質部門の</w:t>
      </w:r>
      <w:r w:rsidR="00497878">
        <w:rPr>
          <w:rFonts w:hint="eastAsia"/>
        </w:rPr>
        <w:t>あらかじめ指名した者</w:t>
      </w:r>
      <w:r w:rsidR="00310D2D">
        <w:rPr>
          <w:rFonts w:hint="eastAsia"/>
        </w:rPr>
        <w:t>が取りまとめた照査に必要な情報</w:t>
      </w:r>
      <w:r w:rsidRPr="00264346">
        <w:t>について評価を行い、是正措置</w:t>
      </w:r>
      <w:r w:rsidR="00341A2C">
        <w:rPr>
          <w:rFonts w:hint="eastAsia"/>
        </w:rPr>
        <w:t>・</w:t>
      </w:r>
      <w:r w:rsidR="00341A2C">
        <w:rPr>
          <w:rFonts w:hint="eastAsia"/>
        </w:rPr>
        <w:lastRenderedPageBreak/>
        <w:t>予防措置</w:t>
      </w:r>
      <w:r w:rsidRPr="00264346">
        <w:t>又は再バリデーション</w:t>
      </w:r>
      <w:r w:rsidR="00A97902">
        <w:rPr>
          <w:rFonts w:hint="eastAsia"/>
        </w:rPr>
        <w:t>等の所要の措置</w:t>
      </w:r>
      <w:r w:rsidRPr="00264346">
        <w:t>の必要性を検討し、照査結果報告書</w:t>
      </w:r>
      <w:r>
        <w:rPr>
          <w:rFonts w:hint="eastAsia"/>
        </w:rPr>
        <w:t>を作成</w:t>
      </w:r>
      <w:r w:rsidRPr="00264346">
        <w:t>する。</w:t>
      </w:r>
    </w:p>
    <w:p w14:paraId="04DF6503" w14:textId="3870AC1F" w:rsidR="00682D23" w:rsidRPr="00261A16" w:rsidRDefault="00261A16" w:rsidP="00E40CD9">
      <w:pPr>
        <w:spacing w:line="360" w:lineRule="auto"/>
        <w:ind w:leftChars="200" w:left="420"/>
        <w:rPr>
          <w:color w:val="FF0000"/>
        </w:rPr>
      </w:pPr>
      <w:r w:rsidRPr="00261A16">
        <w:rPr>
          <w:rFonts w:hint="eastAsia"/>
          <w:color w:val="FF0000"/>
        </w:rPr>
        <w:t>注：</w:t>
      </w:r>
      <w:r w:rsidR="00682D23" w:rsidRPr="00261A16">
        <w:rPr>
          <w:rFonts w:hint="eastAsia"/>
          <w:color w:val="FF0000"/>
        </w:rPr>
        <w:t>複数の含量規格を有する製品の場合、製造工程及び成分が同一の場合は、複数の含量規格をとりまとめて、一つの照査結果報告書とすることができる。</w:t>
      </w:r>
    </w:p>
    <w:p w14:paraId="09B6A65C" w14:textId="77777777" w:rsidR="0004104A" w:rsidRPr="00264346" w:rsidRDefault="0004104A" w:rsidP="00E40CD9">
      <w:pPr>
        <w:spacing w:line="360" w:lineRule="auto"/>
        <w:ind w:leftChars="200" w:left="420"/>
      </w:pPr>
    </w:p>
    <w:p w14:paraId="1C3B7CB9" w14:textId="2E3EE87B" w:rsidR="00DF130F" w:rsidRPr="00E40CD9" w:rsidRDefault="00D26FF8" w:rsidP="00E40CD9">
      <w:pPr>
        <w:pStyle w:val="1"/>
        <w:spacing w:line="360" w:lineRule="auto"/>
        <w:rPr>
          <w:rFonts w:ascii="Times New Roman" w:hAnsi="Times New Roman"/>
          <w:sz w:val="21"/>
        </w:rPr>
      </w:pPr>
      <w:bookmarkStart w:id="8" w:name="_Toc25693255"/>
      <w:r>
        <w:rPr>
          <w:rFonts w:ascii="Times New Roman" w:hAnsi="Times New Roman" w:hint="eastAsia"/>
          <w:sz w:val="21"/>
        </w:rPr>
        <w:t>5</w:t>
      </w:r>
      <w:r w:rsidRPr="00E40CD9">
        <w:rPr>
          <w:rFonts w:ascii="Times New Roman" w:hAnsi="Times New Roman"/>
          <w:sz w:val="21"/>
        </w:rPr>
        <w:t xml:space="preserve">. </w:t>
      </w:r>
      <w:bookmarkStart w:id="9" w:name="_Hlk9348269"/>
      <w:r w:rsidRPr="008C7B3C">
        <w:rPr>
          <w:rFonts w:ascii="ＭＳ 明朝" w:eastAsia="ＭＳ 明朝" w:hAnsi="ＭＳ 明朝"/>
          <w:sz w:val="21"/>
        </w:rPr>
        <w:t>製品品質の照査結果の報告</w:t>
      </w:r>
      <w:bookmarkEnd w:id="8"/>
      <w:bookmarkEnd w:id="9"/>
    </w:p>
    <w:p w14:paraId="3F5637E1" w14:textId="4316969C" w:rsidR="00DF130F" w:rsidRDefault="00DF130F" w:rsidP="0067582E">
      <w:pPr>
        <w:spacing w:line="360" w:lineRule="auto"/>
        <w:ind w:leftChars="199" w:left="422" w:hangingChars="2" w:hanging="4"/>
        <w:rPr>
          <w:color w:val="FF0000"/>
        </w:rPr>
      </w:pPr>
      <w:r w:rsidRPr="00264346">
        <w:t>実施責任者は</w:t>
      </w:r>
      <w:r>
        <w:rPr>
          <w:rFonts w:hint="eastAsia"/>
        </w:rPr>
        <w:t>、</w:t>
      </w:r>
      <w:r w:rsidRPr="00264346">
        <w:t>照査結果報告書を製造管理者に</w:t>
      </w:r>
      <w:r w:rsidR="00AD11B6">
        <w:rPr>
          <w:rFonts w:hint="eastAsia"/>
        </w:rPr>
        <w:t>照査対象期間</w:t>
      </w:r>
      <w:r w:rsidR="00D26FF8">
        <w:rPr>
          <w:rFonts w:hint="eastAsia"/>
        </w:rPr>
        <w:t>の満了</w:t>
      </w:r>
      <w:r w:rsidR="00AD11B6">
        <w:rPr>
          <w:rFonts w:hint="eastAsia"/>
        </w:rPr>
        <w:t>から</w:t>
      </w:r>
      <w:r w:rsidR="005831C4">
        <w:rPr>
          <w:rFonts w:hint="eastAsia"/>
        </w:rPr>
        <w:t>予め定めた期限まで</w:t>
      </w:r>
      <w:r w:rsidR="00270622">
        <w:rPr>
          <w:rFonts w:hint="eastAsia"/>
        </w:rPr>
        <w:t>に</w:t>
      </w:r>
      <w:r w:rsidRPr="00264346">
        <w:t>報告</w:t>
      </w:r>
      <w:r>
        <w:rPr>
          <w:rFonts w:hint="eastAsia"/>
        </w:rPr>
        <w:t>する。</w:t>
      </w:r>
      <w:r w:rsidRPr="00264346">
        <w:t>製造管理者</w:t>
      </w:r>
      <w:r>
        <w:rPr>
          <w:rFonts w:hint="eastAsia"/>
        </w:rPr>
        <w:t>は、照査の結果</w:t>
      </w:r>
      <w:r w:rsidR="00AF2A51">
        <w:rPr>
          <w:rFonts w:hint="eastAsia"/>
        </w:rPr>
        <w:t>をうけ</w:t>
      </w:r>
      <w:r>
        <w:rPr>
          <w:rFonts w:hint="eastAsia"/>
        </w:rPr>
        <w:t>、</w:t>
      </w:r>
      <w:r w:rsidR="00AF2A51">
        <w:rPr>
          <w:rFonts w:hint="eastAsia"/>
        </w:rPr>
        <w:t>製造管理及び品質管理に関して改善又はバリデーションの実施等、所要の措置を講ずる必要があるかどうか評価する。</w:t>
      </w:r>
    </w:p>
    <w:p w14:paraId="0EDAEF0C" w14:textId="2E266534" w:rsidR="00645CF0" w:rsidRDefault="00645CF0" w:rsidP="0067582E">
      <w:pPr>
        <w:spacing w:line="360" w:lineRule="auto"/>
        <w:ind w:leftChars="199" w:left="422" w:hangingChars="2" w:hanging="4"/>
      </w:pPr>
    </w:p>
    <w:p w14:paraId="26905D58" w14:textId="388C346E" w:rsidR="00645CF0" w:rsidRPr="00E40CD9" w:rsidRDefault="00645CF0" w:rsidP="00645CF0">
      <w:pPr>
        <w:pStyle w:val="1"/>
        <w:spacing w:line="360" w:lineRule="auto"/>
        <w:rPr>
          <w:rFonts w:ascii="Times New Roman" w:hAnsi="Times New Roman"/>
          <w:sz w:val="21"/>
        </w:rPr>
      </w:pPr>
      <w:r>
        <w:rPr>
          <w:rFonts w:ascii="Times New Roman" w:hAnsi="Times New Roman"/>
          <w:sz w:val="21"/>
        </w:rPr>
        <w:t>6</w:t>
      </w:r>
      <w:r w:rsidRPr="00E40CD9">
        <w:rPr>
          <w:rFonts w:ascii="Times New Roman" w:hAnsi="Times New Roman"/>
          <w:sz w:val="21"/>
        </w:rPr>
        <w:t xml:space="preserve">. </w:t>
      </w:r>
      <w:r w:rsidRPr="008C7B3C">
        <w:rPr>
          <w:rFonts w:ascii="ＭＳ 明朝" w:eastAsia="ＭＳ 明朝" w:hAnsi="ＭＳ 明朝"/>
          <w:sz w:val="21"/>
        </w:rPr>
        <w:t>製品品質の照査結果</w:t>
      </w:r>
      <w:r>
        <w:rPr>
          <w:rFonts w:ascii="ＭＳ 明朝" w:eastAsia="ＭＳ 明朝" w:hAnsi="ＭＳ 明朝" w:hint="eastAsia"/>
          <w:sz w:val="21"/>
        </w:rPr>
        <w:t>を受けて</w:t>
      </w:r>
      <w:r>
        <w:rPr>
          <w:rFonts w:ascii="ＭＳ 明朝" w:eastAsia="ＭＳ 明朝" w:hAnsi="ＭＳ 明朝"/>
          <w:sz w:val="21"/>
        </w:rPr>
        <w:t>の</w:t>
      </w:r>
      <w:r>
        <w:rPr>
          <w:rFonts w:ascii="ＭＳ 明朝" w:eastAsia="ＭＳ 明朝" w:hAnsi="ＭＳ 明朝" w:hint="eastAsia"/>
          <w:sz w:val="21"/>
        </w:rPr>
        <w:t>改善</w:t>
      </w:r>
    </w:p>
    <w:p w14:paraId="2248A248" w14:textId="5081050F" w:rsidR="00591339" w:rsidRPr="00591339" w:rsidRDefault="00591339" w:rsidP="00591339">
      <w:pPr>
        <w:pStyle w:val="2"/>
        <w:spacing w:line="360" w:lineRule="auto"/>
        <w:rPr>
          <w:rFonts w:ascii="Times New Roman" w:eastAsia="ＭＳ 明朝" w:hAnsi="Times New Roman"/>
        </w:rPr>
      </w:pPr>
      <w:r>
        <w:rPr>
          <w:rFonts w:ascii="Times New Roman" w:eastAsia="ＭＳ 明朝" w:hAnsi="Times New Roman"/>
        </w:rPr>
        <w:t>6.1</w:t>
      </w:r>
      <w:r w:rsidRPr="00264346">
        <w:rPr>
          <w:rFonts w:ascii="Times New Roman" w:eastAsia="ＭＳ 明朝" w:hAnsi="Times New Roman"/>
        </w:rPr>
        <w:t xml:space="preserve"> </w:t>
      </w:r>
      <w:r>
        <w:rPr>
          <w:rFonts w:ascii="Times New Roman" w:eastAsia="ＭＳ 明朝" w:hAnsi="Times New Roman" w:hint="eastAsia"/>
        </w:rPr>
        <w:t>製造管理者からの改善指示</w:t>
      </w:r>
    </w:p>
    <w:p w14:paraId="120546E6" w14:textId="7826FFAE" w:rsidR="00645CF0" w:rsidRDefault="00645CF0" w:rsidP="005F2714">
      <w:pPr>
        <w:spacing w:line="360" w:lineRule="auto"/>
        <w:ind w:leftChars="200" w:left="424" w:hangingChars="2" w:hanging="4"/>
      </w:pPr>
      <w:r>
        <w:rPr>
          <w:rFonts w:hint="eastAsia"/>
        </w:rPr>
        <w:t>製造管理者</w:t>
      </w:r>
      <w:r w:rsidR="00AF2A51">
        <w:rPr>
          <w:rFonts w:hint="eastAsia"/>
        </w:rPr>
        <w:t>は、照査の結果、所要の措置を講ずる必要があると判断した場合は、所要の措置が必要な部門の責任者に対して改善指示書にて改善を指示する。</w:t>
      </w:r>
      <w:r>
        <w:rPr>
          <w:rFonts w:hint="eastAsia"/>
        </w:rPr>
        <w:t>改善の指示を受けた部門の責任者は、改善計画書を作成し、製造管理者の承認を受けた後、改善を実施し、その結果を改善実施報告書として製造管理者に提出する。</w:t>
      </w:r>
      <w:r w:rsidR="00AC27AE">
        <w:rPr>
          <w:rFonts w:hint="eastAsia"/>
        </w:rPr>
        <w:t>製造管理者は、改善実施報告書を確認する。</w:t>
      </w:r>
    </w:p>
    <w:p w14:paraId="4E4DD6C8" w14:textId="2CC68E01" w:rsidR="00591339" w:rsidRPr="00591339" w:rsidRDefault="00591339" w:rsidP="00591339">
      <w:pPr>
        <w:pStyle w:val="2"/>
        <w:spacing w:line="360" w:lineRule="auto"/>
        <w:rPr>
          <w:rFonts w:ascii="Times New Roman" w:eastAsia="ＭＳ 明朝" w:hAnsi="Times New Roman"/>
        </w:rPr>
      </w:pPr>
      <w:r>
        <w:rPr>
          <w:rFonts w:ascii="Times New Roman" w:eastAsia="ＭＳ 明朝" w:hAnsi="Times New Roman"/>
        </w:rPr>
        <w:t>6.2</w:t>
      </w:r>
      <w:r w:rsidRPr="00264346">
        <w:rPr>
          <w:rFonts w:ascii="Times New Roman" w:eastAsia="ＭＳ 明朝" w:hAnsi="Times New Roman"/>
        </w:rPr>
        <w:t xml:space="preserve"> </w:t>
      </w:r>
      <w:r>
        <w:rPr>
          <w:rFonts w:ascii="Times New Roman" w:eastAsia="ＭＳ 明朝" w:hAnsi="Times New Roman" w:hint="eastAsia"/>
        </w:rPr>
        <w:t>製造管理者からの</w:t>
      </w:r>
      <w:r w:rsidR="005F2714">
        <w:rPr>
          <w:rFonts w:ascii="Times New Roman" w:eastAsia="ＭＳ 明朝" w:hAnsi="Times New Roman" w:hint="eastAsia"/>
        </w:rPr>
        <w:t>製造業者に対する</w:t>
      </w:r>
      <w:r>
        <w:rPr>
          <w:rFonts w:ascii="Times New Roman" w:eastAsia="ＭＳ 明朝" w:hAnsi="Times New Roman" w:hint="eastAsia"/>
        </w:rPr>
        <w:t>改善</w:t>
      </w:r>
      <w:r w:rsidR="005F2714">
        <w:rPr>
          <w:rFonts w:ascii="Times New Roman" w:eastAsia="ＭＳ 明朝" w:hAnsi="Times New Roman" w:hint="eastAsia"/>
        </w:rPr>
        <w:t>要請</w:t>
      </w:r>
    </w:p>
    <w:p w14:paraId="7148860E" w14:textId="0B2BAE53" w:rsidR="00591339" w:rsidRPr="0067582E" w:rsidRDefault="00591339" w:rsidP="005F2714">
      <w:pPr>
        <w:spacing w:line="360" w:lineRule="auto"/>
        <w:ind w:leftChars="200" w:left="424" w:hangingChars="2" w:hanging="4"/>
      </w:pPr>
      <w:r>
        <w:rPr>
          <w:rFonts w:hint="eastAsia"/>
        </w:rPr>
        <w:t>製造管理者</w:t>
      </w:r>
      <w:r w:rsidR="005F2714">
        <w:rPr>
          <w:rFonts w:hint="eastAsia"/>
        </w:rPr>
        <w:t>が必要と判断した場合は、製造業者に対して</w:t>
      </w:r>
      <w:r>
        <w:rPr>
          <w:rFonts w:hint="eastAsia"/>
        </w:rPr>
        <w:t>改善</w:t>
      </w:r>
      <w:r w:rsidR="005F2714">
        <w:rPr>
          <w:rFonts w:hint="eastAsia"/>
        </w:rPr>
        <w:t>要請書により改善</w:t>
      </w:r>
      <w:r w:rsidR="00AC27AE">
        <w:rPr>
          <w:rFonts w:hint="eastAsia"/>
        </w:rPr>
        <w:t>を要請し、その結果を</w:t>
      </w:r>
      <w:r w:rsidR="002D3105">
        <w:rPr>
          <w:rFonts w:hint="eastAsia"/>
        </w:rPr>
        <w:t>記録する。</w:t>
      </w:r>
    </w:p>
    <w:p w14:paraId="33FF185B" w14:textId="77777777" w:rsidR="00591339" w:rsidRPr="00591339" w:rsidRDefault="00591339" w:rsidP="00591339">
      <w:pPr>
        <w:spacing w:line="360" w:lineRule="auto"/>
      </w:pPr>
    </w:p>
    <w:sectPr w:rsidR="00591339" w:rsidRPr="00591339" w:rsidSect="002A4BA8">
      <w:headerReference w:type="even" r:id="rId9"/>
      <w:headerReference w:type="default" r:id="rId10"/>
      <w:footerReference w:type="even" r:id="rId11"/>
      <w:footerReference w:type="default" r:id="rId12"/>
      <w:endnotePr>
        <w:numFmt w:val="decimal"/>
      </w:endnotePr>
      <w:type w:val="continuous"/>
      <w:pgSz w:w="11920" w:h="16860"/>
      <w:pgMar w:top="1060" w:right="1680" w:bottom="1520" w:left="1680" w:header="0" w:footer="1331"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74FB56" w16cid:durableId="24C66830"/>
  <w16cid:commentId w16cid:paraId="2F4385F2" w16cid:durableId="24C66881"/>
  <w16cid:commentId w16cid:paraId="76176B4E" w16cid:durableId="24C66831"/>
  <w16cid:commentId w16cid:paraId="22F8E25B" w16cid:durableId="24C668CA"/>
  <w16cid:commentId w16cid:paraId="4FEED993" w16cid:durableId="24C669A1"/>
  <w16cid:commentId w16cid:paraId="7F37757F" w16cid:durableId="24C668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5CFDD" w14:textId="77777777" w:rsidR="006E07A8" w:rsidRDefault="006E07A8">
      <w:pPr>
        <w:spacing w:line="240" w:lineRule="auto"/>
      </w:pPr>
      <w:r>
        <w:separator/>
      </w:r>
    </w:p>
  </w:endnote>
  <w:endnote w:type="continuationSeparator" w:id="0">
    <w:p w14:paraId="1C947D89" w14:textId="77777777" w:rsidR="006E07A8" w:rsidRDefault="006E07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31609" w14:textId="77777777" w:rsidR="00CA3140" w:rsidRDefault="00CA314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BD13500" w14:textId="77777777" w:rsidR="00CA3140" w:rsidRDefault="00CA3140">
    <w:pPr>
      <w:pStyle w:val="a6"/>
    </w:pPr>
  </w:p>
  <w:p w14:paraId="7086729F" w14:textId="77777777" w:rsidR="00CA3140" w:rsidRDefault="00CA3140"/>
  <w:p w14:paraId="1DDFD19A" w14:textId="77777777" w:rsidR="00CA3140" w:rsidRDefault="00CA314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74A53" w14:textId="77777777" w:rsidR="00CA3140" w:rsidRPr="00D064A0" w:rsidRDefault="00CA3140" w:rsidP="005568CB">
    <w:pPr>
      <w:pStyle w:val="a6"/>
      <w:tabs>
        <w:tab w:val="clear" w:pos="4252"/>
        <w:tab w:val="clear" w:pos="8504"/>
        <w:tab w:val="center" w:pos="-2127"/>
      </w:tabs>
      <w:jc w:val="center"/>
      <w:rPr>
        <w:sz w:val="16"/>
        <w:szCs w:val="16"/>
        <w:lang w:eastAsia="zh-CN"/>
      </w:rPr>
    </w:pPr>
    <w:r>
      <w:rPr>
        <w:rFonts w:hint="eastAsia"/>
        <w:sz w:val="16"/>
        <w:szCs w:val="16"/>
        <w:lang w:eastAsia="zh-CN"/>
      </w:rPr>
      <w:t>＊＊株式会社　大阪工場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79AAF" w14:textId="77777777" w:rsidR="006E07A8" w:rsidRDefault="006E07A8">
      <w:pPr>
        <w:spacing w:line="240" w:lineRule="auto"/>
      </w:pPr>
      <w:r>
        <w:separator/>
      </w:r>
    </w:p>
  </w:footnote>
  <w:footnote w:type="continuationSeparator" w:id="0">
    <w:p w14:paraId="26918879" w14:textId="77777777" w:rsidR="006E07A8" w:rsidRDefault="006E07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D9316" w14:textId="77777777" w:rsidR="00CA3140" w:rsidRDefault="00CA3140">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460668A" w14:textId="77777777" w:rsidR="00CA3140" w:rsidRDefault="00CA3140">
    <w:pPr>
      <w:pStyle w:val="a5"/>
      <w:ind w:right="360"/>
    </w:pPr>
  </w:p>
  <w:p w14:paraId="36B95CBA" w14:textId="77777777" w:rsidR="00CA3140" w:rsidRDefault="00CA3140"/>
  <w:p w14:paraId="3581EA61" w14:textId="77777777" w:rsidR="00CA3140" w:rsidRDefault="00CA314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B425" w14:textId="77777777" w:rsidR="00456B72" w:rsidRDefault="00456B72" w:rsidP="007D6FDD">
    <w:pPr>
      <w:tabs>
        <w:tab w:val="left" w:pos="-4830"/>
        <w:tab w:val="right" w:pos="9923"/>
      </w:tabs>
      <w:rPr>
        <w:rFonts w:ascii="ＭＳ 明朝" w:hAnsi="ＭＳ 明朝"/>
        <w:sz w:val="18"/>
        <w:szCs w:val="18"/>
      </w:rPr>
    </w:pPr>
  </w:p>
  <w:p w14:paraId="193E012B" w14:textId="24B03782" w:rsidR="00CA3140" w:rsidRPr="00456B72" w:rsidRDefault="00CA3140" w:rsidP="00456B72">
    <w:pPr>
      <w:tabs>
        <w:tab w:val="left" w:pos="-4830"/>
        <w:tab w:val="right" w:pos="9923"/>
      </w:tabs>
      <w:rPr>
        <w:sz w:val="18"/>
        <w:szCs w:val="18"/>
      </w:rPr>
    </w:pPr>
    <w:r w:rsidRPr="007D6FDD">
      <w:rPr>
        <w:sz w:val="18"/>
        <w:szCs w:val="18"/>
        <w:lang w:val="ja-JP"/>
      </w:rPr>
      <w:tab/>
    </w:r>
    <w:r w:rsidRPr="007D6FDD">
      <w:rPr>
        <w:sz w:val="18"/>
        <w:szCs w:val="18"/>
      </w:rPr>
      <w:fldChar w:fldCharType="begin"/>
    </w:r>
    <w:r w:rsidRPr="007D6FDD">
      <w:rPr>
        <w:sz w:val="18"/>
        <w:szCs w:val="18"/>
      </w:rPr>
      <w:instrText xml:space="preserve"> PAGE </w:instrText>
    </w:r>
    <w:r w:rsidRPr="007D6FDD">
      <w:rPr>
        <w:sz w:val="18"/>
        <w:szCs w:val="18"/>
      </w:rPr>
      <w:fldChar w:fldCharType="separate"/>
    </w:r>
    <w:r w:rsidR="00805D0B">
      <w:rPr>
        <w:noProof/>
        <w:sz w:val="18"/>
        <w:szCs w:val="18"/>
      </w:rPr>
      <w:t>8</w:t>
    </w:r>
    <w:r w:rsidRPr="007D6FDD">
      <w:rPr>
        <w:sz w:val="18"/>
        <w:szCs w:val="18"/>
      </w:rPr>
      <w:fldChar w:fldCharType="end"/>
    </w:r>
    <w:r w:rsidRPr="007D6FDD">
      <w:rPr>
        <w:sz w:val="18"/>
        <w:szCs w:val="18"/>
        <w:lang w:val="ja-JP"/>
      </w:rPr>
      <w:t>/</w:t>
    </w:r>
    <w:r w:rsidRPr="007D6FDD">
      <w:rPr>
        <w:sz w:val="18"/>
        <w:szCs w:val="18"/>
      </w:rPr>
      <w:fldChar w:fldCharType="begin"/>
    </w:r>
    <w:r w:rsidRPr="007D6FDD">
      <w:rPr>
        <w:sz w:val="18"/>
        <w:szCs w:val="18"/>
      </w:rPr>
      <w:instrText xml:space="preserve"> NUMPAGES  </w:instrText>
    </w:r>
    <w:r w:rsidRPr="007D6FDD">
      <w:rPr>
        <w:sz w:val="18"/>
        <w:szCs w:val="18"/>
      </w:rPr>
      <w:fldChar w:fldCharType="separate"/>
    </w:r>
    <w:r w:rsidR="00805D0B">
      <w:rPr>
        <w:noProof/>
        <w:sz w:val="18"/>
        <w:szCs w:val="18"/>
      </w:rPr>
      <w:t>8</w:t>
    </w:r>
    <w:r w:rsidRPr="007D6FDD">
      <w:rPr>
        <w:sz w:val="18"/>
        <w:szCs w:val="18"/>
      </w:rPr>
      <w:fldChar w:fldCharType="end"/>
    </w:r>
  </w:p>
  <w:p w14:paraId="160CCA08" w14:textId="77777777" w:rsidR="00CA3140" w:rsidRDefault="00CA314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decimal"/>
      <w:suff w:val="space"/>
      <w:lvlText w:val="%1."/>
      <w:lvlJc w:val="left"/>
    </w:lvl>
  </w:abstractNum>
  <w:abstractNum w:abstractNumId="1" w15:restartNumberingAfterBreak="0">
    <w:nsid w:val="02CF7221"/>
    <w:multiLevelType w:val="hybridMultilevel"/>
    <w:tmpl w:val="5C7C88CE"/>
    <w:lvl w:ilvl="0" w:tplc="44AE26F8">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23F2D26"/>
    <w:multiLevelType w:val="hybridMultilevel"/>
    <w:tmpl w:val="E8709184"/>
    <w:lvl w:ilvl="0" w:tplc="27B800E0">
      <w:start w:val="1"/>
      <w:numFmt w:val="decimal"/>
      <w:lvlText w:val="%1"/>
      <w:lvlJc w:val="left"/>
      <w:pPr>
        <w:ind w:left="644" w:hanging="360"/>
      </w:pPr>
      <w:rPr>
        <w:rFonts w:hint="default"/>
        <w:w w:val="66"/>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193003B1"/>
    <w:multiLevelType w:val="hybridMultilevel"/>
    <w:tmpl w:val="0AE07756"/>
    <w:lvl w:ilvl="0" w:tplc="23168DB6">
      <w:start w:val="10"/>
      <w:numFmt w:val="decimal"/>
      <w:lvlText w:val="%1"/>
      <w:lvlJc w:val="left"/>
      <w:pPr>
        <w:ind w:left="360" w:hanging="360"/>
      </w:pPr>
      <w:rPr>
        <w:rFonts w:hint="default"/>
        <w:w w:val="1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19299A"/>
    <w:multiLevelType w:val="hybridMultilevel"/>
    <w:tmpl w:val="C4CC394E"/>
    <w:lvl w:ilvl="0" w:tplc="25CC76B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C3D6C3C"/>
    <w:multiLevelType w:val="singleLevel"/>
    <w:tmpl w:val="0C100418"/>
    <w:lvl w:ilvl="0">
      <w:start w:val="3"/>
      <w:numFmt w:val="bullet"/>
      <w:lvlText w:val="□"/>
      <w:lvlJc w:val="left"/>
      <w:pPr>
        <w:tabs>
          <w:tab w:val="num" w:pos="390"/>
        </w:tabs>
        <w:ind w:left="390" w:hanging="390"/>
      </w:pPr>
      <w:rPr>
        <w:rFonts w:ascii="ＭＳ 明朝" w:eastAsia="ＭＳ 明朝" w:hAnsi="Century" w:hint="eastAsia"/>
      </w:rPr>
    </w:lvl>
  </w:abstractNum>
  <w:abstractNum w:abstractNumId="6" w15:restartNumberingAfterBreak="0">
    <w:nsid w:val="2DB658B4"/>
    <w:multiLevelType w:val="hybridMultilevel"/>
    <w:tmpl w:val="77EC09A6"/>
    <w:lvl w:ilvl="0" w:tplc="DD8A77A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33E7E49"/>
    <w:multiLevelType w:val="hybridMultilevel"/>
    <w:tmpl w:val="FAF8815A"/>
    <w:lvl w:ilvl="0" w:tplc="28AE28F0">
      <w:start w:val="1"/>
      <w:numFmt w:val="decimalEnclosedCircle"/>
      <w:lvlText w:val="%1"/>
      <w:lvlJc w:val="left"/>
      <w:pPr>
        <w:ind w:left="786"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E7B2D87"/>
    <w:multiLevelType w:val="singleLevel"/>
    <w:tmpl w:val="7A8A7DDE"/>
    <w:lvl w:ilvl="0">
      <w:start w:val="4"/>
      <w:numFmt w:val="decimal"/>
      <w:lvlText w:val="%1"/>
      <w:lvlJc w:val="left"/>
      <w:pPr>
        <w:tabs>
          <w:tab w:val="num" w:pos="644"/>
        </w:tabs>
        <w:ind w:left="644" w:hanging="360"/>
      </w:pPr>
      <w:rPr>
        <w:rFonts w:hint="eastAsia"/>
        <w:w w:val="100"/>
      </w:rPr>
    </w:lvl>
  </w:abstractNum>
  <w:abstractNum w:abstractNumId="9" w15:restartNumberingAfterBreak="0">
    <w:nsid w:val="42BC6F97"/>
    <w:multiLevelType w:val="hybridMultilevel"/>
    <w:tmpl w:val="488EFAC4"/>
    <w:lvl w:ilvl="0" w:tplc="90082DB0">
      <w:start w:val="1"/>
      <w:numFmt w:val="decimalEnclosedCircle"/>
      <w:lvlText w:val="%1"/>
      <w:lvlJc w:val="left"/>
      <w:pPr>
        <w:ind w:left="975" w:hanging="360"/>
      </w:pPr>
      <w:rPr>
        <w:rFonts w:hint="default"/>
        <w:sz w:val="19"/>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0" w15:restartNumberingAfterBreak="0">
    <w:nsid w:val="462239B8"/>
    <w:multiLevelType w:val="singleLevel"/>
    <w:tmpl w:val="F0E2C3BA"/>
    <w:lvl w:ilvl="0">
      <w:start w:val="9"/>
      <w:numFmt w:val="decimalFullWidth"/>
      <w:lvlText w:val="%1．"/>
      <w:lvlJc w:val="left"/>
      <w:pPr>
        <w:tabs>
          <w:tab w:val="num" w:pos="600"/>
        </w:tabs>
        <w:ind w:left="600" w:hanging="600"/>
      </w:pPr>
      <w:rPr>
        <w:rFonts w:hint="eastAsia"/>
      </w:rPr>
    </w:lvl>
  </w:abstractNum>
  <w:abstractNum w:abstractNumId="11" w15:restartNumberingAfterBreak="0">
    <w:nsid w:val="4C6E5E60"/>
    <w:multiLevelType w:val="hybridMultilevel"/>
    <w:tmpl w:val="A790AA04"/>
    <w:lvl w:ilvl="0" w:tplc="936E7B42">
      <w:start w:val="1"/>
      <w:numFmt w:val="decimalEnclosedCircle"/>
      <w:lvlText w:val="%1"/>
      <w:lvlJc w:val="left"/>
      <w:pPr>
        <w:tabs>
          <w:tab w:val="num" w:pos="920"/>
        </w:tabs>
        <w:ind w:left="920" w:hanging="4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E273BD"/>
    <w:multiLevelType w:val="singleLevel"/>
    <w:tmpl w:val="B42ECB0A"/>
    <w:lvl w:ilvl="0">
      <w:start w:val="9"/>
      <w:numFmt w:val="decimal"/>
      <w:lvlText w:val="%1."/>
      <w:lvlJc w:val="left"/>
      <w:pPr>
        <w:tabs>
          <w:tab w:val="num" w:pos="706"/>
        </w:tabs>
        <w:ind w:left="706" w:hanging="480"/>
      </w:pPr>
      <w:rPr>
        <w:rFonts w:hint="default"/>
        <w:b/>
        <w:w w:val="132"/>
      </w:rPr>
    </w:lvl>
  </w:abstractNum>
  <w:abstractNum w:abstractNumId="13" w15:restartNumberingAfterBreak="0">
    <w:nsid w:val="5B714D38"/>
    <w:multiLevelType w:val="multilevel"/>
    <w:tmpl w:val="3A3C912A"/>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750"/>
        </w:tabs>
        <w:ind w:left="750" w:hanging="540"/>
      </w:pPr>
      <w:rPr>
        <w:rFonts w:hint="default"/>
      </w:rPr>
    </w:lvl>
    <w:lvl w:ilvl="2">
      <w:start w:val="1"/>
      <w:numFmt w:val="decimal"/>
      <w:lvlText w:val="%1.%2.%3"/>
      <w:lvlJc w:val="left"/>
      <w:pPr>
        <w:tabs>
          <w:tab w:val="num" w:pos="960"/>
        </w:tabs>
        <w:ind w:left="960" w:hanging="540"/>
      </w:pPr>
      <w:rPr>
        <w:rFonts w:hint="default"/>
      </w:rPr>
    </w:lvl>
    <w:lvl w:ilvl="3">
      <w:start w:val="1"/>
      <w:numFmt w:val="decimal"/>
      <w:lvlText w:val="%1.%2.%3.%4"/>
      <w:lvlJc w:val="left"/>
      <w:pPr>
        <w:tabs>
          <w:tab w:val="num" w:pos="1170"/>
        </w:tabs>
        <w:ind w:left="1170" w:hanging="540"/>
      </w:pPr>
      <w:rPr>
        <w:rFonts w:hint="default"/>
      </w:rPr>
    </w:lvl>
    <w:lvl w:ilvl="4">
      <w:start w:val="1"/>
      <w:numFmt w:val="decimal"/>
      <w:lvlText w:val="%1.%2.%3.%4.%5"/>
      <w:lvlJc w:val="left"/>
      <w:pPr>
        <w:tabs>
          <w:tab w:val="num" w:pos="1380"/>
        </w:tabs>
        <w:ind w:left="1380" w:hanging="540"/>
      </w:pPr>
      <w:rPr>
        <w:rFonts w:hint="default"/>
      </w:rPr>
    </w:lvl>
    <w:lvl w:ilvl="5">
      <w:start w:val="1"/>
      <w:numFmt w:val="decimal"/>
      <w:lvlText w:val="%1.%2.%3.%4.%5.%6"/>
      <w:lvlJc w:val="left"/>
      <w:pPr>
        <w:tabs>
          <w:tab w:val="num" w:pos="1590"/>
        </w:tabs>
        <w:ind w:left="1590" w:hanging="540"/>
      </w:pPr>
      <w:rPr>
        <w:rFonts w:hint="default"/>
      </w:rPr>
    </w:lvl>
    <w:lvl w:ilvl="6">
      <w:start w:val="1"/>
      <w:numFmt w:val="decimal"/>
      <w:lvlText w:val="%1.%2.%3.%4.%5.%6.%7"/>
      <w:lvlJc w:val="left"/>
      <w:pPr>
        <w:tabs>
          <w:tab w:val="num" w:pos="1800"/>
        </w:tabs>
        <w:ind w:left="1800" w:hanging="540"/>
      </w:pPr>
      <w:rPr>
        <w:rFonts w:hint="default"/>
      </w:rPr>
    </w:lvl>
    <w:lvl w:ilvl="7">
      <w:start w:val="1"/>
      <w:numFmt w:val="decimal"/>
      <w:lvlText w:val="%1.%2.%3.%4.%5.%6.%7.%8"/>
      <w:lvlJc w:val="left"/>
      <w:pPr>
        <w:tabs>
          <w:tab w:val="num" w:pos="2010"/>
        </w:tabs>
        <w:ind w:left="2010" w:hanging="540"/>
      </w:pPr>
      <w:rPr>
        <w:rFonts w:hint="default"/>
      </w:rPr>
    </w:lvl>
    <w:lvl w:ilvl="8">
      <w:start w:val="1"/>
      <w:numFmt w:val="decimal"/>
      <w:lvlText w:val="%1.%2.%3.%4.%5.%6.%7.%8.%9"/>
      <w:lvlJc w:val="left"/>
      <w:pPr>
        <w:tabs>
          <w:tab w:val="num" w:pos="2220"/>
        </w:tabs>
        <w:ind w:left="2220" w:hanging="540"/>
      </w:pPr>
      <w:rPr>
        <w:rFonts w:hint="default"/>
      </w:rPr>
    </w:lvl>
  </w:abstractNum>
  <w:abstractNum w:abstractNumId="14" w15:restartNumberingAfterBreak="0">
    <w:nsid w:val="5C613C60"/>
    <w:multiLevelType w:val="hybridMultilevel"/>
    <w:tmpl w:val="18168260"/>
    <w:lvl w:ilvl="0" w:tplc="B32C101A">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E984554"/>
    <w:multiLevelType w:val="hybridMultilevel"/>
    <w:tmpl w:val="41CA3090"/>
    <w:lvl w:ilvl="0" w:tplc="49269136">
      <w:start w:val="1"/>
      <w:numFmt w:val="decimalEnclosedCircle"/>
      <w:lvlText w:val="%1"/>
      <w:lvlJc w:val="left"/>
      <w:pPr>
        <w:ind w:left="975" w:hanging="360"/>
      </w:pPr>
      <w:rPr>
        <w:rFonts w:hint="default"/>
        <w:b/>
        <w:sz w:val="19"/>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69D85AFC"/>
    <w:multiLevelType w:val="hybridMultilevel"/>
    <w:tmpl w:val="FE965F56"/>
    <w:lvl w:ilvl="0" w:tplc="3B28C77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778F739D"/>
    <w:multiLevelType w:val="singleLevel"/>
    <w:tmpl w:val="50EA8F22"/>
    <w:lvl w:ilvl="0">
      <w:start w:val="7"/>
      <w:numFmt w:val="decimal"/>
      <w:lvlText w:val="%1"/>
      <w:lvlJc w:val="left"/>
      <w:pPr>
        <w:tabs>
          <w:tab w:val="num" w:pos="826"/>
        </w:tabs>
        <w:ind w:left="826" w:hanging="360"/>
      </w:pPr>
      <w:rPr>
        <w:rFonts w:hint="eastAsia"/>
      </w:rPr>
    </w:lvl>
  </w:abstractNum>
  <w:abstractNum w:abstractNumId="18" w15:restartNumberingAfterBreak="0">
    <w:nsid w:val="7BE83D4E"/>
    <w:multiLevelType w:val="hybridMultilevel"/>
    <w:tmpl w:val="6FF81686"/>
    <w:lvl w:ilvl="0" w:tplc="A4E6AF7A">
      <w:start w:val="1"/>
      <w:numFmt w:val="decimalEnclosedCircle"/>
      <w:lvlText w:val="%1"/>
      <w:lvlJc w:val="left"/>
      <w:pPr>
        <w:ind w:left="975" w:hanging="360"/>
      </w:pPr>
      <w:rPr>
        <w:rFonts w:hint="default"/>
        <w:sz w:val="19"/>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7C7D0CB8"/>
    <w:multiLevelType w:val="multilevel"/>
    <w:tmpl w:val="338AAB06"/>
    <w:lvl w:ilvl="0">
      <w:start w:val="11"/>
      <w:numFmt w:val="decimal"/>
      <w:lvlText w:val="%1"/>
      <w:lvlJc w:val="left"/>
      <w:pPr>
        <w:tabs>
          <w:tab w:val="num" w:pos="630"/>
        </w:tabs>
        <w:ind w:left="630" w:hanging="630"/>
      </w:pPr>
      <w:rPr>
        <w:rFonts w:hint="default"/>
        <w:w w:val="100"/>
      </w:rPr>
    </w:lvl>
    <w:lvl w:ilvl="1">
      <w:start w:val="1"/>
      <w:numFmt w:val="decimal"/>
      <w:lvlText w:val="%1.%2"/>
      <w:lvlJc w:val="left"/>
      <w:pPr>
        <w:tabs>
          <w:tab w:val="num" w:pos="1197"/>
        </w:tabs>
        <w:ind w:left="1197" w:hanging="630"/>
      </w:pPr>
      <w:rPr>
        <w:rFonts w:hint="default"/>
        <w:w w:val="100"/>
      </w:rPr>
    </w:lvl>
    <w:lvl w:ilvl="2">
      <w:start w:val="1"/>
      <w:numFmt w:val="decimalZero"/>
      <w:lvlText w:val="%1.%2.%3"/>
      <w:lvlJc w:val="left"/>
      <w:pPr>
        <w:tabs>
          <w:tab w:val="num" w:pos="1764"/>
        </w:tabs>
        <w:ind w:left="1764" w:hanging="630"/>
      </w:pPr>
      <w:rPr>
        <w:rFonts w:hint="default"/>
        <w:w w:val="100"/>
      </w:rPr>
    </w:lvl>
    <w:lvl w:ilvl="3">
      <w:start w:val="1"/>
      <w:numFmt w:val="decimal"/>
      <w:lvlText w:val="%1.%2.%3.%4"/>
      <w:lvlJc w:val="left"/>
      <w:pPr>
        <w:tabs>
          <w:tab w:val="num" w:pos="2331"/>
        </w:tabs>
        <w:ind w:left="2331" w:hanging="630"/>
      </w:pPr>
      <w:rPr>
        <w:rFonts w:hint="default"/>
        <w:w w:val="100"/>
      </w:rPr>
    </w:lvl>
    <w:lvl w:ilvl="4">
      <w:start w:val="1"/>
      <w:numFmt w:val="decimal"/>
      <w:lvlText w:val="%1.%2.%3.%4.%5"/>
      <w:lvlJc w:val="left"/>
      <w:pPr>
        <w:tabs>
          <w:tab w:val="num" w:pos="2898"/>
        </w:tabs>
        <w:ind w:left="2898" w:hanging="630"/>
      </w:pPr>
      <w:rPr>
        <w:rFonts w:hint="default"/>
        <w:w w:val="100"/>
      </w:rPr>
    </w:lvl>
    <w:lvl w:ilvl="5">
      <w:start w:val="1"/>
      <w:numFmt w:val="decimal"/>
      <w:lvlText w:val="%1.%2.%3.%4.%5.%6"/>
      <w:lvlJc w:val="left"/>
      <w:pPr>
        <w:tabs>
          <w:tab w:val="num" w:pos="3465"/>
        </w:tabs>
        <w:ind w:left="3465" w:hanging="630"/>
      </w:pPr>
      <w:rPr>
        <w:rFonts w:hint="default"/>
        <w:w w:val="100"/>
      </w:rPr>
    </w:lvl>
    <w:lvl w:ilvl="6">
      <w:start w:val="1"/>
      <w:numFmt w:val="decimal"/>
      <w:lvlText w:val="%1.%2.%3.%4.%5.%6.%7"/>
      <w:lvlJc w:val="left"/>
      <w:pPr>
        <w:tabs>
          <w:tab w:val="num" w:pos="4032"/>
        </w:tabs>
        <w:ind w:left="4032" w:hanging="630"/>
      </w:pPr>
      <w:rPr>
        <w:rFonts w:hint="default"/>
        <w:w w:val="100"/>
      </w:rPr>
    </w:lvl>
    <w:lvl w:ilvl="7">
      <w:start w:val="1"/>
      <w:numFmt w:val="decimal"/>
      <w:lvlText w:val="%1.%2.%3.%4.%5.%6.%7.%8"/>
      <w:lvlJc w:val="left"/>
      <w:pPr>
        <w:tabs>
          <w:tab w:val="num" w:pos="4599"/>
        </w:tabs>
        <w:ind w:left="4599" w:hanging="630"/>
      </w:pPr>
      <w:rPr>
        <w:rFonts w:hint="default"/>
        <w:w w:val="100"/>
      </w:rPr>
    </w:lvl>
    <w:lvl w:ilvl="8">
      <w:start w:val="1"/>
      <w:numFmt w:val="decimal"/>
      <w:lvlText w:val="%1.%2.%3.%4.%5.%6.%7.%8.%9"/>
      <w:lvlJc w:val="left"/>
      <w:pPr>
        <w:tabs>
          <w:tab w:val="num" w:pos="5166"/>
        </w:tabs>
        <w:ind w:left="5166" w:hanging="630"/>
      </w:pPr>
      <w:rPr>
        <w:rFonts w:hint="default"/>
        <w:w w:val="100"/>
      </w:rPr>
    </w:lvl>
  </w:abstractNum>
  <w:num w:numId="1">
    <w:abstractNumId w:val="10"/>
  </w:num>
  <w:num w:numId="2">
    <w:abstractNumId w:val="5"/>
  </w:num>
  <w:num w:numId="3">
    <w:abstractNumId w:val="11"/>
  </w:num>
  <w:num w:numId="4">
    <w:abstractNumId w:val="4"/>
  </w:num>
  <w:num w:numId="5">
    <w:abstractNumId w:val="7"/>
  </w:num>
  <w:num w:numId="6">
    <w:abstractNumId w:val="16"/>
  </w:num>
  <w:num w:numId="7">
    <w:abstractNumId w:val="0"/>
  </w:num>
  <w:num w:numId="8">
    <w:abstractNumId w:val="17"/>
  </w:num>
  <w:num w:numId="9">
    <w:abstractNumId w:val="13"/>
  </w:num>
  <w:num w:numId="10">
    <w:abstractNumId w:val="12"/>
  </w:num>
  <w:num w:numId="11">
    <w:abstractNumId w:val="19"/>
  </w:num>
  <w:num w:numId="12">
    <w:abstractNumId w:val="8"/>
  </w:num>
  <w:num w:numId="13">
    <w:abstractNumId w:val="2"/>
  </w:num>
  <w:num w:numId="14">
    <w:abstractNumId w:val="18"/>
  </w:num>
  <w:num w:numId="15">
    <w:abstractNumId w:val="9"/>
  </w:num>
  <w:num w:numId="16">
    <w:abstractNumId w:val="15"/>
  </w:num>
  <w:num w:numId="17">
    <w:abstractNumId w:val="3"/>
  </w:num>
  <w:num w:numId="18">
    <w:abstractNumId w:val="6"/>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3481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91"/>
    <w:rsid w:val="0000390D"/>
    <w:rsid w:val="0001384C"/>
    <w:rsid w:val="000170A3"/>
    <w:rsid w:val="00032026"/>
    <w:rsid w:val="00034C68"/>
    <w:rsid w:val="00036D29"/>
    <w:rsid w:val="00037379"/>
    <w:rsid w:val="0004104A"/>
    <w:rsid w:val="00041932"/>
    <w:rsid w:val="00045EB5"/>
    <w:rsid w:val="000469B1"/>
    <w:rsid w:val="00053114"/>
    <w:rsid w:val="00056271"/>
    <w:rsid w:val="00057CCE"/>
    <w:rsid w:val="00061B68"/>
    <w:rsid w:val="00063B17"/>
    <w:rsid w:val="00075EC0"/>
    <w:rsid w:val="00075F03"/>
    <w:rsid w:val="000763DE"/>
    <w:rsid w:val="000958B8"/>
    <w:rsid w:val="00096363"/>
    <w:rsid w:val="00096CBA"/>
    <w:rsid w:val="000979E3"/>
    <w:rsid w:val="000A1550"/>
    <w:rsid w:val="000A30B7"/>
    <w:rsid w:val="000A52E4"/>
    <w:rsid w:val="000B2B27"/>
    <w:rsid w:val="000D6234"/>
    <w:rsid w:val="000D6BAB"/>
    <w:rsid w:val="000E06D0"/>
    <w:rsid w:val="000E1991"/>
    <w:rsid w:val="000F1F1B"/>
    <w:rsid w:val="000F231B"/>
    <w:rsid w:val="000F2569"/>
    <w:rsid w:val="000F2AA8"/>
    <w:rsid w:val="000F3538"/>
    <w:rsid w:val="000F5027"/>
    <w:rsid w:val="000F6911"/>
    <w:rsid w:val="00104093"/>
    <w:rsid w:val="001070E4"/>
    <w:rsid w:val="001161D4"/>
    <w:rsid w:val="00117BC6"/>
    <w:rsid w:val="0012416C"/>
    <w:rsid w:val="0013073A"/>
    <w:rsid w:val="00131ED0"/>
    <w:rsid w:val="00136E0D"/>
    <w:rsid w:val="0015150C"/>
    <w:rsid w:val="001525A9"/>
    <w:rsid w:val="001606A3"/>
    <w:rsid w:val="001660FF"/>
    <w:rsid w:val="001662B6"/>
    <w:rsid w:val="00167AFC"/>
    <w:rsid w:val="00172D6B"/>
    <w:rsid w:val="00181605"/>
    <w:rsid w:val="00181CFF"/>
    <w:rsid w:val="00182113"/>
    <w:rsid w:val="00184AA8"/>
    <w:rsid w:val="00185A9C"/>
    <w:rsid w:val="00186C9A"/>
    <w:rsid w:val="001918D6"/>
    <w:rsid w:val="00192339"/>
    <w:rsid w:val="00193483"/>
    <w:rsid w:val="00194F76"/>
    <w:rsid w:val="001955BC"/>
    <w:rsid w:val="001B0895"/>
    <w:rsid w:val="001B19B9"/>
    <w:rsid w:val="001C42FC"/>
    <w:rsid w:val="001C5623"/>
    <w:rsid w:val="001E4F8A"/>
    <w:rsid w:val="001F1C71"/>
    <w:rsid w:val="001F491B"/>
    <w:rsid w:val="001F4C74"/>
    <w:rsid w:val="001F5AD8"/>
    <w:rsid w:val="0020338E"/>
    <w:rsid w:val="00204300"/>
    <w:rsid w:val="002057CE"/>
    <w:rsid w:val="00205A21"/>
    <w:rsid w:val="00205FBA"/>
    <w:rsid w:val="00211C8A"/>
    <w:rsid w:val="0021222A"/>
    <w:rsid w:val="002202D9"/>
    <w:rsid w:val="00220794"/>
    <w:rsid w:val="002210E8"/>
    <w:rsid w:val="002248C3"/>
    <w:rsid w:val="00227873"/>
    <w:rsid w:val="0023073F"/>
    <w:rsid w:val="00234B15"/>
    <w:rsid w:val="00236CE1"/>
    <w:rsid w:val="00241F56"/>
    <w:rsid w:val="002427BD"/>
    <w:rsid w:val="00245D96"/>
    <w:rsid w:val="00252A80"/>
    <w:rsid w:val="00253B30"/>
    <w:rsid w:val="00254587"/>
    <w:rsid w:val="002618BD"/>
    <w:rsid w:val="00261A16"/>
    <w:rsid w:val="00264346"/>
    <w:rsid w:val="00270622"/>
    <w:rsid w:val="00273764"/>
    <w:rsid w:val="0027478C"/>
    <w:rsid w:val="00282BA3"/>
    <w:rsid w:val="002844DD"/>
    <w:rsid w:val="002937EF"/>
    <w:rsid w:val="00294F91"/>
    <w:rsid w:val="002956DD"/>
    <w:rsid w:val="002A4BA8"/>
    <w:rsid w:val="002A5B04"/>
    <w:rsid w:val="002C1CDE"/>
    <w:rsid w:val="002D01C4"/>
    <w:rsid w:val="002D2839"/>
    <w:rsid w:val="002D3105"/>
    <w:rsid w:val="002D47AF"/>
    <w:rsid w:val="002D66D4"/>
    <w:rsid w:val="002E0913"/>
    <w:rsid w:val="002E1135"/>
    <w:rsid w:val="002F0CCF"/>
    <w:rsid w:val="002F6A87"/>
    <w:rsid w:val="0030066A"/>
    <w:rsid w:val="003009C3"/>
    <w:rsid w:val="00301433"/>
    <w:rsid w:val="00307AAD"/>
    <w:rsid w:val="00310D2D"/>
    <w:rsid w:val="00311C8C"/>
    <w:rsid w:val="003121F3"/>
    <w:rsid w:val="00312D7E"/>
    <w:rsid w:val="00315DF5"/>
    <w:rsid w:val="00321462"/>
    <w:rsid w:val="00322DDB"/>
    <w:rsid w:val="003257D0"/>
    <w:rsid w:val="003274DF"/>
    <w:rsid w:val="00333366"/>
    <w:rsid w:val="00334F4F"/>
    <w:rsid w:val="0033590C"/>
    <w:rsid w:val="003402F4"/>
    <w:rsid w:val="00340925"/>
    <w:rsid w:val="00341A2C"/>
    <w:rsid w:val="00345738"/>
    <w:rsid w:val="00352BC6"/>
    <w:rsid w:val="00353736"/>
    <w:rsid w:val="00370841"/>
    <w:rsid w:val="003730D9"/>
    <w:rsid w:val="0037385B"/>
    <w:rsid w:val="00375169"/>
    <w:rsid w:val="00375926"/>
    <w:rsid w:val="00376445"/>
    <w:rsid w:val="00380534"/>
    <w:rsid w:val="0038128B"/>
    <w:rsid w:val="00384B9C"/>
    <w:rsid w:val="00392010"/>
    <w:rsid w:val="0039284F"/>
    <w:rsid w:val="00395BF7"/>
    <w:rsid w:val="003A28A3"/>
    <w:rsid w:val="003A2DC2"/>
    <w:rsid w:val="003B1F92"/>
    <w:rsid w:val="003B48FF"/>
    <w:rsid w:val="003B5739"/>
    <w:rsid w:val="003B5EB3"/>
    <w:rsid w:val="003B6772"/>
    <w:rsid w:val="003B6CF6"/>
    <w:rsid w:val="003B7732"/>
    <w:rsid w:val="003B777D"/>
    <w:rsid w:val="003C2AC5"/>
    <w:rsid w:val="003C52FD"/>
    <w:rsid w:val="003C549C"/>
    <w:rsid w:val="003C6326"/>
    <w:rsid w:val="003C756D"/>
    <w:rsid w:val="003C77D6"/>
    <w:rsid w:val="003D5557"/>
    <w:rsid w:val="003E0192"/>
    <w:rsid w:val="003E0902"/>
    <w:rsid w:val="003E3476"/>
    <w:rsid w:val="003E35FD"/>
    <w:rsid w:val="003E4A2B"/>
    <w:rsid w:val="003E5962"/>
    <w:rsid w:val="003E5A1D"/>
    <w:rsid w:val="003E6FDA"/>
    <w:rsid w:val="003E7173"/>
    <w:rsid w:val="003F3BBA"/>
    <w:rsid w:val="003F49DC"/>
    <w:rsid w:val="003F5637"/>
    <w:rsid w:val="003F60E4"/>
    <w:rsid w:val="003F66B2"/>
    <w:rsid w:val="00402D3F"/>
    <w:rsid w:val="0040319D"/>
    <w:rsid w:val="004043C8"/>
    <w:rsid w:val="00404712"/>
    <w:rsid w:val="00406766"/>
    <w:rsid w:val="004072D5"/>
    <w:rsid w:val="004078B1"/>
    <w:rsid w:val="00414A3D"/>
    <w:rsid w:val="004176CD"/>
    <w:rsid w:val="0042076A"/>
    <w:rsid w:val="004263A1"/>
    <w:rsid w:val="00426ADB"/>
    <w:rsid w:val="00426F28"/>
    <w:rsid w:val="004277FB"/>
    <w:rsid w:val="004315E8"/>
    <w:rsid w:val="00431B91"/>
    <w:rsid w:val="00434862"/>
    <w:rsid w:val="00437325"/>
    <w:rsid w:val="00443936"/>
    <w:rsid w:val="00447F20"/>
    <w:rsid w:val="004513E5"/>
    <w:rsid w:val="004555A5"/>
    <w:rsid w:val="00456B72"/>
    <w:rsid w:val="004628E8"/>
    <w:rsid w:val="00463EEC"/>
    <w:rsid w:val="00466907"/>
    <w:rsid w:val="00473105"/>
    <w:rsid w:val="00473944"/>
    <w:rsid w:val="00476062"/>
    <w:rsid w:val="00476228"/>
    <w:rsid w:val="004806C9"/>
    <w:rsid w:val="00485D22"/>
    <w:rsid w:val="00485F94"/>
    <w:rsid w:val="00490B8C"/>
    <w:rsid w:val="00490C56"/>
    <w:rsid w:val="0049680A"/>
    <w:rsid w:val="00497878"/>
    <w:rsid w:val="00497B35"/>
    <w:rsid w:val="004A274D"/>
    <w:rsid w:val="004A2B38"/>
    <w:rsid w:val="004A6889"/>
    <w:rsid w:val="004A7C1B"/>
    <w:rsid w:val="004B7A60"/>
    <w:rsid w:val="004C0E9E"/>
    <w:rsid w:val="004C1CEC"/>
    <w:rsid w:val="004C7B5A"/>
    <w:rsid w:val="004D13CE"/>
    <w:rsid w:val="004D2149"/>
    <w:rsid w:val="004D29CC"/>
    <w:rsid w:val="004D38FD"/>
    <w:rsid w:val="004D578A"/>
    <w:rsid w:val="004D7AB9"/>
    <w:rsid w:val="004E1CE5"/>
    <w:rsid w:val="004E3105"/>
    <w:rsid w:val="004E5803"/>
    <w:rsid w:val="004E5BF5"/>
    <w:rsid w:val="004E70A1"/>
    <w:rsid w:val="004F0C03"/>
    <w:rsid w:val="00503787"/>
    <w:rsid w:val="005058C9"/>
    <w:rsid w:val="00506E33"/>
    <w:rsid w:val="0051223F"/>
    <w:rsid w:val="00514726"/>
    <w:rsid w:val="00515329"/>
    <w:rsid w:val="00517723"/>
    <w:rsid w:val="005246D8"/>
    <w:rsid w:val="00525148"/>
    <w:rsid w:val="005255AB"/>
    <w:rsid w:val="00531EE5"/>
    <w:rsid w:val="00533C08"/>
    <w:rsid w:val="0054159E"/>
    <w:rsid w:val="00542D0C"/>
    <w:rsid w:val="00544234"/>
    <w:rsid w:val="00544F97"/>
    <w:rsid w:val="00545A7A"/>
    <w:rsid w:val="00546468"/>
    <w:rsid w:val="00550CA5"/>
    <w:rsid w:val="00551806"/>
    <w:rsid w:val="005568CB"/>
    <w:rsid w:val="00557BB9"/>
    <w:rsid w:val="00565013"/>
    <w:rsid w:val="00565E52"/>
    <w:rsid w:val="005713D3"/>
    <w:rsid w:val="00571C60"/>
    <w:rsid w:val="005753B2"/>
    <w:rsid w:val="005828E6"/>
    <w:rsid w:val="00582A9A"/>
    <w:rsid w:val="005831C4"/>
    <w:rsid w:val="00591339"/>
    <w:rsid w:val="005956FB"/>
    <w:rsid w:val="005968F7"/>
    <w:rsid w:val="005A5E53"/>
    <w:rsid w:val="005B00BB"/>
    <w:rsid w:val="005B0D1D"/>
    <w:rsid w:val="005B7D79"/>
    <w:rsid w:val="005C41BF"/>
    <w:rsid w:val="005D04BB"/>
    <w:rsid w:val="005D079A"/>
    <w:rsid w:val="005D450C"/>
    <w:rsid w:val="005D4B07"/>
    <w:rsid w:val="005D615C"/>
    <w:rsid w:val="005E3F2D"/>
    <w:rsid w:val="005E5415"/>
    <w:rsid w:val="005E54D3"/>
    <w:rsid w:val="005E7BD5"/>
    <w:rsid w:val="005F02DE"/>
    <w:rsid w:val="005F2714"/>
    <w:rsid w:val="005F4337"/>
    <w:rsid w:val="005F45B8"/>
    <w:rsid w:val="005F620C"/>
    <w:rsid w:val="005F72B4"/>
    <w:rsid w:val="0060074F"/>
    <w:rsid w:val="0060101D"/>
    <w:rsid w:val="006010FA"/>
    <w:rsid w:val="00604ACD"/>
    <w:rsid w:val="00607702"/>
    <w:rsid w:val="00612982"/>
    <w:rsid w:val="00615AFE"/>
    <w:rsid w:val="00615E9D"/>
    <w:rsid w:val="00621D2E"/>
    <w:rsid w:val="0062221F"/>
    <w:rsid w:val="00623CA9"/>
    <w:rsid w:val="006261EC"/>
    <w:rsid w:val="00627AFD"/>
    <w:rsid w:val="00627FBD"/>
    <w:rsid w:val="006322D4"/>
    <w:rsid w:val="00634F62"/>
    <w:rsid w:val="00642B9A"/>
    <w:rsid w:val="00645472"/>
    <w:rsid w:val="006458F5"/>
    <w:rsid w:val="00645CF0"/>
    <w:rsid w:val="00650427"/>
    <w:rsid w:val="0065095E"/>
    <w:rsid w:val="006519C6"/>
    <w:rsid w:val="00655787"/>
    <w:rsid w:val="00657E43"/>
    <w:rsid w:val="00663020"/>
    <w:rsid w:val="006646FA"/>
    <w:rsid w:val="00665CCB"/>
    <w:rsid w:val="00666911"/>
    <w:rsid w:val="00667F81"/>
    <w:rsid w:val="00670E1C"/>
    <w:rsid w:val="0067582E"/>
    <w:rsid w:val="00676D91"/>
    <w:rsid w:val="00682144"/>
    <w:rsid w:val="00682D23"/>
    <w:rsid w:val="006839D1"/>
    <w:rsid w:val="006868D0"/>
    <w:rsid w:val="006960C5"/>
    <w:rsid w:val="006A03F1"/>
    <w:rsid w:val="006A6656"/>
    <w:rsid w:val="006A6E3C"/>
    <w:rsid w:val="006B01FF"/>
    <w:rsid w:val="006B1C14"/>
    <w:rsid w:val="006B3D78"/>
    <w:rsid w:val="006B3D9B"/>
    <w:rsid w:val="006B46F5"/>
    <w:rsid w:val="006B5E42"/>
    <w:rsid w:val="006C158F"/>
    <w:rsid w:val="006C29C1"/>
    <w:rsid w:val="006C610A"/>
    <w:rsid w:val="006C653B"/>
    <w:rsid w:val="006C6CBA"/>
    <w:rsid w:val="006C7F31"/>
    <w:rsid w:val="006C7FE7"/>
    <w:rsid w:val="006D0087"/>
    <w:rsid w:val="006D1BC2"/>
    <w:rsid w:val="006D7B5C"/>
    <w:rsid w:val="006E07A8"/>
    <w:rsid w:val="006E122E"/>
    <w:rsid w:val="006E23AC"/>
    <w:rsid w:val="006E6975"/>
    <w:rsid w:val="006F19A5"/>
    <w:rsid w:val="006F4552"/>
    <w:rsid w:val="006F472B"/>
    <w:rsid w:val="006F75A0"/>
    <w:rsid w:val="00700F89"/>
    <w:rsid w:val="00702A27"/>
    <w:rsid w:val="0070554F"/>
    <w:rsid w:val="00706B0E"/>
    <w:rsid w:val="007073BD"/>
    <w:rsid w:val="00711230"/>
    <w:rsid w:val="007144DB"/>
    <w:rsid w:val="0071459F"/>
    <w:rsid w:val="00714671"/>
    <w:rsid w:val="00716854"/>
    <w:rsid w:val="00724A47"/>
    <w:rsid w:val="007262D2"/>
    <w:rsid w:val="00730759"/>
    <w:rsid w:val="007341FE"/>
    <w:rsid w:val="0073425E"/>
    <w:rsid w:val="007343AA"/>
    <w:rsid w:val="007349F3"/>
    <w:rsid w:val="00735900"/>
    <w:rsid w:val="0073601F"/>
    <w:rsid w:val="00737EF7"/>
    <w:rsid w:val="00741DE4"/>
    <w:rsid w:val="0074424A"/>
    <w:rsid w:val="00745E4D"/>
    <w:rsid w:val="007478C2"/>
    <w:rsid w:val="007530A2"/>
    <w:rsid w:val="00757790"/>
    <w:rsid w:val="00761F8A"/>
    <w:rsid w:val="0076288B"/>
    <w:rsid w:val="00770770"/>
    <w:rsid w:val="00770FE2"/>
    <w:rsid w:val="00777F5B"/>
    <w:rsid w:val="0078079E"/>
    <w:rsid w:val="007837D0"/>
    <w:rsid w:val="00783C6E"/>
    <w:rsid w:val="00790023"/>
    <w:rsid w:val="00790AC5"/>
    <w:rsid w:val="00790FCE"/>
    <w:rsid w:val="00794C3E"/>
    <w:rsid w:val="00795C2D"/>
    <w:rsid w:val="00795D55"/>
    <w:rsid w:val="00796E72"/>
    <w:rsid w:val="007A1B0D"/>
    <w:rsid w:val="007A2191"/>
    <w:rsid w:val="007B0F4D"/>
    <w:rsid w:val="007B21CE"/>
    <w:rsid w:val="007B45C9"/>
    <w:rsid w:val="007B499F"/>
    <w:rsid w:val="007B4FA3"/>
    <w:rsid w:val="007C34E7"/>
    <w:rsid w:val="007C49F2"/>
    <w:rsid w:val="007D3E0A"/>
    <w:rsid w:val="007D5A34"/>
    <w:rsid w:val="007D6FDD"/>
    <w:rsid w:val="007D78BA"/>
    <w:rsid w:val="007E115C"/>
    <w:rsid w:val="007E4E57"/>
    <w:rsid w:val="007F1A9C"/>
    <w:rsid w:val="007F45DD"/>
    <w:rsid w:val="007F7961"/>
    <w:rsid w:val="00803D18"/>
    <w:rsid w:val="00805D0B"/>
    <w:rsid w:val="00805DA0"/>
    <w:rsid w:val="008071C9"/>
    <w:rsid w:val="00807CFC"/>
    <w:rsid w:val="00813D1F"/>
    <w:rsid w:val="00814932"/>
    <w:rsid w:val="00816C2E"/>
    <w:rsid w:val="00817DC1"/>
    <w:rsid w:val="00825ECF"/>
    <w:rsid w:val="0083091A"/>
    <w:rsid w:val="00831C5D"/>
    <w:rsid w:val="008370DF"/>
    <w:rsid w:val="00841933"/>
    <w:rsid w:val="00843FCB"/>
    <w:rsid w:val="00846F9D"/>
    <w:rsid w:val="0084711F"/>
    <w:rsid w:val="0084764D"/>
    <w:rsid w:val="00847AE2"/>
    <w:rsid w:val="00852A60"/>
    <w:rsid w:val="00852CC0"/>
    <w:rsid w:val="00852D7B"/>
    <w:rsid w:val="00853754"/>
    <w:rsid w:val="00854727"/>
    <w:rsid w:val="00856C9B"/>
    <w:rsid w:val="008601D6"/>
    <w:rsid w:val="008602F7"/>
    <w:rsid w:val="00862335"/>
    <w:rsid w:val="008641B5"/>
    <w:rsid w:val="00867CAB"/>
    <w:rsid w:val="008707CC"/>
    <w:rsid w:val="00884587"/>
    <w:rsid w:val="008864A6"/>
    <w:rsid w:val="00887FEB"/>
    <w:rsid w:val="00891EE6"/>
    <w:rsid w:val="00897A77"/>
    <w:rsid w:val="008A271F"/>
    <w:rsid w:val="008A3494"/>
    <w:rsid w:val="008A4006"/>
    <w:rsid w:val="008A4175"/>
    <w:rsid w:val="008A4A2A"/>
    <w:rsid w:val="008B0B3C"/>
    <w:rsid w:val="008B6FF5"/>
    <w:rsid w:val="008C079D"/>
    <w:rsid w:val="008C0A2F"/>
    <w:rsid w:val="008C1805"/>
    <w:rsid w:val="008C1C0B"/>
    <w:rsid w:val="008C25E7"/>
    <w:rsid w:val="008C2815"/>
    <w:rsid w:val="008C392E"/>
    <w:rsid w:val="008C7B3C"/>
    <w:rsid w:val="008D77E3"/>
    <w:rsid w:val="008E083B"/>
    <w:rsid w:val="008E57C3"/>
    <w:rsid w:val="008F2F05"/>
    <w:rsid w:val="008F42D6"/>
    <w:rsid w:val="008F7135"/>
    <w:rsid w:val="00900132"/>
    <w:rsid w:val="00902E3B"/>
    <w:rsid w:val="00905A01"/>
    <w:rsid w:val="00911A83"/>
    <w:rsid w:val="0091339A"/>
    <w:rsid w:val="009133E0"/>
    <w:rsid w:val="009141CE"/>
    <w:rsid w:val="00915B99"/>
    <w:rsid w:val="00917A93"/>
    <w:rsid w:val="00924A02"/>
    <w:rsid w:val="00926C53"/>
    <w:rsid w:val="00927F3E"/>
    <w:rsid w:val="00927F42"/>
    <w:rsid w:val="0093238B"/>
    <w:rsid w:val="00932A75"/>
    <w:rsid w:val="00933300"/>
    <w:rsid w:val="00936BBD"/>
    <w:rsid w:val="009427D4"/>
    <w:rsid w:val="00946921"/>
    <w:rsid w:val="00955C8C"/>
    <w:rsid w:val="00957147"/>
    <w:rsid w:val="00957493"/>
    <w:rsid w:val="00960B0A"/>
    <w:rsid w:val="00964A41"/>
    <w:rsid w:val="00975567"/>
    <w:rsid w:val="0098194C"/>
    <w:rsid w:val="00986B69"/>
    <w:rsid w:val="00990102"/>
    <w:rsid w:val="0099169D"/>
    <w:rsid w:val="00994559"/>
    <w:rsid w:val="00995149"/>
    <w:rsid w:val="00997751"/>
    <w:rsid w:val="009B1D48"/>
    <w:rsid w:val="009B1F73"/>
    <w:rsid w:val="009B45ED"/>
    <w:rsid w:val="009B6D3A"/>
    <w:rsid w:val="009B71A6"/>
    <w:rsid w:val="009B7FE5"/>
    <w:rsid w:val="009C1C43"/>
    <w:rsid w:val="009C6BA0"/>
    <w:rsid w:val="009D4266"/>
    <w:rsid w:val="009D6D37"/>
    <w:rsid w:val="009E0715"/>
    <w:rsid w:val="009E3985"/>
    <w:rsid w:val="009E6D5C"/>
    <w:rsid w:val="009F1154"/>
    <w:rsid w:val="009F1338"/>
    <w:rsid w:val="009F38EF"/>
    <w:rsid w:val="009F7784"/>
    <w:rsid w:val="00A01E55"/>
    <w:rsid w:val="00A042FB"/>
    <w:rsid w:val="00A10207"/>
    <w:rsid w:val="00A10356"/>
    <w:rsid w:val="00A113F8"/>
    <w:rsid w:val="00A11443"/>
    <w:rsid w:val="00A13B36"/>
    <w:rsid w:val="00A169E8"/>
    <w:rsid w:val="00A213A6"/>
    <w:rsid w:val="00A2211B"/>
    <w:rsid w:val="00A2316F"/>
    <w:rsid w:val="00A31534"/>
    <w:rsid w:val="00A47F85"/>
    <w:rsid w:val="00A51401"/>
    <w:rsid w:val="00A52462"/>
    <w:rsid w:val="00A5425A"/>
    <w:rsid w:val="00A56A2A"/>
    <w:rsid w:val="00A56CF9"/>
    <w:rsid w:val="00A6172B"/>
    <w:rsid w:val="00A61DBB"/>
    <w:rsid w:val="00A632B8"/>
    <w:rsid w:val="00A639F1"/>
    <w:rsid w:val="00A70B52"/>
    <w:rsid w:val="00A75E09"/>
    <w:rsid w:val="00A8278E"/>
    <w:rsid w:val="00A836C8"/>
    <w:rsid w:val="00A861D5"/>
    <w:rsid w:val="00A90834"/>
    <w:rsid w:val="00A92DFD"/>
    <w:rsid w:val="00A92E6B"/>
    <w:rsid w:val="00A950B1"/>
    <w:rsid w:val="00A97902"/>
    <w:rsid w:val="00AA1E23"/>
    <w:rsid w:val="00AA393A"/>
    <w:rsid w:val="00AA4127"/>
    <w:rsid w:val="00AA525C"/>
    <w:rsid w:val="00AB45DA"/>
    <w:rsid w:val="00AB78C0"/>
    <w:rsid w:val="00AC1C9E"/>
    <w:rsid w:val="00AC1CD1"/>
    <w:rsid w:val="00AC23C1"/>
    <w:rsid w:val="00AC27AE"/>
    <w:rsid w:val="00AC2EE8"/>
    <w:rsid w:val="00AC4EF5"/>
    <w:rsid w:val="00AC5E4C"/>
    <w:rsid w:val="00AC7ACF"/>
    <w:rsid w:val="00AD11B6"/>
    <w:rsid w:val="00AD27DD"/>
    <w:rsid w:val="00AD50D9"/>
    <w:rsid w:val="00AD6589"/>
    <w:rsid w:val="00AE4C7E"/>
    <w:rsid w:val="00AE78C4"/>
    <w:rsid w:val="00AF0658"/>
    <w:rsid w:val="00AF0E68"/>
    <w:rsid w:val="00AF1E83"/>
    <w:rsid w:val="00AF2A51"/>
    <w:rsid w:val="00AF36DD"/>
    <w:rsid w:val="00AF4272"/>
    <w:rsid w:val="00AF59F6"/>
    <w:rsid w:val="00B031D4"/>
    <w:rsid w:val="00B10D8B"/>
    <w:rsid w:val="00B1448B"/>
    <w:rsid w:val="00B14988"/>
    <w:rsid w:val="00B14D47"/>
    <w:rsid w:val="00B15846"/>
    <w:rsid w:val="00B15860"/>
    <w:rsid w:val="00B1616C"/>
    <w:rsid w:val="00B17E9E"/>
    <w:rsid w:val="00B211B8"/>
    <w:rsid w:val="00B23283"/>
    <w:rsid w:val="00B2430D"/>
    <w:rsid w:val="00B25C83"/>
    <w:rsid w:val="00B26FC9"/>
    <w:rsid w:val="00B3008A"/>
    <w:rsid w:val="00B31DD4"/>
    <w:rsid w:val="00B36C2B"/>
    <w:rsid w:val="00B414D6"/>
    <w:rsid w:val="00B54A2C"/>
    <w:rsid w:val="00B75B43"/>
    <w:rsid w:val="00B76621"/>
    <w:rsid w:val="00B82653"/>
    <w:rsid w:val="00B85DF4"/>
    <w:rsid w:val="00B95C9C"/>
    <w:rsid w:val="00B96655"/>
    <w:rsid w:val="00B96C58"/>
    <w:rsid w:val="00BA185C"/>
    <w:rsid w:val="00BA5624"/>
    <w:rsid w:val="00BB65BF"/>
    <w:rsid w:val="00BB6DD0"/>
    <w:rsid w:val="00BC4B5F"/>
    <w:rsid w:val="00BC64F6"/>
    <w:rsid w:val="00BD0A83"/>
    <w:rsid w:val="00BD26AB"/>
    <w:rsid w:val="00BD3DE0"/>
    <w:rsid w:val="00BD3F99"/>
    <w:rsid w:val="00BD753F"/>
    <w:rsid w:val="00BE0431"/>
    <w:rsid w:val="00BE1685"/>
    <w:rsid w:val="00BE4B43"/>
    <w:rsid w:val="00BE501E"/>
    <w:rsid w:val="00BE5F64"/>
    <w:rsid w:val="00BF215B"/>
    <w:rsid w:val="00BF3146"/>
    <w:rsid w:val="00BF45BB"/>
    <w:rsid w:val="00BF4FF8"/>
    <w:rsid w:val="00C00DE7"/>
    <w:rsid w:val="00C135E5"/>
    <w:rsid w:val="00C144AA"/>
    <w:rsid w:val="00C16E4F"/>
    <w:rsid w:val="00C230FD"/>
    <w:rsid w:val="00C266C9"/>
    <w:rsid w:val="00C27D0D"/>
    <w:rsid w:val="00C34C64"/>
    <w:rsid w:val="00C35CA1"/>
    <w:rsid w:val="00C37AA2"/>
    <w:rsid w:val="00C406CD"/>
    <w:rsid w:val="00C42BFC"/>
    <w:rsid w:val="00C438B7"/>
    <w:rsid w:val="00C43BB1"/>
    <w:rsid w:val="00C44E90"/>
    <w:rsid w:val="00C45DBA"/>
    <w:rsid w:val="00C46125"/>
    <w:rsid w:val="00C51620"/>
    <w:rsid w:val="00C557A6"/>
    <w:rsid w:val="00C57B88"/>
    <w:rsid w:val="00C61205"/>
    <w:rsid w:val="00C61DB0"/>
    <w:rsid w:val="00C64E4D"/>
    <w:rsid w:val="00C653C2"/>
    <w:rsid w:val="00C6690D"/>
    <w:rsid w:val="00C70147"/>
    <w:rsid w:val="00C739F3"/>
    <w:rsid w:val="00C75824"/>
    <w:rsid w:val="00C76B05"/>
    <w:rsid w:val="00C77401"/>
    <w:rsid w:val="00C8178F"/>
    <w:rsid w:val="00C83D5B"/>
    <w:rsid w:val="00C867EB"/>
    <w:rsid w:val="00C91955"/>
    <w:rsid w:val="00C92804"/>
    <w:rsid w:val="00C9706B"/>
    <w:rsid w:val="00C97C83"/>
    <w:rsid w:val="00CA257B"/>
    <w:rsid w:val="00CA3140"/>
    <w:rsid w:val="00CA35A7"/>
    <w:rsid w:val="00CA4382"/>
    <w:rsid w:val="00CA6756"/>
    <w:rsid w:val="00CB0896"/>
    <w:rsid w:val="00CB2E0A"/>
    <w:rsid w:val="00CB4C80"/>
    <w:rsid w:val="00CC0F5A"/>
    <w:rsid w:val="00CC1B2A"/>
    <w:rsid w:val="00CD1608"/>
    <w:rsid w:val="00CD31A1"/>
    <w:rsid w:val="00CE0E01"/>
    <w:rsid w:val="00CE2FAB"/>
    <w:rsid w:val="00CE6D17"/>
    <w:rsid w:val="00CF6F97"/>
    <w:rsid w:val="00D0115C"/>
    <w:rsid w:val="00D043CA"/>
    <w:rsid w:val="00D0532A"/>
    <w:rsid w:val="00D064A0"/>
    <w:rsid w:val="00D0666F"/>
    <w:rsid w:val="00D06C07"/>
    <w:rsid w:val="00D105AD"/>
    <w:rsid w:val="00D11B6D"/>
    <w:rsid w:val="00D12DBA"/>
    <w:rsid w:val="00D1358F"/>
    <w:rsid w:val="00D20CA0"/>
    <w:rsid w:val="00D211AB"/>
    <w:rsid w:val="00D216E6"/>
    <w:rsid w:val="00D21D9E"/>
    <w:rsid w:val="00D26FF8"/>
    <w:rsid w:val="00D27859"/>
    <w:rsid w:val="00D326B4"/>
    <w:rsid w:val="00D33C11"/>
    <w:rsid w:val="00D4527A"/>
    <w:rsid w:val="00D501B3"/>
    <w:rsid w:val="00D54B27"/>
    <w:rsid w:val="00D63678"/>
    <w:rsid w:val="00D66986"/>
    <w:rsid w:val="00D725A4"/>
    <w:rsid w:val="00D72DB1"/>
    <w:rsid w:val="00D746B2"/>
    <w:rsid w:val="00D766E5"/>
    <w:rsid w:val="00D82F60"/>
    <w:rsid w:val="00D83B55"/>
    <w:rsid w:val="00D86B0F"/>
    <w:rsid w:val="00D922EC"/>
    <w:rsid w:val="00D94293"/>
    <w:rsid w:val="00DA4583"/>
    <w:rsid w:val="00DA7514"/>
    <w:rsid w:val="00DB1748"/>
    <w:rsid w:val="00DB356A"/>
    <w:rsid w:val="00DB3BED"/>
    <w:rsid w:val="00DC296A"/>
    <w:rsid w:val="00DC2FE5"/>
    <w:rsid w:val="00DC42D9"/>
    <w:rsid w:val="00DD2CBE"/>
    <w:rsid w:val="00DD51A0"/>
    <w:rsid w:val="00DE67F6"/>
    <w:rsid w:val="00DE7A77"/>
    <w:rsid w:val="00DF130F"/>
    <w:rsid w:val="00DF5E27"/>
    <w:rsid w:val="00DF6EF5"/>
    <w:rsid w:val="00E04F3C"/>
    <w:rsid w:val="00E1253E"/>
    <w:rsid w:val="00E127E8"/>
    <w:rsid w:val="00E21317"/>
    <w:rsid w:val="00E2351B"/>
    <w:rsid w:val="00E27D6D"/>
    <w:rsid w:val="00E37808"/>
    <w:rsid w:val="00E37B90"/>
    <w:rsid w:val="00E40CD9"/>
    <w:rsid w:val="00E429CF"/>
    <w:rsid w:val="00E4552F"/>
    <w:rsid w:val="00E50463"/>
    <w:rsid w:val="00E55FEB"/>
    <w:rsid w:val="00E6044A"/>
    <w:rsid w:val="00E61031"/>
    <w:rsid w:val="00E6432D"/>
    <w:rsid w:val="00E662E5"/>
    <w:rsid w:val="00E66FAC"/>
    <w:rsid w:val="00E73CC8"/>
    <w:rsid w:val="00E759F6"/>
    <w:rsid w:val="00E76239"/>
    <w:rsid w:val="00E85D36"/>
    <w:rsid w:val="00E876B3"/>
    <w:rsid w:val="00E90EFC"/>
    <w:rsid w:val="00E94A1C"/>
    <w:rsid w:val="00EA360F"/>
    <w:rsid w:val="00EB563F"/>
    <w:rsid w:val="00EC2AFC"/>
    <w:rsid w:val="00EC6304"/>
    <w:rsid w:val="00ED0689"/>
    <w:rsid w:val="00ED0FD1"/>
    <w:rsid w:val="00ED4998"/>
    <w:rsid w:val="00ED4A26"/>
    <w:rsid w:val="00ED7BB0"/>
    <w:rsid w:val="00EE38E0"/>
    <w:rsid w:val="00EE44BB"/>
    <w:rsid w:val="00EE7DA2"/>
    <w:rsid w:val="00EF48F1"/>
    <w:rsid w:val="00EF5C86"/>
    <w:rsid w:val="00F047C8"/>
    <w:rsid w:val="00F05857"/>
    <w:rsid w:val="00F072E8"/>
    <w:rsid w:val="00F073FA"/>
    <w:rsid w:val="00F11C62"/>
    <w:rsid w:val="00F130F5"/>
    <w:rsid w:val="00F1554F"/>
    <w:rsid w:val="00F21AFD"/>
    <w:rsid w:val="00F2249B"/>
    <w:rsid w:val="00F278AA"/>
    <w:rsid w:val="00F31626"/>
    <w:rsid w:val="00F40C6C"/>
    <w:rsid w:val="00F41C58"/>
    <w:rsid w:val="00F42748"/>
    <w:rsid w:val="00F42C1F"/>
    <w:rsid w:val="00F43B54"/>
    <w:rsid w:val="00F45498"/>
    <w:rsid w:val="00F458A3"/>
    <w:rsid w:val="00F505F8"/>
    <w:rsid w:val="00F53F89"/>
    <w:rsid w:val="00F53FA8"/>
    <w:rsid w:val="00F543A2"/>
    <w:rsid w:val="00F555EB"/>
    <w:rsid w:val="00F57B81"/>
    <w:rsid w:val="00F60154"/>
    <w:rsid w:val="00F60DC3"/>
    <w:rsid w:val="00F63B49"/>
    <w:rsid w:val="00F66606"/>
    <w:rsid w:val="00F70AF1"/>
    <w:rsid w:val="00F71867"/>
    <w:rsid w:val="00F72100"/>
    <w:rsid w:val="00F72BB4"/>
    <w:rsid w:val="00F77FEB"/>
    <w:rsid w:val="00F90FBF"/>
    <w:rsid w:val="00F92471"/>
    <w:rsid w:val="00FA02AC"/>
    <w:rsid w:val="00FA1165"/>
    <w:rsid w:val="00FA134E"/>
    <w:rsid w:val="00FA1E7B"/>
    <w:rsid w:val="00FA4653"/>
    <w:rsid w:val="00FA719E"/>
    <w:rsid w:val="00FA74D1"/>
    <w:rsid w:val="00FC003F"/>
    <w:rsid w:val="00FC0B60"/>
    <w:rsid w:val="00FC18B7"/>
    <w:rsid w:val="00FC195A"/>
    <w:rsid w:val="00FC3110"/>
    <w:rsid w:val="00FC3275"/>
    <w:rsid w:val="00FC4DEE"/>
    <w:rsid w:val="00FD2D31"/>
    <w:rsid w:val="00FD3490"/>
    <w:rsid w:val="00FE029F"/>
    <w:rsid w:val="00FE241B"/>
    <w:rsid w:val="00FF37F3"/>
    <w:rsid w:val="00FF5DA2"/>
    <w:rsid w:val="00FF7100"/>
    <w:rsid w:val="00FF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DCE74D5"/>
  <w15:docId w15:val="{68B3A9E8-A720-4031-8C54-9BEF1DD3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AA8"/>
    <w:pPr>
      <w:widowControl w:val="0"/>
      <w:adjustRightInd w:val="0"/>
      <w:spacing w:line="360" w:lineRule="atLeast"/>
      <w:jc w:val="both"/>
      <w:textAlignment w:val="baseline"/>
    </w:p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オアシス"/>
    <w:pPr>
      <w:widowControl w:val="0"/>
      <w:autoSpaceDE w:val="0"/>
      <w:autoSpaceDN w:val="0"/>
      <w:adjustRightInd w:val="0"/>
      <w:spacing w:line="485" w:lineRule="atLeast"/>
      <w:textAlignment w:val="baseline"/>
    </w:pPr>
    <w:rPr>
      <w:rFonts w:ascii="ＭＳ 明朝"/>
      <w:spacing w:val="1"/>
    </w:rPr>
  </w:style>
  <w:style w:type="paragraph" w:styleId="a0">
    <w:name w:val="Normal Indent"/>
    <w:basedOn w:val="a"/>
    <w:pPr>
      <w:ind w:left="851"/>
    </w:pPr>
  </w:style>
  <w:style w:type="paragraph" w:styleId="a5">
    <w:name w:val="header"/>
    <w:basedOn w:val="a"/>
    <w:pPr>
      <w:tabs>
        <w:tab w:val="center" w:pos="4252"/>
        <w:tab w:val="right" w:pos="8504"/>
      </w:tabs>
    </w:pPr>
  </w:style>
  <w:style w:type="paragraph" w:styleId="a6">
    <w:name w:val="footer"/>
    <w:basedOn w:val="a"/>
    <w:link w:val="a7"/>
    <w:uiPriority w:val="99"/>
    <w:pPr>
      <w:tabs>
        <w:tab w:val="center" w:pos="4252"/>
        <w:tab w:val="right" w:pos="8504"/>
      </w:tabs>
    </w:pPr>
  </w:style>
  <w:style w:type="character" w:styleId="a8">
    <w:name w:val="page number"/>
    <w:basedOn w:val="a1"/>
  </w:style>
  <w:style w:type="paragraph" w:styleId="11">
    <w:name w:val="toc 1"/>
    <w:basedOn w:val="a"/>
    <w:next w:val="a"/>
    <w:uiPriority w:val="39"/>
    <w:pPr>
      <w:tabs>
        <w:tab w:val="right" w:leader="dot" w:pos="9922"/>
      </w:tabs>
    </w:pPr>
  </w:style>
  <w:style w:type="paragraph" w:styleId="20">
    <w:name w:val="toc 2"/>
    <w:basedOn w:val="a"/>
    <w:next w:val="a"/>
    <w:uiPriority w:val="39"/>
    <w:pPr>
      <w:tabs>
        <w:tab w:val="right" w:leader="dot" w:pos="9922"/>
      </w:tabs>
      <w:ind w:left="210"/>
    </w:pPr>
  </w:style>
  <w:style w:type="paragraph" w:styleId="3">
    <w:name w:val="toc 3"/>
    <w:basedOn w:val="a"/>
    <w:next w:val="a"/>
    <w:semiHidden/>
    <w:pPr>
      <w:tabs>
        <w:tab w:val="right" w:leader="dot" w:pos="9922"/>
      </w:tabs>
      <w:ind w:left="420"/>
    </w:pPr>
  </w:style>
  <w:style w:type="paragraph" w:styleId="4">
    <w:name w:val="toc 4"/>
    <w:basedOn w:val="a"/>
    <w:next w:val="a"/>
    <w:semiHidden/>
    <w:pPr>
      <w:tabs>
        <w:tab w:val="right" w:leader="dot" w:pos="9922"/>
      </w:tabs>
      <w:ind w:left="630"/>
    </w:pPr>
  </w:style>
  <w:style w:type="paragraph" w:styleId="5">
    <w:name w:val="toc 5"/>
    <w:basedOn w:val="a"/>
    <w:next w:val="a"/>
    <w:semiHidden/>
    <w:pPr>
      <w:tabs>
        <w:tab w:val="right" w:leader="dot" w:pos="9922"/>
      </w:tabs>
      <w:ind w:left="840"/>
    </w:pPr>
  </w:style>
  <w:style w:type="paragraph" w:styleId="6">
    <w:name w:val="toc 6"/>
    <w:basedOn w:val="a"/>
    <w:next w:val="a"/>
    <w:semiHidden/>
    <w:pPr>
      <w:tabs>
        <w:tab w:val="right" w:leader="dot" w:pos="9922"/>
      </w:tabs>
      <w:ind w:left="1050"/>
    </w:pPr>
  </w:style>
  <w:style w:type="paragraph" w:styleId="7">
    <w:name w:val="toc 7"/>
    <w:basedOn w:val="a"/>
    <w:next w:val="a"/>
    <w:semiHidden/>
    <w:pPr>
      <w:tabs>
        <w:tab w:val="right" w:leader="dot" w:pos="9922"/>
      </w:tabs>
      <w:ind w:left="1260"/>
    </w:pPr>
  </w:style>
  <w:style w:type="paragraph" w:styleId="8">
    <w:name w:val="toc 8"/>
    <w:basedOn w:val="a"/>
    <w:next w:val="a"/>
    <w:semiHidden/>
    <w:pPr>
      <w:tabs>
        <w:tab w:val="right" w:leader="dot" w:pos="9922"/>
      </w:tabs>
      <w:ind w:left="1470"/>
    </w:pPr>
  </w:style>
  <w:style w:type="paragraph" w:styleId="9">
    <w:name w:val="toc 9"/>
    <w:basedOn w:val="a"/>
    <w:next w:val="a"/>
    <w:semiHidden/>
    <w:pPr>
      <w:tabs>
        <w:tab w:val="right" w:leader="dot" w:pos="9922"/>
      </w:tabs>
      <w:ind w:left="1680"/>
    </w:pPr>
  </w:style>
  <w:style w:type="character" w:styleId="a9">
    <w:name w:val="Hyperlink"/>
    <w:rsid w:val="00A56CF9"/>
    <w:rPr>
      <w:color w:val="0000FF"/>
      <w:u w:val="single"/>
    </w:rPr>
  </w:style>
  <w:style w:type="table" w:styleId="aa">
    <w:name w:val="Table Grid"/>
    <w:basedOn w:val="a2"/>
    <w:rsid w:val="009977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4711F"/>
    <w:rPr>
      <w:sz w:val="18"/>
      <w:szCs w:val="18"/>
    </w:rPr>
  </w:style>
  <w:style w:type="paragraph" w:styleId="ac">
    <w:name w:val="annotation text"/>
    <w:basedOn w:val="a"/>
    <w:link w:val="ad"/>
    <w:uiPriority w:val="99"/>
    <w:semiHidden/>
    <w:rsid w:val="0084711F"/>
    <w:pPr>
      <w:jc w:val="left"/>
    </w:pPr>
  </w:style>
  <w:style w:type="paragraph" w:styleId="ae">
    <w:name w:val="annotation subject"/>
    <w:basedOn w:val="ac"/>
    <w:next w:val="ac"/>
    <w:semiHidden/>
    <w:rsid w:val="0084711F"/>
    <w:rPr>
      <w:b/>
      <w:bCs/>
    </w:rPr>
  </w:style>
  <w:style w:type="paragraph" w:styleId="af">
    <w:name w:val="Balloon Text"/>
    <w:basedOn w:val="a"/>
    <w:link w:val="af0"/>
    <w:uiPriority w:val="99"/>
    <w:semiHidden/>
    <w:rsid w:val="0084711F"/>
    <w:rPr>
      <w:rFonts w:ascii="Arial" w:eastAsia="ＭＳ ゴシック" w:hAnsi="Arial"/>
      <w:sz w:val="18"/>
      <w:szCs w:val="18"/>
    </w:rPr>
  </w:style>
  <w:style w:type="character" w:customStyle="1" w:styleId="ad">
    <w:name w:val="コメント文字列 (文字)"/>
    <w:link w:val="ac"/>
    <w:uiPriority w:val="99"/>
    <w:semiHidden/>
    <w:rsid w:val="00657E43"/>
    <w:rPr>
      <w:sz w:val="21"/>
      <w:szCs w:val="21"/>
    </w:rPr>
  </w:style>
  <w:style w:type="paragraph" w:styleId="af1">
    <w:name w:val="List Paragraph"/>
    <w:basedOn w:val="a"/>
    <w:uiPriority w:val="34"/>
    <w:qFormat/>
    <w:rsid w:val="00795C2D"/>
    <w:pPr>
      <w:ind w:leftChars="400" w:left="840"/>
    </w:pPr>
  </w:style>
  <w:style w:type="paragraph" w:styleId="af2">
    <w:name w:val="Body Text"/>
    <w:basedOn w:val="a"/>
    <w:link w:val="af3"/>
    <w:semiHidden/>
    <w:rsid w:val="002210E8"/>
    <w:pPr>
      <w:tabs>
        <w:tab w:val="left" w:pos="1060"/>
      </w:tabs>
      <w:autoSpaceDE w:val="0"/>
      <w:autoSpaceDN w:val="0"/>
      <w:adjustRightInd/>
      <w:spacing w:line="16" w:lineRule="atLeast"/>
      <w:ind w:right="94"/>
      <w:textAlignment w:val="auto"/>
    </w:pPr>
    <w:rPr>
      <w:rFonts w:ascii="ＭＳ 明朝" w:hAnsi="ＭＳ 明朝"/>
      <w:w w:val="108"/>
      <w:kern w:val="2"/>
      <w:sz w:val="16"/>
      <w:szCs w:val="20"/>
    </w:rPr>
  </w:style>
  <w:style w:type="character" w:customStyle="1" w:styleId="af3">
    <w:name w:val="本文 (文字)"/>
    <w:basedOn w:val="a1"/>
    <w:link w:val="af2"/>
    <w:semiHidden/>
    <w:rsid w:val="002210E8"/>
    <w:rPr>
      <w:rFonts w:ascii="ＭＳ 明朝" w:hAnsi="ＭＳ 明朝"/>
      <w:w w:val="108"/>
      <w:kern w:val="2"/>
      <w:sz w:val="16"/>
      <w:szCs w:val="20"/>
    </w:rPr>
  </w:style>
  <w:style w:type="character" w:customStyle="1" w:styleId="a7">
    <w:name w:val="フッター (文字)"/>
    <w:link w:val="a6"/>
    <w:uiPriority w:val="99"/>
    <w:rsid w:val="002210E8"/>
  </w:style>
  <w:style w:type="character" w:customStyle="1" w:styleId="af0">
    <w:name w:val="吹き出し (文字)"/>
    <w:link w:val="af"/>
    <w:uiPriority w:val="99"/>
    <w:semiHidden/>
    <w:rsid w:val="002210E8"/>
    <w:rPr>
      <w:rFonts w:ascii="Arial" w:eastAsia="ＭＳ ゴシック" w:hAnsi="Arial"/>
      <w:sz w:val="18"/>
      <w:szCs w:val="18"/>
    </w:rPr>
  </w:style>
  <w:style w:type="paragraph" w:customStyle="1" w:styleId="af4">
    <w:name w:val="スタイル"/>
    <w:rsid w:val="00C867EB"/>
    <w:pPr>
      <w:widowControl w:val="0"/>
      <w:autoSpaceDE w:val="0"/>
      <w:autoSpaceDN w:val="0"/>
      <w:adjustRightInd w:val="0"/>
    </w:pPr>
    <w:rPr>
      <w:rFonts w:ascii="ＭＳ Ｐ明朝" w:eastAsia="ＭＳ Ｐ明朝" w:hAnsiTheme="minorHAnsi" w:cs="ＭＳ Ｐ明朝"/>
      <w:sz w:val="24"/>
      <w:szCs w:val="24"/>
    </w:rPr>
  </w:style>
  <w:style w:type="paragraph" w:styleId="af5">
    <w:name w:val="Revision"/>
    <w:hidden/>
    <w:uiPriority w:val="99"/>
    <w:semiHidden/>
    <w:rsid w:val="00FA1E7B"/>
  </w:style>
  <w:style w:type="character" w:customStyle="1" w:styleId="10">
    <w:name w:val="見出し 1 (文字)"/>
    <w:link w:val="1"/>
    <w:rsid w:val="005D615C"/>
    <w:rPr>
      <w:rFonts w:ascii="Arial" w:eastAsia="ＭＳ ゴシック" w:hAnsi="Arial"/>
      <w:sz w:val="24"/>
    </w:rPr>
  </w:style>
  <w:style w:type="paragraph" w:styleId="Web">
    <w:name w:val="Normal (Web)"/>
    <w:basedOn w:val="a"/>
    <w:uiPriority w:val="99"/>
    <w:semiHidden/>
    <w:unhideWhenUsed/>
    <w:rsid w:val="00DC2FE5"/>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652078">
      <w:bodyDiv w:val="1"/>
      <w:marLeft w:val="0"/>
      <w:marRight w:val="0"/>
      <w:marTop w:val="0"/>
      <w:marBottom w:val="0"/>
      <w:divBdr>
        <w:top w:val="none" w:sz="0" w:space="0" w:color="auto"/>
        <w:left w:val="none" w:sz="0" w:space="0" w:color="auto"/>
        <w:bottom w:val="none" w:sz="0" w:space="0" w:color="auto"/>
        <w:right w:val="none" w:sz="0" w:space="0" w:color="auto"/>
      </w:divBdr>
    </w:div>
    <w:div w:id="1627199830">
      <w:bodyDiv w:val="1"/>
      <w:marLeft w:val="0"/>
      <w:marRight w:val="0"/>
      <w:marTop w:val="0"/>
      <w:marBottom w:val="0"/>
      <w:divBdr>
        <w:top w:val="none" w:sz="0" w:space="0" w:color="auto"/>
        <w:left w:val="none" w:sz="0" w:space="0" w:color="auto"/>
        <w:bottom w:val="none" w:sz="0" w:space="0" w:color="auto"/>
        <w:right w:val="none" w:sz="0" w:space="0" w:color="auto"/>
      </w:divBdr>
      <w:divsChild>
        <w:div w:id="616065120">
          <w:marLeft w:val="0"/>
          <w:marRight w:val="0"/>
          <w:marTop w:val="0"/>
          <w:marBottom w:val="0"/>
          <w:divBdr>
            <w:top w:val="none" w:sz="0" w:space="0" w:color="auto"/>
            <w:left w:val="none" w:sz="0" w:space="0" w:color="auto"/>
            <w:bottom w:val="none" w:sz="0" w:space="0" w:color="auto"/>
            <w:right w:val="none" w:sz="0" w:space="0" w:color="auto"/>
          </w:divBdr>
        </w:div>
        <w:div w:id="1280065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F1261-F284-437E-9719-205A99F26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4048</Words>
  <Characters>727</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製造管理基準書</vt:lpstr>
      <vt:lpstr>製造管理基準書</vt:lpstr>
    </vt:vector>
  </TitlesOfParts>
  <Company>小野薬品工業株式会社</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製造管理基準書</dc:title>
  <dc:subject/>
  <dc:creator/>
  <cp:keywords/>
  <dc:description/>
  <cp:lastModifiedBy>大阪府</cp:lastModifiedBy>
  <cp:revision>17</cp:revision>
  <cp:lastPrinted>2022-01-11T10:45:00Z</cp:lastPrinted>
  <dcterms:created xsi:type="dcterms:W3CDTF">2021-11-15T23:33:00Z</dcterms:created>
  <dcterms:modified xsi:type="dcterms:W3CDTF">2022-01-11T10:45:00Z</dcterms:modified>
</cp:coreProperties>
</file>