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05857" w:rsidRPr="00D064A0" w:rsidRDefault="00717647" w:rsidP="00C97C83">
      <w:pPr>
        <w:spacing w:line="360" w:lineRule="auto"/>
        <w:ind w:right="-1"/>
        <w:jc w:val="left"/>
        <w:rPr>
          <w:rFonts w:ascii="ＭＳ 明朝"/>
        </w:rPr>
      </w:pPr>
      <w:r>
        <w:rPr>
          <w:rFonts w:ascii="ＭＳ 明朝"/>
          <w:noProof/>
        </w:rPr>
        <mc:AlternateContent>
          <mc:Choice Requires="wps">
            <w:drawing>
              <wp:anchor distT="0" distB="0" distL="114300" distR="114300" simplePos="0" relativeHeight="251658240" behindDoc="0" locked="0" layoutInCell="1" allowOverlap="1" wp14:editId="239AFCCB">
                <wp:simplePos x="0" y="0"/>
                <wp:positionH relativeFrom="margin">
                  <wp:align>right</wp:align>
                </wp:positionH>
                <wp:positionV relativeFrom="paragraph">
                  <wp:posOffset>-5715</wp:posOffset>
                </wp:positionV>
                <wp:extent cx="1257300" cy="552450"/>
                <wp:effectExtent l="0" t="0" r="19050" b="19050"/>
                <wp:wrapNone/>
                <wp:docPr id="259" name="テキスト ボックス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552450"/>
                        </a:xfrm>
                        <a:prstGeom prst="rect">
                          <a:avLst/>
                        </a:prstGeom>
                        <a:solidFill>
                          <a:sysClr val="window" lastClr="FFFFFF"/>
                        </a:solidFill>
                        <a:ln w="6350">
                          <a:solidFill>
                            <a:prstClr val="black"/>
                          </a:solidFill>
                        </a:ln>
                        <a:effectLst/>
                      </wps:spPr>
                      <wps:txbx>
                        <w:txbxContent>
                          <w:p w:rsidR="00717647" w:rsidRDefault="00717647" w:rsidP="0071764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成果物</w:t>
                            </w:r>
                            <w:r w:rsidR="00CF3B91">
                              <w:rPr>
                                <w:rFonts w:ascii="ＭＳ ゴシック" w:eastAsia="ＭＳ ゴシック" w:hAnsi="ＭＳ ゴシック"/>
                                <w:sz w:val="24"/>
                                <w:szCs w:val="24"/>
                              </w:rPr>
                              <w:br/>
                            </w:r>
                            <w:r w:rsidR="00734572">
                              <w:rPr>
                                <w:rFonts w:ascii="ＭＳ ゴシック" w:eastAsia="ＭＳ ゴシック" w:hAnsi="ＭＳ ゴシック" w:hint="eastAsia"/>
                                <w:sz w:val="24"/>
                                <w:szCs w:val="24"/>
                              </w:rPr>
                              <w:t>（資料</w:t>
                            </w:r>
                            <w:r w:rsidR="00CF3B91">
                              <w:rPr>
                                <w:rFonts w:ascii="ＭＳ ゴシック" w:eastAsia="ＭＳ ゴシック" w:hAnsi="ＭＳ ゴシック"/>
                                <w:sz w:val="24"/>
                                <w:szCs w:val="24"/>
                              </w:rPr>
                              <w:t>３関連）</w:t>
                            </w:r>
                          </w:p>
                          <w:p w:rsidR="00CF3B91" w:rsidRPr="00882757" w:rsidRDefault="00CF3B91" w:rsidP="00717647">
                            <w:pPr>
                              <w:jc w:val="center"/>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59" o:spid="_x0000_s1026" type="#_x0000_t202" style="position:absolute;margin-left:47.8pt;margin-top:-.45pt;width:99pt;height:4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" fillcolor="window" strokeweight=".5pt">
                <v:path arrowok="t"/>
                <v:textbox>
                  <w:txbxContent>
                    <w:p w:rsidR="00717647" w:rsidRDefault="00717647" w:rsidP="0071764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成果物</w:t>
                      </w:r>
                      <w:r w:rsidR="00CF3B91">
                        <w:rPr>
                          <w:rFonts w:ascii="ＭＳ ゴシック" w:eastAsia="ＭＳ ゴシック" w:hAnsi="ＭＳ ゴシック"/>
                          <w:sz w:val="24"/>
                          <w:szCs w:val="24"/>
                        </w:rPr>
                        <w:br/>
                      </w:r>
                      <w:r w:rsidR="00734572">
                        <w:rPr>
                          <w:rFonts w:ascii="ＭＳ ゴシック" w:eastAsia="ＭＳ ゴシック" w:hAnsi="ＭＳ ゴシック" w:hint="eastAsia"/>
                          <w:sz w:val="24"/>
                          <w:szCs w:val="24"/>
                        </w:rPr>
                        <w:t>（資料</w:t>
                      </w:r>
                      <w:bookmarkStart w:id="1" w:name="_GoBack"/>
                      <w:bookmarkEnd w:id="1"/>
                      <w:r w:rsidR="00CF3B91">
                        <w:rPr>
                          <w:rFonts w:ascii="ＭＳ ゴシック" w:eastAsia="ＭＳ ゴシック" w:hAnsi="ＭＳ ゴシック"/>
                          <w:sz w:val="24"/>
                          <w:szCs w:val="24"/>
                        </w:rPr>
                        <w:t>３関連）</w:t>
                      </w:r>
                    </w:p>
                    <w:p w:rsidR="00CF3B91" w:rsidRPr="00882757" w:rsidRDefault="00CF3B91" w:rsidP="00717647">
                      <w:pPr>
                        <w:jc w:val="center"/>
                        <w:rPr>
                          <w:rFonts w:ascii="ＭＳ ゴシック" w:eastAsia="ＭＳ ゴシック" w:hAnsi="ＭＳ ゴシック"/>
                          <w:sz w:val="24"/>
                          <w:szCs w:val="24"/>
                        </w:rPr>
                      </w:pPr>
                    </w:p>
                  </w:txbxContent>
                </v:textbox>
                <w10:wrap anchorx="margin"/>
              </v:shape>
            </w:pict>
          </mc:Fallback>
        </mc:AlternateContent>
      </w:r>
      <w:r w:rsidR="00473944">
        <w:rPr>
          <w:rFonts w:ascii="ＭＳ 明朝" w:hint="eastAsia"/>
        </w:rPr>
        <w:t xml:space="preserve">　　　　　　　　　　　　　　　　　　　　　　　　　　　　　　　　　　　　　　　　　　　　　</w:t>
      </w:r>
    </w:p>
    <w:p w:rsidR="00F05857" w:rsidRPr="00D064A0" w:rsidRDefault="00F05857" w:rsidP="00C97C83">
      <w:pPr>
        <w:spacing w:line="360" w:lineRule="auto"/>
        <w:ind w:right="-1"/>
        <w:jc w:val="left"/>
        <w:rPr>
          <w:rFonts w:ascii="ＭＳ 明朝"/>
        </w:rPr>
      </w:pPr>
    </w:p>
    <w:p w:rsidR="00F05857" w:rsidRPr="00D064A0" w:rsidRDefault="00F05857" w:rsidP="00C97C83">
      <w:pPr>
        <w:spacing w:line="360" w:lineRule="auto"/>
        <w:ind w:right="-1"/>
        <w:jc w:val="left"/>
        <w:rPr>
          <w:rFonts w:ascii="ＭＳ 明朝"/>
        </w:rPr>
      </w:pPr>
    </w:p>
    <w:p w:rsidR="00F05857" w:rsidRPr="00D064A0" w:rsidRDefault="00F05857" w:rsidP="00C97C83">
      <w:pPr>
        <w:spacing w:line="360" w:lineRule="auto"/>
        <w:ind w:right="-1"/>
        <w:jc w:val="left"/>
        <w:rPr>
          <w:rFonts w:ascii="ＭＳ 明朝"/>
        </w:rPr>
      </w:pPr>
    </w:p>
    <w:p w:rsidR="00F05857" w:rsidRPr="00D064A0" w:rsidRDefault="00F05857" w:rsidP="00C97C83">
      <w:pPr>
        <w:spacing w:line="360" w:lineRule="auto"/>
        <w:ind w:right="-1"/>
        <w:jc w:val="left"/>
        <w:rPr>
          <w:rFonts w:ascii="ＭＳ 明朝"/>
        </w:rPr>
      </w:pPr>
    </w:p>
    <w:p w:rsidR="00F05857" w:rsidRPr="00D064A0" w:rsidRDefault="00F05857" w:rsidP="00C97C83">
      <w:pPr>
        <w:spacing w:line="360" w:lineRule="auto"/>
        <w:ind w:right="-1"/>
        <w:jc w:val="left"/>
        <w:rPr>
          <w:rFonts w:ascii="ＭＳ 明朝"/>
        </w:rPr>
      </w:pPr>
    </w:p>
    <w:p w:rsidR="00311C8C" w:rsidRPr="00D064A0" w:rsidRDefault="00311C8C" w:rsidP="00C97C83">
      <w:pPr>
        <w:spacing w:line="360" w:lineRule="auto"/>
        <w:ind w:right="-1"/>
        <w:jc w:val="left"/>
        <w:rPr>
          <w:rFonts w:ascii="ＭＳ 明朝"/>
        </w:rPr>
      </w:pPr>
    </w:p>
    <w:p w:rsidR="00311C8C" w:rsidRPr="00D064A0" w:rsidRDefault="00311C8C" w:rsidP="00C97C83">
      <w:pPr>
        <w:spacing w:line="360" w:lineRule="auto"/>
        <w:ind w:right="-1"/>
        <w:jc w:val="left"/>
        <w:rPr>
          <w:rFonts w:ascii="ＭＳ 明朝"/>
        </w:rPr>
      </w:pPr>
    </w:p>
    <w:p w:rsidR="00F05857" w:rsidRPr="00D064A0" w:rsidRDefault="00F05857" w:rsidP="00C97C83">
      <w:pPr>
        <w:spacing w:line="360" w:lineRule="auto"/>
        <w:ind w:right="-1"/>
        <w:jc w:val="left"/>
        <w:rPr>
          <w:rFonts w:ascii="ＭＳ 明朝"/>
        </w:rPr>
      </w:pPr>
    </w:p>
    <w:p w:rsidR="00F05857" w:rsidRPr="00D064A0" w:rsidRDefault="00F05857" w:rsidP="00C97C83">
      <w:pPr>
        <w:spacing w:line="360" w:lineRule="auto"/>
        <w:ind w:right="-1"/>
        <w:jc w:val="left"/>
        <w:rPr>
          <w:rFonts w:ascii="ＭＳ 明朝"/>
        </w:rPr>
      </w:pPr>
    </w:p>
    <w:p w:rsidR="00F05857" w:rsidRDefault="0031486A" w:rsidP="00C97C83">
      <w:pPr>
        <w:spacing w:line="360" w:lineRule="auto"/>
        <w:ind w:right="-1"/>
        <w:jc w:val="center"/>
        <w:rPr>
          <w:rFonts w:ascii="ＭＳ 明朝"/>
          <w:sz w:val="48"/>
        </w:rPr>
      </w:pPr>
      <w:r>
        <w:rPr>
          <w:rFonts w:ascii="ＭＳ 明朝" w:hint="eastAsia"/>
          <w:sz w:val="48"/>
        </w:rPr>
        <w:t>安定性モニタリング</w:t>
      </w:r>
      <w:r w:rsidR="00322DDB">
        <w:rPr>
          <w:rFonts w:ascii="ＭＳ 明朝" w:hint="eastAsia"/>
          <w:sz w:val="48"/>
        </w:rPr>
        <w:t>に関する手順書</w:t>
      </w:r>
    </w:p>
    <w:p w:rsidR="00160584" w:rsidRPr="00765663" w:rsidRDefault="00160584" w:rsidP="00160584">
      <w:pPr>
        <w:spacing w:line="360" w:lineRule="auto"/>
        <w:ind w:right="-1"/>
        <w:jc w:val="center"/>
        <w:rPr>
          <w:rFonts w:ascii="ＭＳ 明朝"/>
          <w:color w:val="FF0000"/>
          <w:sz w:val="48"/>
        </w:rPr>
      </w:pPr>
      <w:r>
        <w:rPr>
          <w:rFonts w:ascii="ＭＳ 明朝" w:hint="eastAsia"/>
          <w:sz w:val="48"/>
        </w:rPr>
        <w:t>（案）</w:t>
      </w:r>
    </w:p>
    <w:p w:rsidR="00160584" w:rsidRDefault="00160584" w:rsidP="00C97C83">
      <w:pPr>
        <w:spacing w:line="360" w:lineRule="auto"/>
        <w:ind w:right="-1"/>
        <w:jc w:val="center"/>
        <w:rPr>
          <w:rFonts w:ascii="ＭＳ 明朝"/>
          <w:sz w:val="48"/>
        </w:rPr>
      </w:pPr>
    </w:p>
    <w:p w:rsidR="00F05857" w:rsidRPr="00D064A0" w:rsidRDefault="00F05857" w:rsidP="00C97C83">
      <w:pPr>
        <w:spacing w:line="360" w:lineRule="auto"/>
        <w:ind w:right="-1"/>
        <w:jc w:val="left"/>
        <w:rPr>
          <w:rFonts w:ascii="ＭＳ 明朝"/>
        </w:rPr>
      </w:pPr>
    </w:p>
    <w:p w:rsidR="00F05857" w:rsidRPr="00D064A0" w:rsidRDefault="00F05857" w:rsidP="00C97C83">
      <w:pPr>
        <w:spacing w:line="360" w:lineRule="auto"/>
        <w:ind w:right="-1"/>
        <w:jc w:val="left"/>
        <w:rPr>
          <w:rFonts w:ascii="ＭＳ 明朝"/>
        </w:rPr>
      </w:pPr>
    </w:p>
    <w:p w:rsidR="00895DCD" w:rsidRDefault="00895DCD" w:rsidP="00C97C83">
      <w:pPr>
        <w:spacing w:line="360" w:lineRule="auto"/>
        <w:ind w:right="-1"/>
        <w:jc w:val="left"/>
        <w:rPr>
          <w:color w:val="FF0000"/>
        </w:rPr>
      </w:pPr>
    </w:p>
    <w:p w:rsidR="00257247" w:rsidRDefault="00257247" w:rsidP="00C97C83">
      <w:pPr>
        <w:spacing w:line="360" w:lineRule="auto"/>
        <w:ind w:right="-1"/>
        <w:jc w:val="left"/>
        <w:rPr>
          <w:rFonts w:ascii="ＭＳ 明朝" w:hAnsi="ＭＳ 明朝"/>
        </w:rPr>
      </w:pPr>
    </w:p>
    <w:p w:rsidR="00231CBC" w:rsidRDefault="00231CBC" w:rsidP="00C97C83">
      <w:pPr>
        <w:spacing w:line="360" w:lineRule="auto"/>
        <w:ind w:right="-1"/>
        <w:jc w:val="left"/>
        <w:rPr>
          <w:rFonts w:ascii="ＭＳ 明朝" w:hAnsi="ＭＳ 明朝"/>
        </w:rPr>
      </w:pPr>
    </w:p>
    <w:p w:rsidR="00231CBC" w:rsidRDefault="00231CBC" w:rsidP="00C97C83">
      <w:pPr>
        <w:spacing w:line="360" w:lineRule="auto"/>
        <w:ind w:right="-1"/>
        <w:jc w:val="left"/>
        <w:rPr>
          <w:rFonts w:ascii="ＭＳ 明朝" w:hAnsi="ＭＳ 明朝"/>
        </w:rPr>
      </w:pPr>
    </w:p>
    <w:p w:rsidR="00231CBC" w:rsidRDefault="00231CBC" w:rsidP="00C97C83">
      <w:pPr>
        <w:spacing w:line="360" w:lineRule="auto"/>
        <w:ind w:right="-1"/>
        <w:jc w:val="left"/>
        <w:rPr>
          <w:rFonts w:ascii="ＭＳ 明朝" w:hAnsi="ＭＳ 明朝"/>
        </w:rPr>
      </w:pPr>
    </w:p>
    <w:p w:rsidR="00257247" w:rsidRPr="00895DCD" w:rsidRDefault="00257247" w:rsidP="00C97C83">
      <w:pPr>
        <w:spacing w:line="360" w:lineRule="auto"/>
        <w:ind w:right="-1"/>
        <w:jc w:val="left"/>
        <w:rPr>
          <w:rFonts w:ascii="ＭＳ 明朝" w:hAnsi="ＭＳ 明朝"/>
        </w:rPr>
      </w:pPr>
    </w:p>
    <w:p w:rsidR="00DC296A" w:rsidRPr="00D064A0" w:rsidRDefault="00DC296A" w:rsidP="00C97C83">
      <w:pPr>
        <w:spacing w:line="360" w:lineRule="auto"/>
        <w:ind w:right="-1"/>
        <w:jc w:val="left"/>
        <w:rPr>
          <w:rFonts w:ascii="ＭＳ 明朝"/>
        </w:rPr>
      </w:pPr>
    </w:p>
    <w:p w:rsidR="00DC296A" w:rsidRPr="00D064A0" w:rsidRDefault="00DC296A" w:rsidP="00C97C83">
      <w:pPr>
        <w:spacing w:line="360" w:lineRule="auto"/>
        <w:ind w:right="-1"/>
        <w:jc w:val="left"/>
        <w:rPr>
          <w:rFonts w:ascii="ＭＳ 明朝"/>
        </w:rPr>
      </w:pPr>
    </w:p>
    <w:p w:rsidR="00DC296A" w:rsidRPr="00D064A0" w:rsidRDefault="00DC296A" w:rsidP="00C97C83">
      <w:pPr>
        <w:spacing w:line="360" w:lineRule="auto"/>
        <w:ind w:right="-1"/>
        <w:jc w:val="left"/>
        <w:rPr>
          <w:rFonts w:ascii="ＭＳ 明朝"/>
        </w:rPr>
      </w:pPr>
    </w:p>
    <w:p w:rsidR="00DC296A" w:rsidRPr="00D064A0" w:rsidRDefault="00DC296A" w:rsidP="00C97C83">
      <w:pPr>
        <w:spacing w:line="360" w:lineRule="auto"/>
        <w:ind w:right="-1"/>
        <w:jc w:val="left"/>
        <w:rPr>
          <w:rFonts w:ascii="ＭＳ 明朝"/>
        </w:rPr>
      </w:pPr>
    </w:p>
    <w:p w:rsidR="00D064A0" w:rsidRDefault="00D064A0" w:rsidP="00C97C83">
      <w:pPr>
        <w:spacing w:line="360" w:lineRule="auto"/>
        <w:ind w:right="-1"/>
        <w:jc w:val="left"/>
        <w:rPr>
          <w:rFonts w:ascii="ＭＳ 明朝"/>
        </w:rPr>
      </w:pPr>
    </w:p>
    <w:p w:rsidR="00D064A0" w:rsidRDefault="00D064A0" w:rsidP="00D064A0">
      <w:pPr>
        <w:spacing w:line="360" w:lineRule="auto"/>
        <w:ind w:right="431"/>
        <w:jc w:val="left"/>
        <w:rPr>
          <w:rFonts w:ascii="ＭＳ 明朝"/>
        </w:rPr>
      </w:pPr>
    </w:p>
    <w:p w:rsidR="00E127E8" w:rsidRPr="00BC7EA5" w:rsidRDefault="00E127E8" w:rsidP="00D064A0">
      <w:pPr>
        <w:spacing w:line="360" w:lineRule="auto"/>
        <w:ind w:right="431"/>
        <w:jc w:val="left"/>
        <w:rPr>
          <w:rFonts w:ascii="ＭＳ 明朝"/>
        </w:rPr>
      </w:pPr>
    </w:p>
    <w:tbl>
      <w:tblPr>
        <w:tblW w:w="0" w:type="auto"/>
        <w:tblLayout w:type="fixed"/>
        <w:tblCellMar>
          <w:left w:w="28" w:type="dxa"/>
          <w:right w:w="28" w:type="dxa"/>
        </w:tblCellMar>
        <w:tblLook w:val="0000" w:firstRow="0" w:lastRow="0" w:firstColumn="0" w:lastColumn="0" w:noHBand="0" w:noVBand="0"/>
      </w:tblPr>
      <w:tblGrid>
        <w:gridCol w:w="2428"/>
        <w:gridCol w:w="3360"/>
        <w:gridCol w:w="4080"/>
      </w:tblGrid>
      <w:tr w:rsidR="00D064A0" w:rsidRPr="00234394" w:rsidTr="00546468">
        <w:tc>
          <w:tcPr>
            <w:tcW w:w="2428" w:type="dxa"/>
            <w:tcBorders>
              <w:top w:val="single" w:sz="6" w:space="0" w:color="auto"/>
              <w:left w:val="single" w:sz="6" w:space="0" w:color="auto"/>
              <w:bottom w:val="single" w:sz="6" w:space="0" w:color="auto"/>
              <w:right w:val="single" w:sz="6" w:space="0" w:color="auto"/>
            </w:tcBorders>
          </w:tcPr>
          <w:p w:rsidR="00D064A0" w:rsidRPr="00234394" w:rsidRDefault="00D064A0" w:rsidP="00546468">
            <w:pPr>
              <w:spacing w:before="120" w:after="120" w:line="240" w:lineRule="auto"/>
              <w:jc w:val="center"/>
              <w:rPr>
                <w:rFonts w:ascii="ＭＳ 明朝"/>
              </w:rPr>
            </w:pPr>
            <w:r w:rsidRPr="00234394">
              <w:rPr>
                <w:rFonts w:ascii="ＭＳ 明朝" w:hint="eastAsia"/>
              </w:rPr>
              <w:t>作　成　者</w:t>
            </w:r>
          </w:p>
        </w:tc>
        <w:tc>
          <w:tcPr>
            <w:tcW w:w="3360" w:type="dxa"/>
            <w:tcBorders>
              <w:top w:val="single" w:sz="6" w:space="0" w:color="auto"/>
              <w:left w:val="single" w:sz="6" w:space="0" w:color="auto"/>
              <w:bottom w:val="single" w:sz="6" w:space="0" w:color="auto"/>
              <w:right w:val="single" w:sz="6" w:space="0" w:color="auto"/>
            </w:tcBorders>
          </w:tcPr>
          <w:p w:rsidR="00D064A0" w:rsidRPr="00234394" w:rsidRDefault="00D064A0" w:rsidP="00546468">
            <w:pPr>
              <w:spacing w:before="120" w:after="120" w:line="240" w:lineRule="auto"/>
              <w:jc w:val="left"/>
              <w:rPr>
                <w:rFonts w:ascii="ＭＳ 明朝"/>
              </w:rPr>
            </w:pPr>
          </w:p>
        </w:tc>
        <w:tc>
          <w:tcPr>
            <w:tcW w:w="4080" w:type="dxa"/>
            <w:tcBorders>
              <w:top w:val="single" w:sz="6" w:space="0" w:color="auto"/>
              <w:left w:val="single" w:sz="6" w:space="0" w:color="auto"/>
              <w:bottom w:val="single" w:sz="6" w:space="0" w:color="auto"/>
              <w:right w:val="single" w:sz="6" w:space="0" w:color="auto"/>
            </w:tcBorders>
          </w:tcPr>
          <w:p w:rsidR="00D064A0" w:rsidRPr="00234394" w:rsidRDefault="00D064A0" w:rsidP="00546468">
            <w:pPr>
              <w:spacing w:before="120" w:after="120" w:line="240" w:lineRule="auto"/>
              <w:jc w:val="right"/>
              <w:rPr>
                <w:rFonts w:ascii="ＭＳ 明朝"/>
              </w:rPr>
            </w:pPr>
            <w:r w:rsidRPr="00234394">
              <w:rPr>
                <w:rFonts w:ascii="ＭＳ 明朝" w:hint="eastAsia"/>
              </w:rPr>
              <w:t xml:space="preserve">作成日：　　　</w:t>
            </w:r>
            <w:r>
              <w:rPr>
                <w:rFonts w:ascii="ＭＳ 明朝" w:hint="eastAsia"/>
              </w:rPr>
              <w:t xml:space="preserve">　</w:t>
            </w:r>
            <w:r w:rsidRPr="00234394">
              <w:rPr>
                <w:rFonts w:ascii="ＭＳ 明朝" w:hint="eastAsia"/>
              </w:rPr>
              <w:t xml:space="preserve">　　年　</w:t>
            </w:r>
            <w:r>
              <w:rPr>
                <w:rFonts w:ascii="ＭＳ 明朝" w:hint="eastAsia"/>
              </w:rPr>
              <w:t xml:space="preserve">　</w:t>
            </w:r>
            <w:r w:rsidRPr="00234394">
              <w:rPr>
                <w:rFonts w:ascii="ＭＳ 明朝" w:hint="eastAsia"/>
              </w:rPr>
              <w:t xml:space="preserve">　月　</w:t>
            </w:r>
            <w:r>
              <w:rPr>
                <w:rFonts w:ascii="ＭＳ 明朝" w:hint="eastAsia"/>
              </w:rPr>
              <w:t xml:space="preserve">　</w:t>
            </w:r>
            <w:r w:rsidRPr="00234394">
              <w:rPr>
                <w:rFonts w:ascii="ＭＳ 明朝" w:hint="eastAsia"/>
              </w:rPr>
              <w:t xml:space="preserve">　日</w:t>
            </w:r>
          </w:p>
        </w:tc>
      </w:tr>
      <w:tr w:rsidR="00D064A0" w:rsidRPr="00234394" w:rsidTr="00546468">
        <w:tc>
          <w:tcPr>
            <w:tcW w:w="2428" w:type="dxa"/>
            <w:tcBorders>
              <w:top w:val="single" w:sz="6" w:space="0" w:color="auto"/>
              <w:left w:val="single" w:sz="6" w:space="0" w:color="auto"/>
              <w:bottom w:val="single" w:sz="6" w:space="0" w:color="auto"/>
              <w:right w:val="single" w:sz="6" w:space="0" w:color="auto"/>
            </w:tcBorders>
          </w:tcPr>
          <w:p w:rsidR="00D064A0" w:rsidRPr="00234394" w:rsidRDefault="00D064A0" w:rsidP="00546468">
            <w:pPr>
              <w:spacing w:before="120" w:after="120" w:line="240" w:lineRule="auto"/>
              <w:jc w:val="center"/>
              <w:rPr>
                <w:rFonts w:ascii="ＭＳ 明朝"/>
              </w:rPr>
            </w:pPr>
            <w:r w:rsidRPr="00234394">
              <w:rPr>
                <w:rFonts w:ascii="ＭＳ 明朝" w:hint="eastAsia"/>
              </w:rPr>
              <w:t>確　認　者</w:t>
            </w:r>
          </w:p>
        </w:tc>
        <w:tc>
          <w:tcPr>
            <w:tcW w:w="3360" w:type="dxa"/>
            <w:tcBorders>
              <w:top w:val="single" w:sz="6" w:space="0" w:color="auto"/>
              <w:left w:val="single" w:sz="6" w:space="0" w:color="auto"/>
              <w:bottom w:val="single" w:sz="6" w:space="0" w:color="auto"/>
              <w:right w:val="single" w:sz="6" w:space="0" w:color="auto"/>
            </w:tcBorders>
          </w:tcPr>
          <w:p w:rsidR="00D064A0" w:rsidRPr="00234394" w:rsidRDefault="00D064A0" w:rsidP="00546468">
            <w:pPr>
              <w:spacing w:before="120" w:after="120" w:line="240" w:lineRule="auto"/>
              <w:jc w:val="left"/>
              <w:rPr>
                <w:rFonts w:ascii="ＭＳ 明朝"/>
              </w:rPr>
            </w:pPr>
          </w:p>
        </w:tc>
        <w:tc>
          <w:tcPr>
            <w:tcW w:w="4080" w:type="dxa"/>
            <w:tcBorders>
              <w:top w:val="single" w:sz="6" w:space="0" w:color="auto"/>
              <w:left w:val="single" w:sz="6" w:space="0" w:color="auto"/>
              <w:bottom w:val="single" w:sz="6" w:space="0" w:color="auto"/>
              <w:right w:val="single" w:sz="6" w:space="0" w:color="auto"/>
            </w:tcBorders>
          </w:tcPr>
          <w:p w:rsidR="00D064A0" w:rsidRPr="00234394" w:rsidRDefault="00D064A0" w:rsidP="00546468">
            <w:pPr>
              <w:spacing w:before="120" w:after="120" w:line="240" w:lineRule="auto"/>
              <w:jc w:val="right"/>
              <w:rPr>
                <w:rFonts w:ascii="ＭＳ 明朝"/>
              </w:rPr>
            </w:pPr>
            <w:r w:rsidRPr="00234394">
              <w:rPr>
                <w:rFonts w:ascii="ＭＳ 明朝" w:hint="eastAsia"/>
              </w:rPr>
              <w:t xml:space="preserve">確認日：　　</w:t>
            </w:r>
            <w:r>
              <w:rPr>
                <w:rFonts w:ascii="ＭＳ 明朝" w:hint="eastAsia"/>
              </w:rPr>
              <w:t xml:space="preserve">　</w:t>
            </w:r>
            <w:r w:rsidRPr="00234394">
              <w:rPr>
                <w:rFonts w:ascii="ＭＳ 明朝" w:hint="eastAsia"/>
              </w:rPr>
              <w:t xml:space="preserve">　　　年　</w:t>
            </w:r>
            <w:r>
              <w:rPr>
                <w:rFonts w:ascii="ＭＳ 明朝" w:hint="eastAsia"/>
              </w:rPr>
              <w:t xml:space="preserve">　</w:t>
            </w:r>
            <w:r w:rsidRPr="00234394">
              <w:rPr>
                <w:rFonts w:ascii="ＭＳ 明朝" w:hint="eastAsia"/>
              </w:rPr>
              <w:t xml:space="preserve">　月　</w:t>
            </w:r>
            <w:r>
              <w:rPr>
                <w:rFonts w:ascii="ＭＳ 明朝" w:hint="eastAsia"/>
              </w:rPr>
              <w:t xml:space="preserve">　</w:t>
            </w:r>
            <w:r w:rsidRPr="00234394">
              <w:rPr>
                <w:rFonts w:ascii="ＭＳ 明朝" w:hint="eastAsia"/>
              </w:rPr>
              <w:t xml:space="preserve">　日</w:t>
            </w:r>
          </w:p>
        </w:tc>
      </w:tr>
      <w:tr w:rsidR="00D064A0" w:rsidRPr="00234394" w:rsidTr="00546468">
        <w:tc>
          <w:tcPr>
            <w:tcW w:w="2428" w:type="dxa"/>
            <w:tcBorders>
              <w:top w:val="single" w:sz="6" w:space="0" w:color="auto"/>
              <w:left w:val="single" w:sz="6" w:space="0" w:color="auto"/>
              <w:bottom w:val="single" w:sz="6" w:space="0" w:color="auto"/>
              <w:right w:val="single" w:sz="6" w:space="0" w:color="auto"/>
            </w:tcBorders>
          </w:tcPr>
          <w:p w:rsidR="00D064A0" w:rsidRPr="00234394" w:rsidRDefault="00DA4E60" w:rsidP="00546468">
            <w:pPr>
              <w:spacing w:before="120" w:after="120" w:line="240" w:lineRule="auto"/>
              <w:jc w:val="center"/>
              <w:rPr>
                <w:rFonts w:ascii="ＭＳ 明朝"/>
              </w:rPr>
            </w:pPr>
            <w:r>
              <w:rPr>
                <w:rFonts w:ascii="ＭＳ 明朝" w:hint="eastAsia"/>
              </w:rPr>
              <w:t>承　認　者</w:t>
            </w:r>
          </w:p>
        </w:tc>
        <w:tc>
          <w:tcPr>
            <w:tcW w:w="3360" w:type="dxa"/>
            <w:tcBorders>
              <w:top w:val="single" w:sz="6" w:space="0" w:color="auto"/>
              <w:left w:val="single" w:sz="6" w:space="0" w:color="auto"/>
              <w:bottom w:val="single" w:sz="6" w:space="0" w:color="auto"/>
              <w:right w:val="single" w:sz="6" w:space="0" w:color="auto"/>
            </w:tcBorders>
          </w:tcPr>
          <w:p w:rsidR="00D064A0" w:rsidRPr="00234394" w:rsidRDefault="00D064A0" w:rsidP="00546468">
            <w:pPr>
              <w:spacing w:before="120" w:after="120" w:line="240" w:lineRule="auto"/>
              <w:jc w:val="left"/>
              <w:rPr>
                <w:rFonts w:ascii="ＭＳ 明朝"/>
              </w:rPr>
            </w:pPr>
          </w:p>
        </w:tc>
        <w:tc>
          <w:tcPr>
            <w:tcW w:w="4080" w:type="dxa"/>
            <w:tcBorders>
              <w:top w:val="single" w:sz="6" w:space="0" w:color="auto"/>
              <w:left w:val="single" w:sz="6" w:space="0" w:color="auto"/>
              <w:bottom w:val="single" w:sz="6" w:space="0" w:color="auto"/>
              <w:right w:val="single" w:sz="6" w:space="0" w:color="auto"/>
            </w:tcBorders>
          </w:tcPr>
          <w:p w:rsidR="00D064A0" w:rsidRPr="00234394" w:rsidRDefault="00D064A0" w:rsidP="00546468">
            <w:pPr>
              <w:spacing w:before="120" w:after="120" w:line="240" w:lineRule="auto"/>
              <w:jc w:val="right"/>
              <w:rPr>
                <w:rFonts w:ascii="ＭＳ 明朝"/>
              </w:rPr>
            </w:pPr>
            <w:r w:rsidRPr="00234394">
              <w:rPr>
                <w:rFonts w:ascii="ＭＳ 明朝" w:hint="eastAsia"/>
              </w:rPr>
              <w:t xml:space="preserve">承認日：　　</w:t>
            </w:r>
            <w:r>
              <w:rPr>
                <w:rFonts w:ascii="ＭＳ 明朝" w:hint="eastAsia"/>
              </w:rPr>
              <w:t xml:space="preserve">　</w:t>
            </w:r>
            <w:r w:rsidRPr="00234394">
              <w:rPr>
                <w:rFonts w:ascii="ＭＳ 明朝" w:hint="eastAsia"/>
              </w:rPr>
              <w:t xml:space="preserve">　　　年　</w:t>
            </w:r>
            <w:r>
              <w:rPr>
                <w:rFonts w:ascii="ＭＳ 明朝" w:hint="eastAsia"/>
              </w:rPr>
              <w:t xml:space="preserve">　</w:t>
            </w:r>
            <w:r w:rsidRPr="00234394">
              <w:rPr>
                <w:rFonts w:ascii="ＭＳ 明朝" w:hint="eastAsia"/>
              </w:rPr>
              <w:t xml:space="preserve">　月　</w:t>
            </w:r>
            <w:r>
              <w:rPr>
                <w:rFonts w:ascii="ＭＳ 明朝" w:hint="eastAsia"/>
              </w:rPr>
              <w:t xml:space="preserve">　</w:t>
            </w:r>
            <w:r w:rsidRPr="00234394">
              <w:rPr>
                <w:rFonts w:ascii="ＭＳ 明朝" w:hint="eastAsia"/>
              </w:rPr>
              <w:t xml:space="preserve">　日</w:t>
            </w:r>
          </w:p>
        </w:tc>
      </w:tr>
    </w:tbl>
    <w:p w:rsidR="00DC296A" w:rsidRPr="002D01C4" w:rsidRDefault="00F05857" w:rsidP="00DC296A">
      <w:pPr>
        <w:spacing w:line="360" w:lineRule="auto"/>
        <w:rPr>
          <w:rFonts w:ascii="ＭＳ 明朝" w:hAnsi="ＭＳ 明朝"/>
        </w:rPr>
      </w:pPr>
      <w:r w:rsidRPr="002D01C4">
        <w:rPr>
          <w:rFonts w:ascii="ＭＳ 明朝" w:hAnsi="ＭＳ 明朝"/>
        </w:rPr>
        <w:br w:type="page"/>
      </w:r>
      <w:r w:rsidR="00DC296A">
        <w:rPr>
          <w:rFonts w:ascii="ＭＳ 明朝" w:hAnsi="ＭＳ 明朝" w:hint="eastAsia"/>
        </w:rPr>
        <w:lastRenderedPageBreak/>
        <w:t>制定・</w:t>
      </w:r>
      <w:r w:rsidR="00DC296A" w:rsidRPr="002D01C4">
        <w:rPr>
          <w:rFonts w:ascii="ＭＳ 明朝" w:hAnsi="ＭＳ 明朝" w:hint="eastAsia"/>
        </w:rPr>
        <w:t>改訂履歴</w:t>
      </w:r>
    </w:p>
    <w:p w:rsidR="00DC296A" w:rsidRDefault="00DC296A" w:rsidP="00DC296A">
      <w:pPr>
        <w:spacing w:line="360" w:lineRule="auto"/>
        <w:rPr>
          <w:rFonts w:ascii="ＭＳ 明朝" w:hAnsi="ＭＳ 明朝"/>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1"/>
        <w:gridCol w:w="919"/>
        <w:gridCol w:w="6461"/>
      </w:tblGrid>
      <w:tr w:rsidR="005568CB" w:rsidRPr="00704CC7" w:rsidTr="007D6FDD">
        <w:tc>
          <w:tcPr>
            <w:tcW w:w="2205" w:type="dxa"/>
          </w:tcPr>
          <w:p w:rsidR="005568CB" w:rsidRPr="00704CC7" w:rsidRDefault="00E127E8" w:rsidP="005568CB">
            <w:pPr>
              <w:spacing w:before="60" w:after="60" w:line="240" w:lineRule="auto"/>
              <w:jc w:val="center"/>
              <w:rPr>
                <w:rFonts w:ascii="ＭＳ 明朝" w:hAnsi="ＭＳ 明朝"/>
              </w:rPr>
            </w:pPr>
            <w:r>
              <w:rPr>
                <w:rFonts w:ascii="ＭＳ 明朝" w:hAnsi="ＭＳ 明朝" w:hint="eastAsia"/>
              </w:rPr>
              <w:t>制定</w:t>
            </w:r>
            <w:r w:rsidR="005568CB" w:rsidRPr="00704CC7">
              <w:rPr>
                <w:rFonts w:ascii="ＭＳ 明朝" w:hAnsi="ＭＳ 明朝" w:hint="eastAsia"/>
              </w:rPr>
              <w:t>日</w:t>
            </w:r>
          </w:p>
        </w:tc>
        <w:tc>
          <w:tcPr>
            <w:tcW w:w="945" w:type="dxa"/>
          </w:tcPr>
          <w:p w:rsidR="005568CB" w:rsidRPr="00704CC7" w:rsidRDefault="005568CB" w:rsidP="005568CB">
            <w:pPr>
              <w:spacing w:before="60" w:after="60" w:line="240" w:lineRule="auto"/>
              <w:jc w:val="center"/>
              <w:rPr>
                <w:rFonts w:ascii="ＭＳ 明朝" w:hAnsi="ＭＳ 明朝"/>
              </w:rPr>
            </w:pPr>
            <w:r>
              <w:rPr>
                <w:rFonts w:ascii="ＭＳ 明朝" w:hAnsi="ＭＳ 明朝" w:hint="eastAsia"/>
              </w:rPr>
              <w:t>版番号</w:t>
            </w:r>
          </w:p>
        </w:tc>
        <w:tc>
          <w:tcPr>
            <w:tcW w:w="6773" w:type="dxa"/>
          </w:tcPr>
          <w:p w:rsidR="005568CB" w:rsidRPr="00704CC7" w:rsidRDefault="005568CB" w:rsidP="008C2815">
            <w:pPr>
              <w:spacing w:before="60" w:after="60" w:line="240" w:lineRule="auto"/>
              <w:jc w:val="center"/>
              <w:rPr>
                <w:rFonts w:ascii="ＭＳ 明朝" w:hAnsi="ＭＳ 明朝"/>
              </w:rPr>
            </w:pPr>
            <w:r w:rsidRPr="00704CC7">
              <w:rPr>
                <w:rFonts w:ascii="ＭＳ 明朝" w:hAnsi="ＭＳ 明朝" w:hint="eastAsia"/>
              </w:rPr>
              <w:t>理由又は概略</w:t>
            </w:r>
          </w:p>
        </w:tc>
      </w:tr>
      <w:tr w:rsidR="005568CB" w:rsidRPr="00704CC7" w:rsidTr="007D6FDD">
        <w:tc>
          <w:tcPr>
            <w:tcW w:w="2205" w:type="dxa"/>
          </w:tcPr>
          <w:p w:rsidR="005568CB" w:rsidRPr="00704CC7" w:rsidRDefault="005568CB" w:rsidP="005D3C21">
            <w:pPr>
              <w:spacing w:before="60" w:after="60" w:line="240" w:lineRule="auto"/>
              <w:ind w:leftChars="100" w:left="210" w:firstLineChars="150" w:firstLine="315"/>
              <w:jc w:val="left"/>
              <w:rPr>
                <w:rFonts w:ascii="ＭＳ 明朝" w:hAnsi="ＭＳ 明朝"/>
              </w:rPr>
            </w:pPr>
            <w:r w:rsidRPr="00704CC7">
              <w:rPr>
                <w:rFonts w:ascii="ＭＳ 明朝" w:hAnsi="ＭＳ 明朝" w:hint="eastAsia"/>
              </w:rPr>
              <w:t>年</w:t>
            </w:r>
            <w:r w:rsidR="005D3C21">
              <w:rPr>
                <w:rFonts w:ascii="ＭＳ 明朝" w:hAnsi="ＭＳ 明朝" w:hint="eastAsia"/>
              </w:rPr>
              <w:t xml:space="preserve"> </w:t>
            </w:r>
            <w:r w:rsidR="005D3C21">
              <w:rPr>
                <w:rFonts w:ascii="ＭＳ 明朝" w:hAnsi="ＭＳ 明朝"/>
              </w:rPr>
              <w:t xml:space="preserve">  </w:t>
            </w:r>
            <w:r w:rsidRPr="00704CC7">
              <w:rPr>
                <w:rFonts w:ascii="ＭＳ 明朝" w:hAnsi="ＭＳ 明朝" w:hint="eastAsia"/>
              </w:rPr>
              <w:t>月</w:t>
            </w:r>
            <w:r w:rsidR="005D3C21">
              <w:rPr>
                <w:rFonts w:ascii="ＭＳ 明朝" w:hAnsi="ＭＳ 明朝" w:hint="eastAsia"/>
              </w:rPr>
              <w:t xml:space="preserve"> </w:t>
            </w:r>
            <w:r w:rsidR="005D3C21">
              <w:rPr>
                <w:rFonts w:ascii="ＭＳ 明朝" w:hAnsi="ＭＳ 明朝"/>
              </w:rPr>
              <w:t xml:space="preserve">  </w:t>
            </w:r>
            <w:r w:rsidRPr="00704CC7">
              <w:rPr>
                <w:rFonts w:ascii="ＭＳ 明朝" w:hAnsi="ＭＳ 明朝" w:hint="eastAsia"/>
              </w:rPr>
              <w:t>日</w:t>
            </w:r>
          </w:p>
        </w:tc>
        <w:tc>
          <w:tcPr>
            <w:tcW w:w="945" w:type="dxa"/>
          </w:tcPr>
          <w:p w:rsidR="005568CB" w:rsidRPr="00704CC7" w:rsidRDefault="00EC6304" w:rsidP="005568CB">
            <w:pPr>
              <w:spacing w:before="60" w:after="60" w:line="240" w:lineRule="auto"/>
              <w:jc w:val="center"/>
              <w:rPr>
                <w:rFonts w:ascii="ＭＳ 明朝" w:hAnsi="ＭＳ 明朝"/>
              </w:rPr>
            </w:pPr>
            <w:r>
              <w:rPr>
                <w:rFonts w:hint="eastAsia"/>
              </w:rPr>
              <w:t>01</w:t>
            </w:r>
          </w:p>
        </w:tc>
        <w:tc>
          <w:tcPr>
            <w:tcW w:w="6773" w:type="dxa"/>
          </w:tcPr>
          <w:p w:rsidR="005568CB" w:rsidRPr="00704CC7" w:rsidRDefault="0031486A" w:rsidP="007D6FDD">
            <w:pPr>
              <w:spacing w:before="60" w:after="60" w:line="240" w:lineRule="auto"/>
              <w:rPr>
                <w:rFonts w:ascii="ＭＳ 明朝" w:hAnsi="ＭＳ 明朝"/>
              </w:rPr>
            </w:pPr>
            <w:r>
              <w:rPr>
                <w:rFonts w:ascii="ＭＳ 明朝" w:hAnsi="ＭＳ 明朝" w:hint="eastAsia"/>
              </w:rPr>
              <w:t>安定性モニタリング</w:t>
            </w:r>
            <w:r w:rsidR="00322DDB">
              <w:rPr>
                <w:rFonts w:ascii="ＭＳ 明朝" w:hAnsi="ＭＳ 明朝" w:hint="eastAsia"/>
              </w:rPr>
              <w:t>に関する手順書</w:t>
            </w:r>
            <w:r w:rsidR="005568CB" w:rsidRPr="00704CC7">
              <w:rPr>
                <w:rFonts w:ascii="ＭＳ 明朝" w:hAnsi="ＭＳ 明朝" w:hint="eastAsia"/>
              </w:rPr>
              <w:t>として第</w:t>
            </w:r>
            <w:r w:rsidR="007D6FDD" w:rsidRPr="007D6FDD">
              <w:t>1</w:t>
            </w:r>
            <w:r w:rsidR="005568CB" w:rsidRPr="00704CC7">
              <w:rPr>
                <w:rFonts w:ascii="ＭＳ 明朝" w:hAnsi="ＭＳ 明朝" w:hint="eastAsia"/>
              </w:rPr>
              <w:t>版を制定した。</w:t>
            </w:r>
          </w:p>
        </w:tc>
      </w:tr>
      <w:tr w:rsidR="00FC003F" w:rsidRPr="00704CC7" w:rsidTr="007D6FDD">
        <w:trPr>
          <w:trHeight w:val="330"/>
        </w:trPr>
        <w:tc>
          <w:tcPr>
            <w:tcW w:w="2205" w:type="dxa"/>
          </w:tcPr>
          <w:p w:rsidR="00FC003F" w:rsidRPr="00704CC7" w:rsidRDefault="00FC003F" w:rsidP="007D6FDD">
            <w:pPr>
              <w:spacing w:before="60" w:after="60" w:line="240" w:lineRule="auto"/>
              <w:jc w:val="left"/>
              <w:rPr>
                <w:rFonts w:ascii="ＭＳ 明朝" w:hAnsi="ＭＳ 明朝"/>
              </w:rPr>
            </w:pPr>
          </w:p>
        </w:tc>
        <w:tc>
          <w:tcPr>
            <w:tcW w:w="945" w:type="dxa"/>
          </w:tcPr>
          <w:p w:rsidR="00FC003F" w:rsidRPr="00704CC7" w:rsidRDefault="00FC003F" w:rsidP="005568CB">
            <w:pPr>
              <w:spacing w:before="60" w:after="60" w:line="240" w:lineRule="auto"/>
              <w:jc w:val="center"/>
              <w:rPr>
                <w:rFonts w:ascii="ＭＳ 明朝" w:hAnsi="ＭＳ 明朝"/>
              </w:rPr>
            </w:pPr>
          </w:p>
        </w:tc>
        <w:tc>
          <w:tcPr>
            <w:tcW w:w="6773" w:type="dxa"/>
          </w:tcPr>
          <w:p w:rsidR="00FC003F" w:rsidRDefault="00FC003F" w:rsidP="007D6FDD">
            <w:pPr>
              <w:spacing w:before="60" w:after="60" w:line="240" w:lineRule="auto"/>
              <w:rPr>
                <w:rFonts w:ascii="ＭＳ 明朝" w:hAnsi="ＭＳ 明朝"/>
              </w:rPr>
            </w:pPr>
          </w:p>
        </w:tc>
      </w:tr>
      <w:tr w:rsidR="00A042FB" w:rsidRPr="00704CC7" w:rsidTr="007D6FDD">
        <w:trPr>
          <w:trHeight w:val="243"/>
        </w:trPr>
        <w:tc>
          <w:tcPr>
            <w:tcW w:w="2205" w:type="dxa"/>
          </w:tcPr>
          <w:p w:rsidR="00A042FB" w:rsidRDefault="00A042FB" w:rsidP="007D6FDD">
            <w:pPr>
              <w:spacing w:before="60" w:after="60" w:line="240" w:lineRule="auto"/>
              <w:jc w:val="left"/>
              <w:rPr>
                <w:rFonts w:ascii="ＭＳ 明朝" w:hAnsi="ＭＳ 明朝"/>
              </w:rPr>
            </w:pPr>
          </w:p>
        </w:tc>
        <w:tc>
          <w:tcPr>
            <w:tcW w:w="945" w:type="dxa"/>
          </w:tcPr>
          <w:p w:rsidR="00A042FB" w:rsidRDefault="00A042FB" w:rsidP="005568CB">
            <w:pPr>
              <w:spacing w:before="60" w:after="60" w:line="240" w:lineRule="auto"/>
              <w:jc w:val="center"/>
              <w:rPr>
                <w:rFonts w:ascii="ＭＳ 明朝" w:hAnsi="ＭＳ 明朝"/>
              </w:rPr>
            </w:pPr>
          </w:p>
        </w:tc>
        <w:tc>
          <w:tcPr>
            <w:tcW w:w="6773" w:type="dxa"/>
          </w:tcPr>
          <w:p w:rsidR="00A042FB" w:rsidRDefault="00A042FB" w:rsidP="008C2815">
            <w:pPr>
              <w:spacing w:before="60" w:after="60" w:line="240" w:lineRule="auto"/>
              <w:rPr>
                <w:rFonts w:ascii="ＭＳ 明朝" w:hAnsi="ＭＳ 明朝"/>
              </w:rPr>
            </w:pPr>
          </w:p>
        </w:tc>
      </w:tr>
      <w:tr w:rsidR="00A042FB" w:rsidRPr="00704CC7" w:rsidTr="007D6FDD">
        <w:trPr>
          <w:trHeight w:val="330"/>
        </w:trPr>
        <w:tc>
          <w:tcPr>
            <w:tcW w:w="2205" w:type="dxa"/>
          </w:tcPr>
          <w:p w:rsidR="00A042FB" w:rsidRDefault="00A042FB" w:rsidP="007D6FDD">
            <w:pPr>
              <w:spacing w:before="60" w:after="60" w:line="240" w:lineRule="auto"/>
              <w:jc w:val="left"/>
              <w:rPr>
                <w:rFonts w:ascii="ＭＳ 明朝" w:hAnsi="ＭＳ 明朝"/>
              </w:rPr>
            </w:pPr>
          </w:p>
        </w:tc>
        <w:tc>
          <w:tcPr>
            <w:tcW w:w="945" w:type="dxa"/>
          </w:tcPr>
          <w:p w:rsidR="00A042FB" w:rsidRDefault="00A042FB" w:rsidP="005568CB">
            <w:pPr>
              <w:spacing w:before="60" w:after="60" w:line="240" w:lineRule="auto"/>
              <w:jc w:val="center"/>
              <w:rPr>
                <w:rFonts w:ascii="ＭＳ 明朝" w:hAnsi="ＭＳ 明朝"/>
              </w:rPr>
            </w:pPr>
          </w:p>
        </w:tc>
        <w:tc>
          <w:tcPr>
            <w:tcW w:w="6773" w:type="dxa"/>
          </w:tcPr>
          <w:p w:rsidR="00A042FB" w:rsidRDefault="00A042FB" w:rsidP="008C2815">
            <w:pPr>
              <w:spacing w:before="60" w:after="60" w:line="240" w:lineRule="auto"/>
              <w:rPr>
                <w:rFonts w:ascii="ＭＳ 明朝" w:hAnsi="ＭＳ 明朝"/>
              </w:rPr>
            </w:pPr>
          </w:p>
        </w:tc>
      </w:tr>
      <w:tr w:rsidR="00EC6304" w:rsidRPr="00704CC7" w:rsidTr="007D6FDD">
        <w:trPr>
          <w:trHeight w:val="330"/>
        </w:trPr>
        <w:tc>
          <w:tcPr>
            <w:tcW w:w="2205" w:type="dxa"/>
          </w:tcPr>
          <w:p w:rsidR="00EC6304" w:rsidRPr="007073BD" w:rsidRDefault="00EC6304" w:rsidP="007D6FDD">
            <w:pPr>
              <w:spacing w:before="60" w:after="60" w:line="240" w:lineRule="auto"/>
              <w:jc w:val="left"/>
            </w:pPr>
          </w:p>
        </w:tc>
        <w:tc>
          <w:tcPr>
            <w:tcW w:w="945" w:type="dxa"/>
          </w:tcPr>
          <w:p w:rsidR="00EC6304" w:rsidRDefault="00EC6304" w:rsidP="005568CB">
            <w:pPr>
              <w:spacing w:before="60" w:after="60" w:line="240" w:lineRule="auto"/>
              <w:jc w:val="center"/>
              <w:rPr>
                <w:rFonts w:ascii="ＭＳ 明朝" w:hAnsi="ＭＳ 明朝"/>
              </w:rPr>
            </w:pPr>
          </w:p>
        </w:tc>
        <w:tc>
          <w:tcPr>
            <w:tcW w:w="6773" w:type="dxa"/>
          </w:tcPr>
          <w:p w:rsidR="00EC6304" w:rsidRDefault="00EC6304" w:rsidP="008C2815">
            <w:pPr>
              <w:spacing w:before="60" w:after="60" w:line="240" w:lineRule="auto"/>
              <w:rPr>
                <w:rFonts w:ascii="ＭＳ 明朝" w:hAnsi="ＭＳ 明朝"/>
              </w:rPr>
            </w:pPr>
          </w:p>
        </w:tc>
      </w:tr>
      <w:tr w:rsidR="00900132" w:rsidRPr="00704CC7" w:rsidTr="007D6FDD">
        <w:trPr>
          <w:trHeight w:val="330"/>
        </w:trPr>
        <w:tc>
          <w:tcPr>
            <w:tcW w:w="2205" w:type="dxa"/>
          </w:tcPr>
          <w:p w:rsidR="00900132" w:rsidRDefault="00900132" w:rsidP="007D6FDD">
            <w:pPr>
              <w:spacing w:before="60" w:after="60" w:line="240" w:lineRule="auto"/>
              <w:jc w:val="left"/>
            </w:pPr>
          </w:p>
        </w:tc>
        <w:tc>
          <w:tcPr>
            <w:tcW w:w="945" w:type="dxa"/>
          </w:tcPr>
          <w:p w:rsidR="00900132" w:rsidRDefault="00900132" w:rsidP="005568CB">
            <w:pPr>
              <w:spacing w:before="60" w:after="60" w:line="240" w:lineRule="auto"/>
              <w:jc w:val="center"/>
            </w:pPr>
          </w:p>
        </w:tc>
        <w:tc>
          <w:tcPr>
            <w:tcW w:w="6773" w:type="dxa"/>
          </w:tcPr>
          <w:p w:rsidR="002F0CCF" w:rsidRDefault="002F0CCF" w:rsidP="008A271F">
            <w:pPr>
              <w:spacing w:line="240" w:lineRule="auto"/>
              <w:rPr>
                <w:rFonts w:ascii="ＭＳ 明朝" w:hAnsi="ＭＳ 明朝"/>
              </w:rPr>
            </w:pPr>
          </w:p>
        </w:tc>
      </w:tr>
    </w:tbl>
    <w:p w:rsidR="00F05857" w:rsidRPr="002D01C4" w:rsidRDefault="00F05857" w:rsidP="00DC296A">
      <w:pPr>
        <w:spacing w:line="360" w:lineRule="auto"/>
        <w:rPr>
          <w:rFonts w:ascii="ＭＳ 明朝" w:hAnsi="ＭＳ 明朝"/>
        </w:rPr>
      </w:pPr>
      <w:r w:rsidRPr="002D01C4">
        <w:rPr>
          <w:rFonts w:ascii="ＭＳ 明朝" w:hAnsi="ＭＳ 明朝"/>
        </w:rPr>
        <w:br w:type="page"/>
      </w:r>
      <w:r w:rsidR="003E3476" w:rsidRPr="002D01C4">
        <w:rPr>
          <w:rFonts w:ascii="ＭＳ 明朝" w:hAnsi="ＭＳ 明朝" w:hint="eastAsia"/>
        </w:rPr>
        <w:lastRenderedPageBreak/>
        <w:t>目次</w:t>
      </w:r>
    </w:p>
    <w:p w:rsidR="00175A5D" w:rsidRDefault="00F05857">
      <w:pPr>
        <w:pStyle w:val="10"/>
        <w:rPr>
          <w:rFonts w:asciiTheme="minorHAnsi" w:eastAsiaTheme="minorEastAsia" w:hAnsiTheme="minorHAnsi" w:cstheme="minorBidi"/>
          <w:noProof/>
          <w:kern w:val="2"/>
          <w:szCs w:val="22"/>
        </w:rPr>
      </w:pPr>
      <w:r w:rsidRPr="00FC003F">
        <w:rPr>
          <w:rFonts w:ascii="ＭＳ 明朝" w:hAnsi="ＭＳ 明朝"/>
        </w:rPr>
        <w:fldChar w:fldCharType="begin"/>
      </w:r>
      <w:r w:rsidRPr="00FC003F">
        <w:rPr>
          <w:rFonts w:ascii="ＭＳ 明朝" w:hAnsi="ＭＳ 明朝"/>
        </w:rPr>
        <w:instrText xml:space="preserve"> TOC \o "1-3" </w:instrText>
      </w:r>
      <w:r w:rsidRPr="00FC003F">
        <w:rPr>
          <w:rFonts w:ascii="ＭＳ 明朝" w:hAnsi="ＭＳ 明朝"/>
        </w:rPr>
        <w:fldChar w:fldCharType="separate"/>
      </w:r>
      <w:r w:rsidR="00175A5D" w:rsidRPr="00EF0920">
        <w:rPr>
          <w:noProof/>
        </w:rPr>
        <w:t xml:space="preserve">1. </w:t>
      </w:r>
      <w:r w:rsidR="00175A5D" w:rsidRPr="00EF0920">
        <w:rPr>
          <w:noProof/>
        </w:rPr>
        <w:t>総則</w:t>
      </w:r>
      <w:r w:rsidR="00175A5D">
        <w:rPr>
          <w:noProof/>
        </w:rPr>
        <w:tab/>
      </w:r>
      <w:r w:rsidR="00175A5D">
        <w:rPr>
          <w:noProof/>
        </w:rPr>
        <w:fldChar w:fldCharType="begin"/>
      </w:r>
      <w:r w:rsidR="00175A5D">
        <w:rPr>
          <w:noProof/>
        </w:rPr>
        <w:instrText xml:space="preserve"> PAGEREF _Toc26124173 \h </w:instrText>
      </w:r>
      <w:r w:rsidR="00175A5D">
        <w:rPr>
          <w:noProof/>
        </w:rPr>
      </w:r>
      <w:r w:rsidR="00175A5D">
        <w:rPr>
          <w:noProof/>
        </w:rPr>
        <w:fldChar w:fldCharType="separate"/>
      </w:r>
      <w:r w:rsidR="00B35431">
        <w:rPr>
          <w:noProof/>
        </w:rPr>
        <w:t>4</w:t>
      </w:r>
      <w:r w:rsidR="00175A5D">
        <w:rPr>
          <w:noProof/>
        </w:rPr>
        <w:fldChar w:fldCharType="end"/>
      </w:r>
    </w:p>
    <w:p w:rsidR="00175A5D" w:rsidRDefault="00175A5D">
      <w:pPr>
        <w:pStyle w:val="21"/>
        <w:rPr>
          <w:rFonts w:asciiTheme="minorHAnsi" w:eastAsiaTheme="minorEastAsia" w:hAnsiTheme="minorHAnsi" w:cstheme="minorBidi"/>
          <w:noProof/>
          <w:kern w:val="2"/>
          <w:szCs w:val="22"/>
        </w:rPr>
      </w:pPr>
      <w:r w:rsidRPr="00EF0920">
        <w:rPr>
          <w:noProof/>
        </w:rPr>
        <w:t xml:space="preserve">1.1 </w:t>
      </w:r>
      <w:r w:rsidRPr="00EF0920">
        <w:rPr>
          <w:noProof/>
        </w:rPr>
        <w:t>目的</w:t>
      </w:r>
      <w:r>
        <w:rPr>
          <w:noProof/>
        </w:rPr>
        <w:tab/>
      </w:r>
      <w:r>
        <w:rPr>
          <w:noProof/>
        </w:rPr>
        <w:fldChar w:fldCharType="begin"/>
      </w:r>
      <w:r>
        <w:rPr>
          <w:noProof/>
        </w:rPr>
        <w:instrText xml:space="preserve"> PAGEREF _Toc26124174 \h </w:instrText>
      </w:r>
      <w:r>
        <w:rPr>
          <w:noProof/>
        </w:rPr>
      </w:r>
      <w:r>
        <w:rPr>
          <w:noProof/>
        </w:rPr>
        <w:fldChar w:fldCharType="separate"/>
      </w:r>
      <w:r w:rsidR="00B35431">
        <w:rPr>
          <w:noProof/>
        </w:rPr>
        <w:t>4</w:t>
      </w:r>
      <w:r>
        <w:rPr>
          <w:noProof/>
        </w:rPr>
        <w:fldChar w:fldCharType="end"/>
      </w:r>
    </w:p>
    <w:p w:rsidR="00175A5D" w:rsidRDefault="00175A5D">
      <w:pPr>
        <w:pStyle w:val="21"/>
        <w:rPr>
          <w:rFonts w:asciiTheme="minorHAnsi" w:eastAsiaTheme="minorEastAsia" w:hAnsiTheme="minorHAnsi" w:cstheme="minorBidi"/>
          <w:noProof/>
          <w:kern w:val="2"/>
          <w:szCs w:val="22"/>
        </w:rPr>
      </w:pPr>
      <w:r w:rsidRPr="00EF0920">
        <w:rPr>
          <w:noProof/>
        </w:rPr>
        <w:t xml:space="preserve">1.2 </w:t>
      </w:r>
      <w:r w:rsidRPr="00EF0920">
        <w:rPr>
          <w:noProof/>
        </w:rPr>
        <w:t>適用範囲</w:t>
      </w:r>
      <w:r>
        <w:rPr>
          <w:noProof/>
        </w:rPr>
        <w:tab/>
      </w:r>
      <w:r>
        <w:rPr>
          <w:noProof/>
        </w:rPr>
        <w:fldChar w:fldCharType="begin"/>
      </w:r>
      <w:r>
        <w:rPr>
          <w:noProof/>
        </w:rPr>
        <w:instrText xml:space="preserve"> PAGEREF _Toc26124175 \h </w:instrText>
      </w:r>
      <w:r>
        <w:rPr>
          <w:noProof/>
        </w:rPr>
      </w:r>
      <w:r>
        <w:rPr>
          <w:noProof/>
        </w:rPr>
        <w:fldChar w:fldCharType="separate"/>
      </w:r>
      <w:r w:rsidR="00B35431">
        <w:rPr>
          <w:noProof/>
        </w:rPr>
        <w:t>4</w:t>
      </w:r>
      <w:r>
        <w:rPr>
          <w:noProof/>
        </w:rPr>
        <w:fldChar w:fldCharType="end"/>
      </w:r>
    </w:p>
    <w:p w:rsidR="00175A5D" w:rsidRDefault="00175A5D">
      <w:pPr>
        <w:pStyle w:val="21"/>
        <w:rPr>
          <w:rFonts w:asciiTheme="minorHAnsi" w:eastAsiaTheme="minorEastAsia" w:hAnsiTheme="minorHAnsi" w:cstheme="minorBidi"/>
          <w:noProof/>
          <w:kern w:val="2"/>
          <w:szCs w:val="22"/>
        </w:rPr>
      </w:pPr>
      <w:r w:rsidRPr="00EF0920">
        <w:rPr>
          <w:noProof/>
        </w:rPr>
        <w:t xml:space="preserve">1.3 </w:t>
      </w:r>
      <w:r w:rsidRPr="00EF0920">
        <w:rPr>
          <w:noProof/>
        </w:rPr>
        <w:t>文書管理</w:t>
      </w:r>
      <w:r>
        <w:rPr>
          <w:noProof/>
        </w:rPr>
        <w:tab/>
      </w:r>
      <w:r>
        <w:rPr>
          <w:noProof/>
        </w:rPr>
        <w:fldChar w:fldCharType="begin"/>
      </w:r>
      <w:r>
        <w:rPr>
          <w:noProof/>
        </w:rPr>
        <w:instrText xml:space="preserve"> PAGEREF _Toc26124176 \h </w:instrText>
      </w:r>
      <w:r>
        <w:rPr>
          <w:noProof/>
        </w:rPr>
      </w:r>
      <w:r>
        <w:rPr>
          <w:noProof/>
        </w:rPr>
        <w:fldChar w:fldCharType="separate"/>
      </w:r>
      <w:r w:rsidR="00B35431">
        <w:rPr>
          <w:noProof/>
        </w:rPr>
        <w:t>4</w:t>
      </w:r>
      <w:r>
        <w:rPr>
          <w:noProof/>
        </w:rPr>
        <w:fldChar w:fldCharType="end"/>
      </w:r>
    </w:p>
    <w:p w:rsidR="00175A5D" w:rsidRDefault="00175A5D">
      <w:pPr>
        <w:pStyle w:val="10"/>
        <w:rPr>
          <w:rFonts w:asciiTheme="minorHAnsi" w:eastAsiaTheme="minorEastAsia" w:hAnsiTheme="minorHAnsi" w:cstheme="minorBidi"/>
          <w:noProof/>
          <w:kern w:val="2"/>
          <w:szCs w:val="22"/>
        </w:rPr>
      </w:pPr>
      <w:r w:rsidRPr="00EF0920">
        <w:rPr>
          <w:noProof/>
        </w:rPr>
        <w:t xml:space="preserve">2. </w:t>
      </w:r>
      <w:r w:rsidR="00A246A3">
        <w:rPr>
          <w:rFonts w:hint="eastAsia"/>
          <w:noProof/>
        </w:rPr>
        <w:t>安定性モニタリングの</w:t>
      </w:r>
      <w:r w:rsidRPr="00EF0920">
        <w:rPr>
          <w:rFonts w:ascii="ＭＳ 明朝" w:hAnsi="ＭＳ 明朝"/>
          <w:noProof/>
        </w:rPr>
        <w:t>実施方法</w:t>
      </w:r>
      <w:r>
        <w:rPr>
          <w:noProof/>
        </w:rPr>
        <w:tab/>
      </w:r>
      <w:r>
        <w:rPr>
          <w:noProof/>
        </w:rPr>
        <w:fldChar w:fldCharType="begin"/>
      </w:r>
      <w:r>
        <w:rPr>
          <w:noProof/>
        </w:rPr>
        <w:instrText xml:space="preserve"> PAGEREF _Toc26124177 \h </w:instrText>
      </w:r>
      <w:r>
        <w:rPr>
          <w:noProof/>
        </w:rPr>
      </w:r>
      <w:r>
        <w:rPr>
          <w:noProof/>
        </w:rPr>
        <w:fldChar w:fldCharType="separate"/>
      </w:r>
      <w:r w:rsidR="00B35431">
        <w:rPr>
          <w:noProof/>
        </w:rPr>
        <w:t>4</w:t>
      </w:r>
      <w:r>
        <w:rPr>
          <w:noProof/>
        </w:rPr>
        <w:fldChar w:fldCharType="end"/>
      </w:r>
    </w:p>
    <w:p w:rsidR="00175A5D" w:rsidRDefault="00175A5D">
      <w:pPr>
        <w:pStyle w:val="21"/>
        <w:rPr>
          <w:rFonts w:asciiTheme="minorHAnsi" w:eastAsiaTheme="minorEastAsia" w:hAnsiTheme="minorHAnsi" w:cstheme="minorBidi"/>
          <w:noProof/>
          <w:kern w:val="2"/>
          <w:szCs w:val="22"/>
        </w:rPr>
      </w:pPr>
      <w:r w:rsidRPr="00EF0920">
        <w:rPr>
          <w:noProof/>
        </w:rPr>
        <w:t xml:space="preserve">2.1 </w:t>
      </w:r>
      <w:r w:rsidR="00A246A3">
        <w:rPr>
          <w:rFonts w:hint="eastAsia"/>
          <w:noProof/>
        </w:rPr>
        <w:t>安定性モニタリングの</w:t>
      </w:r>
      <w:r w:rsidR="00A246A3">
        <w:rPr>
          <w:rFonts w:ascii="ＭＳ 明朝" w:hAnsi="ＭＳ 明朝" w:hint="eastAsia"/>
          <w:noProof/>
        </w:rPr>
        <w:t>実施</w:t>
      </w:r>
      <w:r w:rsidRPr="00EF0920">
        <w:rPr>
          <w:rFonts w:ascii="ＭＳ 明朝" w:hAnsi="ＭＳ 明朝"/>
          <w:noProof/>
        </w:rPr>
        <w:t>品目の選定</w:t>
      </w:r>
      <w:r>
        <w:rPr>
          <w:noProof/>
        </w:rPr>
        <w:tab/>
      </w:r>
      <w:r>
        <w:rPr>
          <w:noProof/>
        </w:rPr>
        <w:fldChar w:fldCharType="begin"/>
      </w:r>
      <w:r>
        <w:rPr>
          <w:noProof/>
        </w:rPr>
        <w:instrText xml:space="preserve"> PAGEREF _Toc26124178 \h </w:instrText>
      </w:r>
      <w:r>
        <w:rPr>
          <w:noProof/>
        </w:rPr>
      </w:r>
      <w:r>
        <w:rPr>
          <w:noProof/>
        </w:rPr>
        <w:fldChar w:fldCharType="separate"/>
      </w:r>
      <w:r w:rsidR="00B35431">
        <w:rPr>
          <w:noProof/>
        </w:rPr>
        <w:t>4</w:t>
      </w:r>
      <w:r>
        <w:rPr>
          <w:noProof/>
        </w:rPr>
        <w:fldChar w:fldCharType="end"/>
      </w:r>
    </w:p>
    <w:p w:rsidR="00175A5D" w:rsidRDefault="00175A5D">
      <w:pPr>
        <w:pStyle w:val="21"/>
        <w:rPr>
          <w:rFonts w:asciiTheme="minorHAnsi" w:eastAsiaTheme="minorEastAsia" w:hAnsiTheme="minorHAnsi" w:cstheme="minorBidi"/>
          <w:noProof/>
          <w:kern w:val="2"/>
          <w:szCs w:val="22"/>
        </w:rPr>
      </w:pPr>
      <w:r w:rsidRPr="00EF0920">
        <w:rPr>
          <w:noProof/>
        </w:rPr>
        <w:t xml:space="preserve">2.2 </w:t>
      </w:r>
      <w:r w:rsidR="00A246A3">
        <w:rPr>
          <w:rFonts w:hint="eastAsia"/>
          <w:noProof/>
        </w:rPr>
        <w:t>安定性モニタリングの</w:t>
      </w:r>
      <w:r w:rsidRPr="00EF0920">
        <w:rPr>
          <w:rFonts w:ascii="ＭＳ 明朝" w:hAnsi="ＭＳ 明朝"/>
          <w:noProof/>
        </w:rPr>
        <w:t>実施</w:t>
      </w:r>
      <w:r>
        <w:rPr>
          <w:noProof/>
        </w:rPr>
        <w:tab/>
      </w:r>
      <w:r>
        <w:rPr>
          <w:noProof/>
        </w:rPr>
        <w:fldChar w:fldCharType="begin"/>
      </w:r>
      <w:r>
        <w:rPr>
          <w:noProof/>
        </w:rPr>
        <w:instrText xml:space="preserve"> PAGEREF _Toc26124179 \h </w:instrText>
      </w:r>
      <w:r>
        <w:rPr>
          <w:noProof/>
        </w:rPr>
      </w:r>
      <w:r>
        <w:rPr>
          <w:noProof/>
        </w:rPr>
        <w:fldChar w:fldCharType="separate"/>
      </w:r>
      <w:r w:rsidR="00B35431">
        <w:rPr>
          <w:noProof/>
        </w:rPr>
        <w:t>5</w:t>
      </w:r>
      <w:r>
        <w:rPr>
          <w:noProof/>
        </w:rPr>
        <w:fldChar w:fldCharType="end"/>
      </w:r>
    </w:p>
    <w:p w:rsidR="00175A5D" w:rsidRDefault="00175A5D">
      <w:pPr>
        <w:pStyle w:val="21"/>
        <w:rPr>
          <w:rFonts w:asciiTheme="minorHAnsi" w:eastAsiaTheme="minorEastAsia" w:hAnsiTheme="minorHAnsi" w:cstheme="minorBidi"/>
          <w:noProof/>
          <w:kern w:val="2"/>
          <w:szCs w:val="22"/>
        </w:rPr>
      </w:pPr>
      <w:r w:rsidRPr="00EF0920">
        <w:rPr>
          <w:noProof/>
        </w:rPr>
        <w:t xml:space="preserve">2.3 </w:t>
      </w:r>
      <w:r w:rsidR="00A246A3">
        <w:rPr>
          <w:rFonts w:hint="eastAsia"/>
          <w:noProof/>
        </w:rPr>
        <w:t>安定性モニタリング用検体の</w:t>
      </w:r>
      <w:r w:rsidR="004D491A">
        <w:rPr>
          <w:rFonts w:ascii="ＭＳ 明朝" w:hAnsi="ＭＳ 明朝"/>
          <w:noProof/>
        </w:rPr>
        <w:t>保存</w:t>
      </w:r>
      <w:r w:rsidRPr="00EF0920">
        <w:rPr>
          <w:rFonts w:ascii="ＭＳ 明朝" w:hAnsi="ＭＳ 明朝"/>
          <w:noProof/>
        </w:rPr>
        <w:t>条件</w:t>
      </w:r>
      <w:r>
        <w:rPr>
          <w:noProof/>
        </w:rPr>
        <w:tab/>
      </w:r>
      <w:r>
        <w:rPr>
          <w:noProof/>
        </w:rPr>
        <w:fldChar w:fldCharType="begin"/>
      </w:r>
      <w:r>
        <w:rPr>
          <w:noProof/>
        </w:rPr>
        <w:instrText xml:space="preserve"> PAGEREF _Toc26124180 \h </w:instrText>
      </w:r>
      <w:r>
        <w:rPr>
          <w:noProof/>
        </w:rPr>
      </w:r>
      <w:r>
        <w:rPr>
          <w:noProof/>
        </w:rPr>
        <w:fldChar w:fldCharType="separate"/>
      </w:r>
      <w:r w:rsidR="00B35431">
        <w:rPr>
          <w:noProof/>
        </w:rPr>
        <w:t>5</w:t>
      </w:r>
      <w:r>
        <w:rPr>
          <w:noProof/>
        </w:rPr>
        <w:fldChar w:fldCharType="end"/>
      </w:r>
    </w:p>
    <w:p w:rsidR="00175A5D" w:rsidRDefault="00175A5D">
      <w:pPr>
        <w:pStyle w:val="21"/>
        <w:rPr>
          <w:rFonts w:asciiTheme="minorHAnsi" w:eastAsiaTheme="minorEastAsia" w:hAnsiTheme="minorHAnsi" w:cstheme="minorBidi"/>
          <w:noProof/>
          <w:kern w:val="2"/>
          <w:szCs w:val="22"/>
        </w:rPr>
      </w:pPr>
      <w:r w:rsidRPr="00EF0920">
        <w:rPr>
          <w:noProof/>
        </w:rPr>
        <w:t xml:space="preserve">2.4. </w:t>
      </w:r>
      <w:r w:rsidR="00A246A3">
        <w:rPr>
          <w:rFonts w:hint="eastAsia"/>
          <w:noProof/>
        </w:rPr>
        <w:t>安定性モニタリング試験の</w:t>
      </w:r>
      <w:r w:rsidRPr="00EF0920">
        <w:rPr>
          <w:rFonts w:ascii="ＭＳ 明朝" w:hAnsi="ＭＳ 明朝"/>
          <w:noProof/>
        </w:rPr>
        <w:t>測定項目</w:t>
      </w:r>
      <w:r>
        <w:rPr>
          <w:noProof/>
        </w:rPr>
        <w:tab/>
      </w:r>
      <w:r>
        <w:rPr>
          <w:noProof/>
        </w:rPr>
        <w:fldChar w:fldCharType="begin"/>
      </w:r>
      <w:r>
        <w:rPr>
          <w:noProof/>
        </w:rPr>
        <w:instrText xml:space="preserve"> PAGEREF _Toc26124181 \h </w:instrText>
      </w:r>
      <w:r>
        <w:rPr>
          <w:noProof/>
        </w:rPr>
      </w:r>
      <w:r>
        <w:rPr>
          <w:noProof/>
        </w:rPr>
        <w:fldChar w:fldCharType="separate"/>
      </w:r>
      <w:r w:rsidR="00B35431">
        <w:rPr>
          <w:noProof/>
        </w:rPr>
        <w:t>5</w:t>
      </w:r>
      <w:r>
        <w:rPr>
          <w:noProof/>
        </w:rPr>
        <w:fldChar w:fldCharType="end"/>
      </w:r>
    </w:p>
    <w:p w:rsidR="00175A5D" w:rsidRDefault="00175A5D">
      <w:pPr>
        <w:pStyle w:val="21"/>
        <w:rPr>
          <w:rFonts w:asciiTheme="minorHAnsi" w:eastAsiaTheme="minorEastAsia" w:hAnsiTheme="minorHAnsi" w:cstheme="minorBidi"/>
          <w:noProof/>
          <w:kern w:val="2"/>
          <w:szCs w:val="22"/>
        </w:rPr>
      </w:pPr>
      <w:r w:rsidRPr="00EF0920">
        <w:rPr>
          <w:noProof/>
        </w:rPr>
        <w:t xml:space="preserve">2.5 </w:t>
      </w:r>
      <w:r w:rsidR="00A246A3">
        <w:rPr>
          <w:rFonts w:hint="eastAsia"/>
          <w:noProof/>
        </w:rPr>
        <w:t>安定性モニタリング試験の</w:t>
      </w:r>
      <w:r w:rsidRPr="00EF0920">
        <w:rPr>
          <w:rFonts w:ascii="ＭＳ 明朝" w:hAnsi="ＭＳ 明朝"/>
          <w:noProof/>
        </w:rPr>
        <w:t>測定間隔</w:t>
      </w:r>
      <w:r>
        <w:rPr>
          <w:noProof/>
        </w:rPr>
        <w:tab/>
      </w:r>
      <w:r>
        <w:rPr>
          <w:noProof/>
        </w:rPr>
        <w:fldChar w:fldCharType="begin"/>
      </w:r>
      <w:r>
        <w:rPr>
          <w:noProof/>
        </w:rPr>
        <w:instrText xml:space="preserve"> PAGEREF _Toc26124182 \h </w:instrText>
      </w:r>
      <w:r>
        <w:rPr>
          <w:noProof/>
        </w:rPr>
      </w:r>
      <w:r>
        <w:rPr>
          <w:noProof/>
        </w:rPr>
        <w:fldChar w:fldCharType="separate"/>
      </w:r>
      <w:r w:rsidR="00B35431">
        <w:rPr>
          <w:noProof/>
        </w:rPr>
        <w:t>5</w:t>
      </w:r>
      <w:r>
        <w:rPr>
          <w:noProof/>
        </w:rPr>
        <w:fldChar w:fldCharType="end"/>
      </w:r>
    </w:p>
    <w:p w:rsidR="00175A5D" w:rsidRDefault="00175A5D">
      <w:pPr>
        <w:pStyle w:val="10"/>
        <w:rPr>
          <w:rFonts w:asciiTheme="minorHAnsi" w:eastAsiaTheme="minorEastAsia" w:hAnsiTheme="minorHAnsi" w:cstheme="minorBidi"/>
          <w:noProof/>
          <w:kern w:val="2"/>
          <w:szCs w:val="22"/>
        </w:rPr>
      </w:pPr>
      <w:r w:rsidRPr="00EF0920">
        <w:rPr>
          <w:noProof/>
        </w:rPr>
        <w:t xml:space="preserve">3. </w:t>
      </w:r>
      <w:r w:rsidR="00A246A3">
        <w:rPr>
          <w:rFonts w:hint="eastAsia"/>
          <w:noProof/>
        </w:rPr>
        <w:t>安定性モニタリングの</w:t>
      </w:r>
      <w:r w:rsidRPr="00EF0920">
        <w:rPr>
          <w:rFonts w:ascii="ＭＳ 明朝" w:hAnsi="ＭＳ 明朝"/>
          <w:noProof/>
        </w:rPr>
        <w:t>実施手順</w:t>
      </w:r>
      <w:r>
        <w:rPr>
          <w:noProof/>
        </w:rPr>
        <w:tab/>
      </w:r>
      <w:r>
        <w:rPr>
          <w:noProof/>
        </w:rPr>
        <w:fldChar w:fldCharType="begin"/>
      </w:r>
      <w:r>
        <w:rPr>
          <w:noProof/>
        </w:rPr>
        <w:instrText xml:space="preserve"> PAGEREF _Toc26124183 \h </w:instrText>
      </w:r>
      <w:r>
        <w:rPr>
          <w:noProof/>
        </w:rPr>
      </w:r>
      <w:r>
        <w:rPr>
          <w:noProof/>
        </w:rPr>
        <w:fldChar w:fldCharType="separate"/>
      </w:r>
      <w:r w:rsidR="00B35431">
        <w:rPr>
          <w:noProof/>
        </w:rPr>
        <w:t>6</w:t>
      </w:r>
      <w:r>
        <w:rPr>
          <w:noProof/>
        </w:rPr>
        <w:fldChar w:fldCharType="end"/>
      </w:r>
    </w:p>
    <w:p w:rsidR="00175A5D" w:rsidRDefault="00175A5D">
      <w:pPr>
        <w:pStyle w:val="21"/>
        <w:rPr>
          <w:rFonts w:asciiTheme="minorHAnsi" w:eastAsiaTheme="minorEastAsia" w:hAnsiTheme="minorHAnsi" w:cstheme="minorBidi"/>
          <w:noProof/>
          <w:kern w:val="2"/>
          <w:szCs w:val="22"/>
        </w:rPr>
      </w:pPr>
      <w:r w:rsidRPr="00EF0920">
        <w:rPr>
          <w:noProof/>
        </w:rPr>
        <w:t xml:space="preserve">3.1 </w:t>
      </w:r>
      <w:r w:rsidR="00A246A3">
        <w:rPr>
          <w:rFonts w:hint="eastAsia"/>
          <w:noProof/>
        </w:rPr>
        <w:t>安定性モニタリング</w:t>
      </w:r>
      <w:r w:rsidRPr="00EF0920">
        <w:rPr>
          <w:rFonts w:ascii="ＭＳ 明朝" w:hAnsi="ＭＳ 明朝"/>
          <w:noProof/>
        </w:rPr>
        <w:t>計画</w:t>
      </w:r>
      <w:r w:rsidR="00A246A3">
        <w:rPr>
          <w:rFonts w:ascii="ＭＳ 明朝" w:hAnsi="ＭＳ 明朝" w:hint="eastAsia"/>
          <w:noProof/>
        </w:rPr>
        <w:t>書</w:t>
      </w:r>
      <w:r w:rsidRPr="00EF0920">
        <w:rPr>
          <w:rFonts w:ascii="ＭＳ 明朝" w:hAnsi="ＭＳ 明朝"/>
          <w:noProof/>
        </w:rPr>
        <w:t>の作成</w:t>
      </w:r>
      <w:r>
        <w:rPr>
          <w:noProof/>
        </w:rPr>
        <w:tab/>
      </w:r>
      <w:r>
        <w:rPr>
          <w:noProof/>
        </w:rPr>
        <w:fldChar w:fldCharType="begin"/>
      </w:r>
      <w:r>
        <w:rPr>
          <w:noProof/>
        </w:rPr>
        <w:instrText xml:space="preserve"> PAGEREF _Toc26124184 \h </w:instrText>
      </w:r>
      <w:r>
        <w:rPr>
          <w:noProof/>
        </w:rPr>
      </w:r>
      <w:r>
        <w:rPr>
          <w:noProof/>
        </w:rPr>
        <w:fldChar w:fldCharType="separate"/>
      </w:r>
      <w:r w:rsidR="00B35431">
        <w:rPr>
          <w:noProof/>
        </w:rPr>
        <w:t>6</w:t>
      </w:r>
      <w:r>
        <w:rPr>
          <w:noProof/>
        </w:rPr>
        <w:fldChar w:fldCharType="end"/>
      </w:r>
    </w:p>
    <w:p w:rsidR="00175A5D" w:rsidRDefault="00175A5D">
      <w:pPr>
        <w:pStyle w:val="21"/>
        <w:rPr>
          <w:rFonts w:asciiTheme="minorHAnsi" w:eastAsiaTheme="minorEastAsia" w:hAnsiTheme="minorHAnsi" w:cstheme="minorBidi"/>
          <w:noProof/>
          <w:kern w:val="2"/>
          <w:szCs w:val="22"/>
        </w:rPr>
      </w:pPr>
      <w:r w:rsidRPr="00EF0920">
        <w:rPr>
          <w:noProof/>
        </w:rPr>
        <w:t>3.2</w:t>
      </w:r>
      <w:r>
        <w:rPr>
          <w:noProof/>
        </w:rPr>
        <w:t xml:space="preserve"> </w:t>
      </w:r>
      <w:r w:rsidRPr="00EF0920">
        <w:rPr>
          <w:rFonts w:ascii="ＭＳ 明朝" w:hAnsi="ＭＳ 明朝"/>
          <w:noProof/>
        </w:rPr>
        <w:t>安定性モニタリング用検体の採取</w:t>
      </w:r>
      <w:r>
        <w:rPr>
          <w:noProof/>
        </w:rPr>
        <w:tab/>
      </w:r>
      <w:r>
        <w:rPr>
          <w:noProof/>
        </w:rPr>
        <w:fldChar w:fldCharType="begin"/>
      </w:r>
      <w:r>
        <w:rPr>
          <w:noProof/>
        </w:rPr>
        <w:instrText xml:space="preserve"> PAGEREF _Toc26124185 \h </w:instrText>
      </w:r>
      <w:r>
        <w:rPr>
          <w:noProof/>
        </w:rPr>
      </w:r>
      <w:r>
        <w:rPr>
          <w:noProof/>
        </w:rPr>
        <w:fldChar w:fldCharType="separate"/>
      </w:r>
      <w:r w:rsidR="00B35431">
        <w:rPr>
          <w:noProof/>
        </w:rPr>
        <w:t>6</w:t>
      </w:r>
      <w:r>
        <w:rPr>
          <w:noProof/>
        </w:rPr>
        <w:fldChar w:fldCharType="end"/>
      </w:r>
    </w:p>
    <w:p w:rsidR="00175A5D" w:rsidRDefault="00175A5D">
      <w:pPr>
        <w:pStyle w:val="21"/>
        <w:rPr>
          <w:rFonts w:asciiTheme="minorHAnsi" w:eastAsiaTheme="minorEastAsia" w:hAnsiTheme="minorHAnsi" w:cstheme="minorBidi"/>
          <w:noProof/>
          <w:kern w:val="2"/>
          <w:szCs w:val="22"/>
        </w:rPr>
      </w:pPr>
      <w:r w:rsidRPr="00EF0920">
        <w:rPr>
          <w:noProof/>
        </w:rPr>
        <w:t xml:space="preserve">3.3 </w:t>
      </w:r>
      <w:r w:rsidRPr="00EF0920">
        <w:rPr>
          <w:rFonts w:ascii="ＭＳ 明朝" w:hAnsi="ＭＳ 明朝"/>
          <w:noProof/>
        </w:rPr>
        <w:t>試験検査用検体のサンプリング</w:t>
      </w:r>
      <w:r>
        <w:rPr>
          <w:noProof/>
        </w:rPr>
        <w:tab/>
      </w:r>
      <w:r>
        <w:rPr>
          <w:noProof/>
        </w:rPr>
        <w:fldChar w:fldCharType="begin"/>
      </w:r>
      <w:r>
        <w:rPr>
          <w:noProof/>
        </w:rPr>
        <w:instrText xml:space="preserve"> PAGEREF _Toc26124186 \h </w:instrText>
      </w:r>
      <w:r>
        <w:rPr>
          <w:noProof/>
        </w:rPr>
      </w:r>
      <w:r>
        <w:rPr>
          <w:noProof/>
        </w:rPr>
        <w:fldChar w:fldCharType="separate"/>
      </w:r>
      <w:r w:rsidR="00B35431">
        <w:rPr>
          <w:noProof/>
        </w:rPr>
        <w:t>6</w:t>
      </w:r>
      <w:r>
        <w:rPr>
          <w:noProof/>
        </w:rPr>
        <w:fldChar w:fldCharType="end"/>
      </w:r>
    </w:p>
    <w:p w:rsidR="00175A5D" w:rsidRDefault="00175A5D">
      <w:pPr>
        <w:pStyle w:val="21"/>
        <w:rPr>
          <w:rFonts w:asciiTheme="minorHAnsi" w:eastAsiaTheme="minorEastAsia" w:hAnsiTheme="minorHAnsi" w:cstheme="minorBidi"/>
          <w:noProof/>
          <w:kern w:val="2"/>
          <w:szCs w:val="22"/>
        </w:rPr>
      </w:pPr>
      <w:r w:rsidRPr="00EF0920">
        <w:rPr>
          <w:noProof/>
        </w:rPr>
        <w:t xml:space="preserve">3.4 </w:t>
      </w:r>
      <w:r w:rsidRPr="00EF0920">
        <w:rPr>
          <w:rFonts w:ascii="ＭＳ 明朝" w:hAnsi="ＭＳ 明朝"/>
          <w:noProof/>
        </w:rPr>
        <w:t>試験検査</w:t>
      </w:r>
      <w:r w:rsidR="00A246A3">
        <w:rPr>
          <w:rFonts w:ascii="ＭＳ 明朝" w:hAnsi="ＭＳ 明朝" w:hint="eastAsia"/>
          <w:noProof/>
        </w:rPr>
        <w:t>の実施</w:t>
      </w:r>
      <w:r>
        <w:rPr>
          <w:noProof/>
        </w:rPr>
        <w:tab/>
      </w:r>
      <w:r>
        <w:rPr>
          <w:noProof/>
        </w:rPr>
        <w:fldChar w:fldCharType="begin"/>
      </w:r>
      <w:r>
        <w:rPr>
          <w:noProof/>
        </w:rPr>
        <w:instrText xml:space="preserve"> PAGEREF _Toc26124187 \h </w:instrText>
      </w:r>
      <w:r>
        <w:rPr>
          <w:noProof/>
        </w:rPr>
      </w:r>
      <w:r>
        <w:rPr>
          <w:noProof/>
        </w:rPr>
        <w:fldChar w:fldCharType="separate"/>
      </w:r>
      <w:r w:rsidR="00B35431">
        <w:rPr>
          <w:noProof/>
        </w:rPr>
        <w:t>6</w:t>
      </w:r>
      <w:r>
        <w:rPr>
          <w:noProof/>
        </w:rPr>
        <w:fldChar w:fldCharType="end"/>
      </w:r>
    </w:p>
    <w:p w:rsidR="00175A5D" w:rsidRDefault="00175A5D">
      <w:pPr>
        <w:pStyle w:val="21"/>
        <w:rPr>
          <w:rFonts w:asciiTheme="minorHAnsi" w:eastAsiaTheme="minorEastAsia" w:hAnsiTheme="minorHAnsi" w:cstheme="minorBidi"/>
          <w:noProof/>
          <w:kern w:val="2"/>
          <w:szCs w:val="22"/>
        </w:rPr>
      </w:pPr>
      <w:r w:rsidRPr="00EF0920">
        <w:rPr>
          <w:noProof/>
        </w:rPr>
        <w:t xml:space="preserve">3.5 </w:t>
      </w:r>
      <w:r w:rsidRPr="00EF0920">
        <w:rPr>
          <w:rFonts w:ascii="ＭＳ 明朝" w:hAnsi="ＭＳ 明朝"/>
          <w:noProof/>
        </w:rPr>
        <w:t>試験結果の報告</w:t>
      </w:r>
      <w:r>
        <w:rPr>
          <w:noProof/>
        </w:rPr>
        <w:tab/>
      </w:r>
      <w:r>
        <w:rPr>
          <w:noProof/>
        </w:rPr>
        <w:fldChar w:fldCharType="begin"/>
      </w:r>
      <w:r>
        <w:rPr>
          <w:noProof/>
        </w:rPr>
        <w:instrText xml:space="preserve"> PAGEREF _Toc26124188 \h </w:instrText>
      </w:r>
      <w:r>
        <w:rPr>
          <w:noProof/>
        </w:rPr>
      </w:r>
      <w:r>
        <w:rPr>
          <w:noProof/>
        </w:rPr>
        <w:fldChar w:fldCharType="separate"/>
      </w:r>
      <w:r w:rsidR="00B35431">
        <w:rPr>
          <w:noProof/>
        </w:rPr>
        <w:t>6</w:t>
      </w:r>
      <w:r>
        <w:rPr>
          <w:noProof/>
        </w:rPr>
        <w:fldChar w:fldCharType="end"/>
      </w:r>
    </w:p>
    <w:p w:rsidR="00175A5D" w:rsidRDefault="00175A5D">
      <w:pPr>
        <w:pStyle w:val="10"/>
        <w:rPr>
          <w:rFonts w:asciiTheme="minorHAnsi" w:eastAsiaTheme="minorEastAsia" w:hAnsiTheme="minorHAnsi" w:cstheme="minorBidi"/>
          <w:noProof/>
          <w:kern w:val="2"/>
          <w:szCs w:val="22"/>
        </w:rPr>
      </w:pPr>
      <w:r w:rsidRPr="00EF0920">
        <w:rPr>
          <w:noProof/>
        </w:rPr>
        <w:t xml:space="preserve">4. </w:t>
      </w:r>
      <w:r w:rsidRPr="00EF0920">
        <w:rPr>
          <w:rFonts w:ascii="ＭＳ 明朝" w:hAnsi="ＭＳ 明朝"/>
          <w:noProof/>
        </w:rPr>
        <w:t>試験結果の異常時の措置</w:t>
      </w:r>
      <w:r>
        <w:rPr>
          <w:noProof/>
        </w:rPr>
        <w:tab/>
      </w:r>
      <w:r>
        <w:rPr>
          <w:noProof/>
        </w:rPr>
        <w:fldChar w:fldCharType="begin"/>
      </w:r>
      <w:r>
        <w:rPr>
          <w:noProof/>
        </w:rPr>
        <w:instrText xml:space="preserve"> PAGEREF _Toc26124189 \h </w:instrText>
      </w:r>
      <w:r>
        <w:rPr>
          <w:noProof/>
        </w:rPr>
      </w:r>
      <w:r>
        <w:rPr>
          <w:noProof/>
        </w:rPr>
        <w:fldChar w:fldCharType="separate"/>
      </w:r>
      <w:r w:rsidR="00B35431">
        <w:rPr>
          <w:noProof/>
        </w:rPr>
        <w:t>6</w:t>
      </w:r>
      <w:r>
        <w:rPr>
          <w:noProof/>
        </w:rPr>
        <w:fldChar w:fldCharType="end"/>
      </w:r>
    </w:p>
    <w:p w:rsidR="00175A5D" w:rsidRDefault="00175A5D">
      <w:pPr>
        <w:pStyle w:val="10"/>
        <w:rPr>
          <w:rFonts w:asciiTheme="minorHAnsi" w:eastAsiaTheme="minorEastAsia" w:hAnsiTheme="minorHAnsi" w:cstheme="minorBidi"/>
          <w:noProof/>
          <w:kern w:val="2"/>
          <w:szCs w:val="22"/>
        </w:rPr>
      </w:pPr>
      <w:r w:rsidRPr="00EF0920">
        <w:rPr>
          <w:noProof/>
        </w:rPr>
        <w:t xml:space="preserve">5. </w:t>
      </w:r>
      <w:r w:rsidRPr="00EF0920">
        <w:rPr>
          <w:rFonts w:ascii="ＭＳ 明朝" w:hAnsi="ＭＳ 明朝"/>
          <w:noProof/>
        </w:rPr>
        <w:t>温湿度異常時の対応</w:t>
      </w:r>
      <w:r>
        <w:rPr>
          <w:noProof/>
        </w:rPr>
        <w:tab/>
      </w:r>
      <w:r>
        <w:rPr>
          <w:noProof/>
        </w:rPr>
        <w:fldChar w:fldCharType="begin"/>
      </w:r>
      <w:r>
        <w:rPr>
          <w:noProof/>
        </w:rPr>
        <w:instrText xml:space="preserve"> PAGEREF _Toc26124190 \h </w:instrText>
      </w:r>
      <w:r>
        <w:rPr>
          <w:noProof/>
        </w:rPr>
      </w:r>
      <w:r>
        <w:rPr>
          <w:noProof/>
        </w:rPr>
        <w:fldChar w:fldCharType="separate"/>
      </w:r>
      <w:r w:rsidR="00B35431">
        <w:rPr>
          <w:noProof/>
        </w:rPr>
        <w:t>7</w:t>
      </w:r>
      <w:r>
        <w:rPr>
          <w:noProof/>
        </w:rPr>
        <w:fldChar w:fldCharType="end"/>
      </w:r>
    </w:p>
    <w:p w:rsidR="001161D4" w:rsidRPr="00BD3DE0" w:rsidRDefault="00F05857" w:rsidP="00BD3DE0">
      <w:pPr>
        <w:pStyle w:val="21"/>
        <w:ind w:left="0"/>
        <w:rPr>
          <w:rFonts w:ascii="ＭＳ 明朝" w:hAnsi="ＭＳ 明朝"/>
        </w:rPr>
      </w:pPr>
      <w:r w:rsidRPr="00FC003F">
        <w:rPr>
          <w:rFonts w:ascii="ＭＳ 明朝" w:hAnsi="ＭＳ 明朝"/>
        </w:rPr>
        <w:fldChar w:fldCharType="end"/>
      </w:r>
    </w:p>
    <w:p w:rsidR="001161D4" w:rsidRDefault="001161D4">
      <w:pPr>
        <w:widowControl/>
        <w:adjustRightInd/>
        <w:spacing w:line="240" w:lineRule="auto"/>
        <w:jc w:val="left"/>
        <w:textAlignment w:val="auto"/>
      </w:pPr>
      <w:r>
        <w:br w:type="page"/>
      </w:r>
    </w:p>
    <w:p w:rsidR="00AA393A" w:rsidRPr="00E1220D" w:rsidRDefault="00EC6304" w:rsidP="005067AA">
      <w:pPr>
        <w:pStyle w:val="1"/>
        <w:spacing w:line="360" w:lineRule="auto"/>
        <w:rPr>
          <w:rFonts w:ascii="Times New Roman" w:eastAsia="ＭＳ 明朝" w:hAnsi="Times New Roman"/>
          <w:sz w:val="21"/>
        </w:rPr>
      </w:pPr>
      <w:bookmarkStart w:id="1" w:name="_Toc26124173"/>
      <w:r w:rsidRPr="00E1220D">
        <w:rPr>
          <w:rFonts w:ascii="Times New Roman" w:eastAsia="ＭＳ 明朝" w:hAnsi="Times New Roman"/>
          <w:sz w:val="21"/>
        </w:rPr>
        <w:lastRenderedPageBreak/>
        <w:t xml:space="preserve">1. </w:t>
      </w:r>
      <w:r w:rsidR="00AA393A" w:rsidRPr="00E1220D">
        <w:rPr>
          <w:rFonts w:ascii="Times New Roman" w:eastAsia="ＭＳ 明朝" w:hAnsi="Times New Roman" w:hint="eastAsia"/>
          <w:sz w:val="21"/>
        </w:rPr>
        <w:t>総則</w:t>
      </w:r>
      <w:bookmarkEnd w:id="1"/>
    </w:p>
    <w:p w:rsidR="00F05857" w:rsidRPr="00E1220D" w:rsidRDefault="00EC6304" w:rsidP="005067AA">
      <w:pPr>
        <w:pStyle w:val="2"/>
        <w:spacing w:line="360" w:lineRule="auto"/>
        <w:rPr>
          <w:rFonts w:ascii="Times New Roman" w:eastAsia="ＭＳ 明朝" w:hAnsi="Times New Roman"/>
        </w:rPr>
      </w:pPr>
      <w:bookmarkStart w:id="2" w:name="_Toc26124174"/>
      <w:r w:rsidRPr="00E1220D">
        <w:rPr>
          <w:rFonts w:ascii="Times New Roman" w:eastAsia="ＭＳ 明朝" w:hAnsi="Times New Roman"/>
        </w:rPr>
        <w:t xml:space="preserve">1.1 </w:t>
      </w:r>
      <w:r w:rsidR="00F05857" w:rsidRPr="00E1220D">
        <w:rPr>
          <w:rFonts w:ascii="Times New Roman" w:eastAsia="ＭＳ 明朝" w:hAnsi="Times New Roman" w:hint="eastAsia"/>
        </w:rPr>
        <w:t>目的</w:t>
      </w:r>
      <w:bookmarkEnd w:id="2"/>
    </w:p>
    <w:p w:rsidR="00790360" w:rsidRDefault="00C06CC6" w:rsidP="005067AA">
      <w:pPr>
        <w:autoSpaceDE w:val="0"/>
        <w:autoSpaceDN w:val="0"/>
        <w:spacing w:line="360" w:lineRule="auto"/>
        <w:ind w:leftChars="200" w:left="420"/>
        <w:jc w:val="left"/>
        <w:textAlignment w:val="auto"/>
        <w:rPr>
          <w:rFonts w:ascii="ＭＳ 明朝" w:hAnsi="ＭＳ 明朝"/>
        </w:rPr>
      </w:pPr>
      <w:r>
        <w:rPr>
          <w:rFonts w:ascii="ＭＳ 明朝" w:hAnsi="ＭＳ 明朝" w:hint="eastAsia"/>
        </w:rPr>
        <w:t>安定性モニタリング</w:t>
      </w:r>
      <w:r w:rsidRPr="00895DCD">
        <w:rPr>
          <w:rFonts w:ascii="ＭＳ 明朝" w:hAnsi="ＭＳ 明朝" w:hint="eastAsia"/>
        </w:rPr>
        <w:t>とは、定められた</w:t>
      </w:r>
      <w:r w:rsidR="004D491A">
        <w:rPr>
          <w:rFonts w:ascii="ＭＳ 明朝" w:hAnsi="ＭＳ 明朝" w:hint="eastAsia"/>
        </w:rPr>
        <w:t>保存</w:t>
      </w:r>
      <w:r w:rsidRPr="00895DCD">
        <w:rPr>
          <w:rFonts w:ascii="ＭＳ 明朝" w:hAnsi="ＭＳ 明朝" w:hint="eastAsia"/>
        </w:rPr>
        <w:t>条件の下で、製品が有効期間若しくは使用の期限（以下単に「有効期間」という。）までの期間</w:t>
      </w:r>
      <w:r w:rsidR="00593A5C" w:rsidRPr="00350E9D">
        <w:rPr>
          <w:rFonts w:ascii="ＭＳ 明朝" w:hAnsi="ＭＳ 明朝" w:hint="eastAsia"/>
          <w:vertAlign w:val="superscript"/>
        </w:rPr>
        <w:t>注</w:t>
      </w:r>
      <w:r w:rsidR="00593A5C">
        <w:rPr>
          <w:rFonts w:ascii="ＭＳ 明朝" w:hAnsi="ＭＳ 明朝" w:hint="eastAsia"/>
          <w:vertAlign w:val="superscript"/>
        </w:rPr>
        <w:t>1</w:t>
      </w:r>
      <w:r w:rsidRPr="00895DCD">
        <w:rPr>
          <w:rFonts w:ascii="ＭＳ 明朝" w:hAnsi="ＭＳ 明朝" w:hint="eastAsia"/>
        </w:rPr>
        <w:t>にわたって規格に適合しているかどうかについて、継続的に確認することをいう</w:t>
      </w:r>
      <w:r w:rsidR="00AE6A8A" w:rsidRPr="00350E9D">
        <w:rPr>
          <w:rFonts w:ascii="ＭＳ 明朝" w:hAnsi="ＭＳ 明朝" w:hint="eastAsia"/>
          <w:vertAlign w:val="superscript"/>
        </w:rPr>
        <w:t>注</w:t>
      </w:r>
      <w:r w:rsidR="00593A5C">
        <w:rPr>
          <w:rFonts w:ascii="ＭＳ 明朝" w:hAnsi="ＭＳ 明朝" w:hint="eastAsia"/>
          <w:vertAlign w:val="superscript"/>
        </w:rPr>
        <w:t>2</w:t>
      </w:r>
      <w:r w:rsidRPr="00895DCD">
        <w:rPr>
          <w:rFonts w:ascii="ＭＳ 明朝" w:hAnsi="ＭＳ 明朝" w:hint="eastAsia"/>
        </w:rPr>
        <w:t>。</w:t>
      </w:r>
    </w:p>
    <w:p w:rsidR="00F05857" w:rsidRDefault="00986B69" w:rsidP="005067AA">
      <w:pPr>
        <w:autoSpaceDE w:val="0"/>
        <w:autoSpaceDN w:val="0"/>
        <w:spacing w:line="360" w:lineRule="auto"/>
        <w:ind w:leftChars="200" w:left="420"/>
        <w:jc w:val="left"/>
        <w:textAlignment w:val="auto"/>
      </w:pPr>
      <w:r w:rsidRPr="00E1220D">
        <w:rPr>
          <w:rFonts w:hint="eastAsia"/>
        </w:rPr>
        <w:t>本手順書</w:t>
      </w:r>
      <w:r w:rsidR="00AC2EE8" w:rsidRPr="00E1220D">
        <w:rPr>
          <w:rFonts w:hint="eastAsia"/>
        </w:rPr>
        <w:t>は、</w:t>
      </w:r>
      <w:r w:rsidR="008461F6">
        <w:rPr>
          <w:rFonts w:hint="eastAsia"/>
        </w:rPr>
        <w:t>本</w:t>
      </w:r>
      <w:r w:rsidR="00CE26E9" w:rsidRPr="00E1220D">
        <w:rPr>
          <w:rFonts w:hint="eastAsia"/>
        </w:rPr>
        <w:t>製造所</w:t>
      </w:r>
      <w:r w:rsidR="00852D7B" w:rsidRPr="00E1220D">
        <w:rPr>
          <w:rFonts w:hint="eastAsia"/>
        </w:rPr>
        <w:t>に</w:t>
      </w:r>
      <w:r w:rsidR="00231CBC">
        <w:rPr>
          <w:rFonts w:hint="eastAsia"/>
        </w:rPr>
        <w:t>お</w:t>
      </w:r>
      <w:r w:rsidR="00852D7B" w:rsidRPr="00E1220D">
        <w:rPr>
          <w:rFonts w:hint="eastAsia"/>
        </w:rPr>
        <w:t>いて</w:t>
      </w:r>
      <w:r w:rsidR="00CE26E9" w:rsidRPr="00E1220D">
        <w:rPr>
          <w:rFonts w:hint="eastAsia"/>
        </w:rPr>
        <w:t>製造された</w:t>
      </w:r>
      <w:r w:rsidR="009462EC">
        <w:rPr>
          <w:rFonts w:hint="eastAsia"/>
        </w:rPr>
        <w:t>最終製品たる</w:t>
      </w:r>
      <w:r w:rsidR="00CE26E9" w:rsidRPr="00E1220D">
        <w:rPr>
          <w:rFonts w:hint="eastAsia"/>
        </w:rPr>
        <w:t>医薬品</w:t>
      </w:r>
      <w:r w:rsidR="008962D0">
        <w:rPr>
          <w:rFonts w:hint="eastAsia"/>
        </w:rPr>
        <w:t>の</w:t>
      </w:r>
      <w:r w:rsidR="00AA280C" w:rsidRPr="00E1220D">
        <w:rPr>
          <w:rFonts w:hint="eastAsia"/>
        </w:rPr>
        <w:t>市場における品質を保証するために</w:t>
      </w:r>
      <w:r w:rsidR="00132231" w:rsidRPr="00E1220D">
        <w:rPr>
          <w:rFonts w:hint="eastAsia"/>
        </w:rPr>
        <w:t>、</w:t>
      </w:r>
      <w:r w:rsidR="00DA4E60" w:rsidRPr="00E1220D">
        <w:rPr>
          <w:rFonts w:hint="eastAsia"/>
        </w:rPr>
        <w:t>定められた条件下で有効期間にわたり規格</w:t>
      </w:r>
      <w:r w:rsidR="008962D0">
        <w:rPr>
          <w:rFonts w:hint="eastAsia"/>
        </w:rPr>
        <w:t>に適合しているかを</w:t>
      </w:r>
      <w:r w:rsidR="003E1F41" w:rsidRPr="00E1220D">
        <w:rPr>
          <w:rFonts w:hint="eastAsia"/>
        </w:rPr>
        <w:t>計画的かつ適切に</w:t>
      </w:r>
      <w:r w:rsidR="00D94E38">
        <w:rPr>
          <w:rFonts w:hint="eastAsia"/>
        </w:rPr>
        <w:t>モニタリング</w:t>
      </w:r>
      <w:r w:rsidR="00DA4E60" w:rsidRPr="00E1220D">
        <w:rPr>
          <w:rFonts w:hint="eastAsia"/>
        </w:rPr>
        <w:t>する</w:t>
      </w:r>
      <w:r w:rsidR="00852D7B" w:rsidRPr="00E1220D">
        <w:rPr>
          <w:rFonts w:hint="eastAsia"/>
        </w:rPr>
        <w:t>ために</w:t>
      </w:r>
      <w:r w:rsidR="00AC2EE8" w:rsidRPr="00E1220D">
        <w:rPr>
          <w:rFonts w:hint="eastAsia"/>
        </w:rPr>
        <w:t>制定する。</w:t>
      </w:r>
    </w:p>
    <w:p w:rsidR="00593A5C" w:rsidRPr="005D3C21" w:rsidRDefault="00593A5C" w:rsidP="005D3C21">
      <w:pPr>
        <w:spacing w:line="360" w:lineRule="auto"/>
        <w:ind w:firstLineChars="202" w:firstLine="424"/>
        <w:rPr>
          <w:color w:val="FF0000"/>
        </w:rPr>
      </w:pPr>
      <w:r w:rsidRPr="005D3C21">
        <w:rPr>
          <w:rFonts w:hint="eastAsia"/>
          <w:color w:val="FF0000"/>
        </w:rPr>
        <w:t>注</w:t>
      </w:r>
      <w:r w:rsidRPr="005D3C21">
        <w:rPr>
          <w:rFonts w:ascii="ＭＳ 明朝" w:hAnsi="ＭＳ 明朝" w:hint="eastAsia"/>
          <w:color w:val="FF0000"/>
        </w:rPr>
        <w:t>1</w:t>
      </w:r>
      <w:r w:rsidRPr="005D3C21">
        <w:rPr>
          <w:rFonts w:hint="eastAsia"/>
          <w:color w:val="FF0000"/>
        </w:rPr>
        <w:t>：原薬たる医薬品については、「リテスト期間、又は使用期限」とする。</w:t>
      </w:r>
    </w:p>
    <w:p w:rsidR="00C06CC6" w:rsidRPr="005D3C21" w:rsidRDefault="00276AFE" w:rsidP="005D3C21">
      <w:pPr>
        <w:spacing w:line="360" w:lineRule="auto"/>
        <w:ind w:leftChars="202" w:left="424" w:firstLine="2"/>
        <w:rPr>
          <w:color w:val="FF0000"/>
        </w:rPr>
      </w:pPr>
      <w:r w:rsidRPr="005D3C21">
        <w:rPr>
          <w:rFonts w:hint="eastAsia"/>
          <w:color w:val="FF0000"/>
        </w:rPr>
        <w:t>注</w:t>
      </w:r>
      <w:r w:rsidR="00593A5C" w:rsidRPr="005D3C21">
        <w:rPr>
          <w:rFonts w:hint="eastAsia"/>
          <w:color w:val="FF0000"/>
        </w:rPr>
        <w:t>2</w:t>
      </w:r>
      <w:r w:rsidRPr="005D3C21">
        <w:rPr>
          <w:rFonts w:hint="eastAsia"/>
          <w:color w:val="FF0000"/>
        </w:rPr>
        <w:t>：</w:t>
      </w:r>
      <w:r w:rsidR="00944C1C" w:rsidRPr="005D3C21">
        <w:rPr>
          <w:rFonts w:hint="eastAsia"/>
          <w:color w:val="FF0000"/>
        </w:rPr>
        <w:t>適切な製品開発が行われ、バリデーションで製品</w:t>
      </w:r>
      <w:r w:rsidR="00C06CC6" w:rsidRPr="005D3C21">
        <w:rPr>
          <w:rFonts w:hint="eastAsia"/>
          <w:color w:val="FF0000"/>
        </w:rPr>
        <w:t>品質が保証されることが確認されたとしても、製品</w:t>
      </w:r>
      <w:r w:rsidR="00944C1C" w:rsidRPr="005D3C21">
        <w:rPr>
          <w:rFonts w:hint="eastAsia"/>
          <w:color w:val="FF0000"/>
        </w:rPr>
        <w:t>品質</w:t>
      </w:r>
      <w:r w:rsidR="00C06CC6" w:rsidRPr="005D3C21">
        <w:rPr>
          <w:rFonts w:hint="eastAsia"/>
          <w:color w:val="FF0000"/>
        </w:rPr>
        <w:t>には、</w:t>
      </w:r>
      <w:r w:rsidR="00944C1C" w:rsidRPr="005D3C21">
        <w:rPr>
          <w:rFonts w:hint="eastAsia"/>
          <w:color w:val="FF0000"/>
        </w:rPr>
        <w:t>原料等の供給者の変更、設備の経年</w:t>
      </w:r>
      <w:r w:rsidR="00251E39" w:rsidRPr="005D3C21">
        <w:rPr>
          <w:rFonts w:hint="eastAsia"/>
          <w:color w:val="FF0000"/>
        </w:rPr>
        <w:t>劣</w:t>
      </w:r>
      <w:r w:rsidR="00944C1C" w:rsidRPr="005D3C21">
        <w:rPr>
          <w:rFonts w:hint="eastAsia"/>
          <w:color w:val="FF0000"/>
        </w:rPr>
        <w:t>化、手順の見直し等、</w:t>
      </w:r>
      <w:r w:rsidR="00636869" w:rsidRPr="005D3C21">
        <w:rPr>
          <w:rFonts w:hint="eastAsia"/>
          <w:color w:val="FF0000"/>
        </w:rPr>
        <w:t>安定性へ影響を与えうる</w:t>
      </w:r>
      <w:r w:rsidR="00C06CC6" w:rsidRPr="005D3C21">
        <w:rPr>
          <w:rFonts w:hint="eastAsia"/>
          <w:color w:val="FF0000"/>
        </w:rPr>
        <w:t>種々のリスクがあり、</w:t>
      </w:r>
      <w:r w:rsidR="00E3614B" w:rsidRPr="005D3C21">
        <w:rPr>
          <w:rFonts w:hint="eastAsia"/>
          <w:color w:val="FF0000"/>
        </w:rPr>
        <w:t>有効期間内に</w:t>
      </w:r>
      <w:r w:rsidR="00790360" w:rsidRPr="005D3C21">
        <w:rPr>
          <w:rFonts w:hint="eastAsia"/>
          <w:color w:val="FF0000"/>
        </w:rPr>
        <w:t>承認</w:t>
      </w:r>
      <w:r w:rsidR="00C06CC6" w:rsidRPr="005D3C21">
        <w:rPr>
          <w:rFonts w:hint="eastAsia"/>
          <w:color w:val="FF0000"/>
        </w:rPr>
        <w:t>規格に適合しなくなる可能性があることも想定し、安定性モニタリング計画書を作成し、得られた試験結果を十分に精査・分析する必要がある。</w:t>
      </w:r>
    </w:p>
    <w:p w:rsidR="00F05857" w:rsidRPr="00E1220D" w:rsidRDefault="00EC6304" w:rsidP="005067AA">
      <w:pPr>
        <w:pStyle w:val="2"/>
        <w:spacing w:line="360" w:lineRule="auto"/>
        <w:rPr>
          <w:rFonts w:ascii="Times New Roman" w:eastAsia="ＭＳ 明朝" w:hAnsi="Times New Roman"/>
        </w:rPr>
      </w:pPr>
      <w:bookmarkStart w:id="3" w:name="_Toc26124175"/>
      <w:r w:rsidRPr="00E1220D">
        <w:rPr>
          <w:rFonts w:ascii="Times New Roman" w:eastAsia="ＭＳ 明朝" w:hAnsi="Times New Roman"/>
        </w:rPr>
        <w:t xml:space="preserve">1.2 </w:t>
      </w:r>
      <w:r w:rsidR="00F05857" w:rsidRPr="00E1220D">
        <w:rPr>
          <w:rFonts w:ascii="Times New Roman" w:eastAsia="ＭＳ 明朝" w:hAnsi="Times New Roman" w:hint="eastAsia"/>
        </w:rPr>
        <w:t>適用範囲</w:t>
      </w:r>
      <w:bookmarkEnd w:id="3"/>
    </w:p>
    <w:p w:rsidR="00F05857" w:rsidRDefault="00706BE0" w:rsidP="005067AA">
      <w:pPr>
        <w:autoSpaceDE w:val="0"/>
        <w:autoSpaceDN w:val="0"/>
        <w:spacing w:line="360" w:lineRule="auto"/>
        <w:ind w:leftChars="200" w:left="420"/>
        <w:jc w:val="left"/>
        <w:textAlignment w:val="auto"/>
      </w:pPr>
      <w:r w:rsidRPr="00E1220D">
        <w:rPr>
          <w:rFonts w:hint="eastAsia"/>
        </w:rPr>
        <w:t>製造販売業者との取り決めに従い、</w:t>
      </w:r>
      <w:r w:rsidR="00B51A53" w:rsidRPr="00B51A53">
        <w:rPr>
          <w:rFonts w:hint="eastAsia"/>
        </w:rPr>
        <w:t>本</w:t>
      </w:r>
      <w:r w:rsidR="00233859" w:rsidRPr="00E1220D">
        <w:rPr>
          <w:rFonts w:hint="eastAsia"/>
        </w:rPr>
        <w:t>製造所</w:t>
      </w:r>
      <w:r w:rsidR="00AB371A" w:rsidRPr="00E1220D">
        <w:rPr>
          <w:rFonts w:hint="eastAsia"/>
        </w:rPr>
        <w:t>で</w:t>
      </w:r>
      <w:r w:rsidR="00AA280C" w:rsidRPr="00E1220D">
        <w:rPr>
          <w:rFonts w:hint="eastAsia"/>
        </w:rPr>
        <w:t>製造</w:t>
      </w:r>
      <w:r w:rsidR="00AB371A" w:rsidRPr="00E1220D">
        <w:rPr>
          <w:rFonts w:hint="eastAsia"/>
        </w:rPr>
        <w:t>され</w:t>
      </w:r>
      <w:r w:rsidRPr="00E1220D">
        <w:rPr>
          <w:rFonts w:hint="eastAsia"/>
        </w:rPr>
        <w:t>た最終製品</w:t>
      </w:r>
      <w:r w:rsidR="009462EC">
        <w:rPr>
          <w:rFonts w:hint="eastAsia"/>
        </w:rPr>
        <w:t>たる医薬品</w:t>
      </w:r>
      <w:r w:rsidR="00B51A53" w:rsidRPr="009F112D">
        <w:rPr>
          <w:rFonts w:hint="eastAsia"/>
          <w:vertAlign w:val="superscript"/>
        </w:rPr>
        <w:t>注</w:t>
      </w:r>
      <w:r w:rsidRPr="00E1220D">
        <w:rPr>
          <w:rFonts w:hint="eastAsia"/>
        </w:rPr>
        <w:t>の</w:t>
      </w:r>
      <w:r w:rsidR="00AB371A" w:rsidRPr="00E1220D">
        <w:rPr>
          <w:rFonts w:hint="eastAsia"/>
        </w:rPr>
        <w:t>安定性モニタリング試験に適用する。</w:t>
      </w:r>
    </w:p>
    <w:p w:rsidR="003D6536" w:rsidRPr="00E1220D" w:rsidRDefault="00C06CC6" w:rsidP="005067AA">
      <w:pPr>
        <w:autoSpaceDE w:val="0"/>
        <w:autoSpaceDN w:val="0"/>
        <w:spacing w:line="360" w:lineRule="auto"/>
        <w:ind w:leftChars="200" w:left="420"/>
        <w:jc w:val="left"/>
        <w:textAlignment w:val="auto"/>
      </w:pPr>
      <w:bookmarkStart w:id="4" w:name="_Hlk76703405"/>
      <w:r>
        <w:rPr>
          <w:rFonts w:hint="eastAsia"/>
        </w:rPr>
        <w:t>原薬たる医薬品</w:t>
      </w:r>
      <w:r w:rsidR="003D6536">
        <w:rPr>
          <w:rFonts w:hint="eastAsia"/>
        </w:rPr>
        <w:t>：</w:t>
      </w:r>
      <w:r w:rsidR="003D6536" w:rsidRPr="00E1220D">
        <w:rPr>
          <w:rFonts w:hint="eastAsia"/>
        </w:rPr>
        <w:t>製造販売業者との取り決めに従い、</w:t>
      </w:r>
      <w:r w:rsidR="00B51A53">
        <w:rPr>
          <w:rFonts w:hint="eastAsia"/>
        </w:rPr>
        <w:t>本</w:t>
      </w:r>
      <w:r w:rsidR="003D6536" w:rsidRPr="00E1220D">
        <w:rPr>
          <w:rFonts w:hint="eastAsia"/>
        </w:rPr>
        <w:t>製造所で製造された</w:t>
      </w:r>
      <w:r>
        <w:rPr>
          <w:rFonts w:hint="eastAsia"/>
        </w:rPr>
        <w:t>原薬たる医薬品</w:t>
      </w:r>
      <w:r w:rsidR="003D6536" w:rsidRPr="00E1220D">
        <w:rPr>
          <w:rFonts w:hint="eastAsia"/>
        </w:rPr>
        <w:t>の安定性モニタリング試験に適用する。</w:t>
      </w:r>
    </w:p>
    <w:p w:rsidR="00F05857" w:rsidRPr="00B04E59" w:rsidRDefault="00EC6304" w:rsidP="00B04E59">
      <w:pPr>
        <w:pStyle w:val="2"/>
        <w:spacing w:line="360" w:lineRule="auto"/>
        <w:rPr>
          <w:rFonts w:ascii="Times New Roman" w:eastAsia="ＭＳ 明朝" w:hAnsi="Times New Roman"/>
        </w:rPr>
      </w:pPr>
      <w:bookmarkStart w:id="5" w:name="_Toc26124176"/>
      <w:bookmarkEnd w:id="4"/>
      <w:r w:rsidRPr="00B04E59">
        <w:rPr>
          <w:rFonts w:ascii="Times New Roman" w:eastAsia="ＭＳ 明朝" w:hAnsi="Times New Roman"/>
        </w:rPr>
        <w:t xml:space="preserve">1.3 </w:t>
      </w:r>
      <w:r w:rsidR="00F05857" w:rsidRPr="00B04E59">
        <w:rPr>
          <w:rFonts w:ascii="Times New Roman" w:eastAsia="ＭＳ 明朝" w:hAnsi="Times New Roman"/>
        </w:rPr>
        <w:t>文書管理</w:t>
      </w:r>
      <w:bookmarkEnd w:id="5"/>
    </w:p>
    <w:p w:rsidR="00B04E59" w:rsidRPr="00B04E59" w:rsidRDefault="00B04E59" w:rsidP="005D3C21">
      <w:pPr>
        <w:ind w:firstLineChars="202" w:firstLine="424"/>
      </w:pPr>
      <w:r w:rsidRPr="00264346">
        <w:t>本手順書の作成、承認、改訂、配布、</w:t>
      </w:r>
      <w:r w:rsidR="00231CBC">
        <w:rPr>
          <w:rFonts w:hint="eastAsia"/>
        </w:rPr>
        <w:t>保管</w:t>
      </w:r>
      <w:r w:rsidRPr="00264346">
        <w:t>、廃棄等に関しては、文書管理に関する手順書に従う。</w:t>
      </w:r>
    </w:p>
    <w:p w:rsidR="005067AA" w:rsidRPr="00B04E59" w:rsidRDefault="005067AA" w:rsidP="005067AA">
      <w:pPr>
        <w:spacing w:line="360" w:lineRule="auto"/>
      </w:pPr>
    </w:p>
    <w:p w:rsidR="00714242" w:rsidRPr="00E1220D" w:rsidRDefault="00865D67" w:rsidP="00E1220D">
      <w:pPr>
        <w:pStyle w:val="1"/>
        <w:spacing w:line="360" w:lineRule="auto"/>
        <w:rPr>
          <w:rFonts w:ascii="Times New Roman" w:hAnsi="Times New Roman"/>
        </w:rPr>
      </w:pPr>
      <w:bookmarkStart w:id="6" w:name="_Hlk13138685"/>
      <w:bookmarkStart w:id="7" w:name="_Toc26124177"/>
      <w:r w:rsidRPr="009F112D">
        <w:rPr>
          <w:rFonts w:ascii="Times New Roman" w:hAnsi="Times New Roman"/>
          <w:sz w:val="21"/>
        </w:rPr>
        <w:t>2</w:t>
      </w:r>
      <w:r w:rsidR="00714242" w:rsidRPr="00E1220D">
        <w:rPr>
          <w:rFonts w:ascii="Times New Roman" w:hAnsi="Times New Roman"/>
        </w:rPr>
        <w:t xml:space="preserve">. </w:t>
      </w:r>
      <w:r w:rsidR="00A246A3">
        <w:rPr>
          <w:rFonts w:ascii="ＭＳ 明朝" w:eastAsia="ＭＳ 明朝" w:hAnsi="ＭＳ 明朝" w:hint="eastAsia"/>
          <w:sz w:val="21"/>
        </w:rPr>
        <w:t>安定性モニタリングの</w:t>
      </w:r>
      <w:r w:rsidR="00241D65" w:rsidRPr="00865D67">
        <w:rPr>
          <w:rFonts w:ascii="ＭＳ 明朝" w:eastAsia="ＭＳ 明朝" w:hAnsi="ＭＳ 明朝" w:hint="eastAsia"/>
          <w:sz w:val="21"/>
        </w:rPr>
        <w:t>実施方法</w:t>
      </w:r>
      <w:bookmarkEnd w:id="6"/>
      <w:bookmarkEnd w:id="7"/>
    </w:p>
    <w:p w:rsidR="009462EC" w:rsidRPr="009462EC" w:rsidRDefault="00082797" w:rsidP="00564F4D">
      <w:pPr>
        <w:spacing w:line="360" w:lineRule="auto"/>
        <w:ind w:leftChars="200" w:left="420"/>
        <w:rPr>
          <w:bCs/>
        </w:rPr>
      </w:pPr>
      <w:r>
        <w:rPr>
          <w:rFonts w:hint="eastAsia"/>
          <w:bCs/>
        </w:rPr>
        <w:t>以下の一般的事項を踏まえて</w:t>
      </w:r>
      <w:r w:rsidR="003D6536">
        <w:rPr>
          <w:rFonts w:hint="eastAsia"/>
          <w:bCs/>
        </w:rPr>
        <w:t>品目</w:t>
      </w:r>
      <w:r w:rsidR="00697F33">
        <w:rPr>
          <w:rFonts w:hint="eastAsia"/>
          <w:bCs/>
        </w:rPr>
        <w:t>毎</w:t>
      </w:r>
      <w:r>
        <w:rPr>
          <w:rFonts w:hint="eastAsia"/>
          <w:bCs/>
        </w:rPr>
        <w:t>に</w:t>
      </w:r>
      <w:r w:rsidR="003E1F41">
        <w:rPr>
          <w:rFonts w:hint="eastAsia"/>
          <w:bCs/>
        </w:rPr>
        <w:t>安定性モニタリングの</w:t>
      </w:r>
      <w:r>
        <w:rPr>
          <w:rFonts w:hint="eastAsia"/>
          <w:bCs/>
        </w:rPr>
        <w:t>実施</w:t>
      </w:r>
      <w:r w:rsidR="00697F33">
        <w:rPr>
          <w:rFonts w:hint="eastAsia"/>
          <w:bCs/>
        </w:rPr>
        <w:t>方法</w:t>
      </w:r>
      <w:r>
        <w:rPr>
          <w:rFonts w:hint="eastAsia"/>
          <w:bCs/>
        </w:rPr>
        <w:t>を定め、</w:t>
      </w:r>
      <w:r w:rsidR="009462EC">
        <w:rPr>
          <w:rFonts w:hint="eastAsia"/>
          <w:bCs/>
        </w:rPr>
        <w:t>医薬品</w:t>
      </w:r>
      <w:r>
        <w:rPr>
          <w:rFonts w:hint="eastAsia"/>
          <w:bCs/>
        </w:rPr>
        <w:t>製品標準書等に規定する。</w:t>
      </w:r>
    </w:p>
    <w:p w:rsidR="00913295" w:rsidRDefault="00865D67" w:rsidP="00913295">
      <w:pPr>
        <w:pStyle w:val="2"/>
        <w:spacing w:line="360" w:lineRule="auto"/>
        <w:rPr>
          <w:rFonts w:ascii="Times New Roman" w:hAnsi="Times New Roman"/>
        </w:rPr>
      </w:pPr>
      <w:bookmarkStart w:id="8" w:name="_Toc26124178"/>
      <w:r>
        <w:rPr>
          <w:rFonts w:ascii="Times New Roman" w:hAnsi="Times New Roman" w:hint="eastAsia"/>
        </w:rPr>
        <w:t>2</w:t>
      </w:r>
      <w:r w:rsidR="00913295" w:rsidRPr="00B04E59">
        <w:rPr>
          <w:rFonts w:ascii="Times New Roman" w:hAnsi="Times New Roman"/>
        </w:rPr>
        <w:t xml:space="preserve">.1 </w:t>
      </w:r>
      <w:r w:rsidR="00A246A3" w:rsidRPr="00231CBC">
        <w:rPr>
          <w:rFonts w:ascii="ＭＳ 明朝" w:eastAsia="ＭＳ 明朝" w:hAnsi="ＭＳ 明朝" w:hint="eastAsia"/>
        </w:rPr>
        <w:t>安定性モニタリングの</w:t>
      </w:r>
      <w:r w:rsidR="00503FE9">
        <w:rPr>
          <w:rFonts w:ascii="ＭＳ 明朝" w:eastAsia="ＭＳ 明朝" w:hAnsi="ＭＳ 明朝" w:hint="eastAsia"/>
        </w:rPr>
        <w:t>実施</w:t>
      </w:r>
      <w:r w:rsidR="00913295">
        <w:rPr>
          <w:rFonts w:ascii="ＭＳ 明朝" w:eastAsia="ＭＳ 明朝" w:hAnsi="ＭＳ 明朝" w:hint="eastAsia"/>
        </w:rPr>
        <w:t>品目の選定</w:t>
      </w:r>
      <w:bookmarkEnd w:id="8"/>
    </w:p>
    <w:p w:rsidR="00905671" w:rsidRDefault="00905671" w:rsidP="00C664FE">
      <w:pPr>
        <w:pStyle w:val="a0"/>
        <w:spacing w:line="360" w:lineRule="auto"/>
        <w:ind w:leftChars="202" w:left="424"/>
      </w:pPr>
      <w:r>
        <w:rPr>
          <w:rFonts w:hint="eastAsia"/>
        </w:rPr>
        <w:t>製造している全ての</w:t>
      </w:r>
      <w:r w:rsidR="00276AFE">
        <w:rPr>
          <w:rFonts w:hint="eastAsia"/>
        </w:rPr>
        <w:t>最終製品</w:t>
      </w:r>
      <w:r w:rsidR="00D9454C">
        <w:rPr>
          <w:rFonts w:hint="eastAsia"/>
        </w:rPr>
        <w:t>が安定性モニタリングの対象となるが、下記</w:t>
      </w:r>
      <w:r w:rsidR="004A4EAB">
        <w:rPr>
          <w:rFonts w:hint="eastAsia"/>
        </w:rPr>
        <w:t>考え方に基づいて</w:t>
      </w:r>
      <w:r w:rsidR="00D9454C">
        <w:rPr>
          <w:rFonts w:hint="eastAsia"/>
        </w:rPr>
        <w:t>安定性モニタリングの</w:t>
      </w:r>
      <w:r w:rsidR="00503FE9">
        <w:rPr>
          <w:rFonts w:hint="eastAsia"/>
        </w:rPr>
        <w:t>実施</w:t>
      </w:r>
      <w:r w:rsidR="00D9454C">
        <w:rPr>
          <w:rFonts w:hint="eastAsia"/>
        </w:rPr>
        <w:t>品目を</w:t>
      </w:r>
      <w:r w:rsidR="00906563">
        <w:rPr>
          <w:rFonts w:hint="eastAsia"/>
        </w:rPr>
        <w:t>選定することができる</w:t>
      </w:r>
      <w:r w:rsidR="00F8414D" w:rsidRPr="009F112D">
        <w:rPr>
          <w:rFonts w:hint="eastAsia"/>
          <w:vertAlign w:val="superscript"/>
        </w:rPr>
        <w:t>注</w:t>
      </w:r>
      <w:r w:rsidR="00276AFE">
        <w:rPr>
          <w:rFonts w:hint="eastAsia"/>
        </w:rPr>
        <w:t>。なお</w:t>
      </w:r>
      <w:r w:rsidR="004A4EAB">
        <w:rPr>
          <w:rFonts w:hint="eastAsia"/>
        </w:rPr>
        <w:t>、</w:t>
      </w:r>
      <w:r w:rsidR="00503FE9">
        <w:rPr>
          <w:rFonts w:hint="eastAsia"/>
        </w:rPr>
        <w:t>実施</w:t>
      </w:r>
      <w:r w:rsidR="00276AFE">
        <w:rPr>
          <w:rFonts w:hint="eastAsia"/>
        </w:rPr>
        <w:t>品目を選定した場合は</w:t>
      </w:r>
      <w:r w:rsidR="004A4EAB">
        <w:rPr>
          <w:rFonts w:hint="eastAsia"/>
        </w:rPr>
        <w:t>、その根拠等を医薬品製品標準書等に記載する必要がある</w:t>
      </w:r>
      <w:r w:rsidR="00906563">
        <w:rPr>
          <w:rFonts w:hint="eastAsia"/>
        </w:rPr>
        <w:t>。</w:t>
      </w:r>
    </w:p>
    <w:p w:rsidR="00B65DB2" w:rsidRPr="00B65DB2" w:rsidRDefault="00C06522" w:rsidP="00C664FE">
      <w:pPr>
        <w:pStyle w:val="a0"/>
        <w:spacing w:line="360" w:lineRule="auto"/>
        <w:ind w:leftChars="202" w:left="424"/>
      </w:pPr>
      <w:r w:rsidDel="00C06522">
        <w:rPr>
          <w:rFonts w:hint="eastAsia"/>
        </w:rPr>
        <w:t xml:space="preserve"> </w:t>
      </w:r>
      <w:r w:rsidR="00B65DB2" w:rsidRPr="00B65DB2">
        <w:t>(1)</w:t>
      </w:r>
      <w:r w:rsidR="00B65DB2">
        <w:t xml:space="preserve"> </w:t>
      </w:r>
      <w:r w:rsidR="00905671">
        <w:rPr>
          <w:rFonts w:ascii="ＭＳ 明朝" w:hAnsi="ＭＳ 明朝" w:cs="ＭＳゴシック" w:hint="eastAsia"/>
        </w:rPr>
        <w:t>含量</w:t>
      </w:r>
      <w:r w:rsidR="00905671" w:rsidRPr="00B65DB2">
        <w:rPr>
          <w:rFonts w:ascii="ＭＳ 明朝" w:hAnsi="ＭＳ 明朝" w:cs="ＭＳゴシック" w:hint="eastAsia"/>
        </w:rPr>
        <w:t>違いや入れ目違いの製剤</w:t>
      </w:r>
    </w:p>
    <w:p w:rsidR="00B65DB2" w:rsidRDefault="00503FE9" w:rsidP="00AD7B5F">
      <w:pPr>
        <w:pStyle w:val="a0"/>
        <w:spacing w:line="360" w:lineRule="auto"/>
        <w:ind w:leftChars="405" w:left="850"/>
        <w:rPr>
          <w:rFonts w:ascii="ＭＳ 明朝" w:hAnsi="ＭＳ 明朝" w:cs="ＭＳゴシック"/>
        </w:rPr>
      </w:pPr>
      <w:r>
        <w:rPr>
          <w:rFonts w:ascii="ＭＳ 明朝" w:hAnsi="ＭＳ 明朝" w:cs="ＭＳゴシック" w:hint="eastAsia"/>
        </w:rPr>
        <w:t>剤形が同じで</w:t>
      </w:r>
      <w:r w:rsidR="00B65DB2">
        <w:rPr>
          <w:rFonts w:ascii="ＭＳ 明朝" w:hAnsi="ＭＳ 明朝" w:cs="ＭＳゴシック" w:hint="eastAsia"/>
        </w:rPr>
        <w:t>含量</w:t>
      </w:r>
      <w:r w:rsidR="00B65DB2" w:rsidRPr="00B65DB2">
        <w:rPr>
          <w:rFonts w:ascii="ＭＳ 明朝" w:hAnsi="ＭＳ 明朝" w:cs="ＭＳゴシック" w:hint="eastAsia"/>
        </w:rPr>
        <w:t>違いや入れ目違いの製剤</w:t>
      </w:r>
      <w:r>
        <w:rPr>
          <w:rFonts w:ascii="ＭＳ 明朝" w:hAnsi="ＭＳ 明朝" w:cs="ＭＳゴシック" w:hint="eastAsia"/>
        </w:rPr>
        <w:t>、</w:t>
      </w:r>
      <w:r w:rsidR="00B65DB2" w:rsidRPr="00B65DB2">
        <w:rPr>
          <w:rFonts w:ascii="ＭＳ 明朝" w:hAnsi="ＭＳ 明朝" w:cs="ＭＳゴシック" w:hint="eastAsia"/>
        </w:rPr>
        <w:t>一次包装</w:t>
      </w:r>
      <w:r>
        <w:rPr>
          <w:rFonts w:ascii="ＭＳ 明朝" w:hAnsi="ＭＳ 明朝" w:cs="ＭＳゴシック" w:hint="eastAsia"/>
        </w:rPr>
        <w:t>のみが</w:t>
      </w:r>
      <w:r w:rsidR="00B65DB2" w:rsidRPr="00B65DB2">
        <w:rPr>
          <w:rFonts w:ascii="ＭＳ 明朝" w:hAnsi="ＭＳ 明朝" w:cs="ＭＳゴシック" w:hint="eastAsia"/>
        </w:rPr>
        <w:t>異なる同一の有効成分を含有する複数の製剤の安定性モニタリングに対して、ブラケッティング法やマトリキシング法</w:t>
      </w:r>
      <w:r w:rsidR="00DA1B3D">
        <w:rPr>
          <w:rFonts w:ascii="ＭＳ 明朝" w:hAnsi="ＭＳ 明朝" w:cs="ＭＳゴシック" w:hint="eastAsia"/>
        </w:rPr>
        <w:t>を</w:t>
      </w:r>
      <w:r w:rsidR="00B65DB2" w:rsidRPr="00B65DB2">
        <w:rPr>
          <w:rFonts w:ascii="ＭＳ 明朝" w:hAnsi="ＭＳ 明朝" w:cs="ＭＳゴシック" w:hint="eastAsia"/>
        </w:rPr>
        <w:t>適用</w:t>
      </w:r>
      <w:r w:rsidR="00785C6C">
        <w:rPr>
          <w:rFonts w:ascii="ＭＳ 明朝" w:hAnsi="ＭＳ 明朝" w:cs="ＭＳゴシック" w:hint="eastAsia"/>
        </w:rPr>
        <w:t>することができる。</w:t>
      </w:r>
    </w:p>
    <w:p w:rsidR="00B65DB2" w:rsidRDefault="00503FE9" w:rsidP="00C664FE">
      <w:pPr>
        <w:pStyle w:val="a0"/>
        <w:spacing w:line="360" w:lineRule="auto"/>
        <w:ind w:leftChars="202" w:left="424"/>
        <w:rPr>
          <w:rFonts w:ascii="ＭＳ 明朝" w:hAnsi="ＭＳ 明朝"/>
        </w:rPr>
      </w:pPr>
      <w:r w:rsidRPr="00AD7B5F" w:rsidDel="00503FE9">
        <w:rPr>
          <w:rFonts w:ascii="ＭＳ 明朝" w:hAnsi="ＭＳ 明朝" w:cs="ＭＳゴシック" w:hint="eastAsia"/>
        </w:rPr>
        <w:t xml:space="preserve"> </w:t>
      </w:r>
      <w:r w:rsidR="00B65DB2" w:rsidRPr="00B65DB2">
        <w:t>(2)</w:t>
      </w:r>
      <w:r w:rsidR="00B65DB2">
        <w:rPr>
          <w:rFonts w:ascii="ＭＳ 明朝" w:hAnsi="ＭＳ 明朝" w:hint="eastAsia"/>
        </w:rPr>
        <w:t xml:space="preserve"> 包装形態</w:t>
      </w:r>
    </w:p>
    <w:p w:rsidR="00C02E74" w:rsidRDefault="00564F4D" w:rsidP="00AD7B5F">
      <w:pPr>
        <w:pStyle w:val="a0"/>
        <w:spacing w:line="360" w:lineRule="auto"/>
        <w:ind w:leftChars="405" w:left="850"/>
        <w:rPr>
          <w:rFonts w:ascii="ＭＳ 明朝" w:hAnsi="ＭＳ 明朝"/>
        </w:rPr>
      </w:pPr>
      <w:r w:rsidRPr="00564F4D">
        <w:rPr>
          <w:rFonts w:ascii="ＭＳ 明朝" w:hAnsi="ＭＳ 明朝" w:hint="eastAsia"/>
        </w:rPr>
        <w:t>品質リスクを特定し、評価を行った結果に基づいて、</w:t>
      </w:r>
      <w:r w:rsidR="00426528">
        <w:rPr>
          <w:rFonts w:hint="eastAsia"/>
        </w:rPr>
        <w:t>安定性モニタリングの</w:t>
      </w:r>
      <w:r w:rsidR="00503FE9">
        <w:rPr>
          <w:rFonts w:hint="eastAsia"/>
        </w:rPr>
        <w:t>実施品目</w:t>
      </w:r>
      <w:r w:rsidR="00426528">
        <w:rPr>
          <w:rFonts w:hint="eastAsia"/>
        </w:rPr>
        <w:t>を選定することができる</w:t>
      </w:r>
      <w:r w:rsidR="00426528">
        <w:rPr>
          <w:rFonts w:ascii="ＭＳ 明朝" w:hAnsi="ＭＳ 明朝" w:cs="ＭＳゴシック" w:hint="eastAsia"/>
        </w:rPr>
        <w:t>。</w:t>
      </w:r>
    </w:p>
    <w:p w:rsidR="00F2284A" w:rsidRPr="00F8414D" w:rsidRDefault="00F8414D">
      <w:pPr>
        <w:spacing w:line="360" w:lineRule="auto"/>
        <w:ind w:leftChars="202" w:left="424"/>
        <w:rPr>
          <w:bCs/>
          <w:color w:val="FF0000"/>
        </w:rPr>
      </w:pPr>
      <w:r w:rsidRPr="007D2468">
        <w:rPr>
          <w:rFonts w:hint="eastAsia"/>
          <w:bCs/>
          <w:color w:val="FF0000"/>
        </w:rPr>
        <w:t>注：</w:t>
      </w:r>
      <w:r w:rsidR="00F2284A" w:rsidRPr="007D2468">
        <w:rPr>
          <w:rFonts w:hint="eastAsia"/>
          <w:bCs/>
          <w:color w:val="FF0000"/>
        </w:rPr>
        <w:t>原薬たる医薬品</w:t>
      </w:r>
      <w:r w:rsidRPr="007D2468">
        <w:rPr>
          <w:rFonts w:hint="eastAsia"/>
          <w:color w:val="FF0000"/>
        </w:rPr>
        <w:t>については、</w:t>
      </w:r>
      <w:r w:rsidR="00906563" w:rsidRPr="007D2468">
        <w:rPr>
          <w:rFonts w:hint="eastAsia"/>
          <w:color w:val="FF0000"/>
        </w:rPr>
        <w:t>製造している全ての原薬が安定性モニタリングの対象となる。</w:t>
      </w:r>
      <w:r w:rsidR="00785C6C" w:rsidRPr="007D2468">
        <w:rPr>
          <w:rFonts w:hint="eastAsia"/>
          <w:color w:val="FF0000"/>
        </w:rPr>
        <w:t>安</w:t>
      </w:r>
      <w:r w:rsidR="00785C6C" w:rsidRPr="007D2468">
        <w:rPr>
          <w:rFonts w:hint="eastAsia"/>
          <w:color w:val="FF0000"/>
        </w:rPr>
        <w:lastRenderedPageBreak/>
        <w:t>定性モニタリングを行う原薬は、</w:t>
      </w:r>
      <w:r w:rsidR="00F2284A" w:rsidRPr="007D2468">
        <w:rPr>
          <w:rFonts w:ascii="ＭＳ 明朝" w:hAnsi="ＭＳ 明朝" w:cs="ＭＳゴシック" w:hint="eastAsia"/>
          <w:color w:val="FF0000"/>
        </w:rPr>
        <w:t>製品の容器と同じ材質のものであることが原則である。ただし、容器の材質が異なることによる当該製品に及ぼす影響が同等であることを確認し、</w:t>
      </w:r>
      <w:r w:rsidR="00F559DC" w:rsidRPr="007D2468">
        <w:rPr>
          <w:rFonts w:ascii="ＭＳ 明朝" w:hAnsi="ＭＳ 明朝" w:cs="ＭＳゴシック" w:hint="eastAsia"/>
          <w:color w:val="FF0000"/>
        </w:rPr>
        <w:t>その根拠を医薬品製品標準書</w:t>
      </w:r>
      <w:r w:rsidR="00F2284A" w:rsidRPr="007D2468">
        <w:rPr>
          <w:rFonts w:ascii="ＭＳ 明朝" w:hAnsi="ＭＳ 明朝" w:cs="ＭＳゴシック" w:hint="eastAsia"/>
          <w:color w:val="FF0000"/>
        </w:rPr>
        <w:t>等に</w:t>
      </w:r>
      <w:r w:rsidR="005D11F0" w:rsidRPr="007D2468">
        <w:rPr>
          <w:rFonts w:ascii="ＭＳ 明朝" w:hAnsi="ＭＳ 明朝" w:cs="ＭＳゴシック" w:hint="eastAsia"/>
          <w:color w:val="FF0000"/>
        </w:rPr>
        <w:t>記載</w:t>
      </w:r>
      <w:r w:rsidR="00F2284A" w:rsidRPr="007D2468">
        <w:rPr>
          <w:rFonts w:ascii="ＭＳ 明朝" w:hAnsi="ＭＳ 明朝" w:cs="ＭＳゴシック" w:hint="eastAsia"/>
          <w:color w:val="FF0000"/>
        </w:rPr>
        <w:t>している場合にはこの限りでない。</w:t>
      </w:r>
    </w:p>
    <w:p w:rsidR="00B04E59" w:rsidRPr="00B04E59" w:rsidRDefault="00865D67" w:rsidP="00B04E59">
      <w:pPr>
        <w:pStyle w:val="2"/>
        <w:spacing w:line="360" w:lineRule="auto"/>
        <w:rPr>
          <w:rFonts w:ascii="Times New Roman" w:hAnsi="Times New Roman"/>
        </w:rPr>
      </w:pPr>
      <w:bookmarkStart w:id="9" w:name="_Toc26124179"/>
      <w:r>
        <w:rPr>
          <w:rFonts w:ascii="Times New Roman" w:hAnsi="Times New Roman" w:hint="eastAsia"/>
        </w:rPr>
        <w:t>2</w:t>
      </w:r>
      <w:r>
        <w:rPr>
          <w:rFonts w:ascii="Times New Roman" w:hAnsi="Times New Roman"/>
        </w:rPr>
        <w:t>.</w:t>
      </w:r>
      <w:r>
        <w:rPr>
          <w:rFonts w:ascii="Times New Roman" w:hAnsi="Times New Roman" w:hint="eastAsia"/>
        </w:rPr>
        <w:t>2</w:t>
      </w:r>
      <w:r w:rsidR="00B04E59" w:rsidRPr="00B04E59">
        <w:rPr>
          <w:rFonts w:ascii="Times New Roman" w:hAnsi="Times New Roman"/>
        </w:rPr>
        <w:t xml:space="preserve"> </w:t>
      </w:r>
      <w:bookmarkEnd w:id="9"/>
      <w:r w:rsidR="00273487">
        <w:rPr>
          <w:rFonts w:ascii="ＭＳ 明朝" w:eastAsia="ＭＳ 明朝" w:hAnsi="ＭＳ 明朝" w:hint="eastAsia"/>
        </w:rPr>
        <w:t>安定性モニタリングの</w:t>
      </w:r>
      <w:r w:rsidR="00F02F62">
        <w:rPr>
          <w:rFonts w:ascii="ＭＳ 明朝" w:eastAsia="ＭＳ 明朝" w:hAnsi="ＭＳ 明朝" w:hint="eastAsia"/>
        </w:rPr>
        <w:t>実施</w:t>
      </w:r>
    </w:p>
    <w:p w:rsidR="00B04E59" w:rsidRDefault="00B04E59" w:rsidP="00B04E59">
      <w:pPr>
        <w:spacing w:line="360" w:lineRule="auto"/>
        <w:ind w:leftChars="200" w:left="420"/>
        <w:rPr>
          <w:bCs/>
        </w:rPr>
      </w:pPr>
      <w:r w:rsidRPr="00E1220D">
        <w:rPr>
          <w:rFonts w:hint="eastAsia"/>
          <w:bCs/>
        </w:rPr>
        <w:t>少なくとも年に</w:t>
      </w:r>
      <w:r w:rsidRPr="00E1220D">
        <w:rPr>
          <w:bCs/>
        </w:rPr>
        <w:t>1</w:t>
      </w:r>
      <w:r w:rsidRPr="00E1220D">
        <w:rPr>
          <w:rFonts w:hint="eastAsia"/>
          <w:bCs/>
        </w:rPr>
        <w:t>ロット</w:t>
      </w:r>
      <w:r w:rsidR="00BA416F">
        <w:rPr>
          <w:rFonts w:hint="eastAsia"/>
          <w:bCs/>
        </w:rPr>
        <w:t>（</w:t>
      </w:r>
      <w:r w:rsidRPr="00E1220D">
        <w:rPr>
          <w:rFonts w:hint="eastAsia"/>
          <w:bCs/>
        </w:rPr>
        <w:t>その年に製造がない場合を除く。）を対象として実施する。また、安定性に影響を及ぼす</w:t>
      </w:r>
      <w:r w:rsidR="00697F33">
        <w:rPr>
          <w:rFonts w:hint="eastAsia"/>
          <w:bCs/>
        </w:rPr>
        <w:t>可能性のある</w:t>
      </w:r>
      <w:r w:rsidRPr="00E1220D">
        <w:rPr>
          <w:rFonts w:hint="eastAsia"/>
          <w:bCs/>
        </w:rPr>
        <w:t>逸脱</w:t>
      </w:r>
      <w:r w:rsidR="00697F33">
        <w:rPr>
          <w:rFonts w:hint="eastAsia"/>
          <w:bCs/>
        </w:rPr>
        <w:t>が</w:t>
      </w:r>
      <w:r w:rsidRPr="00E1220D">
        <w:rPr>
          <w:bCs/>
        </w:rPr>
        <w:t>発生したロ</w:t>
      </w:r>
      <w:r w:rsidRPr="00E1220D">
        <w:rPr>
          <w:rFonts w:hint="eastAsia"/>
          <w:bCs/>
        </w:rPr>
        <w:t>ット</w:t>
      </w:r>
      <w:r w:rsidR="003E1F41">
        <w:rPr>
          <w:rFonts w:hint="eastAsia"/>
          <w:bCs/>
        </w:rPr>
        <w:t>や</w:t>
      </w:r>
      <w:r w:rsidR="00F559DC" w:rsidRPr="00E1220D">
        <w:rPr>
          <w:rFonts w:hint="eastAsia"/>
          <w:bCs/>
        </w:rPr>
        <w:t>安定性に影響を及ぼす</w:t>
      </w:r>
      <w:r w:rsidR="00F559DC">
        <w:rPr>
          <w:rFonts w:hint="eastAsia"/>
          <w:bCs/>
        </w:rPr>
        <w:t>可能性のある</w:t>
      </w:r>
      <w:r w:rsidR="003E1F41">
        <w:rPr>
          <w:rFonts w:hint="eastAsia"/>
          <w:bCs/>
        </w:rPr>
        <w:t>変更</w:t>
      </w:r>
      <w:r w:rsidR="00F559DC">
        <w:rPr>
          <w:rFonts w:hint="eastAsia"/>
          <w:bCs/>
        </w:rPr>
        <w:t>を行った</w:t>
      </w:r>
      <w:r w:rsidR="003E1F41">
        <w:rPr>
          <w:rFonts w:hint="eastAsia"/>
          <w:bCs/>
        </w:rPr>
        <w:t>最初のロット</w:t>
      </w:r>
      <w:r w:rsidRPr="00E1220D">
        <w:rPr>
          <w:rFonts w:hint="eastAsia"/>
          <w:bCs/>
        </w:rPr>
        <w:t>も</w:t>
      </w:r>
      <w:r w:rsidR="00A20BEE">
        <w:rPr>
          <w:rFonts w:hint="eastAsia"/>
          <w:bCs/>
        </w:rPr>
        <w:t>安定性モニタリングの対象とする。</w:t>
      </w:r>
    </w:p>
    <w:p w:rsidR="00B04E59" w:rsidRPr="00B04E59" w:rsidRDefault="00865D67" w:rsidP="00B04E59">
      <w:pPr>
        <w:pStyle w:val="2"/>
        <w:spacing w:line="360" w:lineRule="auto"/>
        <w:rPr>
          <w:rFonts w:ascii="Times New Roman" w:hAnsi="Times New Roman"/>
        </w:rPr>
      </w:pPr>
      <w:bookmarkStart w:id="10" w:name="_Toc26124180"/>
      <w:r>
        <w:rPr>
          <w:rFonts w:ascii="Times New Roman" w:hAnsi="Times New Roman" w:hint="eastAsia"/>
        </w:rPr>
        <w:t>2</w:t>
      </w:r>
      <w:r>
        <w:rPr>
          <w:rFonts w:ascii="Times New Roman" w:hAnsi="Times New Roman"/>
        </w:rPr>
        <w:t>.</w:t>
      </w:r>
      <w:r>
        <w:rPr>
          <w:rFonts w:ascii="Times New Roman" w:hAnsi="Times New Roman" w:hint="eastAsia"/>
        </w:rPr>
        <w:t>3</w:t>
      </w:r>
      <w:r w:rsidR="00B04E59" w:rsidRPr="00B04E59">
        <w:rPr>
          <w:rFonts w:ascii="Times New Roman" w:hAnsi="Times New Roman"/>
        </w:rPr>
        <w:t xml:space="preserve"> </w:t>
      </w:r>
      <w:r w:rsidR="00A246A3">
        <w:rPr>
          <w:rFonts w:ascii="ＭＳ 明朝" w:eastAsia="ＭＳ 明朝" w:hAnsi="ＭＳ 明朝" w:hint="eastAsia"/>
        </w:rPr>
        <w:t>安定性モニタリング用検体の</w:t>
      </w:r>
      <w:r w:rsidR="004D491A">
        <w:rPr>
          <w:rFonts w:ascii="ＭＳ 明朝" w:eastAsia="ＭＳ 明朝" w:hAnsi="ＭＳ 明朝" w:hint="eastAsia"/>
        </w:rPr>
        <w:t>保存</w:t>
      </w:r>
      <w:r w:rsidR="001E13A6" w:rsidRPr="00865D67">
        <w:rPr>
          <w:rFonts w:ascii="ＭＳ 明朝" w:eastAsia="ＭＳ 明朝" w:hAnsi="ＭＳ 明朝"/>
        </w:rPr>
        <w:t>条件</w:t>
      </w:r>
      <w:bookmarkEnd w:id="10"/>
    </w:p>
    <w:p w:rsidR="003124E2" w:rsidRDefault="003124E2" w:rsidP="003124E2">
      <w:pPr>
        <w:spacing w:line="360" w:lineRule="auto"/>
        <w:ind w:leftChars="200" w:left="420"/>
      </w:pPr>
      <w:r>
        <w:rPr>
          <w:rFonts w:hint="eastAsia"/>
        </w:rPr>
        <w:t>記載</w:t>
      </w:r>
      <w:r>
        <w:rPr>
          <w:rFonts w:hint="eastAsia"/>
        </w:rPr>
        <w:t>1</w:t>
      </w:r>
    </w:p>
    <w:p w:rsidR="003124E2" w:rsidRDefault="00636869" w:rsidP="003124E2">
      <w:pPr>
        <w:spacing w:line="360" w:lineRule="auto"/>
        <w:ind w:leftChars="200" w:left="420"/>
        <w:rPr>
          <w:bCs/>
        </w:rPr>
      </w:pPr>
      <w:r>
        <w:rPr>
          <w:rFonts w:hint="eastAsia"/>
        </w:rPr>
        <w:t>保存</w:t>
      </w:r>
      <w:r w:rsidR="003124E2">
        <w:rPr>
          <w:rFonts w:hint="eastAsia"/>
        </w:rPr>
        <w:t>条件が室温と定められている製品においては、</w:t>
      </w:r>
      <w:r w:rsidR="003124E2" w:rsidRPr="00E1220D">
        <w:t>ICH-Q1</w:t>
      </w:r>
      <w:r w:rsidR="003124E2" w:rsidRPr="00E1220D">
        <w:rPr>
          <w:rFonts w:hint="eastAsia"/>
        </w:rPr>
        <w:t>の安定性試験ガイドラインに基づく</w:t>
      </w:r>
      <w:r w:rsidR="00396579">
        <w:rPr>
          <w:rFonts w:hint="eastAsia"/>
        </w:rPr>
        <w:t>保存</w:t>
      </w:r>
      <w:r w:rsidR="003124E2" w:rsidRPr="00E1220D">
        <w:rPr>
          <w:rFonts w:hint="eastAsia"/>
        </w:rPr>
        <w:t>条件に従い、</w:t>
      </w:r>
      <w:r w:rsidR="003124E2">
        <w:rPr>
          <w:rFonts w:hint="eastAsia"/>
          <w:bCs/>
        </w:rPr>
        <w:t>原則として、</w:t>
      </w:r>
      <w:r w:rsidR="003124E2">
        <w:rPr>
          <w:bCs/>
        </w:rPr>
        <w:t>25</w:t>
      </w:r>
      <w:r w:rsidR="003124E2" w:rsidRPr="00E1220D">
        <w:rPr>
          <w:rFonts w:hint="eastAsia"/>
          <w:bCs/>
        </w:rPr>
        <w:t>℃±</w:t>
      </w:r>
      <w:r w:rsidR="003124E2">
        <w:rPr>
          <w:bCs/>
        </w:rPr>
        <w:t>2</w:t>
      </w:r>
      <w:r w:rsidR="003124E2" w:rsidRPr="00E1220D">
        <w:rPr>
          <w:rFonts w:hint="eastAsia"/>
          <w:bCs/>
        </w:rPr>
        <w:t>℃、</w:t>
      </w:r>
      <w:r w:rsidR="003124E2">
        <w:rPr>
          <w:bCs/>
        </w:rPr>
        <w:t>60</w:t>
      </w:r>
      <w:r w:rsidR="003124E2">
        <w:rPr>
          <w:rFonts w:hint="eastAsia"/>
          <w:bCs/>
        </w:rPr>
        <w:t>％</w:t>
      </w:r>
      <w:r w:rsidR="003124E2">
        <w:rPr>
          <w:bCs/>
        </w:rPr>
        <w:t>RH</w:t>
      </w:r>
      <w:r w:rsidR="003124E2" w:rsidRPr="00E1220D">
        <w:rPr>
          <w:rFonts w:hint="eastAsia"/>
          <w:bCs/>
        </w:rPr>
        <w:t>±</w:t>
      </w:r>
      <w:r w:rsidR="003124E2">
        <w:rPr>
          <w:bCs/>
        </w:rPr>
        <w:t>5</w:t>
      </w:r>
      <w:r w:rsidR="003124E2">
        <w:rPr>
          <w:rFonts w:hint="eastAsia"/>
          <w:bCs/>
        </w:rPr>
        <w:t>％</w:t>
      </w:r>
      <w:r w:rsidR="003124E2">
        <w:rPr>
          <w:bCs/>
        </w:rPr>
        <w:t>RH</w:t>
      </w:r>
      <w:r w:rsidR="003124E2" w:rsidRPr="00E1220D">
        <w:rPr>
          <w:rFonts w:hint="eastAsia"/>
          <w:bCs/>
        </w:rPr>
        <w:t>で</w:t>
      </w:r>
      <w:r>
        <w:rPr>
          <w:rFonts w:hint="eastAsia"/>
          <w:bCs/>
        </w:rPr>
        <w:t>保管</w:t>
      </w:r>
      <w:r w:rsidR="003124E2" w:rsidRPr="00E1220D">
        <w:rPr>
          <w:rFonts w:hint="eastAsia"/>
          <w:bCs/>
        </w:rPr>
        <w:t>する。</w:t>
      </w:r>
      <w:r w:rsidR="003124E2">
        <w:rPr>
          <w:rFonts w:hint="eastAsia"/>
          <w:bCs/>
        </w:rPr>
        <w:t>また、室温保管以外の条件が承認条件として定められている製品においては、所定の条件により</w:t>
      </w:r>
      <w:r>
        <w:rPr>
          <w:rFonts w:hint="eastAsia"/>
          <w:bCs/>
        </w:rPr>
        <w:t>保管</w:t>
      </w:r>
      <w:r w:rsidR="003124E2">
        <w:rPr>
          <w:rFonts w:hint="eastAsia"/>
          <w:bCs/>
        </w:rPr>
        <w:t>し、温湿度のモニタリングを行う</w:t>
      </w:r>
      <w:r w:rsidR="00F8414D" w:rsidRPr="006D1099">
        <w:rPr>
          <w:rFonts w:hint="eastAsia"/>
          <w:bCs/>
          <w:vertAlign w:val="superscript"/>
        </w:rPr>
        <w:t>注</w:t>
      </w:r>
      <w:r w:rsidR="003124E2">
        <w:rPr>
          <w:rFonts w:hint="eastAsia"/>
          <w:bCs/>
        </w:rPr>
        <w:t>。</w:t>
      </w:r>
    </w:p>
    <w:p w:rsidR="00C664FE" w:rsidRDefault="00C664FE" w:rsidP="00C664FE">
      <w:pPr>
        <w:spacing w:line="360" w:lineRule="auto"/>
        <w:ind w:leftChars="200" w:left="420"/>
        <w:rPr>
          <w:bCs/>
        </w:rPr>
      </w:pPr>
      <w:r>
        <w:rPr>
          <w:rFonts w:hint="eastAsia"/>
          <w:bCs/>
        </w:rPr>
        <w:t>記載</w:t>
      </w:r>
      <w:r w:rsidR="007D2468">
        <w:rPr>
          <w:rFonts w:hint="eastAsia"/>
          <w:bCs/>
        </w:rPr>
        <w:t>2</w:t>
      </w:r>
    </w:p>
    <w:p w:rsidR="00C664FE" w:rsidRDefault="00C664FE" w:rsidP="00C664FE">
      <w:pPr>
        <w:spacing w:line="360" w:lineRule="auto"/>
        <w:ind w:leftChars="202" w:left="424"/>
        <w:rPr>
          <w:bCs/>
        </w:rPr>
      </w:pPr>
      <w:r>
        <w:rPr>
          <w:rFonts w:hint="eastAsia"/>
          <w:bCs/>
        </w:rPr>
        <w:t>承認条件で貯法が室温と定められている製品は、</w:t>
      </w:r>
      <w:r w:rsidRPr="00E1220D">
        <w:t>ICH-Q1</w:t>
      </w:r>
      <w:r w:rsidRPr="00E1220D">
        <w:rPr>
          <w:rFonts w:hint="eastAsia"/>
        </w:rPr>
        <w:t>の安定性試験ガイドラインに基づく保存条件に従い、</w:t>
      </w:r>
      <w:r>
        <w:rPr>
          <w:bCs/>
        </w:rPr>
        <w:t>25</w:t>
      </w:r>
      <w:r w:rsidRPr="00E1220D">
        <w:rPr>
          <w:rFonts w:hint="eastAsia"/>
          <w:bCs/>
        </w:rPr>
        <w:t>℃±</w:t>
      </w:r>
      <w:r>
        <w:rPr>
          <w:bCs/>
        </w:rPr>
        <w:t>2</w:t>
      </w:r>
      <w:r w:rsidRPr="00E1220D">
        <w:rPr>
          <w:rFonts w:hint="eastAsia"/>
          <w:bCs/>
        </w:rPr>
        <w:t>℃、</w:t>
      </w:r>
      <w:r>
        <w:rPr>
          <w:bCs/>
        </w:rPr>
        <w:t>60</w:t>
      </w:r>
      <w:r>
        <w:rPr>
          <w:rFonts w:hint="eastAsia"/>
          <w:bCs/>
        </w:rPr>
        <w:t>％</w:t>
      </w:r>
      <w:r>
        <w:rPr>
          <w:bCs/>
        </w:rPr>
        <w:t>RH</w:t>
      </w:r>
      <w:r w:rsidRPr="00E1220D">
        <w:rPr>
          <w:rFonts w:hint="eastAsia"/>
          <w:bCs/>
        </w:rPr>
        <w:t>±</w:t>
      </w:r>
      <w:r>
        <w:rPr>
          <w:bCs/>
        </w:rPr>
        <w:t>5</w:t>
      </w:r>
      <w:r>
        <w:rPr>
          <w:rFonts w:hint="eastAsia"/>
          <w:bCs/>
        </w:rPr>
        <w:t>％</w:t>
      </w:r>
      <w:r>
        <w:rPr>
          <w:bCs/>
        </w:rPr>
        <w:t>RH</w:t>
      </w:r>
      <w:r w:rsidRPr="00E1220D">
        <w:rPr>
          <w:rFonts w:hint="eastAsia"/>
          <w:bCs/>
        </w:rPr>
        <w:t>で</w:t>
      </w:r>
      <w:r w:rsidR="00636869">
        <w:rPr>
          <w:rFonts w:hint="eastAsia"/>
          <w:bCs/>
        </w:rPr>
        <w:t>保管</w:t>
      </w:r>
      <w:r w:rsidRPr="00E1220D">
        <w:rPr>
          <w:rFonts w:hint="eastAsia"/>
          <w:bCs/>
        </w:rPr>
        <w:t>する</w:t>
      </w:r>
      <w:r>
        <w:rPr>
          <w:rFonts w:hint="eastAsia"/>
          <w:bCs/>
        </w:rPr>
        <w:t>か、室温で</w:t>
      </w:r>
      <w:r w:rsidR="00636869">
        <w:rPr>
          <w:rFonts w:hint="eastAsia"/>
          <w:bCs/>
        </w:rPr>
        <w:t>保管</w:t>
      </w:r>
      <w:r>
        <w:rPr>
          <w:rFonts w:hint="eastAsia"/>
          <w:bCs/>
        </w:rPr>
        <w:t>する</w:t>
      </w:r>
      <w:r w:rsidRPr="00E1220D">
        <w:rPr>
          <w:rFonts w:hint="eastAsia"/>
          <w:bCs/>
        </w:rPr>
        <w:t>。</w:t>
      </w:r>
      <w:r>
        <w:rPr>
          <w:rFonts w:hint="eastAsia"/>
          <w:bCs/>
        </w:rPr>
        <w:t>承認条件でそれ以外の貯法が定められている場合は、その条件で</w:t>
      </w:r>
      <w:r w:rsidR="00636869">
        <w:rPr>
          <w:rFonts w:hint="eastAsia"/>
          <w:bCs/>
        </w:rPr>
        <w:t>保管</w:t>
      </w:r>
      <w:r>
        <w:rPr>
          <w:rFonts w:hint="eastAsia"/>
          <w:bCs/>
        </w:rPr>
        <w:t>する。</w:t>
      </w:r>
    </w:p>
    <w:p w:rsidR="00C664FE" w:rsidRDefault="00636869" w:rsidP="00C664FE">
      <w:pPr>
        <w:spacing w:line="360" w:lineRule="auto"/>
        <w:ind w:leftChars="200" w:left="420"/>
        <w:rPr>
          <w:bCs/>
        </w:rPr>
      </w:pPr>
      <w:r>
        <w:rPr>
          <w:rFonts w:hint="eastAsia"/>
          <w:bCs/>
        </w:rPr>
        <w:t>保管</w:t>
      </w:r>
      <w:r w:rsidR="00C664FE">
        <w:rPr>
          <w:rFonts w:hint="eastAsia"/>
          <w:bCs/>
        </w:rPr>
        <w:t>場所の温湿度をモニタリングし、所定の条件が維持されていることを継続的に確認する</w:t>
      </w:r>
      <w:r w:rsidR="00F8414D" w:rsidRPr="006D1099">
        <w:rPr>
          <w:rFonts w:hint="eastAsia"/>
          <w:bCs/>
          <w:vertAlign w:val="superscript"/>
        </w:rPr>
        <w:t>注</w:t>
      </w:r>
      <w:r w:rsidR="00C664FE">
        <w:rPr>
          <w:rFonts w:hint="eastAsia"/>
          <w:bCs/>
        </w:rPr>
        <w:t>。</w:t>
      </w:r>
    </w:p>
    <w:p w:rsidR="00330F02" w:rsidRPr="00330F02" w:rsidRDefault="006077E7" w:rsidP="00CA40A2">
      <w:pPr>
        <w:autoSpaceDE w:val="0"/>
        <w:autoSpaceDN w:val="0"/>
        <w:spacing w:line="360" w:lineRule="auto"/>
        <w:ind w:leftChars="202" w:left="424"/>
        <w:jc w:val="left"/>
        <w:textAlignment w:val="auto"/>
        <w:rPr>
          <w:rFonts w:ascii="ＭＳ 明朝" w:hAnsi="ＭＳ 明朝" w:cs="ＭＳゴシック"/>
        </w:rPr>
      </w:pPr>
      <w:r w:rsidRPr="006077E7">
        <w:rPr>
          <w:rFonts w:ascii="ＭＳ 明朝" w:hAnsi="ＭＳ 明朝" w:cs="ＭＳゴシック" w:hint="eastAsia"/>
          <w:color w:val="FF0000"/>
        </w:rPr>
        <w:t>注：</w:t>
      </w:r>
      <w:r w:rsidR="00330F02" w:rsidRPr="006077E7">
        <w:rPr>
          <w:rFonts w:ascii="ＭＳ 明朝" w:hAnsi="ＭＳ 明朝" w:cs="ＭＳゴシック" w:hint="eastAsia"/>
          <w:color w:val="FF0000"/>
        </w:rPr>
        <w:t>温湿度モニタリングに当たっては、</w:t>
      </w:r>
      <w:r w:rsidR="00636869">
        <w:rPr>
          <w:rFonts w:ascii="ＭＳ 明朝" w:hAnsi="ＭＳ 明朝" w:cs="ＭＳゴシック" w:hint="eastAsia"/>
          <w:color w:val="FF0000"/>
        </w:rPr>
        <w:t>保管</w:t>
      </w:r>
      <w:r w:rsidR="00330F02" w:rsidRPr="006077E7">
        <w:rPr>
          <w:rFonts w:ascii="ＭＳ 明朝" w:hAnsi="ＭＳ 明朝" w:cs="ＭＳゴシック" w:hint="eastAsia"/>
          <w:color w:val="FF0000"/>
        </w:rPr>
        <w:t>環境の代表的なポイントを測定できるように配慮すること。また、湿度の影響を受けない</w:t>
      </w:r>
      <w:r w:rsidR="007D06D4" w:rsidRPr="006077E7">
        <w:rPr>
          <w:rFonts w:ascii="ＭＳ 明朝" w:hAnsi="ＭＳ 明朝" w:cs="ＭＳゴシック" w:hint="eastAsia"/>
          <w:color w:val="FF0000"/>
        </w:rPr>
        <w:t>品目</w:t>
      </w:r>
      <w:r w:rsidR="00330F02" w:rsidRPr="006077E7">
        <w:rPr>
          <w:rFonts w:ascii="ＭＳ 明朝" w:hAnsi="ＭＳ 明朝" w:cs="ＭＳゴシック" w:hint="eastAsia"/>
          <w:color w:val="FF0000"/>
        </w:rPr>
        <w:t>や、影響を受けない包装形態の</w:t>
      </w:r>
      <w:r w:rsidR="007D06D4" w:rsidRPr="006077E7">
        <w:rPr>
          <w:rFonts w:ascii="ＭＳ 明朝" w:hAnsi="ＭＳ 明朝" w:cs="ＭＳゴシック" w:hint="eastAsia"/>
          <w:color w:val="FF0000"/>
        </w:rPr>
        <w:t>品目</w:t>
      </w:r>
      <w:r w:rsidR="00330F02" w:rsidRPr="006077E7">
        <w:rPr>
          <w:rFonts w:ascii="ＭＳ 明朝" w:hAnsi="ＭＳ 明朝" w:cs="ＭＳゴシック" w:hint="eastAsia"/>
          <w:color w:val="FF0000"/>
        </w:rPr>
        <w:t>については、必ずしも湿度管理を必要としない。</w:t>
      </w:r>
    </w:p>
    <w:p w:rsidR="00B04E59" w:rsidRPr="00B04E59" w:rsidRDefault="00865D67" w:rsidP="00B04E59">
      <w:pPr>
        <w:pStyle w:val="2"/>
        <w:spacing w:line="360" w:lineRule="auto"/>
        <w:rPr>
          <w:rFonts w:ascii="Times New Roman" w:hAnsi="Times New Roman"/>
        </w:rPr>
      </w:pPr>
      <w:bookmarkStart w:id="11" w:name="_Toc26124181"/>
      <w:r>
        <w:rPr>
          <w:rFonts w:ascii="Times New Roman" w:hAnsi="Times New Roman" w:hint="eastAsia"/>
        </w:rPr>
        <w:t>2.4</w:t>
      </w:r>
      <w:r>
        <w:rPr>
          <w:rFonts w:ascii="Times New Roman" w:hAnsi="Times New Roman"/>
        </w:rPr>
        <w:t>.</w:t>
      </w:r>
      <w:r w:rsidR="00B04E59" w:rsidRPr="00B04E59">
        <w:rPr>
          <w:rFonts w:ascii="Times New Roman" w:hAnsi="Times New Roman"/>
        </w:rPr>
        <w:t xml:space="preserve"> </w:t>
      </w:r>
      <w:r w:rsidR="00A246A3">
        <w:rPr>
          <w:rFonts w:ascii="ＭＳ 明朝" w:eastAsia="ＭＳ 明朝" w:hAnsi="ＭＳ 明朝" w:hint="eastAsia"/>
        </w:rPr>
        <w:t>安定性モニタリング試験の</w:t>
      </w:r>
      <w:r w:rsidR="00B04E59" w:rsidRPr="00865D67">
        <w:rPr>
          <w:rFonts w:ascii="ＭＳ 明朝" w:eastAsia="ＭＳ 明朝" w:hAnsi="ＭＳ 明朝"/>
        </w:rPr>
        <w:t>測定項目</w:t>
      </w:r>
      <w:bookmarkEnd w:id="11"/>
    </w:p>
    <w:p w:rsidR="00827E20" w:rsidRPr="00E1220D" w:rsidRDefault="00B04E59" w:rsidP="00827E20">
      <w:pPr>
        <w:adjustRightInd/>
        <w:spacing w:line="360" w:lineRule="auto"/>
        <w:ind w:leftChars="200" w:left="420"/>
        <w:textAlignment w:val="auto"/>
      </w:pPr>
      <w:r w:rsidRPr="00E1220D">
        <w:rPr>
          <w:rFonts w:hint="eastAsia"/>
        </w:rPr>
        <w:t>承認書の規格及び試験方法に規定されている測定項目のうち、</w:t>
      </w:r>
      <w:r w:rsidR="00636869">
        <w:rPr>
          <w:rFonts w:hint="eastAsia"/>
        </w:rPr>
        <w:t>保管</w:t>
      </w:r>
      <w:r w:rsidRPr="00E1220D">
        <w:rPr>
          <w:rFonts w:hint="eastAsia"/>
        </w:rPr>
        <w:t>による影響を受けやすい測定項目</w:t>
      </w:r>
      <w:r w:rsidR="008928C9">
        <w:rPr>
          <w:rFonts w:hint="eastAsia"/>
        </w:rPr>
        <w:t>及び</w:t>
      </w:r>
      <w:r w:rsidR="00F967B2">
        <w:rPr>
          <w:rFonts w:hint="eastAsia"/>
        </w:rPr>
        <w:t>当該規格に</w:t>
      </w:r>
      <w:r w:rsidR="009C3FA1">
        <w:rPr>
          <w:rFonts w:hint="eastAsia"/>
        </w:rPr>
        <w:t>適合しない</w:t>
      </w:r>
      <w:r w:rsidR="00E94294">
        <w:rPr>
          <w:rFonts w:hint="eastAsia"/>
        </w:rPr>
        <w:t>場合に</w:t>
      </w:r>
      <w:r w:rsidR="008928C9">
        <w:rPr>
          <w:rFonts w:hint="eastAsia"/>
        </w:rPr>
        <w:t>当該</w:t>
      </w:r>
      <w:r w:rsidR="00C909A1">
        <w:rPr>
          <w:rFonts w:hint="eastAsia"/>
        </w:rPr>
        <w:t>製品の</w:t>
      </w:r>
      <w:r w:rsidRPr="00E1220D">
        <w:rPr>
          <w:rFonts w:hint="eastAsia"/>
        </w:rPr>
        <w:t>有効性</w:t>
      </w:r>
      <w:r w:rsidR="008928C9">
        <w:rPr>
          <w:rFonts w:hint="eastAsia"/>
        </w:rPr>
        <w:t>又は</w:t>
      </w:r>
      <w:r w:rsidR="00F967B2">
        <w:rPr>
          <w:rFonts w:hint="eastAsia"/>
        </w:rPr>
        <w:t>安</w:t>
      </w:r>
      <w:r w:rsidR="009C3FA1">
        <w:rPr>
          <w:rFonts w:hint="eastAsia"/>
        </w:rPr>
        <w:t>全性</w:t>
      </w:r>
      <w:r w:rsidRPr="00E1220D">
        <w:rPr>
          <w:rFonts w:hint="eastAsia"/>
        </w:rPr>
        <w:t>に影響を</w:t>
      </w:r>
      <w:r w:rsidR="009C3FA1">
        <w:rPr>
          <w:rFonts w:hint="eastAsia"/>
        </w:rPr>
        <w:t>及ぼすと考えられる</w:t>
      </w:r>
      <w:r w:rsidRPr="00E1220D">
        <w:rPr>
          <w:rFonts w:hint="eastAsia"/>
        </w:rPr>
        <w:t>測定項目を選定</w:t>
      </w:r>
      <w:r w:rsidR="00827E20">
        <w:rPr>
          <w:rFonts w:hint="eastAsia"/>
        </w:rPr>
        <w:t>し、その内容を</w:t>
      </w:r>
      <w:r w:rsidR="00772790">
        <w:rPr>
          <w:rFonts w:hint="eastAsia"/>
        </w:rPr>
        <w:t>医薬品</w:t>
      </w:r>
      <w:r w:rsidR="00827E20">
        <w:rPr>
          <w:rFonts w:hint="eastAsia"/>
        </w:rPr>
        <w:t>製品標準書等に記載する。</w:t>
      </w:r>
    </w:p>
    <w:p w:rsidR="00B04E59" w:rsidRPr="00E1220D" w:rsidRDefault="00B04E59" w:rsidP="006077E7">
      <w:pPr>
        <w:spacing w:line="360" w:lineRule="auto"/>
        <w:ind w:leftChars="200" w:left="424" w:hangingChars="2" w:hanging="4"/>
      </w:pPr>
      <w:r w:rsidRPr="00E1220D">
        <w:rPr>
          <w:rFonts w:hint="eastAsia"/>
        </w:rPr>
        <w:t>但し、重金属やヒ素など明らかに経時変化がないと考えられる項目については省略可能である</w:t>
      </w:r>
      <w:r w:rsidR="00273487">
        <w:rPr>
          <w:rFonts w:hint="eastAsia"/>
        </w:rPr>
        <w:t>が、省略する測定項目と省略する根拠を</w:t>
      </w:r>
      <w:r w:rsidR="00772790">
        <w:rPr>
          <w:rFonts w:hint="eastAsia"/>
        </w:rPr>
        <w:t>医薬品</w:t>
      </w:r>
      <w:r w:rsidR="00273487">
        <w:rPr>
          <w:rFonts w:hint="eastAsia"/>
        </w:rPr>
        <w:t>製品標準書等に</w:t>
      </w:r>
      <w:r w:rsidR="005D11F0">
        <w:rPr>
          <w:rFonts w:hint="eastAsia"/>
        </w:rPr>
        <w:t>記載</w:t>
      </w:r>
      <w:r w:rsidR="00273487">
        <w:rPr>
          <w:rFonts w:hint="eastAsia"/>
        </w:rPr>
        <w:t>する</w:t>
      </w:r>
      <w:r w:rsidRPr="00E1220D">
        <w:rPr>
          <w:rFonts w:hint="eastAsia"/>
        </w:rPr>
        <w:t>。</w:t>
      </w:r>
    </w:p>
    <w:p w:rsidR="00B04E59" w:rsidRPr="00B04E59" w:rsidRDefault="00865D67" w:rsidP="00B04E59">
      <w:pPr>
        <w:pStyle w:val="2"/>
        <w:spacing w:line="360" w:lineRule="auto"/>
        <w:rPr>
          <w:rFonts w:ascii="Times New Roman" w:hAnsi="Times New Roman"/>
        </w:rPr>
      </w:pPr>
      <w:bookmarkStart w:id="12" w:name="_Toc26124182"/>
      <w:r>
        <w:rPr>
          <w:rFonts w:ascii="Times New Roman" w:hAnsi="Times New Roman" w:hint="eastAsia"/>
        </w:rPr>
        <w:t>2.5</w:t>
      </w:r>
      <w:r w:rsidR="00B04E59" w:rsidRPr="00B04E59">
        <w:rPr>
          <w:rFonts w:ascii="Times New Roman" w:hAnsi="Times New Roman"/>
        </w:rPr>
        <w:t xml:space="preserve"> </w:t>
      </w:r>
      <w:r w:rsidR="00A246A3">
        <w:rPr>
          <w:rFonts w:ascii="ＭＳ 明朝" w:eastAsia="ＭＳ 明朝" w:hAnsi="ＭＳ 明朝" w:hint="eastAsia"/>
        </w:rPr>
        <w:t>安定性モニタリング試験の</w:t>
      </w:r>
      <w:r w:rsidR="00B04E59" w:rsidRPr="00865D67">
        <w:rPr>
          <w:rFonts w:ascii="ＭＳ 明朝" w:eastAsia="ＭＳ 明朝" w:hAnsi="ＭＳ 明朝"/>
        </w:rPr>
        <w:t>測定間隔</w:t>
      </w:r>
      <w:bookmarkEnd w:id="12"/>
    </w:p>
    <w:p w:rsidR="00B04E59" w:rsidRDefault="00B04E59" w:rsidP="00B04E59">
      <w:pPr>
        <w:spacing w:line="360" w:lineRule="auto"/>
        <w:ind w:leftChars="200" w:left="420"/>
      </w:pPr>
      <w:r w:rsidRPr="00E1220D">
        <w:rPr>
          <w:rFonts w:hint="eastAsia"/>
        </w:rPr>
        <w:t>有効</w:t>
      </w:r>
      <w:r w:rsidR="005D0C7F">
        <w:rPr>
          <w:rFonts w:hint="eastAsia"/>
        </w:rPr>
        <w:t>期間</w:t>
      </w:r>
      <w:r w:rsidR="00F8414D" w:rsidRPr="006D1099">
        <w:rPr>
          <w:rFonts w:hint="eastAsia"/>
          <w:vertAlign w:val="superscript"/>
        </w:rPr>
        <w:t>注</w:t>
      </w:r>
      <w:r w:rsidR="0076365B">
        <w:rPr>
          <w:rFonts w:hint="eastAsia"/>
          <w:vertAlign w:val="superscript"/>
        </w:rPr>
        <w:t>１</w:t>
      </w:r>
      <w:r w:rsidR="007D06D4">
        <w:rPr>
          <w:rFonts w:hint="eastAsia"/>
        </w:rPr>
        <w:t>に亘って</w:t>
      </w:r>
      <w:r w:rsidRPr="00E1220D">
        <w:rPr>
          <w:rFonts w:hint="eastAsia"/>
        </w:rPr>
        <w:t>、少なくとも</w:t>
      </w:r>
      <w:r w:rsidRPr="00E1220D">
        <w:t>12</w:t>
      </w:r>
      <w:r w:rsidRPr="00E1220D">
        <w:rPr>
          <w:rFonts w:hint="eastAsia"/>
        </w:rPr>
        <w:t>か月</w:t>
      </w:r>
      <w:r w:rsidR="004A4EAB" w:rsidRPr="00F02F62">
        <w:rPr>
          <w:rFonts w:hint="eastAsia"/>
          <w:vertAlign w:val="superscript"/>
        </w:rPr>
        <w:t>注</w:t>
      </w:r>
      <w:r w:rsidR="0076365B">
        <w:rPr>
          <w:rFonts w:hint="eastAsia"/>
          <w:vertAlign w:val="superscript"/>
        </w:rPr>
        <w:t>２</w:t>
      </w:r>
      <w:r w:rsidRPr="00E1220D">
        <w:rPr>
          <w:rFonts w:hint="eastAsia"/>
        </w:rPr>
        <w:t>ごとに測定する。</w:t>
      </w:r>
      <w:r>
        <w:rPr>
          <w:rFonts w:hint="eastAsia"/>
        </w:rPr>
        <w:t>ただし、</w:t>
      </w:r>
      <w:r w:rsidRPr="00E1220D">
        <w:rPr>
          <w:rFonts w:hint="eastAsia"/>
        </w:rPr>
        <w:t>有効</w:t>
      </w:r>
      <w:r w:rsidR="00F967B2">
        <w:rPr>
          <w:rFonts w:hint="eastAsia"/>
        </w:rPr>
        <w:t>期間</w:t>
      </w:r>
      <w:r w:rsidRPr="00E1220D">
        <w:rPr>
          <w:rFonts w:hint="eastAsia"/>
        </w:rPr>
        <w:t>が</w:t>
      </w:r>
      <w:r w:rsidRPr="00E1220D">
        <w:t>3</w:t>
      </w:r>
      <w:r w:rsidRPr="00E1220D">
        <w:rPr>
          <w:rFonts w:hint="eastAsia"/>
        </w:rPr>
        <w:t>年に満たない製品については、</w:t>
      </w:r>
      <w:r>
        <w:rPr>
          <w:rFonts w:hint="eastAsia"/>
        </w:rPr>
        <w:t>上記の間隔によらず適切な間隔で</w:t>
      </w:r>
      <w:r w:rsidRPr="00E1220D">
        <w:rPr>
          <w:rFonts w:hint="eastAsia"/>
        </w:rPr>
        <w:t>測定する。</w:t>
      </w:r>
    </w:p>
    <w:p w:rsidR="00F559DC" w:rsidRPr="006D1099" w:rsidRDefault="00F8414D">
      <w:pPr>
        <w:spacing w:line="360" w:lineRule="auto"/>
        <w:ind w:leftChars="200" w:left="420"/>
        <w:rPr>
          <w:color w:val="FF0000"/>
        </w:rPr>
      </w:pPr>
      <w:r w:rsidRPr="006D1099">
        <w:rPr>
          <w:rFonts w:hint="eastAsia"/>
          <w:color w:val="FF0000"/>
        </w:rPr>
        <w:t>注</w:t>
      </w:r>
      <w:r w:rsidR="0076365B" w:rsidRPr="006D1099">
        <w:rPr>
          <w:color w:val="FF0000"/>
        </w:rPr>
        <w:t>1</w:t>
      </w:r>
      <w:r w:rsidRPr="006D1099">
        <w:rPr>
          <w:rFonts w:hint="eastAsia"/>
          <w:color w:val="FF0000"/>
        </w:rPr>
        <w:t>：</w:t>
      </w:r>
      <w:r w:rsidR="00F559DC" w:rsidRPr="006D1099">
        <w:rPr>
          <w:rFonts w:hint="eastAsia"/>
          <w:color w:val="FF0000"/>
        </w:rPr>
        <w:t>原薬たる医薬品</w:t>
      </w:r>
      <w:r w:rsidRPr="006D1099">
        <w:rPr>
          <w:rFonts w:hint="eastAsia"/>
          <w:color w:val="FF0000"/>
        </w:rPr>
        <w:t>の場合、「</w:t>
      </w:r>
      <w:r w:rsidR="00273487" w:rsidRPr="006D1099">
        <w:rPr>
          <w:rFonts w:hint="eastAsia"/>
          <w:color w:val="FF0000"/>
        </w:rPr>
        <w:t>リテスト</w:t>
      </w:r>
      <w:r w:rsidR="00F967B2" w:rsidRPr="006D1099">
        <w:rPr>
          <w:rFonts w:hint="eastAsia"/>
          <w:color w:val="FF0000"/>
        </w:rPr>
        <w:t>日</w:t>
      </w:r>
      <w:r w:rsidR="00593A5C">
        <w:rPr>
          <w:rFonts w:hint="eastAsia"/>
          <w:color w:val="FF0000"/>
        </w:rPr>
        <w:t>、又は</w:t>
      </w:r>
      <w:r w:rsidR="00F559DC" w:rsidRPr="006D1099">
        <w:rPr>
          <w:rFonts w:hint="eastAsia"/>
          <w:color w:val="FF0000"/>
        </w:rPr>
        <w:t>使用期限</w:t>
      </w:r>
      <w:r w:rsidRPr="006D1099">
        <w:rPr>
          <w:rFonts w:hint="eastAsia"/>
          <w:color w:val="FF0000"/>
        </w:rPr>
        <w:t>」とする。</w:t>
      </w:r>
    </w:p>
    <w:p w:rsidR="004A4EAB" w:rsidRPr="009F7291" w:rsidRDefault="004A4EAB" w:rsidP="00B04E59">
      <w:pPr>
        <w:spacing w:line="360" w:lineRule="auto"/>
        <w:ind w:leftChars="200" w:left="420"/>
        <w:rPr>
          <w:color w:val="FF0000"/>
        </w:rPr>
      </w:pPr>
      <w:r w:rsidRPr="009F7291">
        <w:rPr>
          <w:rFonts w:hint="eastAsia"/>
          <w:color w:val="FF0000"/>
        </w:rPr>
        <w:t>注</w:t>
      </w:r>
      <w:r w:rsidR="0076365B">
        <w:rPr>
          <w:rFonts w:hint="eastAsia"/>
          <w:color w:val="FF0000"/>
        </w:rPr>
        <w:t>2</w:t>
      </w:r>
      <w:r w:rsidRPr="009F7291">
        <w:rPr>
          <w:rFonts w:hint="eastAsia"/>
          <w:color w:val="FF0000"/>
        </w:rPr>
        <w:t>：逸脱や変更の理由により安定性モニタリングを行う場合は、</w:t>
      </w:r>
      <w:r w:rsidR="00F06D1D" w:rsidRPr="009F7291">
        <w:rPr>
          <w:rFonts w:hint="eastAsia"/>
          <w:color w:val="FF0000"/>
        </w:rPr>
        <w:t>必要に応じて測定間隔を</w:t>
      </w:r>
      <w:r w:rsidR="00B5536C">
        <w:rPr>
          <w:rFonts w:hint="eastAsia"/>
          <w:color w:val="FF0000"/>
        </w:rPr>
        <w:t>適切に設定</w:t>
      </w:r>
      <w:r w:rsidRPr="009F7291">
        <w:rPr>
          <w:rFonts w:hint="eastAsia"/>
          <w:color w:val="FF0000"/>
        </w:rPr>
        <w:t>する。</w:t>
      </w:r>
    </w:p>
    <w:p w:rsidR="00B04E59" w:rsidRDefault="00B04E59" w:rsidP="00B04E59">
      <w:pPr>
        <w:pStyle w:val="a0"/>
        <w:spacing w:line="360" w:lineRule="auto"/>
        <w:ind w:left="0"/>
      </w:pPr>
    </w:p>
    <w:p w:rsidR="008065F2" w:rsidRPr="00B04E59" w:rsidRDefault="008065F2" w:rsidP="00B04E59">
      <w:pPr>
        <w:pStyle w:val="a0"/>
        <w:spacing w:line="360" w:lineRule="auto"/>
        <w:ind w:left="0"/>
      </w:pPr>
    </w:p>
    <w:p w:rsidR="00B04E59" w:rsidRPr="00B04E59" w:rsidRDefault="00865D67" w:rsidP="00B04E59">
      <w:pPr>
        <w:pStyle w:val="1"/>
        <w:spacing w:line="360" w:lineRule="auto"/>
        <w:rPr>
          <w:rFonts w:ascii="Times New Roman" w:hAnsi="Times New Roman"/>
          <w:sz w:val="21"/>
        </w:rPr>
      </w:pPr>
      <w:bookmarkStart w:id="13" w:name="_Toc26124183"/>
      <w:r>
        <w:rPr>
          <w:rFonts w:ascii="Times New Roman" w:hAnsi="Times New Roman" w:hint="eastAsia"/>
          <w:sz w:val="21"/>
        </w:rPr>
        <w:lastRenderedPageBreak/>
        <w:t>3</w:t>
      </w:r>
      <w:r w:rsidR="00B04E59" w:rsidRPr="00B04E59">
        <w:rPr>
          <w:rFonts w:ascii="Times New Roman" w:hAnsi="Times New Roman"/>
          <w:sz w:val="21"/>
        </w:rPr>
        <w:t xml:space="preserve">. </w:t>
      </w:r>
      <w:r w:rsidR="00A246A3">
        <w:rPr>
          <w:rFonts w:ascii="ＭＳ 明朝" w:eastAsia="ＭＳ 明朝" w:hAnsi="ＭＳ 明朝" w:hint="eastAsia"/>
          <w:sz w:val="21"/>
        </w:rPr>
        <w:t>安定性モニタリングの</w:t>
      </w:r>
      <w:r w:rsidR="00B04E59" w:rsidRPr="00865D67">
        <w:rPr>
          <w:rFonts w:ascii="ＭＳ 明朝" w:eastAsia="ＭＳ 明朝" w:hAnsi="ＭＳ 明朝"/>
          <w:sz w:val="21"/>
        </w:rPr>
        <w:t>実施手順</w:t>
      </w:r>
      <w:bookmarkEnd w:id="13"/>
    </w:p>
    <w:p w:rsidR="00B04E59" w:rsidRPr="00E453C7" w:rsidRDefault="00865D67" w:rsidP="00B04E59">
      <w:pPr>
        <w:pStyle w:val="2"/>
        <w:spacing w:line="360" w:lineRule="auto"/>
        <w:rPr>
          <w:rFonts w:ascii="Times New Roman" w:hAnsi="Times New Roman"/>
        </w:rPr>
      </w:pPr>
      <w:bookmarkStart w:id="14" w:name="_Toc26124184"/>
      <w:r>
        <w:rPr>
          <w:rFonts w:ascii="Times New Roman" w:hAnsi="Times New Roman" w:hint="eastAsia"/>
        </w:rPr>
        <w:t>3</w:t>
      </w:r>
      <w:r w:rsidR="00B04E59" w:rsidRPr="00B04E59">
        <w:rPr>
          <w:rFonts w:ascii="Times New Roman" w:hAnsi="Times New Roman"/>
        </w:rPr>
        <w:t xml:space="preserve">.1 </w:t>
      </w:r>
      <w:r w:rsidR="009002BC">
        <w:rPr>
          <w:rFonts w:ascii="ＭＳ 明朝" w:eastAsia="ＭＳ 明朝" w:hAnsi="ＭＳ 明朝" w:hint="eastAsia"/>
        </w:rPr>
        <w:t>安定性モニタリング</w:t>
      </w:r>
      <w:r w:rsidR="00B04E59" w:rsidRPr="00865D67">
        <w:rPr>
          <w:rFonts w:ascii="ＭＳ 明朝" w:eastAsia="ＭＳ 明朝" w:hAnsi="ＭＳ 明朝"/>
        </w:rPr>
        <w:t>計画</w:t>
      </w:r>
      <w:r w:rsidR="009002BC">
        <w:rPr>
          <w:rFonts w:ascii="ＭＳ 明朝" w:eastAsia="ＭＳ 明朝" w:hAnsi="ＭＳ 明朝" w:hint="eastAsia"/>
        </w:rPr>
        <w:t>書</w:t>
      </w:r>
      <w:r w:rsidR="00B04E59" w:rsidRPr="00865D67">
        <w:rPr>
          <w:rFonts w:ascii="ＭＳ 明朝" w:eastAsia="ＭＳ 明朝" w:hAnsi="ＭＳ 明朝"/>
        </w:rPr>
        <w:t>の作成</w:t>
      </w:r>
      <w:bookmarkEnd w:id="14"/>
    </w:p>
    <w:p w:rsidR="00B04E59" w:rsidRDefault="00900917" w:rsidP="007D66C9">
      <w:pPr>
        <w:spacing w:line="360" w:lineRule="auto"/>
        <w:ind w:leftChars="200" w:left="420"/>
        <w:rPr>
          <w:rFonts w:ascii="ＭＳ 明朝" w:hAnsi="ＭＳ 明朝"/>
        </w:rPr>
      </w:pPr>
      <w:r w:rsidRPr="00E453C7">
        <w:rPr>
          <w:rFonts w:hint="eastAsia"/>
        </w:rPr>
        <w:t>品質部門</w:t>
      </w:r>
      <w:r w:rsidR="00B04E59" w:rsidRPr="00E453C7">
        <w:rPr>
          <w:rFonts w:hint="eastAsia"/>
        </w:rPr>
        <w:t>は、生産計画</w:t>
      </w:r>
      <w:r w:rsidR="003E1F41" w:rsidRPr="00E453C7">
        <w:rPr>
          <w:rFonts w:hint="eastAsia"/>
        </w:rPr>
        <w:t>等</w:t>
      </w:r>
      <w:r w:rsidR="00B04E59" w:rsidRPr="00E453C7">
        <w:rPr>
          <w:rFonts w:hint="eastAsia"/>
        </w:rPr>
        <w:t>から、安定性モニタリングの対象とする製品</w:t>
      </w:r>
      <w:r w:rsidR="008928C9" w:rsidRPr="00E453C7">
        <w:rPr>
          <w:rFonts w:hint="eastAsia"/>
        </w:rPr>
        <w:t>の</w:t>
      </w:r>
      <w:r w:rsidR="00B04E59" w:rsidRPr="00E453C7">
        <w:rPr>
          <w:rFonts w:hint="eastAsia"/>
        </w:rPr>
        <w:t>ロットを選択し、</w:t>
      </w:r>
      <w:r w:rsidR="008065F2" w:rsidRPr="00E453C7">
        <w:rPr>
          <w:rFonts w:hint="eastAsia"/>
        </w:rPr>
        <w:t>品目名、ロット番号、保存条件、</w:t>
      </w:r>
      <w:r w:rsidR="00BC76CC" w:rsidRPr="00E453C7">
        <w:rPr>
          <w:rFonts w:hint="eastAsia"/>
        </w:rPr>
        <w:t>必要検体数量</w:t>
      </w:r>
      <w:r w:rsidR="007D66C9" w:rsidRPr="00E453C7">
        <w:rPr>
          <w:rFonts w:hint="eastAsia"/>
          <w:vertAlign w:val="superscript"/>
        </w:rPr>
        <w:t>注</w:t>
      </w:r>
      <w:r w:rsidR="0010245B" w:rsidRPr="00E453C7">
        <w:rPr>
          <w:rFonts w:hint="eastAsia"/>
          <w:vertAlign w:val="superscript"/>
        </w:rPr>
        <w:t>１</w:t>
      </w:r>
      <w:r w:rsidR="00BC76CC" w:rsidRPr="00E453C7">
        <w:rPr>
          <w:rFonts w:hint="eastAsia"/>
        </w:rPr>
        <w:t>、サンプリング</w:t>
      </w:r>
      <w:r w:rsidR="008065F2" w:rsidRPr="00E453C7">
        <w:rPr>
          <w:rFonts w:hint="eastAsia"/>
        </w:rPr>
        <w:t>予定日</w:t>
      </w:r>
      <w:r w:rsidR="0010245B" w:rsidRPr="00E453C7">
        <w:rPr>
          <w:rFonts w:hint="eastAsia"/>
          <w:vertAlign w:val="superscript"/>
        </w:rPr>
        <w:t>注２</w:t>
      </w:r>
      <w:r w:rsidR="00BC76CC" w:rsidRPr="00E453C7">
        <w:rPr>
          <w:rFonts w:hint="eastAsia"/>
        </w:rPr>
        <w:t>・</w:t>
      </w:r>
      <w:r w:rsidR="008065F2" w:rsidRPr="00E453C7">
        <w:rPr>
          <w:rFonts w:hint="eastAsia"/>
        </w:rPr>
        <w:t>採取量</w:t>
      </w:r>
      <w:r w:rsidR="00F13190" w:rsidRPr="00E453C7">
        <w:rPr>
          <w:rFonts w:hint="eastAsia"/>
        </w:rPr>
        <w:t>等</w:t>
      </w:r>
      <w:r w:rsidR="00A62CDD">
        <w:rPr>
          <w:rFonts w:hint="eastAsia"/>
        </w:rPr>
        <w:t>を</w:t>
      </w:r>
      <w:r w:rsidR="005D11F0">
        <w:rPr>
          <w:rFonts w:hint="eastAsia"/>
        </w:rPr>
        <w:t>記載</w:t>
      </w:r>
      <w:r w:rsidR="00A62CDD">
        <w:rPr>
          <w:rFonts w:hint="eastAsia"/>
        </w:rPr>
        <w:t>した</w:t>
      </w:r>
      <w:r w:rsidR="00B04E59">
        <w:rPr>
          <w:rFonts w:hint="eastAsia"/>
        </w:rPr>
        <w:t>安定性</w:t>
      </w:r>
      <w:r w:rsidR="00BC718D">
        <w:rPr>
          <w:rFonts w:hint="eastAsia"/>
        </w:rPr>
        <w:t>モニタリング</w:t>
      </w:r>
      <w:r w:rsidR="00B04E59" w:rsidRPr="00E1220D">
        <w:rPr>
          <w:rFonts w:hint="eastAsia"/>
        </w:rPr>
        <w:t>計画</w:t>
      </w:r>
      <w:r w:rsidR="00B04E59">
        <w:rPr>
          <w:rFonts w:hint="eastAsia"/>
        </w:rPr>
        <w:t>書</w:t>
      </w:r>
      <w:r w:rsidR="00B04E59" w:rsidRPr="00E1220D">
        <w:rPr>
          <w:rFonts w:hint="eastAsia"/>
        </w:rPr>
        <w:t>を作成</w:t>
      </w:r>
      <w:r w:rsidR="00B04E59">
        <w:rPr>
          <w:rFonts w:hint="eastAsia"/>
        </w:rPr>
        <w:t>する。</w:t>
      </w:r>
      <w:r w:rsidR="00B04E59" w:rsidRPr="00E1220D">
        <w:rPr>
          <w:rFonts w:hint="eastAsia"/>
        </w:rPr>
        <w:t>品質部門の責任者</w:t>
      </w:r>
      <w:r w:rsidR="00B04E59">
        <w:rPr>
          <w:rFonts w:hint="eastAsia"/>
        </w:rPr>
        <w:t>は、安定性</w:t>
      </w:r>
      <w:r w:rsidR="00BC718D">
        <w:rPr>
          <w:rFonts w:hint="eastAsia"/>
        </w:rPr>
        <w:t>モニタリング</w:t>
      </w:r>
      <w:r w:rsidR="00B04E59">
        <w:rPr>
          <w:rFonts w:hint="eastAsia"/>
        </w:rPr>
        <w:t>計画書を</w:t>
      </w:r>
      <w:r w:rsidR="00B04E59" w:rsidRPr="00E1220D">
        <w:rPr>
          <w:rFonts w:hint="eastAsia"/>
        </w:rPr>
        <w:t>承認する。</w:t>
      </w:r>
      <w:r w:rsidR="00B04E59" w:rsidRPr="008D3428">
        <w:rPr>
          <w:rFonts w:ascii="ＭＳ 明朝" w:hAnsi="ＭＳ 明朝" w:hint="eastAsia"/>
        </w:rPr>
        <w:t>計画を変更する場合は、変更</w:t>
      </w:r>
      <w:r w:rsidR="003E1F41">
        <w:rPr>
          <w:rFonts w:ascii="ＭＳ 明朝" w:hAnsi="ＭＳ 明朝" w:hint="eastAsia"/>
        </w:rPr>
        <w:t>する</w:t>
      </w:r>
      <w:r w:rsidR="00B04E59" w:rsidRPr="008D3428">
        <w:rPr>
          <w:rFonts w:ascii="ＭＳ 明朝" w:hAnsi="ＭＳ 明朝" w:hint="eastAsia"/>
        </w:rPr>
        <w:t>内容</w:t>
      </w:r>
      <w:r w:rsidR="003E1F41">
        <w:rPr>
          <w:rFonts w:ascii="ＭＳ 明朝" w:hAnsi="ＭＳ 明朝" w:hint="eastAsia"/>
        </w:rPr>
        <w:t>・理由</w:t>
      </w:r>
      <w:r w:rsidR="00B04E59" w:rsidRPr="008D3428">
        <w:rPr>
          <w:rFonts w:ascii="ＭＳ 明朝" w:hAnsi="ＭＳ 明朝" w:hint="eastAsia"/>
        </w:rPr>
        <w:t>等を</w:t>
      </w:r>
      <w:r w:rsidR="00497D57">
        <w:rPr>
          <w:rFonts w:ascii="ＭＳ 明朝" w:hAnsi="ＭＳ 明朝" w:hint="eastAsia"/>
        </w:rPr>
        <w:t>記載した</w:t>
      </w:r>
      <w:r w:rsidR="003E1F41">
        <w:rPr>
          <w:rFonts w:ascii="ＭＳ 明朝" w:hAnsi="ＭＳ 明朝" w:hint="eastAsia"/>
        </w:rPr>
        <w:t>安定性モニタリング計画書</w:t>
      </w:r>
      <w:r w:rsidR="00497D57">
        <w:rPr>
          <w:rFonts w:ascii="ＭＳ 明朝" w:hAnsi="ＭＳ 明朝" w:hint="eastAsia"/>
        </w:rPr>
        <w:t>を作成</w:t>
      </w:r>
      <w:r w:rsidR="00B04E59" w:rsidRPr="008D3428">
        <w:rPr>
          <w:rFonts w:ascii="ＭＳ 明朝" w:hAnsi="ＭＳ 明朝" w:hint="eastAsia"/>
        </w:rPr>
        <w:t>し、品質部門の責任者の承認を得</w:t>
      </w:r>
      <w:r w:rsidR="00B04E59">
        <w:rPr>
          <w:rFonts w:ascii="ＭＳ 明朝" w:hAnsi="ＭＳ 明朝" w:hint="eastAsia"/>
        </w:rPr>
        <w:t>る</w:t>
      </w:r>
      <w:r w:rsidR="00B04E59" w:rsidRPr="008D3428">
        <w:rPr>
          <w:rFonts w:ascii="ＭＳ 明朝" w:hAnsi="ＭＳ 明朝" w:hint="eastAsia"/>
        </w:rPr>
        <w:t>。</w:t>
      </w:r>
    </w:p>
    <w:p w:rsidR="006E7613" w:rsidRDefault="006E7613" w:rsidP="006E7613">
      <w:pPr>
        <w:spacing w:line="360" w:lineRule="auto"/>
        <w:ind w:leftChars="200" w:left="420"/>
        <w:rPr>
          <w:bCs/>
          <w:color w:val="FF0000"/>
        </w:rPr>
      </w:pPr>
      <w:r w:rsidRPr="006E012D" w:rsidDel="009002BC">
        <w:rPr>
          <w:rFonts w:ascii="ＭＳ 明朝" w:hAnsi="ＭＳ 明朝" w:hint="eastAsia"/>
          <w:color w:val="FF0000"/>
        </w:rPr>
        <w:t>注</w:t>
      </w:r>
      <w:r w:rsidR="0010245B" w:rsidRPr="0010245B">
        <w:rPr>
          <w:color w:val="FF0000"/>
        </w:rPr>
        <w:t>1</w:t>
      </w:r>
      <w:r w:rsidRPr="006E012D" w:rsidDel="009002BC">
        <w:rPr>
          <w:rFonts w:ascii="ＭＳ 明朝" w:hAnsi="ＭＳ 明朝" w:hint="eastAsia"/>
          <w:color w:val="FF0000"/>
        </w:rPr>
        <w:t>：</w:t>
      </w:r>
      <w:r w:rsidR="005D3C21">
        <w:rPr>
          <w:rFonts w:ascii="ＭＳ 明朝" w:hAnsi="ＭＳ 明朝" w:hint="eastAsia"/>
          <w:color w:val="FF0000"/>
        </w:rPr>
        <w:t>安定性モニタリングの</w:t>
      </w:r>
      <w:r w:rsidR="001E06C4">
        <w:rPr>
          <w:rFonts w:ascii="ＭＳ 明朝" w:hAnsi="ＭＳ 明朝" w:hint="eastAsia"/>
          <w:color w:val="FF0000"/>
        </w:rPr>
        <w:t>傾向分析</w:t>
      </w:r>
      <w:r w:rsidRPr="006E012D" w:rsidDel="009002BC">
        <w:rPr>
          <w:rFonts w:ascii="ＭＳ 明朝" w:hAnsi="ＭＳ 明朝" w:hint="eastAsia"/>
          <w:color w:val="FF0000"/>
        </w:rPr>
        <w:t>の結果から承認規格</w:t>
      </w:r>
      <w:r w:rsidRPr="006E012D" w:rsidDel="009002BC">
        <w:rPr>
          <w:rFonts w:hint="eastAsia"/>
          <w:bCs/>
          <w:color w:val="FF0000"/>
        </w:rPr>
        <w:t>を</w:t>
      </w:r>
      <w:r w:rsidR="001E06C4">
        <w:rPr>
          <w:rFonts w:hint="eastAsia"/>
          <w:bCs/>
          <w:color w:val="FF0000"/>
        </w:rPr>
        <w:t>外れると予測</w:t>
      </w:r>
      <w:r w:rsidRPr="006E012D" w:rsidDel="009002BC">
        <w:rPr>
          <w:rFonts w:hint="eastAsia"/>
          <w:bCs/>
          <w:color w:val="FF0000"/>
        </w:rPr>
        <w:t>された</w:t>
      </w:r>
      <w:r w:rsidR="0076365B">
        <w:rPr>
          <w:rFonts w:hint="eastAsia"/>
          <w:bCs/>
          <w:color w:val="FF0000"/>
        </w:rPr>
        <w:t>際</w:t>
      </w:r>
      <w:r w:rsidR="0055051B">
        <w:rPr>
          <w:rFonts w:hint="eastAsia"/>
          <w:bCs/>
          <w:color w:val="FF0000"/>
        </w:rPr>
        <w:t>に</w:t>
      </w:r>
      <w:r w:rsidRPr="006E012D" w:rsidDel="009002BC">
        <w:rPr>
          <w:rFonts w:hint="eastAsia"/>
          <w:bCs/>
          <w:color w:val="FF0000"/>
        </w:rPr>
        <w:t>、測定時点を追加することが必要となる場合があることを考慮して、</w:t>
      </w:r>
      <w:r w:rsidR="0096128D">
        <w:rPr>
          <w:rFonts w:hint="eastAsia"/>
          <w:bCs/>
          <w:color w:val="FF0000"/>
        </w:rPr>
        <w:t>必要</w:t>
      </w:r>
      <w:r w:rsidRPr="006E012D" w:rsidDel="009002BC">
        <w:rPr>
          <w:rFonts w:hint="eastAsia"/>
          <w:bCs/>
          <w:color w:val="FF0000"/>
        </w:rPr>
        <w:t>検体数</w:t>
      </w:r>
      <w:r w:rsidR="0096128D">
        <w:rPr>
          <w:rFonts w:hint="eastAsia"/>
          <w:bCs/>
          <w:color w:val="FF0000"/>
        </w:rPr>
        <w:t>量</w:t>
      </w:r>
      <w:r w:rsidRPr="006E012D" w:rsidDel="009002BC">
        <w:rPr>
          <w:rFonts w:hint="eastAsia"/>
          <w:bCs/>
          <w:color w:val="FF0000"/>
        </w:rPr>
        <w:t>を計算する。</w:t>
      </w:r>
    </w:p>
    <w:p w:rsidR="0010245B" w:rsidRPr="00A20E67" w:rsidRDefault="0010245B" w:rsidP="0010245B">
      <w:pPr>
        <w:spacing w:line="360" w:lineRule="auto"/>
        <w:ind w:leftChars="200" w:left="420"/>
        <w:rPr>
          <w:rFonts w:ascii="ＭＳ 明朝" w:hAnsi="ＭＳ 明朝"/>
          <w:color w:val="FF0000"/>
        </w:rPr>
      </w:pPr>
      <w:r>
        <w:rPr>
          <w:rFonts w:ascii="ＭＳ 明朝" w:hAnsi="ＭＳ 明朝" w:hint="eastAsia"/>
          <w:color w:val="FF0000"/>
        </w:rPr>
        <w:t>注</w:t>
      </w:r>
      <w:r w:rsidRPr="0010245B">
        <w:rPr>
          <w:color w:val="FF0000"/>
        </w:rPr>
        <w:t>2</w:t>
      </w:r>
      <w:r>
        <w:rPr>
          <w:rFonts w:hint="eastAsia"/>
          <w:color w:val="FF0000"/>
        </w:rPr>
        <w:t>：安定性モニタリング計画書の承認時には、予定日が決定出来ない場合は、</w:t>
      </w:r>
      <w:r w:rsidR="00A20E67">
        <w:rPr>
          <w:rFonts w:hint="eastAsia"/>
          <w:color w:val="FF0000"/>
        </w:rPr>
        <w:t>6</w:t>
      </w:r>
      <w:r w:rsidR="00A20E67">
        <w:rPr>
          <w:rFonts w:hint="eastAsia"/>
          <w:color w:val="FF0000"/>
        </w:rPr>
        <w:t>ヵ月、</w:t>
      </w:r>
      <w:r w:rsidR="00A20E67">
        <w:rPr>
          <w:rFonts w:hint="eastAsia"/>
          <w:color w:val="FF0000"/>
        </w:rPr>
        <w:t>12</w:t>
      </w:r>
      <w:r w:rsidR="00A20E67">
        <w:rPr>
          <w:rFonts w:hint="eastAsia"/>
          <w:color w:val="FF0000"/>
        </w:rPr>
        <w:t>ヵ月等の記載のみとし、承認以降にサンプリング予定日を記入することができる。</w:t>
      </w:r>
    </w:p>
    <w:p w:rsidR="00B04E59" w:rsidRDefault="00865D67" w:rsidP="009C12B1">
      <w:pPr>
        <w:pStyle w:val="2"/>
        <w:spacing w:line="360" w:lineRule="auto"/>
      </w:pPr>
      <w:bookmarkStart w:id="15" w:name="_Toc26124185"/>
      <w:r w:rsidRPr="00865D67">
        <w:rPr>
          <w:rFonts w:ascii="Times New Roman" w:hAnsi="Times New Roman"/>
        </w:rPr>
        <w:t>3</w:t>
      </w:r>
      <w:r w:rsidR="00DC37C0" w:rsidRPr="00865D67">
        <w:rPr>
          <w:rFonts w:ascii="Times New Roman" w:hAnsi="Times New Roman"/>
        </w:rPr>
        <w:t>.2</w:t>
      </w:r>
      <w:r w:rsidR="00DC37C0">
        <w:t xml:space="preserve"> </w:t>
      </w:r>
      <w:r w:rsidR="008F10E0" w:rsidRPr="00D854E7">
        <w:rPr>
          <w:rFonts w:ascii="ＭＳ 明朝" w:eastAsia="ＭＳ 明朝" w:hAnsi="ＭＳ 明朝" w:hint="eastAsia"/>
        </w:rPr>
        <w:t>安定性モニタリング用検体の</w:t>
      </w:r>
      <w:bookmarkEnd w:id="15"/>
      <w:r w:rsidR="00993AC0">
        <w:rPr>
          <w:rFonts w:ascii="ＭＳ 明朝" w:eastAsia="ＭＳ 明朝" w:hAnsi="ＭＳ 明朝" w:hint="eastAsia"/>
        </w:rPr>
        <w:t>確保</w:t>
      </w:r>
    </w:p>
    <w:p w:rsidR="00DC37C0" w:rsidRDefault="00DC37C0" w:rsidP="009C12B1">
      <w:pPr>
        <w:spacing w:line="360" w:lineRule="auto"/>
        <w:ind w:leftChars="200" w:left="420"/>
        <w:rPr>
          <w:rFonts w:ascii="ＭＳ 明朝" w:hAnsi="ＭＳ 明朝"/>
        </w:rPr>
      </w:pPr>
      <w:r w:rsidRPr="00E1220D">
        <w:rPr>
          <w:rFonts w:hint="eastAsia"/>
        </w:rPr>
        <w:t>試験責任者は、</w:t>
      </w:r>
      <w:r>
        <w:rPr>
          <w:rFonts w:hint="eastAsia"/>
        </w:rPr>
        <w:t>安定性</w:t>
      </w:r>
      <w:r w:rsidR="00BC718D">
        <w:rPr>
          <w:rFonts w:hint="eastAsia"/>
        </w:rPr>
        <w:t>モニタリング</w:t>
      </w:r>
      <w:r w:rsidRPr="00E1220D">
        <w:rPr>
          <w:rFonts w:hint="eastAsia"/>
        </w:rPr>
        <w:t>計画</w:t>
      </w:r>
      <w:r>
        <w:rPr>
          <w:rFonts w:hint="eastAsia"/>
        </w:rPr>
        <w:t>書</w:t>
      </w:r>
      <w:r w:rsidR="006E7613">
        <w:rPr>
          <w:rFonts w:hint="eastAsia"/>
        </w:rPr>
        <w:t>に記載された</w:t>
      </w:r>
      <w:r w:rsidR="009F6212">
        <w:rPr>
          <w:rFonts w:hint="eastAsia"/>
        </w:rPr>
        <w:t>量の</w:t>
      </w:r>
      <w:r w:rsidRPr="00E1220D">
        <w:rPr>
          <w:rFonts w:hint="eastAsia"/>
        </w:rPr>
        <w:t>安定性モニタリング用検体</w:t>
      </w:r>
      <w:r w:rsidR="00D854E7">
        <w:rPr>
          <w:rFonts w:hint="eastAsia"/>
        </w:rPr>
        <w:t>の</w:t>
      </w:r>
      <w:r w:rsidRPr="00E1220D">
        <w:rPr>
          <w:rFonts w:hint="eastAsia"/>
        </w:rPr>
        <w:t>採取</w:t>
      </w:r>
      <w:r w:rsidR="003E1F41" w:rsidRPr="001805D2">
        <w:rPr>
          <w:rFonts w:hint="eastAsia"/>
          <w:vertAlign w:val="superscript"/>
        </w:rPr>
        <w:t>注</w:t>
      </w:r>
      <w:r w:rsidRPr="00E1220D">
        <w:rPr>
          <w:rFonts w:hint="eastAsia"/>
        </w:rPr>
        <w:t>を、試験担当者に指示する。</w:t>
      </w:r>
      <w:r>
        <w:rPr>
          <w:rFonts w:hint="eastAsia"/>
        </w:rPr>
        <w:t>試験担当者は、必要</w:t>
      </w:r>
      <w:r w:rsidR="0096128D">
        <w:rPr>
          <w:rFonts w:hint="eastAsia"/>
        </w:rPr>
        <w:t>数</w:t>
      </w:r>
      <w:r>
        <w:rPr>
          <w:rFonts w:hint="eastAsia"/>
        </w:rPr>
        <w:t>量</w:t>
      </w:r>
      <w:r>
        <w:rPr>
          <w:rFonts w:ascii="ＭＳ 明朝" w:hAnsi="ＭＳ 明朝" w:hint="eastAsia"/>
        </w:rPr>
        <w:t>の検体を</w:t>
      </w:r>
      <w:r w:rsidR="008928C9">
        <w:rPr>
          <w:rFonts w:ascii="ＭＳ 明朝" w:hAnsi="ＭＳ 明朝" w:hint="eastAsia"/>
        </w:rPr>
        <w:t>採取</w:t>
      </w:r>
      <w:r w:rsidR="00900917">
        <w:rPr>
          <w:rFonts w:ascii="ＭＳ 明朝" w:hAnsi="ＭＳ 明朝" w:hint="eastAsia"/>
        </w:rPr>
        <w:t>し</w:t>
      </w:r>
      <w:r w:rsidRPr="008D3428">
        <w:rPr>
          <w:rFonts w:ascii="ＭＳ 明朝" w:hAnsi="ＭＳ 明朝" w:hint="eastAsia"/>
        </w:rPr>
        <w:t>、</w:t>
      </w:r>
      <w:r w:rsidR="00D854E7">
        <w:rPr>
          <w:rFonts w:ascii="ＭＳ 明朝" w:hAnsi="ＭＳ 明朝" w:hint="eastAsia"/>
        </w:rPr>
        <w:t>安定性モニタリング用の検体である旨、</w:t>
      </w:r>
      <w:r w:rsidR="004D491A">
        <w:rPr>
          <w:rFonts w:ascii="ＭＳ 明朝" w:hAnsi="ＭＳ 明朝" w:hint="eastAsia"/>
        </w:rPr>
        <w:t>保存条件等</w:t>
      </w:r>
      <w:r w:rsidR="00D854E7">
        <w:rPr>
          <w:rFonts w:ascii="ＭＳ 明朝" w:hAnsi="ＭＳ 明朝" w:hint="eastAsia"/>
        </w:rPr>
        <w:t>を表示した後、</w:t>
      </w:r>
      <w:r w:rsidRPr="008D3428">
        <w:rPr>
          <w:rFonts w:ascii="ＭＳ 明朝" w:hAnsi="ＭＳ 明朝" w:hint="eastAsia"/>
        </w:rPr>
        <w:t>速やかに</w:t>
      </w:r>
      <w:r w:rsidR="00D854E7">
        <w:rPr>
          <w:rFonts w:ascii="ＭＳ 明朝" w:hAnsi="ＭＳ 明朝" w:hint="eastAsia"/>
        </w:rPr>
        <w:t>安定性試験チャンバー</w:t>
      </w:r>
      <w:r w:rsidR="00900917">
        <w:rPr>
          <w:rFonts w:ascii="ＭＳ 明朝" w:hAnsi="ＭＳ 明朝" w:hint="eastAsia"/>
        </w:rPr>
        <w:t>等</w:t>
      </w:r>
      <w:r w:rsidRPr="008D3428">
        <w:rPr>
          <w:rFonts w:ascii="ＭＳ 明朝" w:hAnsi="ＭＳ 明朝" w:hint="eastAsia"/>
        </w:rPr>
        <w:t>に</w:t>
      </w:r>
      <w:r w:rsidR="00636869">
        <w:rPr>
          <w:rFonts w:ascii="ＭＳ 明朝" w:hAnsi="ＭＳ 明朝" w:hint="eastAsia"/>
        </w:rPr>
        <w:t>保管</w:t>
      </w:r>
      <w:r w:rsidR="00994ED5">
        <w:rPr>
          <w:rFonts w:ascii="ＭＳ 明朝" w:hAnsi="ＭＳ 明朝" w:hint="eastAsia"/>
        </w:rPr>
        <w:t>し、記録</w:t>
      </w:r>
      <w:r w:rsidRPr="008D3428">
        <w:rPr>
          <w:rFonts w:ascii="ＭＳ 明朝" w:hAnsi="ＭＳ 明朝" w:hint="eastAsia"/>
        </w:rPr>
        <w:t>する。</w:t>
      </w:r>
    </w:p>
    <w:p w:rsidR="003E1F41" w:rsidRDefault="009F6212" w:rsidP="00D854E7">
      <w:pPr>
        <w:spacing w:line="360" w:lineRule="auto"/>
        <w:ind w:leftChars="200" w:left="420"/>
        <w:rPr>
          <w:rFonts w:ascii="ＭＳ 明朝" w:hAnsi="ＭＳ 明朝"/>
          <w:color w:val="FF0000"/>
        </w:rPr>
      </w:pPr>
      <w:r>
        <w:rPr>
          <w:rFonts w:ascii="ＭＳ 明朝" w:hAnsi="ＭＳ 明朝" w:hint="eastAsia"/>
          <w:color w:val="FF0000"/>
        </w:rPr>
        <w:t>注</w:t>
      </w:r>
      <w:r w:rsidR="00F13190">
        <w:rPr>
          <w:rFonts w:ascii="ＭＳ 明朝" w:hAnsi="ＭＳ 明朝" w:hint="eastAsia"/>
          <w:color w:val="FF0000"/>
        </w:rPr>
        <w:t>：</w:t>
      </w:r>
      <w:r w:rsidR="003E1F41">
        <w:rPr>
          <w:rFonts w:ascii="ＭＳ 明朝" w:hAnsi="ＭＳ 明朝" w:hint="eastAsia"/>
          <w:color w:val="FF0000"/>
        </w:rPr>
        <w:t>検体を採取したロットの製造記録</w:t>
      </w:r>
      <w:r>
        <w:rPr>
          <w:rFonts w:ascii="ＭＳ 明朝" w:hAnsi="ＭＳ 明朝" w:hint="eastAsia"/>
          <w:color w:val="FF0000"/>
        </w:rPr>
        <w:t>書等</w:t>
      </w:r>
      <w:r w:rsidR="003E1F41">
        <w:rPr>
          <w:rFonts w:ascii="ＭＳ 明朝" w:hAnsi="ＭＳ 明朝" w:hint="eastAsia"/>
          <w:color w:val="FF0000"/>
        </w:rPr>
        <w:t>には安定性モニタリング用の検体を採取し</w:t>
      </w:r>
      <w:r>
        <w:rPr>
          <w:rFonts w:ascii="ＭＳ 明朝" w:hAnsi="ＭＳ 明朝" w:hint="eastAsia"/>
          <w:color w:val="FF0000"/>
        </w:rPr>
        <w:t>た</w:t>
      </w:r>
      <w:r w:rsidR="003E1F41">
        <w:rPr>
          <w:rFonts w:ascii="ＭＳ 明朝" w:hAnsi="ＭＳ 明朝" w:hint="eastAsia"/>
          <w:color w:val="FF0000"/>
        </w:rPr>
        <w:t>旨を記録する。</w:t>
      </w:r>
    </w:p>
    <w:p w:rsidR="00854A81" w:rsidRPr="00DC37C0" w:rsidRDefault="00865D67" w:rsidP="00854A81">
      <w:pPr>
        <w:pStyle w:val="2"/>
        <w:spacing w:line="360" w:lineRule="auto"/>
        <w:rPr>
          <w:rFonts w:ascii="Times New Roman" w:hAnsi="Times New Roman"/>
        </w:rPr>
      </w:pPr>
      <w:bookmarkStart w:id="16" w:name="_Toc26124186"/>
      <w:r>
        <w:rPr>
          <w:rFonts w:ascii="Times New Roman" w:hAnsi="Times New Roman" w:hint="eastAsia"/>
        </w:rPr>
        <w:t>3</w:t>
      </w:r>
      <w:r w:rsidR="00854A81" w:rsidRPr="00DC37C0">
        <w:rPr>
          <w:rFonts w:ascii="Times New Roman" w:hAnsi="Times New Roman"/>
        </w:rPr>
        <w:t>.</w:t>
      </w:r>
      <w:r w:rsidR="00854A81">
        <w:rPr>
          <w:rFonts w:ascii="Times New Roman" w:hAnsi="Times New Roman" w:hint="eastAsia"/>
        </w:rPr>
        <w:t>3</w:t>
      </w:r>
      <w:r w:rsidR="00854A81" w:rsidRPr="00DC37C0">
        <w:rPr>
          <w:rFonts w:ascii="Times New Roman" w:hAnsi="Times New Roman"/>
        </w:rPr>
        <w:t xml:space="preserve"> </w:t>
      </w:r>
      <w:r w:rsidR="00507354" w:rsidRPr="00865D67">
        <w:rPr>
          <w:rFonts w:ascii="ＭＳ 明朝" w:eastAsia="ＭＳ 明朝" w:hAnsi="ＭＳ 明朝" w:hint="eastAsia"/>
        </w:rPr>
        <w:t>試験検査用</w:t>
      </w:r>
      <w:r w:rsidR="00854A81" w:rsidRPr="00854A81">
        <w:rPr>
          <w:rFonts w:ascii="ＭＳ 明朝" w:eastAsia="ＭＳ 明朝" w:hAnsi="ＭＳ 明朝" w:hint="eastAsia"/>
        </w:rPr>
        <w:t>検体のサンプリング</w:t>
      </w:r>
      <w:bookmarkEnd w:id="16"/>
    </w:p>
    <w:p w:rsidR="00854A81" w:rsidRPr="00D97D13" w:rsidRDefault="00854A81" w:rsidP="006D1099">
      <w:pPr>
        <w:pStyle w:val="a0"/>
        <w:spacing w:line="360" w:lineRule="auto"/>
        <w:ind w:leftChars="202" w:left="424"/>
        <w:rPr>
          <w:rFonts w:ascii="ＭＳ 明朝" w:hAnsi="ＭＳ 明朝"/>
        </w:rPr>
      </w:pPr>
      <w:r>
        <w:rPr>
          <w:rFonts w:hint="eastAsia"/>
        </w:rPr>
        <w:t>試験担当者は、安定性</w:t>
      </w:r>
      <w:r w:rsidR="00BC718D">
        <w:rPr>
          <w:rFonts w:hint="eastAsia"/>
        </w:rPr>
        <w:t>モニタリング</w:t>
      </w:r>
      <w:r w:rsidRPr="00E1220D">
        <w:rPr>
          <w:rFonts w:hint="eastAsia"/>
        </w:rPr>
        <w:t>計画</w:t>
      </w:r>
      <w:r>
        <w:rPr>
          <w:rFonts w:hint="eastAsia"/>
        </w:rPr>
        <w:t>書に従って、</w:t>
      </w:r>
      <w:r w:rsidR="006E7613" w:rsidRPr="006E7613">
        <w:rPr>
          <w:rFonts w:hint="eastAsia"/>
        </w:rPr>
        <w:t>安定性試験チャンバー等</w:t>
      </w:r>
      <w:r w:rsidR="00F47ECA">
        <w:rPr>
          <w:rFonts w:hint="eastAsia"/>
        </w:rPr>
        <w:t>から</w:t>
      </w:r>
      <w:r w:rsidR="0096128D">
        <w:rPr>
          <w:rFonts w:hint="eastAsia"/>
        </w:rPr>
        <w:t>試験検査用</w:t>
      </w:r>
      <w:r>
        <w:rPr>
          <w:rFonts w:hint="eastAsia"/>
        </w:rPr>
        <w:t>検体をサンプリングし</w:t>
      </w:r>
      <w:r w:rsidR="00D26729">
        <w:rPr>
          <w:rFonts w:hint="eastAsia"/>
        </w:rPr>
        <w:t>記録する。</w:t>
      </w:r>
    </w:p>
    <w:p w:rsidR="00DC37C0" w:rsidRPr="00DC37C0" w:rsidRDefault="00865D67">
      <w:pPr>
        <w:pStyle w:val="2"/>
        <w:spacing w:line="360" w:lineRule="auto"/>
        <w:rPr>
          <w:rFonts w:ascii="Times New Roman" w:hAnsi="Times New Roman"/>
        </w:rPr>
      </w:pPr>
      <w:bookmarkStart w:id="17" w:name="_Toc26124187"/>
      <w:r>
        <w:rPr>
          <w:rFonts w:ascii="Times New Roman" w:hAnsi="Times New Roman" w:hint="eastAsia"/>
        </w:rPr>
        <w:t>3</w:t>
      </w:r>
      <w:r w:rsidR="00DC37C0" w:rsidRPr="00DC37C0">
        <w:rPr>
          <w:rFonts w:ascii="Times New Roman" w:hAnsi="Times New Roman"/>
        </w:rPr>
        <w:t>.</w:t>
      </w:r>
      <w:r w:rsidR="00854A81">
        <w:rPr>
          <w:rFonts w:ascii="Times New Roman" w:hAnsi="Times New Roman" w:hint="eastAsia"/>
        </w:rPr>
        <w:t>4</w:t>
      </w:r>
      <w:r w:rsidR="00DC37C0" w:rsidRPr="00DC37C0">
        <w:rPr>
          <w:rFonts w:ascii="Times New Roman" w:hAnsi="Times New Roman"/>
        </w:rPr>
        <w:t xml:space="preserve"> </w:t>
      </w:r>
      <w:r w:rsidR="00DC37C0" w:rsidRPr="00854A81">
        <w:rPr>
          <w:rFonts w:ascii="ＭＳ 明朝" w:eastAsia="ＭＳ 明朝" w:hAnsi="ＭＳ 明朝"/>
        </w:rPr>
        <w:t>試験検査</w:t>
      </w:r>
      <w:bookmarkEnd w:id="17"/>
      <w:r w:rsidR="00A246A3">
        <w:rPr>
          <w:rFonts w:ascii="ＭＳ 明朝" w:eastAsia="ＭＳ 明朝" w:hAnsi="ＭＳ 明朝" w:hint="eastAsia"/>
        </w:rPr>
        <w:t>の実施</w:t>
      </w:r>
    </w:p>
    <w:p w:rsidR="00DC37C0" w:rsidRDefault="00DC37C0" w:rsidP="00DC37C0">
      <w:pPr>
        <w:spacing w:line="360" w:lineRule="auto"/>
        <w:ind w:leftChars="200" w:left="420"/>
        <w:rPr>
          <w:rFonts w:ascii="ＭＳ 明朝" w:hAnsi="ＭＳ 明朝"/>
        </w:rPr>
      </w:pPr>
      <w:r w:rsidRPr="008D3428">
        <w:rPr>
          <w:rFonts w:ascii="ＭＳ 明朝" w:hAnsi="ＭＳ 明朝" w:hint="eastAsia"/>
        </w:rPr>
        <w:t>試験責任者は、</w:t>
      </w:r>
      <w:r>
        <w:rPr>
          <w:rFonts w:ascii="ＭＳ 明朝" w:hAnsi="ＭＳ 明朝" w:hint="eastAsia"/>
        </w:rPr>
        <w:t>安定性</w:t>
      </w:r>
      <w:r w:rsidR="003B2083">
        <w:rPr>
          <w:rFonts w:ascii="ＭＳ 明朝" w:hAnsi="ＭＳ 明朝" w:hint="eastAsia"/>
        </w:rPr>
        <w:t>モニタリング</w:t>
      </w:r>
      <w:r w:rsidRPr="008D3428">
        <w:rPr>
          <w:rFonts w:ascii="ＭＳ 明朝" w:hAnsi="ＭＳ 明朝" w:hint="eastAsia"/>
        </w:rPr>
        <w:t>計画</w:t>
      </w:r>
      <w:r>
        <w:rPr>
          <w:rFonts w:ascii="ＭＳ 明朝" w:hAnsi="ＭＳ 明朝" w:hint="eastAsia"/>
        </w:rPr>
        <w:t>書</w:t>
      </w:r>
      <w:r w:rsidRPr="008D3428">
        <w:rPr>
          <w:rFonts w:ascii="ＭＳ 明朝" w:hAnsi="ＭＳ 明朝" w:hint="eastAsia"/>
        </w:rPr>
        <w:t>に</w:t>
      </w:r>
      <w:r w:rsidR="003B2083">
        <w:rPr>
          <w:rFonts w:ascii="ＭＳ 明朝" w:hAnsi="ＭＳ 明朝" w:hint="eastAsia"/>
        </w:rPr>
        <w:t>基づき</w:t>
      </w:r>
      <w:r w:rsidRPr="008D3428">
        <w:rPr>
          <w:rFonts w:ascii="ＭＳ 明朝" w:hAnsi="ＭＳ 明朝" w:hint="eastAsia"/>
        </w:rPr>
        <w:t>、</w:t>
      </w:r>
      <w:r w:rsidR="003B2083">
        <w:rPr>
          <w:rFonts w:ascii="ＭＳ 明朝" w:hAnsi="ＭＳ 明朝" w:hint="eastAsia"/>
        </w:rPr>
        <w:t>試験検査指図書を発行し、</w:t>
      </w:r>
      <w:r w:rsidRPr="008D3428">
        <w:rPr>
          <w:rFonts w:ascii="ＭＳ 明朝" w:hAnsi="ＭＳ 明朝" w:hint="eastAsia"/>
        </w:rPr>
        <w:t>試験担当者に試験の実施を指示する。</w:t>
      </w:r>
      <w:r w:rsidR="0076365B">
        <w:rPr>
          <w:rFonts w:ascii="ＭＳ 明朝" w:hAnsi="ＭＳ 明朝" w:hint="eastAsia"/>
        </w:rPr>
        <w:t>試験担当者は、試験検査指図書に基づき速やかに試験検査を実施</w:t>
      </w:r>
      <w:r w:rsidR="0076365B" w:rsidRPr="001805D2">
        <w:rPr>
          <w:rFonts w:hint="eastAsia"/>
          <w:vertAlign w:val="superscript"/>
        </w:rPr>
        <w:t>注</w:t>
      </w:r>
      <w:r w:rsidR="0076365B">
        <w:rPr>
          <w:rFonts w:ascii="ＭＳ 明朝" w:hAnsi="ＭＳ 明朝" w:hint="eastAsia"/>
        </w:rPr>
        <w:t>する。</w:t>
      </w:r>
    </w:p>
    <w:p w:rsidR="0076365B" w:rsidRDefault="0076365B" w:rsidP="00DC37C0">
      <w:pPr>
        <w:spacing w:line="360" w:lineRule="auto"/>
        <w:ind w:leftChars="200" w:left="420"/>
        <w:rPr>
          <w:rFonts w:ascii="ＭＳ 明朝" w:hAnsi="ＭＳ 明朝"/>
        </w:rPr>
      </w:pPr>
      <w:r w:rsidRPr="006D1099">
        <w:rPr>
          <w:rFonts w:ascii="ＭＳ 明朝" w:hAnsi="ＭＳ 明朝" w:hint="eastAsia"/>
          <w:color w:val="FF0000"/>
        </w:rPr>
        <w:t>注：速</w:t>
      </w:r>
      <w:r w:rsidRPr="00F25267">
        <w:rPr>
          <w:rFonts w:hint="eastAsia"/>
          <w:color w:val="FF0000"/>
        </w:rPr>
        <w:t>やかに試験検査を実施できない場合は、品質に影響を及ぼさない保存条件</w:t>
      </w:r>
      <w:r w:rsidR="00396579">
        <w:rPr>
          <w:rFonts w:hint="eastAsia"/>
          <w:color w:val="FF0000"/>
        </w:rPr>
        <w:t>で</w:t>
      </w:r>
      <w:r w:rsidR="00636869">
        <w:rPr>
          <w:rFonts w:hint="eastAsia"/>
          <w:color w:val="FF0000"/>
        </w:rPr>
        <w:t>保管</w:t>
      </w:r>
      <w:r w:rsidRPr="00F25267">
        <w:rPr>
          <w:rFonts w:hint="eastAsia"/>
          <w:color w:val="FF0000"/>
        </w:rPr>
        <w:t>する。試験検査の実施が遅れ過ぎないようにするため、サンプリング日から試験検査終了までの最長日数を設定することが望ましい。</w:t>
      </w:r>
    </w:p>
    <w:p w:rsidR="00DC37C0" w:rsidRPr="00DC37C0" w:rsidRDefault="00865D67" w:rsidP="00DC37C0">
      <w:pPr>
        <w:pStyle w:val="2"/>
        <w:spacing w:line="360" w:lineRule="auto"/>
        <w:rPr>
          <w:rFonts w:ascii="Times New Roman" w:hAnsi="Times New Roman"/>
        </w:rPr>
      </w:pPr>
      <w:bookmarkStart w:id="18" w:name="_Toc26124188"/>
      <w:r>
        <w:rPr>
          <w:rFonts w:ascii="Times New Roman" w:hAnsi="Times New Roman" w:hint="eastAsia"/>
        </w:rPr>
        <w:t>3</w:t>
      </w:r>
      <w:r w:rsidR="00DC37C0" w:rsidRPr="00DC37C0">
        <w:rPr>
          <w:rFonts w:ascii="Times New Roman" w:hAnsi="Times New Roman"/>
        </w:rPr>
        <w:t>.</w:t>
      </w:r>
      <w:r w:rsidR="00854A81">
        <w:rPr>
          <w:rFonts w:ascii="Times New Roman" w:hAnsi="Times New Roman" w:hint="eastAsia"/>
        </w:rPr>
        <w:t>5</w:t>
      </w:r>
      <w:r w:rsidR="00DC37C0" w:rsidRPr="00DC37C0">
        <w:rPr>
          <w:rFonts w:ascii="Times New Roman" w:hAnsi="Times New Roman"/>
        </w:rPr>
        <w:t xml:space="preserve"> </w:t>
      </w:r>
      <w:r w:rsidR="00DC37C0" w:rsidRPr="00865D67">
        <w:rPr>
          <w:rFonts w:ascii="ＭＳ 明朝" w:eastAsia="ＭＳ 明朝" w:hAnsi="ＭＳ 明朝"/>
        </w:rPr>
        <w:t>試験結果の報告</w:t>
      </w:r>
      <w:bookmarkEnd w:id="18"/>
    </w:p>
    <w:p w:rsidR="00DC37C0" w:rsidRDefault="00DC37C0" w:rsidP="00DC37C0">
      <w:pPr>
        <w:spacing w:line="360" w:lineRule="auto"/>
        <w:ind w:leftChars="250" w:left="525"/>
        <w:rPr>
          <w:rFonts w:ascii="ＭＳ 明朝" w:hAnsi="ＭＳ 明朝"/>
        </w:rPr>
      </w:pPr>
      <w:r w:rsidRPr="008D3428">
        <w:rPr>
          <w:rFonts w:ascii="ＭＳ 明朝" w:hAnsi="ＭＳ 明朝" w:hint="eastAsia"/>
        </w:rPr>
        <w:t>試験担当者は、</w:t>
      </w:r>
      <w:r>
        <w:rPr>
          <w:rFonts w:ascii="ＭＳ 明朝" w:hAnsi="ＭＳ 明朝" w:hint="eastAsia"/>
        </w:rPr>
        <w:t>試験の実施毎に試験記録書を作成する。</w:t>
      </w:r>
      <w:r w:rsidRPr="008D3428">
        <w:rPr>
          <w:rFonts w:ascii="ＭＳ 明朝" w:hAnsi="ＭＳ 明朝" w:hint="eastAsia"/>
        </w:rPr>
        <w:t>試験の結果、規格外となった場合は</w:t>
      </w:r>
      <w:r w:rsidRPr="008D3428">
        <w:rPr>
          <w:rFonts w:ascii="ＭＳ 明朝" w:hAnsi="ＭＳ 明朝"/>
        </w:rPr>
        <w:t>、</w:t>
      </w:r>
      <w:r w:rsidR="00593A5C">
        <w:rPr>
          <w:rFonts w:ascii="ＭＳ 明朝" w:hAnsi="ＭＳ 明朝" w:hint="eastAsia"/>
        </w:rPr>
        <w:t>試</w:t>
      </w:r>
      <w:r w:rsidR="00593A5C" w:rsidRPr="00D22975">
        <w:rPr>
          <w:rFonts w:hint="eastAsia"/>
        </w:rPr>
        <w:t>験異常の</w:t>
      </w:r>
      <w:r w:rsidR="00593A5C">
        <w:rPr>
          <w:rFonts w:hint="eastAsia"/>
        </w:rPr>
        <w:t>調査等（</w:t>
      </w:r>
      <w:r w:rsidR="009C3FA1">
        <w:rPr>
          <w:rFonts w:ascii="ＭＳ 明朝" w:hAnsi="ＭＳ 明朝" w:hint="eastAsia"/>
        </w:rPr>
        <w:t>O</w:t>
      </w:r>
      <w:r w:rsidR="009C3FA1">
        <w:rPr>
          <w:rFonts w:ascii="ＭＳ 明朝" w:hAnsi="ＭＳ 明朝"/>
        </w:rPr>
        <w:t>OS</w:t>
      </w:r>
      <w:r w:rsidR="00593A5C">
        <w:rPr>
          <w:rFonts w:ascii="ＭＳ 明朝" w:hAnsi="ＭＳ 明朝" w:hint="eastAsia"/>
        </w:rPr>
        <w:t>）</w:t>
      </w:r>
      <w:r w:rsidR="009C3FA1">
        <w:rPr>
          <w:rFonts w:ascii="ＭＳ 明朝" w:hAnsi="ＭＳ 明朝" w:hint="eastAsia"/>
        </w:rPr>
        <w:t>に関する</w:t>
      </w:r>
      <w:r w:rsidRPr="008D3428">
        <w:rPr>
          <w:rFonts w:ascii="ＭＳ 明朝" w:hAnsi="ＭＳ 明朝"/>
        </w:rPr>
        <w:t>手順書</w:t>
      </w:r>
      <w:r w:rsidR="009C3FA1">
        <w:rPr>
          <w:rFonts w:ascii="ＭＳ 明朝" w:hAnsi="ＭＳ 明朝" w:hint="eastAsia"/>
        </w:rPr>
        <w:t>等</w:t>
      </w:r>
      <w:r w:rsidRPr="008D3428">
        <w:rPr>
          <w:rFonts w:ascii="ＭＳ 明朝" w:hAnsi="ＭＳ 明朝"/>
        </w:rPr>
        <w:t>に従って</w:t>
      </w:r>
      <w:r w:rsidR="00F47ECA">
        <w:rPr>
          <w:rFonts w:ascii="ＭＳ 明朝" w:hAnsi="ＭＳ 明朝" w:hint="eastAsia"/>
        </w:rPr>
        <w:t>対応する</w:t>
      </w:r>
      <w:r w:rsidRPr="008D3428">
        <w:rPr>
          <w:rFonts w:ascii="ＭＳ 明朝" w:hAnsi="ＭＳ 明朝" w:hint="eastAsia"/>
        </w:rPr>
        <w:t>。</w:t>
      </w:r>
      <w:r w:rsidRPr="008D3428">
        <w:rPr>
          <w:rFonts w:ascii="ＭＳ 明朝" w:hAnsi="ＭＳ 明朝"/>
        </w:rPr>
        <w:t>測定時点におい</w:t>
      </w:r>
      <w:r w:rsidRPr="008D3428">
        <w:rPr>
          <w:rFonts w:ascii="ＭＳ 明朝" w:hAnsi="ＭＳ 明朝" w:hint="eastAsia"/>
        </w:rPr>
        <w:t>て、</w:t>
      </w:r>
      <w:r>
        <w:rPr>
          <w:rFonts w:ascii="ＭＳ 明朝" w:hAnsi="ＭＳ 明朝"/>
        </w:rPr>
        <w:t>すべての試験が完了後、</w:t>
      </w:r>
      <w:r>
        <w:rPr>
          <w:rFonts w:ascii="ＭＳ 明朝" w:hAnsi="ＭＳ 明朝" w:hint="eastAsia"/>
        </w:rPr>
        <w:t>製品品質への影響を評価し、</w:t>
      </w:r>
      <w:r>
        <w:rPr>
          <w:rFonts w:ascii="ＭＳ 明朝" w:hAnsi="ＭＳ 明朝"/>
        </w:rPr>
        <w:t>安定性</w:t>
      </w:r>
      <w:r w:rsidR="00DE449A">
        <w:rPr>
          <w:rFonts w:ascii="ＭＳ 明朝" w:hAnsi="ＭＳ 明朝" w:hint="eastAsia"/>
        </w:rPr>
        <w:t>モニタリング</w:t>
      </w:r>
      <w:r>
        <w:rPr>
          <w:rFonts w:ascii="ＭＳ 明朝" w:hAnsi="ＭＳ 明朝"/>
        </w:rPr>
        <w:t>結果</w:t>
      </w:r>
      <w:r>
        <w:rPr>
          <w:rFonts w:ascii="ＭＳ 明朝" w:hAnsi="ＭＳ 明朝" w:hint="eastAsia"/>
        </w:rPr>
        <w:t>記録</w:t>
      </w:r>
      <w:r w:rsidRPr="008D3428">
        <w:rPr>
          <w:rFonts w:ascii="ＭＳ 明朝" w:hAnsi="ＭＳ 明朝"/>
        </w:rPr>
        <w:t>書を作成</w:t>
      </w:r>
      <w:r>
        <w:rPr>
          <w:rFonts w:ascii="ＭＳ 明朝" w:hAnsi="ＭＳ 明朝" w:hint="eastAsia"/>
        </w:rPr>
        <w:t>する。</w:t>
      </w:r>
    </w:p>
    <w:p w:rsidR="00DC37C0" w:rsidRPr="008D3428" w:rsidRDefault="00DC37C0" w:rsidP="00DC37C0">
      <w:pPr>
        <w:spacing w:line="360" w:lineRule="auto"/>
        <w:ind w:leftChars="250" w:left="525"/>
        <w:rPr>
          <w:rFonts w:ascii="ＭＳ 明朝" w:hAnsi="ＭＳ 明朝"/>
        </w:rPr>
      </w:pPr>
      <w:r>
        <w:rPr>
          <w:rFonts w:ascii="ＭＳ 明朝" w:hAnsi="ＭＳ 明朝" w:hint="eastAsia"/>
        </w:rPr>
        <w:t>試験担当者は、安定性</w:t>
      </w:r>
      <w:r w:rsidR="00DE449A">
        <w:rPr>
          <w:rFonts w:ascii="ＭＳ 明朝" w:hAnsi="ＭＳ 明朝" w:hint="eastAsia"/>
        </w:rPr>
        <w:t>モニタリング</w:t>
      </w:r>
      <w:r>
        <w:rPr>
          <w:rFonts w:ascii="ＭＳ 明朝" w:hAnsi="ＭＳ 明朝" w:hint="eastAsia"/>
        </w:rPr>
        <w:t>結果記録書を試験記録書</w:t>
      </w:r>
      <w:r w:rsidRPr="008D3428">
        <w:rPr>
          <w:rFonts w:ascii="ＭＳ 明朝" w:hAnsi="ＭＳ 明朝" w:hint="eastAsia"/>
        </w:rPr>
        <w:t>とともに試験責任者へ報告する。</w:t>
      </w:r>
    </w:p>
    <w:p w:rsidR="00DC37C0" w:rsidRDefault="00DC37C0" w:rsidP="00DC37C0">
      <w:pPr>
        <w:spacing w:line="360" w:lineRule="auto"/>
        <w:ind w:leftChars="250" w:left="525"/>
        <w:rPr>
          <w:rFonts w:ascii="ＭＳ 明朝" w:hAnsi="ＭＳ 明朝" w:cs="Arial"/>
        </w:rPr>
      </w:pPr>
      <w:r w:rsidRPr="008D3428">
        <w:rPr>
          <w:rFonts w:ascii="ＭＳ 明朝" w:hAnsi="ＭＳ 明朝" w:cs="Arial"/>
        </w:rPr>
        <w:t>最終</w:t>
      </w:r>
      <w:r w:rsidRPr="008D3428">
        <w:rPr>
          <w:rFonts w:ascii="ＭＳ 明朝" w:hAnsi="ＭＳ 明朝" w:cs="Arial" w:hint="eastAsia"/>
        </w:rPr>
        <w:t>測定</w:t>
      </w:r>
      <w:r w:rsidRPr="008D3428">
        <w:rPr>
          <w:rFonts w:ascii="ＭＳ 明朝" w:hAnsi="ＭＳ 明朝" w:cs="Arial"/>
        </w:rPr>
        <w:t>時点の試験</w:t>
      </w:r>
      <w:r w:rsidRPr="008D3428">
        <w:rPr>
          <w:rFonts w:ascii="ＭＳ 明朝" w:hAnsi="ＭＳ 明朝" w:cs="Arial" w:hint="eastAsia"/>
        </w:rPr>
        <w:t>が</w:t>
      </w:r>
      <w:r w:rsidRPr="008D3428">
        <w:rPr>
          <w:rFonts w:ascii="ＭＳ 明朝" w:hAnsi="ＭＳ 明朝" w:cs="Arial"/>
        </w:rPr>
        <w:t>完了</w:t>
      </w:r>
      <w:r w:rsidRPr="008D3428">
        <w:rPr>
          <w:rFonts w:ascii="ＭＳ 明朝" w:hAnsi="ＭＳ 明朝" w:cs="Arial" w:hint="eastAsia"/>
        </w:rPr>
        <w:t>した</w:t>
      </w:r>
      <w:r w:rsidR="00402B06">
        <w:rPr>
          <w:rFonts w:ascii="ＭＳ 明朝" w:hAnsi="ＭＳ 明朝" w:cs="Arial" w:hint="eastAsia"/>
        </w:rPr>
        <w:t>後</w:t>
      </w:r>
      <w:r w:rsidRPr="008D3428">
        <w:rPr>
          <w:rFonts w:ascii="ＭＳ 明朝" w:hAnsi="ＭＳ 明朝" w:cs="Arial"/>
        </w:rPr>
        <w:t>、</w:t>
      </w:r>
      <w:r w:rsidR="00402B06">
        <w:rPr>
          <w:rFonts w:ascii="ＭＳ 明朝" w:hAnsi="ＭＳ 明朝" w:cs="Arial" w:hint="eastAsia"/>
        </w:rPr>
        <w:t>試験担当者は、</w:t>
      </w:r>
      <w:r>
        <w:rPr>
          <w:rFonts w:ascii="ＭＳ 明朝" w:hAnsi="ＭＳ 明朝" w:cs="Arial" w:hint="eastAsia"/>
        </w:rPr>
        <w:t>安定性</w:t>
      </w:r>
      <w:r w:rsidR="00DE449A">
        <w:rPr>
          <w:rFonts w:ascii="ＭＳ 明朝" w:hAnsi="ＭＳ 明朝" w:cs="Arial" w:hint="eastAsia"/>
        </w:rPr>
        <w:t>モニタリング</w:t>
      </w:r>
      <w:r>
        <w:rPr>
          <w:rFonts w:ascii="ＭＳ 明朝" w:hAnsi="ＭＳ 明朝" w:cs="Arial" w:hint="eastAsia"/>
        </w:rPr>
        <w:t>結果完了報告書を作成し、</w:t>
      </w:r>
      <w:r w:rsidRPr="008D3428">
        <w:rPr>
          <w:rFonts w:ascii="ＭＳ 明朝" w:hAnsi="ＭＳ 明朝" w:cs="Arial"/>
        </w:rPr>
        <w:t>試験責任者の承認後</w:t>
      </w:r>
      <w:r w:rsidRPr="008D3428">
        <w:rPr>
          <w:rFonts w:ascii="ＭＳ 明朝" w:hAnsi="ＭＳ 明朝" w:cs="Arial" w:hint="eastAsia"/>
        </w:rPr>
        <w:t>、品質部門の責任者</w:t>
      </w:r>
      <w:r w:rsidRPr="008D3428">
        <w:rPr>
          <w:rFonts w:ascii="ＭＳ 明朝" w:hAnsi="ＭＳ 明朝" w:cs="Arial"/>
        </w:rPr>
        <w:t>へ報告する。</w:t>
      </w:r>
    </w:p>
    <w:p w:rsidR="00DC37C0" w:rsidRPr="00E1220D" w:rsidRDefault="00DC37C0" w:rsidP="00DC37C0">
      <w:pPr>
        <w:spacing w:line="360" w:lineRule="auto"/>
      </w:pPr>
    </w:p>
    <w:p w:rsidR="00DC37C0" w:rsidRPr="00DC37C0" w:rsidRDefault="00865D67" w:rsidP="00DC37C0">
      <w:pPr>
        <w:pStyle w:val="1"/>
        <w:spacing w:line="360" w:lineRule="auto"/>
        <w:rPr>
          <w:rFonts w:ascii="Times New Roman" w:hAnsi="Times New Roman"/>
          <w:sz w:val="21"/>
        </w:rPr>
      </w:pPr>
      <w:bookmarkStart w:id="19" w:name="_Toc26124189"/>
      <w:r>
        <w:rPr>
          <w:rFonts w:ascii="Times New Roman" w:hAnsi="Times New Roman" w:hint="eastAsia"/>
          <w:sz w:val="21"/>
        </w:rPr>
        <w:t>4</w:t>
      </w:r>
      <w:r w:rsidR="00DC37C0" w:rsidRPr="00DC37C0">
        <w:rPr>
          <w:rFonts w:ascii="Times New Roman" w:hAnsi="Times New Roman"/>
          <w:sz w:val="21"/>
        </w:rPr>
        <w:t xml:space="preserve">. </w:t>
      </w:r>
      <w:r w:rsidR="00DC37C0" w:rsidRPr="00865D67">
        <w:rPr>
          <w:rFonts w:ascii="ＭＳ 明朝" w:eastAsia="ＭＳ 明朝" w:hAnsi="ＭＳ 明朝"/>
          <w:sz w:val="21"/>
        </w:rPr>
        <w:t>試験結果の異常時の措置</w:t>
      </w:r>
      <w:bookmarkEnd w:id="19"/>
    </w:p>
    <w:p w:rsidR="00DC37C0" w:rsidRPr="00DC37C0" w:rsidRDefault="00DC37C0" w:rsidP="00CA40A2">
      <w:pPr>
        <w:spacing w:line="360" w:lineRule="auto"/>
        <w:ind w:leftChars="200" w:left="420" w:firstLineChars="50" w:firstLine="105"/>
      </w:pPr>
      <w:r w:rsidRPr="00E1220D">
        <w:rPr>
          <w:rFonts w:hint="eastAsia"/>
        </w:rPr>
        <w:t>試験結果より、</w:t>
      </w:r>
      <w:r w:rsidR="00A61189">
        <w:rPr>
          <w:rFonts w:hint="eastAsia"/>
        </w:rPr>
        <w:t>有効期間</w:t>
      </w:r>
      <w:r w:rsidR="0076365B" w:rsidRPr="006D1099">
        <w:rPr>
          <w:rFonts w:hint="eastAsia"/>
          <w:vertAlign w:val="superscript"/>
        </w:rPr>
        <w:t>注</w:t>
      </w:r>
      <w:r w:rsidR="00D846BE">
        <w:rPr>
          <w:rFonts w:hint="eastAsia"/>
          <w:vertAlign w:val="superscript"/>
        </w:rPr>
        <w:t>１</w:t>
      </w:r>
      <w:r w:rsidRPr="00E1220D">
        <w:rPr>
          <w:rFonts w:hint="eastAsia"/>
        </w:rPr>
        <w:t>内に承認規格</w:t>
      </w:r>
      <w:r w:rsidR="009C3FA1">
        <w:rPr>
          <w:rFonts w:hint="eastAsia"/>
        </w:rPr>
        <w:t>に適合しない結果が得られた</w:t>
      </w:r>
      <w:r w:rsidRPr="00E1220D">
        <w:rPr>
          <w:rFonts w:hint="eastAsia"/>
        </w:rPr>
        <w:t>場合、あるいは</w:t>
      </w:r>
      <w:r w:rsidR="009C3FA1">
        <w:rPr>
          <w:rFonts w:hint="eastAsia"/>
        </w:rPr>
        <w:t>適合しない</w:t>
      </w:r>
      <w:r w:rsidRPr="00E1220D">
        <w:rPr>
          <w:rFonts w:hint="eastAsia"/>
        </w:rPr>
        <w:lastRenderedPageBreak/>
        <w:t>ことが予測された場合、試験責任者は、</w:t>
      </w:r>
      <w:bookmarkStart w:id="20" w:name="_Hlk13138159"/>
      <w:r w:rsidR="00175A5D">
        <w:rPr>
          <w:rFonts w:hint="eastAsia"/>
        </w:rPr>
        <w:t>速やかに</w:t>
      </w:r>
      <w:r w:rsidRPr="00E1220D">
        <w:rPr>
          <w:rFonts w:hint="eastAsia"/>
        </w:rPr>
        <w:t>製造管理者</w:t>
      </w:r>
      <w:bookmarkEnd w:id="20"/>
      <w:r w:rsidRPr="00E1220D">
        <w:rPr>
          <w:rFonts w:hint="eastAsia"/>
        </w:rPr>
        <w:t>および品質部門の責任者</w:t>
      </w:r>
      <w:r w:rsidR="00175A5D">
        <w:rPr>
          <w:rFonts w:hint="eastAsia"/>
        </w:rPr>
        <w:t>に連絡する。</w:t>
      </w:r>
      <w:r w:rsidR="00402B06">
        <w:rPr>
          <w:rFonts w:hint="eastAsia"/>
        </w:rPr>
        <w:t>製造販売業者</w:t>
      </w:r>
      <w:r w:rsidR="00D1340B" w:rsidRPr="0088475D">
        <w:rPr>
          <w:rFonts w:hint="eastAsia"/>
          <w:vertAlign w:val="superscript"/>
        </w:rPr>
        <w:t>注</w:t>
      </w:r>
      <w:r w:rsidR="00D1340B">
        <w:rPr>
          <w:rFonts w:hint="eastAsia"/>
          <w:vertAlign w:val="superscript"/>
        </w:rPr>
        <w:t>２</w:t>
      </w:r>
      <w:r w:rsidR="00402B06">
        <w:rPr>
          <w:rFonts w:hint="eastAsia"/>
        </w:rPr>
        <w:t>との</w:t>
      </w:r>
      <w:r w:rsidR="00175A5D">
        <w:rPr>
          <w:rFonts w:hint="eastAsia"/>
        </w:rPr>
        <w:t>取決めに従い</w:t>
      </w:r>
      <w:r w:rsidRPr="00E1220D">
        <w:rPr>
          <w:rFonts w:hint="eastAsia"/>
        </w:rPr>
        <w:t>、</w:t>
      </w:r>
      <w:r w:rsidR="00402B06">
        <w:rPr>
          <w:rFonts w:hint="eastAsia"/>
        </w:rPr>
        <w:t>速やか</w:t>
      </w:r>
      <w:r w:rsidR="00175A5D">
        <w:rPr>
          <w:rFonts w:hint="eastAsia"/>
        </w:rPr>
        <w:t>に</w:t>
      </w:r>
      <w:r>
        <w:rPr>
          <w:rFonts w:hint="eastAsia"/>
        </w:rPr>
        <w:t>連絡</w:t>
      </w:r>
      <w:r w:rsidR="00507354">
        <w:rPr>
          <w:rFonts w:hint="eastAsia"/>
        </w:rPr>
        <w:t>し</w:t>
      </w:r>
      <w:r>
        <w:rPr>
          <w:rFonts w:hint="eastAsia"/>
        </w:rPr>
        <w:t>、</w:t>
      </w:r>
      <w:r w:rsidR="00507354">
        <w:rPr>
          <w:rFonts w:hint="eastAsia"/>
        </w:rPr>
        <w:t>その指示に従</w:t>
      </w:r>
      <w:r w:rsidR="00DA6E34">
        <w:rPr>
          <w:rFonts w:hint="eastAsia"/>
        </w:rPr>
        <w:t>い</w:t>
      </w:r>
      <w:r w:rsidR="00A62CDD">
        <w:rPr>
          <w:rFonts w:hint="eastAsia"/>
        </w:rPr>
        <w:t>、当該措置に係る記録を作成し、</w:t>
      </w:r>
      <w:r w:rsidR="00D16085">
        <w:rPr>
          <w:rFonts w:hint="eastAsia"/>
        </w:rPr>
        <w:t>保管</w:t>
      </w:r>
      <w:r w:rsidR="00A62CDD">
        <w:rPr>
          <w:rFonts w:hint="eastAsia"/>
        </w:rPr>
        <w:t>する。</w:t>
      </w:r>
    </w:p>
    <w:p w:rsidR="00D846BE" w:rsidRPr="006D1099" w:rsidRDefault="0076365B" w:rsidP="006D1099">
      <w:pPr>
        <w:spacing w:line="360" w:lineRule="auto"/>
        <w:ind w:firstLineChars="200" w:firstLine="420"/>
        <w:rPr>
          <w:color w:val="FF0000"/>
        </w:rPr>
      </w:pPr>
      <w:r w:rsidRPr="006D1099">
        <w:rPr>
          <w:rFonts w:hint="eastAsia"/>
          <w:color w:val="FF0000"/>
        </w:rPr>
        <w:t>注</w:t>
      </w:r>
      <w:r w:rsidR="00D846BE" w:rsidRPr="006D1099">
        <w:rPr>
          <w:color w:val="FF0000"/>
        </w:rPr>
        <w:t>1</w:t>
      </w:r>
      <w:r w:rsidRPr="006D1099">
        <w:rPr>
          <w:rFonts w:hint="eastAsia"/>
          <w:color w:val="FF0000"/>
        </w:rPr>
        <w:t>：</w:t>
      </w:r>
      <w:r w:rsidR="00F47ECA" w:rsidRPr="006D1099">
        <w:rPr>
          <w:rFonts w:hint="eastAsia"/>
          <w:color w:val="FF0000"/>
        </w:rPr>
        <w:t>原薬たる医薬品</w:t>
      </w:r>
      <w:r w:rsidRPr="006D1099">
        <w:rPr>
          <w:rFonts w:hint="eastAsia"/>
          <w:color w:val="FF0000"/>
        </w:rPr>
        <w:t>の場合、「</w:t>
      </w:r>
      <w:r w:rsidR="00F47ECA" w:rsidRPr="006D1099">
        <w:rPr>
          <w:rFonts w:hint="eastAsia"/>
          <w:color w:val="FF0000"/>
        </w:rPr>
        <w:t>リテスト日</w:t>
      </w:r>
      <w:r w:rsidR="00D846BE" w:rsidRPr="006D1099">
        <w:rPr>
          <w:rFonts w:hint="eastAsia"/>
          <w:color w:val="FF0000"/>
        </w:rPr>
        <w:t>、又は使用期限</w:t>
      </w:r>
      <w:r w:rsidRPr="006D1099">
        <w:rPr>
          <w:rFonts w:hint="eastAsia"/>
          <w:color w:val="FF0000"/>
        </w:rPr>
        <w:t>」とする。</w:t>
      </w:r>
    </w:p>
    <w:p w:rsidR="00F47ECA" w:rsidRPr="006D1099" w:rsidRDefault="00D846BE" w:rsidP="006D1099">
      <w:pPr>
        <w:spacing w:line="360" w:lineRule="auto"/>
        <w:ind w:leftChars="202" w:left="424" w:firstLine="2"/>
        <w:rPr>
          <w:color w:val="FF0000"/>
        </w:rPr>
      </w:pPr>
      <w:r w:rsidRPr="006D1099">
        <w:rPr>
          <w:rFonts w:hint="eastAsia"/>
          <w:color w:val="FF0000"/>
        </w:rPr>
        <w:t>注</w:t>
      </w:r>
      <w:r w:rsidRPr="006D1099">
        <w:rPr>
          <w:color w:val="FF0000"/>
        </w:rPr>
        <w:t>2</w:t>
      </w:r>
      <w:r w:rsidRPr="006D1099">
        <w:rPr>
          <w:rFonts w:hint="eastAsia"/>
          <w:color w:val="FF0000"/>
        </w:rPr>
        <w:t>：</w:t>
      </w:r>
      <w:r>
        <w:rPr>
          <w:rFonts w:hint="eastAsia"/>
          <w:color w:val="FF0000"/>
        </w:rPr>
        <w:t>原薬たる医薬品の製造所で、製剤の</w:t>
      </w:r>
      <w:r w:rsidR="00B5536C" w:rsidRPr="006D1099">
        <w:rPr>
          <w:rFonts w:hint="eastAsia"/>
          <w:color w:val="FF0000"/>
        </w:rPr>
        <w:t>製造業者と</w:t>
      </w:r>
      <w:r>
        <w:rPr>
          <w:rFonts w:hint="eastAsia"/>
          <w:color w:val="FF0000"/>
        </w:rPr>
        <w:t>安定性モニタリングに関する</w:t>
      </w:r>
      <w:r w:rsidR="00B5536C" w:rsidRPr="006D1099">
        <w:rPr>
          <w:rFonts w:hint="eastAsia"/>
          <w:color w:val="FF0000"/>
        </w:rPr>
        <w:t>取決めを締結している場合</w:t>
      </w:r>
      <w:r>
        <w:rPr>
          <w:rFonts w:hint="eastAsia"/>
          <w:color w:val="FF0000"/>
        </w:rPr>
        <w:t>等、</w:t>
      </w:r>
      <w:r w:rsidR="003E60B3">
        <w:rPr>
          <w:rFonts w:hint="eastAsia"/>
          <w:color w:val="FF0000"/>
        </w:rPr>
        <w:t>製剤の製造業者</w:t>
      </w:r>
      <w:r>
        <w:rPr>
          <w:rFonts w:hint="eastAsia"/>
          <w:color w:val="FF0000"/>
        </w:rPr>
        <w:t>にも連絡が必要</w:t>
      </w:r>
      <w:r w:rsidR="003E60B3">
        <w:rPr>
          <w:rFonts w:hint="eastAsia"/>
          <w:color w:val="FF0000"/>
        </w:rPr>
        <w:t>な場合</w:t>
      </w:r>
      <w:r w:rsidR="00D1340B">
        <w:rPr>
          <w:rFonts w:hint="eastAsia"/>
          <w:color w:val="FF0000"/>
        </w:rPr>
        <w:t>もある。</w:t>
      </w:r>
    </w:p>
    <w:p w:rsidR="00DC37C0" w:rsidRPr="00F47ECA" w:rsidRDefault="00DC37C0" w:rsidP="006D1099">
      <w:pPr>
        <w:spacing w:line="360" w:lineRule="auto"/>
        <w:rPr>
          <w:sz w:val="18"/>
        </w:rPr>
      </w:pPr>
    </w:p>
    <w:p w:rsidR="00DC37C0" w:rsidRPr="00DC37C0" w:rsidRDefault="00865D67" w:rsidP="006D1099">
      <w:pPr>
        <w:pStyle w:val="1"/>
        <w:spacing w:line="360" w:lineRule="auto"/>
        <w:rPr>
          <w:rFonts w:ascii="Times New Roman" w:hAnsi="Times New Roman"/>
          <w:sz w:val="21"/>
        </w:rPr>
      </w:pPr>
      <w:bookmarkStart w:id="21" w:name="_Toc26124190"/>
      <w:r>
        <w:rPr>
          <w:rFonts w:ascii="Times New Roman" w:hAnsi="Times New Roman" w:hint="eastAsia"/>
          <w:sz w:val="21"/>
        </w:rPr>
        <w:t>5</w:t>
      </w:r>
      <w:r w:rsidR="00DC37C0" w:rsidRPr="00DC37C0">
        <w:rPr>
          <w:rFonts w:ascii="Times New Roman" w:hAnsi="Times New Roman"/>
          <w:sz w:val="21"/>
        </w:rPr>
        <w:t xml:space="preserve">. </w:t>
      </w:r>
      <w:r w:rsidR="00DC37C0" w:rsidRPr="00865D67">
        <w:rPr>
          <w:rFonts w:ascii="ＭＳ 明朝" w:eastAsia="ＭＳ 明朝" w:hAnsi="ＭＳ 明朝"/>
          <w:sz w:val="21"/>
        </w:rPr>
        <w:t>温湿度異常時の対応</w:t>
      </w:r>
      <w:bookmarkEnd w:id="21"/>
    </w:p>
    <w:p w:rsidR="00DC37C0" w:rsidRPr="00DC37C0" w:rsidRDefault="00DC37C0" w:rsidP="006D1099">
      <w:pPr>
        <w:pStyle w:val="a0"/>
        <w:spacing w:line="360" w:lineRule="auto"/>
        <w:ind w:leftChars="150" w:left="315"/>
      </w:pPr>
      <w:r>
        <w:rPr>
          <w:rFonts w:hint="eastAsia"/>
        </w:rPr>
        <w:t>検体の</w:t>
      </w:r>
      <w:r w:rsidR="00636869">
        <w:rPr>
          <w:rFonts w:hint="eastAsia"/>
        </w:rPr>
        <w:t>保管</w:t>
      </w:r>
      <w:r>
        <w:rPr>
          <w:rFonts w:hint="eastAsia"/>
        </w:rPr>
        <w:t>中に、</w:t>
      </w:r>
      <w:r w:rsidR="008928C9">
        <w:rPr>
          <w:rFonts w:hint="eastAsia"/>
        </w:rPr>
        <w:t>安定性チャンバー</w:t>
      </w:r>
      <w:r w:rsidR="006E6B35">
        <w:rPr>
          <w:rFonts w:hint="eastAsia"/>
        </w:rPr>
        <w:t>等</w:t>
      </w:r>
      <w:r>
        <w:rPr>
          <w:rFonts w:hint="eastAsia"/>
        </w:rPr>
        <w:t>の異常又は停電等によって温湿度が管理範囲から外れた場合、</w:t>
      </w:r>
      <w:r w:rsidR="00402B06" w:rsidRPr="006E6B35">
        <w:rPr>
          <w:rFonts w:hint="eastAsia"/>
        </w:rPr>
        <w:t>逸脱に関する手順書</w:t>
      </w:r>
      <w:r w:rsidR="00952C7C">
        <w:rPr>
          <w:rFonts w:hint="eastAsia"/>
        </w:rPr>
        <w:t>等</w:t>
      </w:r>
      <w:r w:rsidR="00402B06" w:rsidRPr="006E6B35">
        <w:rPr>
          <w:rFonts w:hint="eastAsia"/>
        </w:rPr>
        <w:t>に従って処理する。</w:t>
      </w:r>
    </w:p>
    <w:p w:rsidR="00402B06" w:rsidRPr="00F25267" w:rsidRDefault="00402B06" w:rsidP="006D1099">
      <w:pPr>
        <w:pStyle w:val="a0"/>
        <w:spacing w:line="360" w:lineRule="auto"/>
        <w:ind w:leftChars="150" w:left="315"/>
        <w:rPr>
          <w:color w:val="FF0000"/>
        </w:rPr>
      </w:pPr>
      <w:r w:rsidRPr="00F25267">
        <w:rPr>
          <w:rFonts w:hint="eastAsia"/>
          <w:color w:val="FF0000"/>
        </w:rPr>
        <w:t>例</w:t>
      </w:r>
      <w:r w:rsidRPr="00F25267">
        <w:rPr>
          <w:color w:val="FF0000"/>
        </w:rPr>
        <w:t>1</w:t>
      </w:r>
      <w:r w:rsidRPr="00F25267">
        <w:rPr>
          <w:rFonts w:hint="eastAsia"/>
          <w:color w:val="FF0000"/>
        </w:rPr>
        <w:t>：検体の</w:t>
      </w:r>
      <w:r w:rsidR="00636869">
        <w:rPr>
          <w:rFonts w:hint="eastAsia"/>
          <w:color w:val="FF0000"/>
        </w:rPr>
        <w:t>保管</w:t>
      </w:r>
      <w:r w:rsidRPr="00F25267">
        <w:rPr>
          <w:rFonts w:hint="eastAsia"/>
          <w:color w:val="FF0000"/>
        </w:rPr>
        <w:t>中に、機器の異常又は停電等によって温湿度が管理範囲から外れた場合等で復旧に時間を要する場合は、同一保存条件の別の安定性チャンバー等に移し、</w:t>
      </w:r>
      <w:r w:rsidR="00636869">
        <w:rPr>
          <w:rFonts w:hint="eastAsia"/>
          <w:color w:val="FF0000"/>
        </w:rPr>
        <w:t>保管</w:t>
      </w:r>
      <w:r w:rsidRPr="00F25267">
        <w:rPr>
          <w:rFonts w:hint="eastAsia"/>
          <w:color w:val="FF0000"/>
        </w:rPr>
        <w:t>する。</w:t>
      </w:r>
    </w:p>
    <w:p w:rsidR="00175A5D" w:rsidRDefault="00402B06" w:rsidP="006D1099">
      <w:pPr>
        <w:spacing w:line="360" w:lineRule="auto"/>
        <w:ind w:leftChars="135" w:left="283"/>
        <w:rPr>
          <w:rFonts w:ascii="ＭＳ 明朝" w:hAnsi="ＭＳ 明朝"/>
        </w:rPr>
      </w:pPr>
      <w:r w:rsidRPr="00F25267">
        <w:rPr>
          <w:rFonts w:hint="eastAsia"/>
          <w:color w:val="FF0000"/>
        </w:rPr>
        <w:t>例</w:t>
      </w:r>
      <w:r w:rsidRPr="00F25267">
        <w:rPr>
          <w:color w:val="FF0000"/>
        </w:rPr>
        <w:t>2</w:t>
      </w:r>
      <w:r w:rsidRPr="00F25267">
        <w:rPr>
          <w:rFonts w:hint="eastAsia"/>
          <w:color w:val="FF0000"/>
        </w:rPr>
        <w:t>：同一保存条件の別の安定性チャンバー等が設置されていない場合は、品質に影響を及ぼさない条件で</w:t>
      </w:r>
      <w:r w:rsidR="00C02E74" w:rsidRPr="00F25267">
        <w:rPr>
          <w:rFonts w:hint="eastAsia"/>
          <w:color w:val="FF0000"/>
        </w:rPr>
        <w:t>保管</w:t>
      </w:r>
      <w:r w:rsidRPr="00F25267">
        <w:rPr>
          <w:rFonts w:hint="eastAsia"/>
          <w:color w:val="FF0000"/>
        </w:rPr>
        <w:t>し、その期間は、安定性モニタリングとしての</w:t>
      </w:r>
      <w:r w:rsidR="00636869">
        <w:rPr>
          <w:rFonts w:hint="eastAsia"/>
          <w:color w:val="FF0000"/>
        </w:rPr>
        <w:t>保管</w:t>
      </w:r>
      <w:r w:rsidRPr="00F25267">
        <w:rPr>
          <w:rFonts w:hint="eastAsia"/>
          <w:color w:val="FF0000"/>
        </w:rPr>
        <w:t>期間から除外する。</w:t>
      </w:r>
    </w:p>
    <w:p w:rsidR="00F459A8" w:rsidRPr="00175A5D" w:rsidRDefault="00F459A8" w:rsidP="00175A5D">
      <w:pPr>
        <w:ind w:leftChars="201" w:left="424" w:hanging="2"/>
      </w:pPr>
    </w:p>
    <w:sectPr w:rsidR="00F459A8" w:rsidRPr="00175A5D" w:rsidSect="00473944">
      <w:headerReference w:type="even" r:id="rId8"/>
      <w:headerReference w:type="default" r:id="rId9"/>
      <w:footerReference w:type="even" r:id="rId10"/>
      <w:footerReference w:type="default" r:id="rId11"/>
      <w:type w:val="continuous"/>
      <w:pgSz w:w="11907" w:h="16840" w:code="9"/>
      <w:pgMar w:top="1134" w:right="1134" w:bottom="851" w:left="1134" w:header="340" w:footer="340" w:gutter="0"/>
      <w:cols w:space="42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B4E12B" w16cid:durableId="24B604A6"/>
  <w16cid:commentId w16cid:paraId="3012D90A" w16cid:durableId="24B604A7"/>
  <w16cid:commentId w16cid:paraId="69219D18" w16cid:durableId="24B605B0"/>
  <w16cid:commentId w16cid:paraId="35C70E71" w16cid:durableId="24B60630"/>
  <w16cid:commentId w16cid:paraId="25E02A02" w16cid:durableId="24B607B8"/>
  <w16cid:commentId w16cid:paraId="76632C0C" w16cid:durableId="24B60777"/>
  <w16cid:commentId w16cid:paraId="71B2608F" w16cid:durableId="24B60815"/>
  <w16cid:commentId w16cid:paraId="1B99DB6A" w16cid:durableId="24B608F3"/>
  <w16cid:commentId w16cid:paraId="1DA59ACF" w16cid:durableId="24B608AF"/>
  <w16cid:commentId w16cid:paraId="516D8C77" w16cid:durableId="24B609AE"/>
  <w16cid:commentId w16cid:paraId="0859FA16" w16cid:durableId="24B60BAE"/>
  <w16cid:commentId w16cid:paraId="63D2BC85" w16cid:durableId="24B60A78"/>
  <w16cid:commentId w16cid:paraId="2D7EACB5" w16cid:durableId="24B61306"/>
  <w16cid:commentId w16cid:paraId="640AA3B3" w16cid:durableId="24B61442"/>
  <w16cid:commentId w16cid:paraId="31B7ACA9" w16cid:durableId="24B60E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126" w:rsidRDefault="00987126">
      <w:pPr>
        <w:spacing w:line="240" w:lineRule="auto"/>
      </w:pPr>
      <w:r>
        <w:separator/>
      </w:r>
    </w:p>
  </w:endnote>
  <w:endnote w:type="continuationSeparator" w:id="0">
    <w:p w:rsidR="00987126" w:rsidRDefault="00987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295" w:rsidRDefault="0091329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13295" w:rsidRDefault="00913295">
    <w:pPr>
      <w:pStyle w:val="a6"/>
    </w:pPr>
  </w:p>
  <w:p w:rsidR="00913295" w:rsidRDefault="0091329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295" w:rsidRDefault="00913295">
    <w:pPr>
      <w:pStyle w:val="a6"/>
    </w:pPr>
  </w:p>
  <w:p w:rsidR="00913295" w:rsidRPr="00D064A0" w:rsidRDefault="00913295" w:rsidP="005568CB">
    <w:pPr>
      <w:pStyle w:val="a6"/>
      <w:tabs>
        <w:tab w:val="clear" w:pos="4252"/>
        <w:tab w:val="clear" w:pos="8504"/>
        <w:tab w:val="center" w:pos="-2127"/>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126" w:rsidRDefault="00987126">
      <w:pPr>
        <w:spacing w:line="240" w:lineRule="auto"/>
      </w:pPr>
      <w:r>
        <w:separator/>
      </w:r>
    </w:p>
  </w:footnote>
  <w:footnote w:type="continuationSeparator" w:id="0">
    <w:p w:rsidR="00987126" w:rsidRDefault="009871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295" w:rsidRDefault="00913295">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13295" w:rsidRDefault="00913295">
    <w:pPr>
      <w:pStyle w:val="a5"/>
      <w:ind w:right="360"/>
    </w:pPr>
  </w:p>
  <w:p w:rsidR="00913295" w:rsidRDefault="0091329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295" w:rsidRPr="007D6FDD" w:rsidRDefault="00913295" w:rsidP="007D6FDD">
    <w:pPr>
      <w:tabs>
        <w:tab w:val="left" w:pos="-4830"/>
        <w:tab w:val="right" w:pos="9923"/>
      </w:tabs>
      <w:rPr>
        <w:sz w:val="18"/>
        <w:szCs w:val="18"/>
      </w:rPr>
    </w:pPr>
    <w:r w:rsidRPr="007D6FDD">
      <w:rPr>
        <w:sz w:val="18"/>
        <w:szCs w:val="18"/>
        <w:lang w:val="ja-JP"/>
      </w:rPr>
      <w:tab/>
    </w:r>
    <w:r w:rsidRPr="007D6FDD">
      <w:rPr>
        <w:sz w:val="18"/>
        <w:szCs w:val="18"/>
      </w:rPr>
      <w:fldChar w:fldCharType="begin"/>
    </w:r>
    <w:r w:rsidRPr="007D6FDD">
      <w:rPr>
        <w:sz w:val="18"/>
        <w:szCs w:val="18"/>
      </w:rPr>
      <w:instrText xml:space="preserve"> PAGE </w:instrText>
    </w:r>
    <w:r w:rsidRPr="007D6FDD">
      <w:rPr>
        <w:sz w:val="18"/>
        <w:szCs w:val="18"/>
      </w:rPr>
      <w:fldChar w:fldCharType="separate"/>
    </w:r>
    <w:r w:rsidR="00B35431">
      <w:rPr>
        <w:noProof/>
        <w:sz w:val="18"/>
        <w:szCs w:val="18"/>
      </w:rPr>
      <w:t>1</w:t>
    </w:r>
    <w:r w:rsidRPr="007D6FDD">
      <w:rPr>
        <w:sz w:val="18"/>
        <w:szCs w:val="18"/>
      </w:rPr>
      <w:fldChar w:fldCharType="end"/>
    </w:r>
    <w:r w:rsidRPr="007D6FDD">
      <w:rPr>
        <w:sz w:val="18"/>
        <w:szCs w:val="18"/>
        <w:lang w:val="ja-JP"/>
      </w:rPr>
      <w:t>/</w:t>
    </w:r>
    <w:r w:rsidRPr="007D6FDD">
      <w:rPr>
        <w:sz w:val="18"/>
        <w:szCs w:val="18"/>
      </w:rPr>
      <w:fldChar w:fldCharType="begin"/>
    </w:r>
    <w:r w:rsidRPr="007D6FDD">
      <w:rPr>
        <w:sz w:val="18"/>
        <w:szCs w:val="18"/>
      </w:rPr>
      <w:instrText xml:space="preserve"> NUMPAGES  </w:instrText>
    </w:r>
    <w:r w:rsidRPr="007D6FDD">
      <w:rPr>
        <w:sz w:val="18"/>
        <w:szCs w:val="18"/>
      </w:rPr>
      <w:fldChar w:fldCharType="separate"/>
    </w:r>
    <w:r w:rsidR="00B35431">
      <w:rPr>
        <w:noProof/>
        <w:sz w:val="18"/>
        <w:szCs w:val="18"/>
      </w:rPr>
      <w:t>7</w:t>
    </w:r>
    <w:r w:rsidRPr="007D6FDD">
      <w:rPr>
        <w:sz w:val="18"/>
        <w:szCs w:val="18"/>
      </w:rPr>
      <w:fldChar w:fldCharType="end"/>
    </w:r>
  </w:p>
  <w:p w:rsidR="00913295" w:rsidRDefault="009132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decimal"/>
      <w:suff w:val="space"/>
      <w:lvlText w:val="%1."/>
      <w:lvlJc w:val="left"/>
    </w:lvl>
  </w:abstractNum>
  <w:abstractNum w:abstractNumId="1" w15:restartNumberingAfterBreak="0">
    <w:nsid w:val="123F2D26"/>
    <w:multiLevelType w:val="hybridMultilevel"/>
    <w:tmpl w:val="E8709184"/>
    <w:lvl w:ilvl="0" w:tplc="27B800E0">
      <w:start w:val="1"/>
      <w:numFmt w:val="decimal"/>
      <w:lvlText w:val="%1"/>
      <w:lvlJc w:val="left"/>
      <w:pPr>
        <w:ind w:left="644" w:hanging="360"/>
      </w:pPr>
      <w:rPr>
        <w:rFonts w:hint="default"/>
        <w:w w:val="66"/>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93003B1"/>
    <w:multiLevelType w:val="hybridMultilevel"/>
    <w:tmpl w:val="0AE07756"/>
    <w:lvl w:ilvl="0" w:tplc="23168DB6">
      <w:start w:val="10"/>
      <w:numFmt w:val="decimal"/>
      <w:lvlText w:val="%1"/>
      <w:lvlJc w:val="left"/>
      <w:pPr>
        <w:ind w:left="360" w:hanging="360"/>
      </w:pPr>
      <w:rPr>
        <w:rFonts w:hint="default"/>
        <w:w w:val="1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19299A"/>
    <w:multiLevelType w:val="hybridMultilevel"/>
    <w:tmpl w:val="C4CC394E"/>
    <w:lvl w:ilvl="0" w:tplc="25CC76BE">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C3D6C3C"/>
    <w:multiLevelType w:val="singleLevel"/>
    <w:tmpl w:val="0C100418"/>
    <w:lvl w:ilvl="0">
      <w:start w:val="3"/>
      <w:numFmt w:val="bullet"/>
      <w:lvlText w:val="□"/>
      <w:lvlJc w:val="left"/>
      <w:pPr>
        <w:tabs>
          <w:tab w:val="num" w:pos="390"/>
        </w:tabs>
        <w:ind w:left="390" w:hanging="390"/>
      </w:pPr>
      <w:rPr>
        <w:rFonts w:ascii="ＭＳ 明朝" w:eastAsia="ＭＳ 明朝" w:hAnsi="Century" w:hint="eastAsia"/>
      </w:rPr>
    </w:lvl>
  </w:abstractNum>
  <w:abstractNum w:abstractNumId="5" w15:restartNumberingAfterBreak="0">
    <w:nsid w:val="2DB658B4"/>
    <w:multiLevelType w:val="hybridMultilevel"/>
    <w:tmpl w:val="77EC09A6"/>
    <w:lvl w:ilvl="0" w:tplc="DD8A77A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33E7E49"/>
    <w:multiLevelType w:val="hybridMultilevel"/>
    <w:tmpl w:val="FAF8815A"/>
    <w:lvl w:ilvl="0" w:tplc="28AE28F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59B2689"/>
    <w:multiLevelType w:val="hybridMultilevel"/>
    <w:tmpl w:val="8C484786"/>
    <w:lvl w:ilvl="0" w:tplc="F6223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7B2D87"/>
    <w:multiLevelType w:val="singleLevel"/>
    <w:tmpl w:val="7A8A7DDE"/>
    <w:lvl w:ilvl="0">
      <w:start w:val="4"/>
      <w:numFmt w:val="decimal"/>
      <w:lvlText w:val="%1"/>
      <w:lvlJc w:val="left"/>
      <w:pPr>
        <w:tabs>
          <w:tab w:val="num" w:pos="644"/>
        </w:tabs>
        <w:ind w:left="644" w:hanging="360"/>
      </w:pPr>
      <w:rPr>
        <w:rFonts w:hint="eastAsia"/>
        <w:w w:val="100"/>
      </w:rPr>
    </w:lvl>
  </w:abstractNum>
  <w:abstractNum w:abstractNumId="9" w15:restartNumberingAfterBreak="0">
    <w:nsid w:val="42BC6F97"/>
    <w:multiLevelType w:val="hybridMultilevel"/>
    <w:tmpl w:val="488EFAC4"/>
    <w:lvl w:ilvl="0" w:tplc="90082DB0">
      <w:start w:val="1"/>
      <w:numFmt w:val="decimalEnclosedCircle"/>
      <w:lvlText w:val="%1"/>
      <w:lvlJc w:val="left"/>
      <w:pPr>
        <w:ind w:left="975" w:hanging="360"/>
      </w:pPr>
      <w:rPr>
        <w:rFonts w:hint="default"/>
        <w:sz w:val="19"/>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0" w15:restartNumberingAfterBreak="0">
    <w:nsid w:val="462239B8"/>
    <w:multiLevelType w:val="singleLevel"/>
    <w:tmpl w:val="F0E2C3BA"/>
    <w:lvl w:ilvl="0">
      <w:start w:val="9"/>
      <w:numFmt w:val="decimalFullWidth"/>
      <w:lvlText w:val="%1．"/>
      <w:lvlJc w:val="left"/>
      <w:pPr>
        <w:tabs>
          <w:tab w:val="num" w:pos="600"/>
        </w:tabs>
        <w:ind w:left="600" w:hanging="600"/>
      </w:pPr>
      <w:rPr>
        <w:rFonts w:hint="eastAsia"/>
      </w:rPr>
    </w:lvl>
  </w:abstractNum>
  <w:abstractNum w:abstractNumId="11" w15:restartNumberingAfterBreak="0">
    <w:nsid w:val="4A542E04"/>
    <w:multiLevelType w:val="hybridMultilevel"/>
    <w:tmpl w:val="611CC6DA"/>
    <w:lvl w:ilvl="0" w:tplc="279C0CA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C6E5E60"/>
    <w:multiLevelType w:val="hybridMultilevel"/>
    <w:tmpl w:val="A790AA04"/>
    <w:lvl w:ilvl="0" w:tplc="936E7B42">
      <w:start w:val="1"/>
      <w:numFmt w:val="decimalEnclosedCircle"/>
      <w:lvlText w:val="%1"/>
      <w:lvlJc w:val="left"/>
      <w:pPr>
        <w:tabs>
          <w:tab w:val="num" w:pos="920"/>
        </w:tabs>
        <w:ind w:left="920" w:hanging="4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6E273BD"/>
    <w:multiLevelType w:val="singleLevel"/>
    <w:tmpl w:val="B42ECB0A"/>
    <w:lvl w:ilvl="0">
      <w:start w:val="9"/>
      <w:numFmt w:val="decimal"/>
      <w:lvlText w:val="%1."/>
      <w:lvlJc w:val="left"/>
      <w:pPr>
        <w:tabs>
          <w:tab w:val="num" w:pos="706"/>
        </w:tabs>
        <w:ind w:left="706" w:hanging="480"/>
      </w:pPr>
      <w:rPr>
        <w:rFonts w:hint="default"/>
        <w:b/>
        <w:w w:val="132"/>
      </w:rPr>
    </w:lvl>
  </w:abstractNum>
  <w:abstractNum w:abstractNumId="14" w15:restartNumberingAfterBreak="0">
    <w:nsid w:val="5B714D38"/>
    <w:multiLevelType w:val="multilevel"/>
    <w:tmpl w:val="3A3C912A"/>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750"/>
        </w:tabs>
        <w:ind w:left="750" w:hanging="540"/>
      </w:pPr>
      <w:rPr>
        <w:rFonts w:hint="default"/>
      </w:rPr>
    </w:lvl>
    <w:lvl w:ilvl="2">
      <w:start w:val="1"/>
      <w:numFmt w:val="decimal"/>
      <w:lvlText w:val="%1.%2.%3"/>
      <w:lvlJc w:val="left"/>
      <w:pPr>
        <w:tabs>
          <w:tab w:val="num" w:pos="960"/>
        </w:tabs>
        <w:ind w:left="960" w:hanging="540"/>
      </w:pPr>
      <w:rPr>
        <w:rFonts w:hint="default"/>
      </w:rPr>
    </w:lvl>
    <w:lvl w:ilvl="3">
      <w:start w:val="1"/>
      <w:numFmt w:val="decimal"/>
      <w:lvlText w:val="%1.%2.%3.%4"/>
      <w:lvlJc w:val="left"/>
      <w:pPr>
        <w:tabs>
          <w:tab w:val="num" w:pos="1170"/>
        </w:tabs>
        <w:ind w:left="1170" w:hanging="540"/>
      </w:pPr>
      <w:rPr>
        <w:rFonts w:hint="default"/>
      </w:rPr>
    </w:lvl>
    <w:lvl w:ilvl="4">
      <w:start w:val="1"/>
      <w:numFmt w:val="decimal"/>
      <w:lvlText w:val="%1.%2.%3.%4.%5"/>
      <w:lvlJc w:val="left"/>
      <w:pPr>
        <w:tabs>
          <w:tab w:val="num" w:pos="1380"/>
        </w:tabs>
        <w:ind w:left="1380" w:hanging="540"/>
      </w:pPr>
      <w:rPr>
        <w:rFonts w:hint="default"/>
      </w:rPr>
    </w:lvl>
    <w:lvl w:ilvl="5">
      <w:start w:val="1"/>
      <w:numFmt w:val="decimal"/>
      <w:lvlText w:val="%1.%2.%3.%4.%5.%6"/>
      <w:lvlJc w:val="left"/>
      <w:pPr>
        <w:tabs>
          <w:tab w:val="num" w:pos="1590"/>
        </w:tabs>
        <w:ind w:left="1590" w:hanging="540"/>
      </w:pPr>
      <w:rPr>
        <w:rFonts w:hint="default"/>
      </w:rPr>
    </w:lvl>
    <w:lvl w:ilvl="6">
      <w:start w:val="1"/>
      <w:numFmt w:val="decimal"/>
      <w:lvlText w:val="%1.%2.%3.%4.%5.%6.%7"/>
      <w:lvlJc w:val="left"/>
      <w:pPr>
        <w:tabs>
          <w:tab w:val="num" w:pos="1800"/>
        </w:tabs>
        <w:ind w:left="1800" w:hanging="540"/>
      </w:pPr>
      <w:rPr>
        <w:rFonts w:hint="default"/>
      </w:rPr>
    </w:lvl>
    <w:lvl w:ilvl="7">
      <w:start w:val="1"/>
      <w:numFmt w:val="decimal"/>
      <w:lvlText w:val="%1.%2.%3.%4.%5.%6.%7.%8"/>
      <w:lvlJc w:val="left"/>
      <w:pPr>
        <w:tabs>
          <w:tab w:val="num" w:pos="2010"/>
        </w:tabs>
        <w:ind w:left="2010" w:hanging="540"/>
      </w:pPr>
      <w:rPr>
        <w:rFonts w:hint="default"/>
      </w:rPr>
    </w:lvl>
    <w:lvl w:ilvl="8">
      <w:start w:val="1"/>
      <w:numFmt w:val="decimal"/>
      <w:lvlText w:val="%1.%2.%3.%4.%5.%6.%7.%8.%9"/>
      <w:lvlJc w:val="left"/>
      <w:pPr>
        <w:tabs>
          <w:tab w:val="num" w:pos="2220"/>
        </w:tabs>
        <w:ind w:left="2220" w:hanging="540"/>
      </w:pPr>
      <w:rPr>
        <w:rFonts w:hint="default"/>
      </w:rPr>
    </w:lvl>
  </w:abstractNum>
  <w:abstractNum w:abstractNumId="15" w15:restartNumberingAfterBreak="0">
    <w:nsid w:val="5E984554"/>
    <w:multiLevelType w:val="hybridMultilevel"/>
    <w:tmpl w:val="41CA3090"/>
    <w:lvl w:ilvl="0" w:tplc="49269136">
      <w:start w:val="1"/>
      <w:numFmt w:val="decimalEnclosedCircle"/>
      <w:lvlText w:val="%1"/>
      <w:lvlJc w:val="left"/>
      <w:pPr>
        <w:ind w:left="975" w:hanging="360"/>
      </w:pPr>
      <w:rPr>
        <w:rFonts w:hint="default"/>
        <w:b/>
        <w:sz w:val="19"/>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69D85AFC"/>
    <w:multiLevelType w:val="hybridMultilevel"/>
    <w:tmpl w:val="FE965F56"/>
    <w:lvl w:ilvl="0" w:tplc="3B28C77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778F739D"/>
    <w:multiLevelType w:val="singleLevel"/>
    <w:tmpl w:val="50EA8F22"/>
    <w:lvl w:ilvl="0">
      <w:start w:val="7"/>
      <w:numFmt w:val="decimal"/>
      <w:lvlText w:val="%1"/>
      <w:lvlJc w:val="left"/>
      <w:pPr>
        <w:tabs>
          <w:tab w:val="num" w:pos="826"/>
        </w:tabs>
        <w:ind w:left="826" w:hanging="360"/>
      </w:pPr>
      <w:rPr>
        <w:rFonts w:hint="eastAsia"/>
      </w:rPr>
    </w:lvl>
  </w:abstractNum>
  <w:abstractNum w:abstractNumId="18" w15:restartNumberingAfterBreak="0">
    <w:nsid w:val="7BE83D4E"/>
    <w:multiLevelType w:val="hybridMultilevel"/>
    <w:tmpl w:val="6FF81686"/>
    <w:lvl w:ilvl="0" w:tplc="A4E6AF7A">
      <w:start w:val="1"/>
      <w:numFmt w:val="decimalEnclosedCircle"/>
      <w:lvlText w:val="%1"/>
      <w:lvlJc w:val="left"/>
      <w:pPr>
        <w:ind w:left="975" w:hanging="360"/>
      </w:pPr>
      <w:rPr>
        <w:rFonts w:hint="default"/>
        <w:sz w:val="19"/>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7C7D0CB8"/>
    <w:multiLevelType w:val="multilevel"/>
    <w:tmpl w:val="338AAB06"/>
    <w:lvl w:ilvl="0">
      <w:start w:val="11"/>
      <w:numFmt w:val="decimal"/>
      <w:lvlText w:val="%1"/>
      <w:lvlJc w:val="left"/>
      <w:pPr>
        <w:tabs>
          <w:tab w:val="num" w:pos="630"/>
        </w:tabs>
        <w:ind w:left="630" w:hanging="630"/>
      </w:pPr>
      <w:rPr>
        <w:rFonts w:hint="default"/>
        <w:w w:val="100"/>
      </w:rPr>
    </w:lvl>
    <w:lvl w:ilvl="1">
      <w:start w:val="1"/>
      <w:numFmt w:val="decimal"/>
      <w:lvlText w:val="%1.%2"/>
      <w:lvlJc w:val="left"/>
      <w:pPr>
        <w:tabs>
          <w:tab w:val="num" w:pos="1197"/>
        </w:tabs>
        <w:ind w:left="1197" w:hanging="630"/>
      </w:pPr>
      <w:rPr>
        <w:rFonts w:hint="default"/>
        <w:w w:val="100"/>
      </w:rPr>
    </w:lvl>
    <w:lvl w:ilvl="2">
      <w:start w:val="1"/>
      <w:numFmt w:val="decimalZero"/>
      <w:lvlText w:val="%1.%2.%3"/>
      <w:lvlJc w:val="left"/>
      <w:pPr>
        <w:tabs>
          <w:tab w:val="num" w:pos="1764"/>
        </w:tabs>
        <w:ind w:left="1764" w:hanging="630"/>
      </w:pPr>
      <w:rPr>
        <w:rFonts w:hint="default"/>
        <w:w w:val="100"/>
      </w:rPr>
    </w:lvl>
    <w:lvl w:ilvl="3">
      <w:start w:val="1"/>
      <w:numFmt w:val="decimal"/>
      <w:lvlText w:val="%1.%2.%3.%4"/>
      <w:lvlJc w:val="left"/>
      <w:pPr>
        <w:tabs>
          <w:tab w:val="num" w:pos="2331"/>
        </w:tabs>
        <w:ind w:left="2331" w:hanging="630"/>
      </w:pPr>
      <w:rPr>
        <w:rFonts w:hint="default"/>
        <w:w w:val="100"/>
      </w:rPr>
    </w:lvl>
    <w:lvl w:ilvl="4">
      <w:start w:val="1"/>
      <w:numFmt w:val="decimal"/>
      <w:lvlText w:val="%1.%2.%3.%4.%5"/>
      <w:lvlJc w:val="left"/>
      <w:pPr>
        <w:tabs>
          <w:tab w:val="num" w:pos="2898"/>
        </w:tabs>
        <w:ind w:left="2898" w:hanging="630"/>
      </w:pPr>
      <w:rPr>
        <w:rFonts w:hint="default"/>
        <w:w w:val="100"/>
      </w:rPr>
    </w:lvl>
    <w:lvl w:ilvl="5">
      <w:start w:val="1"/>
      <w:numFmt w:val="decimal"/>
      <w:lvlText w:val="%1.%2.%3.%4.%5.%6"/>
      <w:lvlJc w:val="left"/>
      <w:pPr>
        <w:tabs>
          <w:tab w:val="num" w:pos="3465"/>
        </w:tabs>
        <w:ind w:left="3465" w:hanging="630"/>
      </w:pPr>
      <w:rPr>
        <w:rFonts w:hint="default"/>
        <w:w w:val="100"/>
      </w:rPr>
    </w:lvl>
    <w:lvl w:ilvl="6">
      <w:start w:val="1"/>
      <w:numFmt w:val="decimal"/>
      <w:lvlText w:val="%1.%2.%3.%4.%5.%6.%7"/>
      <w:lvlJc w:val="left"/>
      <w:pPr>
        <w:tabs>
          <w:tab w:val="num" w:pos="4032"/>
        </w:tabs>
        <w:ind w:left="4032" w:hanging="630"/>
      </w:pPr>
      <w:rPr>
        <w:rFonts w:hint="default"/>
        <w:w w:val="100"/>
      </w:rPr>
    </w:lvl>
    <w:lvl w:ilvl="7">
      <w:start w:val="1"/>
      <w:numFmt w:val="decimal"/>
      <w:lvlText w:val="%1.%2.%3.%4.%5.%6.%7.%8"/>
      <w:lvlJc w:val="left"/>
      <w:pPr>
        <w:tabs>
          <w:tab w:val="num" w:pos="4599"/>
        </w:tabs>
        <w:ind w:left="4599" w:hanging="630"/>
      </w:pPr>
      <w:rPr>
        <w:rFonts w:hint="default"/>
        <w:w w:val="100"/>
      </w:rPr>
    </w:lvl>
    <w:lvl w:ilvl="8">
      <w:start w:val="1"/>
      <w:numFmt w:val="decimal"/>
      <w:lvlText w:val="%1.%2.%3.%4.%5.%6.%7.%8.%9"/>
      <w:lvlJc w:val="left"/>
      <w:pPr>
        <w:tabs>
          <w:tab w:val="num" w:pos="5166"/>
        </w:tabs>
        <w:ind w:left="5166" w:hanging="630"/>
      </w:pPr>
      <w:rPr>
        <w:rFonts w:hint="default"/>
        <w:w w:val="100"/>
      </w:rPr>
    </w:lvl>
  </w:abstractNum>
  <w:num w:numId="1">
    <w:abstractNumId w:val="10"/>
  </w:num>
  <w:num w:numId="2">
    <w:abstractNumId w:val="4"/>
  </w:num>
  <w:num w:numId="3">
    <w:abstractNumId w:val="12"/>
  </w:num>
  <w:num w:numId="4">
    <w:abstractNumId w:val="3"/>
  </w:num>
  <w:num w:numId="5">
    <w:abstractNumId w:val="6"/>
  </w:num>
  <w:num w:numId="6">
    <w:abstractNumId w:val="16"/>
  </w:num>
  <w:num w:numId="7">
    <w:abstractNumId w:val="0"/>
  </w:num>
  <w:num w:numId="8">
    <w:abstractNumId w:val="17"/>
  </w:num>
  <w:num w:numId="9">
    <w:abstractNumId w:val="14"/>
  </w:num>
  <w:num w:numId="10">
    <w:abstractNumId w:val="13"/>
  </w:num>
  <w:num w:numId="11">
    <w:abstractNumId w:val="19"/>
  </w:num>
  <w:num w:numId="12">
    <w:abstractNumId w:val="8"/>
  </w:num>
  <w:num w:numId="13">
    <w:abstractNumId w:val="1"/>
  </w:num>
  <w:num w:numId="14">
    <w:abstractNumId w:val="18"/>
  </w:num>
  <w:num w:numId="15">
    <w:abstractNumId w:val="9"/>
  </w:num>
  <w:num w:numId="16">
    <w:abstractNumId w:val="15"/>
  </w:num>
  <w:num w:numId="17">
    <w:abstractNumId w:val="2"/>
  </w:num>
  <w:num w:numId="18">
    <w:abstractNumId w:val="5"/>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0"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91"/>
    <w:rsid w:val="00000639"/>
    <w:rsid w:val="00000720"/>
    <w:rsid w:val="00001EE4"/>
    <w:rsid w:val="00003AB5"/>
    <w:rsid w:val="0001596B"/>
    <w:rsid w:val="00021675"/>
    <w:rsid w:val="00021820"/>
    <w:rsid w:val="00031EE8"/>
    <w:rsid w:val="00036D29"/>
    <w:rsid w:val="00037379"/>
    <w:rsid w:val="00041181"/>
    <w:rsid w:val="0004161F"/>
    <w:rsid w:val="00041932"/>
    <w:rsid w:val="00045EB5"/>
    <w:rsid w:val="00053114"/>
    <w:rsid w:val="00056271"/>
    <w:rsid w:val="00057CCE"/>
    <w:rsid w:val="000612DB"/>
    <w:rsid w:val="00063B17"/>
    <w:rsid w:val="00063C06"/>
    <w:rsid w:val="000658E7"/>
    <w:rsid w:val="00072032"/>
    <w:rsid w:val="000732A6"/>
    <w:rsid w:val="00073916"/>
    <w:rsid w:val="00073B2D"/>
    <w:rsid w:val="00075429"/>
    <w:rsid w:val="000763DE"/>
    <w:rsid w:val="000807DF"/>
    <w:rsid w:val="00082797"/>
    <w:rsid w:val="000937EF"/>
    <w:rsid w:val="000958B8"/>
    <w:rsid w:val="00096363"/>
    <w:rsid w:val="00096CBA"/>
    <w:rsid w:val="000A30B7"/>
    <w:rsid w:val="000C2629"/>
    <w:rsid w:val="000C4777"/>
    <w:rsid w:val="000E06D0"/>
    <w:rsid w:val="000E10B7"/>
    <w:rsid w:val="000F1F1B"/>
    <w:rsid w:val="000F2569"/>
    <w:rsid w:val="000F3538"/>
    <w:rsid w:val="000F6911"/>
    <w:rsid w:val="0010245B"/>
    <w:rsid w:val="001030FB"/>
    <w:rsid w:val="00104093"/>
    <w:rsid w:val="001042A0"/>
    <w:rsid w:val="001070E4"/>
    <w:rsid w:val="00113064"/>
    <w:rsid w:val="0011507C"/>
    <w:rsid w:val="00115379"/>
    <w:rsid w:val="001161D4"/>
    <w:rsid w:val="00116592"/>
    <w:rsid w:val="00117BC6"/>
    <w:rsid w:val="0012416C"/>
    <w:rsid w:val="0012661C"/>
    <w:rsid w:val="00132231"/>
    <w:rsid w:val="00136E0D"/>
    <w:rsid w:val="00137A52"/>
    <w:rsid w:val="001459CB"/>
    <w:rsid w:val="00145EDD"/>
    <w:rsid w:val="0015150C"/>
    <w:rsid w:val="001525A9"/>
    <w:rsid w:val="00152FD1"/>
    <w:rsid w:val="00160584"/>
    <w:rsid w:val="00166096"/>
    <w:rsid w:val="001660FF"/>
    <w:rsid w:val="001662B6"/>
    <w:rsid w:val="00167AFC"/>
    <w:rsid w:val="00170693"/>
    <w:rsid w:val="00172D6B"/>
    <w:rsid w:val="00174388"/>
    <w:rsid w:val="00175A5D"/>
    <w:rsid w:val="00176C87"/>
    <w:rsid w:val="00177577"/>
    <w:rsid w:val="001805D2"/>
    <w:rsid w:val="00180B00"/>
    <w:rsid w:val="00182113"/>
    <w:rsid w:val="00184AA8"/>
    <w:rsid w:val="00185A9C"/>
    <w:rsid w:val="00186C9A"/>
    <w:rsid w:val="001905F4"/>
    <w:rsid w:val="00192339"/>
    <w:rsid w:val="00193483"/>
    <w:rsid w:val="001A44D7"/>
    <w:rsid w:val="001B19B9"/>
    <w:rsid w:val="001C42FC"/>
    <w:rsid w:val="001C719A"/>
    <w:rsid w:val="001C7F6F"/>
    <w:rsid w:val="001D0140"/>
    <w:rsid w:val="001E06C4"/>
    <w:rsid w:val="001E13A6"/>
    <w:rsid w:val="001E4F8A"/>
    <w:rsid w:val="001E600E"/>
    <w:rsid w:val="001F491B"/>
    <w:rsid w:val="001F5AD8"/>
    <w:rsid w:val="00200359"/>
    <w:rsid w:val="0020338E"/>
    <w:rsid w:val="00205884"/>
    <w:rsid w:val="00205A21"/>
    <w:rsid w:val="00211C8A"/>
    <w:rsid w:val="002152E4"/>
    <w:rsid w:val="00217596"/>
    <w:rsid w:val="002202D9"/>
    <w:rsid w:val="00220794"/>
    <w:rsid w:val="002210E8"/>
    <w:rsid w:val="00221383"/>
    <w:rsid w:val="002248C3"/>
    <w:rsid w:val="0023073F"/>
    <w:rsid w:val="00231CBC"/>
    <w:rsid w:val="00233859"/>
    <w:rsid w:val="00236CE1"/>
    <w:rsid w:val="00241787"/>
    <w:rsid w:val="00241D65"/>
    <w:rsid w:val="002425D1"/>
    <w:rsid w:val="00251CCF"/>
    <w:rsid w:val="00251E39"/>
    <w:rsid w:val="00252A80"/>
    <w:rsid w:val="00254587"/>
    <w:rsid w:val="00257247"/>
    <w:rsid w:val="00267D22"/>
    <w:rsid w:val="00273487"/>
    <w:rsid w:val="0027478C"/>
    <w:rsid w:val="00276AFE"/>
    <w:rsid w:val="00277869"/>
    <w:rsid w:val="00282BA3"/>
    <w:rsid w:val="002844DD"/>
    <w:rsid w:val="0028474B"/>
    <w:rsid w:val="00287169"/>
    <w:rsid w:val="00287A63"/>
    <w:rsid w:val="00292B3E"/>
    <w:rsid w:val="002937EF"/>
    <w:rsid w:val="002956DD"/>
    <w:rsid w:val="002B4E76"/>
    <w:rsid w:val="002D01C4"/>
    <w:rsid w:val="002D1280"/>
    <w:rsid w:val="002D66D4"/>
    <w:rsid w:val="002D6CFF"/>
    <w:rsid w:val="002E673D"/>
    <w:rsid w:val="002F0CCF"/>
    <w:rsid w:val="002F2B98"/>
    <w:rsid w:val="0030066A"/>
    <w:rsid w:val="00300A01"/>
    <w:rsid w:val="00302A6D"/>
    <w:rsid w:val="00305C59"/>
    <w:rsid w:val="00311C8C"/>
    <w:rsid w:val="003121F3"/>
    <w:rsid w:val="003124E2"/>
    <w:rsid w:val="00312D7E"/>
    <w:rsid w:val="0031486A"/>
    <w:rsid w:val="00315DF5"/>
    <w:rsid w:val="00320624"/>
    <w:rsid w:val="00321462"/>
    <w:rsid w:val="00322DDB"/>
    <w:rsid w:val="003257D0"/>
    <w:rsid w:val="00330F02"/>
    <w:rsid w:val="003402F4"/>
    <w:rsid w:val="00350E9D"/>
    <w:rsid w:val="00353736"/>
    <w:rsid w:val="003705D4"/>
    <w:rsid w:val="0037272B"/>
    <w:rsid w:val="003730D9"/>
    <w:rsid w:val="0037385B"/>
    <w:rsid w:val="00375169"/>
    <w:rsid w:val="00375926"/>
    <w:rsid w:val="00376445"/>
    <w:rsid w:val="00376A49"/>
    <w:rsid w:val="0038128B"/>
    <w:rsid w:val="00395BF7"/>
    <w:rsid w:val="00396579"/>
    <w:rsid w:val="003A084F"/>
    <w:rsid w:val="003B2083"/>
    <w:rsid w:val="003B320B"/>
    <w:rsid w:val="003B48FF"/>
    <w:rsid w:val="003B5EB3"/>
    <w:rsid w:val="003C0853"/>
    <w:rsid w:val="003C1E21"/>
    <w:rsid w:val="003C549C"/>
    <w:rsid w:val="003C6326"/>
    <w:rsid w:val="003C6DC1"/>
    <w:rsid w:val="003D1BD5"/>
    <w:rsid w:val="003D5557"/>
    <w:rsid w:val="003D647F"/>
    <w:rsid w:val="003D6536"/>
    <w:rsid w:val="003D6CA9"/>
    <w:rsid w:val="003E0902"/>
    <w:rsid w:val="003E1F41"/>
    <w:rsid w:val="003E3476"/>
    <w:rsid w:val="003E4A2B"/>
    <w:rsid w:val="003E506A"/>
    <w:rsid w:val="003E5962"/>
    <w:rsid w:val="003E60B3"/>
    <w:rsid w:val="003E7173"/>
    <w:rsid w:val="003F2E04"/>
    <w:rsid w:val="003F49DC"/>
    <w:rsid w:val="003F5637"/>
    <w:rsid w:val="003F60E4"/>
    <w:rsid w:val="003F66B2"/>
    <w:rsid w:val="00402B06"/>
    <w:rsid w:val="0040319D"/>
    <w:rsid w:val="004043C8"/>
    <w:rsid w:val="004072D5"/>
    <w:rsid w:val="0041158D"/>
    <w:rsid w:val="0042076A"/>
    <w:rsid w:val="00422865"/>
    <w:rsid w:val="00423C0E"/>
    <w:rsid w:val="00426528"/>
    <w:rsid w:val="004277FB"/>
    <w:rsid w:val="004315E8"/>
    <w:rsid w:val="00431B91"/>
    <w:rsid w:val="00434862"/>
    <w:rsid w:val="00435F82"/>
    <w:rsid w:val="00437325"/>
    <w:rsid w:val="00440145"/>
    <w:rsid w:val="00443936"/>
    <w:rsid w:val="0044540D"/>
    <w:rsid w:val="00445631"/>
    <w:rsid w:val="00447649"/>
    <w:rsid w:val="004555A5"/>
    <w:rsid w:val="00462786"/>
    <w:rsid w:val="004628E8"/>
    <w:rsid w:val="00463EEC"/>
    <w:rsid w:val="0046567E"/>
    <w:rsid w:val="00467159"/>
    <w:rsid w:val="00473944"/>
    <w:rsid w:val="00474994"/>
    <w:rsid w:val="00476062"/>
    <w:rsid w:val="00484990"/>
    <w:rsid w:val="00486D3D"/>
    <w:rsid w:val="00490B8C"/>
    <w:rsid w:val="00497D57"/>
    <w:rsid w:val="004A274D"/>
    <w:rsid w:val="004A3052"/>
    <w:rsid w:val="004A4EAB"/>
    <w:rsid w:val="004A6889"/>
    <w:rsid w:val="004A78F5"/>
    <w:rsid w:val="004A7C1B"/>
    <w:rsid w:val="004B6EB6"/>
    <w:rsid w:val="004B7A60"/>
    <w:rsid w:val="004C172E"/>
    <w:rsid w:val="004C1CEC"/>
    <w:rsid w:val="004C7B5A"/>
    <w:rsid w:val="004D2149"/>
    <w:rsid w:val="004D29CC"/>
    <w:rsid w:val="004D38FD"/>
    <w:rsid w:val="004D491A"/>
    <w:rsid w:val="004D703E"/>
    <w:rsid w:val="004E1CE5"/>
    <w:rsid w:val="004E2163"/>
    <w:rsid w:val="004E3105"/>
    <w:rsid w:val="004E70A1"/>
    <w:rsid w:val="004F0C03"/>
    <w:rsid w:val="004F4695"/>
    <w:rsid w:val="00503FE9"/>
    <w:rsid w:val="00505EC0"/>
    <w:rsid w:val="005067AA"/>
    <w:rsid w:val="00506E33"/>
    <w:rsid w:val="00507354"/>
    <w:rsid w:val="00512831"/>
    <w:rsid w:val="00514726"/>
    <w:rsid w:val="00515329"/>
    <w:rsid w:val="00516D75"/>
    <w:rsid w:val="00525148"/>
    <w:rsid w:val="00533991"/>
    <w:rsid w:val="00534EE0"/>
    <w:rsid w:val="0053595E"/>
    <w:rsid w:val="005412AF"/>
    <w:rsid w:val="00545A7A"/>
    <w:rsid w:val="00546468"/>
    <w:rsid w:val="0055051B"/>
    <w:rsid w:val="00551806"/>
    <w:rsid w:val="00555ADE"/>
    <w:rsid w:val="00556581"/>
    <w:rsid w:val="005568CB"/>
    <w:rsid w:val="00564752"/>
    <w:rsid w:val="00564F4D"/>
    <w:rsid w:val="00565013"/>
    <w:rsid w:val="0056512D"/>
    <w:rsid w:val="00565DC7"/>
    <w:rsid w:val="00571C60"/>
    <w:rsid w:val="00580C2E"/>
    <w:rsid w:val="005828E6"/>
    <w:rsid w:val="00582A9A"/>
    <w:rsid w:val="00593A5C"/>
    <w:rsid w:val="005956FB"/>
    <w:rsid w:val="00596716"/>
    <w:rsid w:val="005968F7"/>
    <w:rsid w:val="005B0D1D"/>
    <w:rsid w:val="005B7D79"/>
    <w:rsid w:val="005D07BC"/>
    <w:rsid w:val="005D0C7F"/>
    <w:rsid w:val="005D11F0"/>
    <w:rsid w:val="005D3C21"/>
    <w:rsid w:val="005D450C"/>
    <w:rsid w:val="005D6B5B"/>
    <w:rsid w:val="005E54D3"/>
    <w:rsid w:val="005E7BD5"/>
    <w:rsid w:val="005F45B8"/>
    <w:rsid w:val="00603993"/>
    <w:rsid w:val="006047D1"/>
    <w:rsid w:val="006077E7"/>
    <w:rsid w:val="00610851"/>
    <w:rsid w:val="00615AFE"/>
    <w:rsid w:val="0062221F"/>
    <w:rsid w:val="00627AFD"/>
    <w:rsid w:val="006322D4"/>
    <w:rsid w:val="00636869"/>
    <w:rsid w:val="00640607"/>
    <w:rsid w:val="006414FA"/>
    <w:rsid w:val="00642B9A"/>
    <w:rsid w:val="00645472"/>
    <w:rsid w:val="006458F5"/>
    <w:rsid w:val="00650427"/>
    <w:rsid w:val="00650E2C"/>
    <w:rsid w:val="006519C6"/>
    <w:rsid w:val="0065200A"/>
    <w:rsid w:val="006521B3"/>
    <w:rsid w:val="00655787"/>
    <w:rsid w:val="00657E43"/>
    <w:rsid w:val="00663020"/>
    <w:rsid w:val="00666911"/>
    <w:rsid w:val="00667F81"/>
    <w:rsid w:val="00670E1C"/>
    <w:rsid w:val="00670FCC"/>
    <w:rsid w:val="0067383E"/>
    <w:rsid w:val="006749E2"/>
    <w:rsid w:val="00676D91"/>
    <w:rsid w:val="00682144"/>
    <w:rsid w:val="00686576"/>
    <w:rsid w:val="006868D0"/>
    <w:rsid w:val="00691D89"/>
    <w:rsid w:val="006960C5"/>
    <w:rsid w:val="00697F33"/>
    <w:rsid w:val="006A03F1"/>
    <w:rsid w:val="006A2EEB"/>
    <w:rsid w:val="006A309C"/>
    <w:rsid w:val="006A35B0"/>
    <w:rsid w:val="006A6656"/>
    <w:rsid w:val="006A6E3C"/>
    <w:rsid w:val="006B18DF"/>
    <w:rsid w:val="006B3D9B"/>
    <w:rsid w:val="006B5E42"/>
    <w:rsid w:val="006C29C1"/>
    <w:rsid w:val="006C6CBA"/>
    <w:rsid w:val="006C7F31"/>
    <w:rsid w:val="006D1099"/>
    <w:rsid w:val="006D1BC2"/>
    <w:rsid w:val="006D754C"/>
    <w:rsid w:val="006D7B5C"/>
    <w:rsid w:val="006E012D"/>
    <w:rsid w:val="006E122E"/>
    <w:rsid w:val="006E6975"/>
    <w:rsid w:val="006E6B35"/>
    <w:rsid w:val="006E6BE0"/>
    <w:rsid w:val="006E72B9"/>
    <w:rsid w:val="006E7613"/>
    <w:rsid w:val="006F04C9"/>
    <w:rsid w:val="006F2164"/>
    <w:rsid w:val="006F4552"/>
    <w:rsid w:val="006F472B"/>
    <w:rsid w:val="006F639D"/>
    <w:rsid w:val="006F75A0"/>
    <w:rsid w:val="0070415F"/>
    <w:rsid w:val="0070554F"/>
    <w:rsid w:val="00706B0E"/>
    <w:rsid w:val="00706BE0"/>
    <w:rsid w:val="007073BD"/>
    <w:rsid w:val="00711230"/>
    <w:rsid w:val="00714242"/>
    <w:rsid w:val="007166FF"/>
    <w:rsid w:val="00716854"/>
    <w:rsid w:val="00717647"/>
    <w:rsid w:val="007244A5"/>
    <w:rsid w:val="00730759"/>
    <w:rsid w:val="007341FE"/>
    <w:rsid w:val="0073425E"/>
    <w:rsid w:val="00734572"/>
    <w:rsid w:val="007349F3"/>
    <w:rsid w:val="00741DE4"/>
    <w:rsid w:val="007478C2"/>
    <w:rsid w:val="00755C23"/>
    <w:rsid w:val="00756040"/>
    <w:rsid w:val="00757790"/>
    <w:rsid w:val="0076288B"/>
    <w:rsid w:val="0076365B"/>
    <w:rsid w:val="00770FE2"/>
    <w:rsid w:val="00772790"/>
    <w:rsid w:val="00772B8E"/>
    <w:rsid w:val="00775575"/>
    <w:rsid w:val="0078079E"/>
    <w:rsid w:val="0078222C"/>
    <w:rsid w:val="0078281E"/>
    <w:rsid w:val="0078320F"/>
    <w:rsid w:val="007837D0"/>
    <w:rsid w:val="00783C6E"/>
    <w:rsid w:val="00785C6C"/>
    <w:rsid w:val="007877BA"/>
    <w:rsid w:val="00790360"/>
    <w:rsid w:val="00790AC5"/>
    <w:rsid w:val="00794C3E"/>
    <w:rsid w:val="00795C2D"/>
    <w:rsid w:val="0079626F"/>
    <w:rsid w:val="007A1B0D"/>
    <w:rsid w:val="007B0F4D"/>
    <w:rsid w:val="007B21CE"/>
    <w:rsid w:val="007B45C9"/>
    <w:rsid w:val="007B499F"/>
    <w:rsid w:val="007B4FA3"/>
    <w:rsid w:val="007C34E7"/>
    <w:rsid w:val="007D06D4"/>
    <w:rsid w:val="007D2468"/>
    <w:rsid w:val="007D3E0A"/>
    <w:rsid w:val="007D66C9"/>
    <w:rsid w:val="007D6FDD"/>
    <w:rsid w:val="007E4E57"/>
    <w:rsid w:val="007E7039"/>
    <w:rsid w:val="007F2DC1"/>
    <w:rsid w:val="007F45DD"/>
    <w:rsid w:val="007F75EB"/>
    <w:rsid w:val="007F7961"/>
    <w:rsid w:val="00805DA0"/>
    <w:rsid w:val="008065F2"/>
    <w:rsid w:val="00807CFC"/>
    <w:rsid w:val="0081234E"/>
    <w:rsid w:val="008126AB"/>
    <w:rsid w:val="0081324A"/>
    <w:rsid w:val="00813D1F"/>
    <w:rsid w:val="00814932"/>
    <w:rsid w:val="00817DC1"/>
    <w:rsid w:val="00827E20"/>
    <w:rsid w:val="00831738"/>
    <w:rsid w:val="008318F0"/>
    <w:rsid w:val="00831C5D"/>
    <w:rsid w:val="00834E85"/>
    <w:rsid w:val="008370DF"/>
    <w:rsid w:val="00837C0D"/>
    <w:rsid w:val="00844D36"/>
    <w:rsid w:val="008461F6"/>
    <w:rsid w:val="0084630E"/>
    <w:rsid w:val="0084711F"/>
    <w:rsid w:val="0084764D"/>
    <w:rsid w:val="00847F7D"/>
    <w:rsid w:val="00852D7B"/>
    <w:rsid w:val="00853754"/>
    <w:rsid w:val="00854727"/>
    <w:rsid w:val="00854A81"/>
    <w:rsid w:val="00856C9B"/>
    <w:rsid w:val="008602F7"/>
    <w:rsid w:val="00862335"/>
    <w:rsid w:val="00863E3E"/>
    <w:rsid w:val="00865D67"/>
    <w:rsid w:val="00867CAB"/>
    <w:rsid w:val="008707CC"/>
    <w:rsid w:val="00884587"/>
    <w:rsid w:val="008864A6"/>
    <w:rsid w:val="00887FEB"/>
    <w:rsid w:val="00891F75"/>
    <w:rsid w:val="008928C9"/>
    <w:rsid w:val="00894633"/>
    <w:rsid w:val="00895DCD"/>
    <w:rsid w:val="008962D0"/>
    <w:rsid w:val="00897A77"/>
    <w:rsid w:val="008A271F"/>
    <w:rsid w:val="008A3B2A"/>
    <w:rsid w:val="008A4006"/>
    <w:rsid w:val="008A4175"/>
    <w:rsid w:val="008A4A2A"/>
    <w:rsid w:val="008B6FF5"/>
    <w:rsid w:val="008B7186"/>
    <w:rsid w:val="008C0A2F"/>
    <w:rsid w:val="008C1C0B"/>
    <w:rsid w:val="008C25E7"/>
    <w:rsid w:val="008C2815"/>
    <w:rsid w:val="008C392E"/>
    <w:rsid w:val="008D213A"/>
    <w:rsid w:val="008D77E3"/>
    <w:rsid w:val="008E083B"/>
    <w:rsid w:val="008E2007"/>
    <w:rsid w:val="008F10E0"/>
    <w:rsid w:val="008F45EE"/>
    <w:rsid w:val="00900132"/>
    <w:rsid w:val="009002BC"/>
    <w:rsid w:val="0090037F"/>
    <w:rsid w:val="00900917"/>
    <w:rsid w:val="00900CF8"/>
    <w:rsid w:val="00905671"/>
    <w:rsid w:val="00905A01"/>
    <w:rsid w:val="00906563"/>
    <w:rsid w:val="00913295"/>
    <w:rsid w:val="009141CE"/>
    <w:rsid w:val="00915B99"/>
    <w:rsid w:val="009221BE"/>
    <w:rsid w:val="00924A02"/>
    <w:rsid w:val="00926C53"/>
    <w:rsid w:val="00926F53"/>
    <w:rsid w:val="00927F3E"/>
    <w:rsid w:val="00927F42"/>
    <w:rsid w:val="0093226A"/>
    <w:rsid w:val="0093238B"/>
    <w:rsid w:val="00933300"/>
    <w:rsid w:val="00936BBD"/>
    <w:rsid w:val="009427D4"/>
    <w:rsid w:val="00942F83"/>
    <w:rsid w:val="00944C1C"/>
    <w:rsid w:val="00945C54"/>
    <w:rsid w:val="00945DF8"/>
    <w:rsid w:val="009462EC"/>
    <w:rsid w:val="00950EE1"/>
    <w:rsid w:val="00951FA1"/>
    <w:rsid w:val="00952C7C"/>
    <w:rsid w:val="00955C8C"/>
    <w:rsid w:val="00960B0A"/>
    <w:rsid w:val="0096128D"/>
    <w:rsid w:val="009771A8"/>
    <w:rsid w:val="009857E4"/>
    <w:rsid w:val="00986B69"/>
    <w:rsid w:val="00987126"/>
    <w:rsid w:val="0099169D"/>
    <w:rsid w:val="00993AC0"/>
    <w:rsid w:val="00994518"/>
    <w:rsid w:val="00994ED5"/>
    <w:rsid w:val="00997751"/>
    <w:rsid w:val="009A77D3"/>
    <w:rsid w:val="009B1D48"/>
    <w:rsid w:val="009B2C81"/>
    <w:rsid w:val="009B45ED"/>
    <w:rsid w:val="009B71A6"/>
    <w:rsid w:val="009B7FE5"/>
    <w:rsid w:val="009C12B1"/>
    <w:rsid w:val="009C3FA1"/>
    <w:rsid w:val="009C7262"/>
    <w:rsid w:val="009D4266"/>
    <w:rsid w:val="009D5FE9"/>
    <w:rsid w:val="009D6D37"/>
    <w:rsid w:val="009E0715"/>
    <w:rsid w:val="009E2B29"/>
    <w:rsid w:val="009E3985"/>
    <w:rsid w:val="009E58DF"/>
    <w:rsid w:val="009F112D"/>
    <w:rsid w:val="009F1154"/>
    <w:rsid w:val="009F1338"/>
    <w:rsid w:val="009F6212"/>
    <w:rsid w:val="009F7291"/>
    <w:rsid w:val="009F7784"/>
    <w:rsid w:val="00A01C69"/>
    <w:rsid w:val="00A042FB"/>
    <w:rsid w:val="00A04A75"/>
    <w:rsid w:val="00A10356"/>
    <w:rsid w:val="00A113F8"/>
    <w:rsid w:val="00A12F82"/>
    <w:rsid w:val="00A169E8"/>
    <w:rsid w:val="00A174E8"/>
    <w:rsid w:val="00A20647"/>
    <w:rsid w:val="00A20BEE"/>
    <w:rsid w:val="00A20E67"/>
    <w:rsid w:val="00A213A6"/>
    <w:rsid w:val="00A2211B"/>
    <w:rsid w:val="00A2316F"/>
    <w:rsid w:val="00A246A3"/>
    <w:rsid w:val="00A32240"/>
    <w:rsid w:val="00A33D5D"/>
    <w:rsid w:val="00A3704F"/>
    <w:rsid w:val="00A51401"/>
    <w:rsid w:val="00A52462"/>
    <w:rsid w:val="00A53723"/>
    <w:rsid w:val="00A5425A"/>
    <w:rsid w:val="00A56A2A"/>
    <w:rsid w:val="00A56CF9"/>
    <w:rsid w:val="00A61189"/>
    <w:rsid w:val="00A61DBB"/>
    <w:rsid w:val="00A62296"/>
    <w:rsid w:val="00A62CDD"/>
    <w:rsid w:val="00A70B52"/>
    <w:rsid w:val="00A73FB5"/>
    <w:rsid w:val="00A80FEA"/>
    <w:rsid w:val="00A836C8"/>
    <w:rsid w:val="00A85D12"/>
    <w:rsid w:val="00A87399"/>
    <w:rsid w:val="00A92DFD"/>
    <w:rsid w:val="00A92E6B"/>
    <w:rsid w:val="00AA1E23"/>
    <w:rsid w:val="00AA280C"/>
    <w:rsid w:val="00AA393A"/>
    <w:rsid w:val="00AA4127"/>
    <w:rsid w:val="00AB3591"/>
    <w:rsid w:val="00AB371A"/>
    <w:rsid w:val="00AB78C0"/>
    <w:rsid w:val="00AC11C0"/>
    <w:rsid w:val="00AC1CD1"/>
    <w:rsid w:val="00AC23C1"/>
    <w:rsid w:val="00AC2418"/>
    <w:rsid w:val="00AC2EE8"/>
    <w:rsid w:val="00AC5698"/>
    <w:rsid w:val="00AC7ACF"/>
    <w:rsid w:val="00AD0939"/>
    <w:rsid w:val="00AD27DD"/>
    <w:rsid w:val="00AD50D9"/>
    <w:rsid w:val="00AD5DAF"/>
    <w:rsid w:val="00AD6589"/>
    <w:rsid w:val="00AD7B5F"/>
    <w:rsid w:val="00AE1335"/>
    <w:rsid w:val="00AE4C7E"/>
    <w:rsid w:val="00AE6A8A"/>
    <w:rsid w:val="00AF0658"/>
    <w:rsid w:val="00AF0B7B"/>
    <w:rsid w:val="00AF0E68"/>
    <w:rsid w:val="00AF1632"/>
    <w:rsid w:val="00AF36DD"/>
    <w:rsid w:val="00AF4272"/>
    <w:rsid w:val="00B031D4"/>
    <w:rsid w:val="00B0325E"/>
    <w:rsid w:val="00B04E59"/>
    <w:rsid w:val="00B10D8B"/>
    <w:rsid w:val="00B1448B"/>
    <w:rsid w:val="00B15860"/>
    <w:rsid w:val="00B211B8"/>
    <w:rsid w:val="00B2340E"/>
    <w:rsid w:val="00B2430D"/>
    <w:rsid w:val="00B25B61"/>
    <w:rsid w:val="00B25C83"/>
    <w:rsid w:val="00B318BE"/>
    <w:rsid w:val="00B35431"/>
    <w:rsid w:val="00B36C2B"/>
    <w:rsid w:val="00B36EB9"/>
    <w:rsid w:val="00B414D6"/>
    <w:rsid w:val="00B42CC9"/>
    <w:rsid w:val="00B44967"/>
    <w:rsid w:val="00B51A53"/>
    <w:rsid w:val="00B54A2C"/>
    <w:rsid w:val="00B5536C"/>
    <w:rsid w:val="00B6193C"/>
    <w:rsid w:val="00B65DB2"/>
    <w:rsid w:val="00B67FDC"/>
    <w:rsid w:val="00B7080D"/>
    <w:rsid w:val="00B75B43"/>
    <w:rsid w:val="00B763B0"/>
    <w:rsid w:val="00B76621"/>
    <w:rsid w:val="00B849E2"/>
    <w:rsid w:val="00B85DF4"/>
    <w:rsid w:val="00B862FB"/>
    <w:rsid w:val="00B90884"/>
    <w:rsid w:val="00B91E1A"/>
    <w:rsid w:val="00B935D8"/>
    <w:rsid w:val="00B95C9C"/>
    <w:rsid w:val="00B96655"/>
    <w:rsid w:val="00BA185C"/>
    <w:rsid w:val="00BA3079"/>
    <w:rsid w:val="00BA416F"/>
    <w:rsid w:val="00BB1DF1"/>
    <w:rsid w:val="00BB65BF"/>
    <w:rsid w:val="00BC28CE"/>
    <w:rsid w:val="00BC64F6"/>
    <w:rsid w:val="00BC718D"/>
    <w:rsid w:val="00BC76CC"/>
    <w:rsid w:val="00BD26AB"/>
    <w:rsid w:val="00BD3DE0"/>
    <w:rsid w:val="00BD753F"/>
    <w:rsid w:val="00BD7617"/>
    <w:rsid w:val="00BE0431"/>
    <w:rsid w:val="00BE4DE0"/>
    <w:rsid w:val="00BE5F64"/>
    <w:rsid w:val="00BF3146"/>
    <w:rsid w:val="00BF78B0"/>
    <w:rsid w:val="00C02878"/>
    <w:rsid w:val="00C02E74"/>
    <w:rsid w:val="00C06522"/>
    <w:rsid w:val="00C06CC6"/>
    <w:rsid w:val="00C16340"/>
    <w:rsid w:val="00C176EC"/>
    <w:rsid w:val="00C21DC4"/>
    <w:rsid w:val="00C2289C"/>
    <w:rsid w:val="00C22AA6"/>
    <w:rsid w:val="00C230FD"/>
    <w:rsid w:val="00C34C64"/>
    <w:rsid w:val="00C36A45"/>
    <w:rsid w:val="00C37AA2"/>
    <w:rsid w:val="00C406CD"/>
    <w:rsid w:val="00C438B7"/>
    <w:rsid w:val="00C47AC5"/>
    <w:rsid w:val="00C52684"/>
    <w:rsid w:val="00C557A6"/>
    <w:rsid w:val="00C57B88"/>
    <w:rsid w:val="00C61205"/>
    <w:rsid w:val="00C61DB0"/>
    <w:rsid w:val="00C61E86"/>
    <w:rsid w:val="00C653C2"/>
    <w:rsid w:val="00C664FE"/>
    <w:rsid w:val="00C6690D"/>
    <w:rsid w:val="00C70147"/>
    <w:rsid w:val="00C8178F"/>
    <w:rsid w:val="00C83C2A"/>
    <w:rsid w:val="00C83D5B"/>
    <w:rsid w:val="00C8416F"/>
    <w:rsid w:val="00C867EB"/>
    <w:rsid w:val="00C909A1"/>
    <w:rsid w:val="00C91955"/>
    <w:rsid w:val="00C92804"/>
    <w:rsid w:val="00C97C83"/>
    <w:rsid w:val="00CA17F8"/>
    <w:rsid w:val="00CA2D32"/>
    <w:rsid w:val="00CA40A2"/>
    <w:rsid w:val="00CA6756"/>
    <w:rsid w:val="00CA7CDD"/>
    <w:rsid w:val="00CB2CA8"/>
    <w:rsid w:val="00CD1608"/>
    <w:rsid w:val="00CD31A1"/>
    <w:rsid w:val="00CE07FC"/>
    <w:rsid w:val="00CE26E9"/>
    <w:rsid w:val="00CE379B"/>
    <w:rsid w:val="00CE5C5D"/>
    <w:rsid w:val="00CF05E0"/>
    <w:rsid w:val="00CF0EBF"/>
    <w:rsid w:val="00CF37AE"/>
    <w:rsid w:val="00CF3B91"/>
    <w:rsid w:val="00CF6F97"/>
    <w:rsid w:val="00D0115C"/>
    <w:rsid w:val="00D064A0"/>
    <w:rsid w:val="00D0663F"/>
    <w:rsid w:val="00D0666F"/>
    <w:rsid w:val="00D06C07"/>
    <w:rsid w:val="00D07068"/>
    <w:rsid w:val="00D07194"/>
    <w:rsid w:val="00D105AD"/>
    <w:rsid w:val="00D11B6D"/>
    <w:rsid w:val="00D13048"/>
    <w:rsid w:val="00D1340B"/>
    <w:rsid w:val="00D16085"/>
    <w:rsid w:val="00D1689F"/>
    <w:rsid w:val="00D20CA0"/>
    <w:rsid w:val="00D211AB"/>
    <w:rsid w:val="00D22975"/>
    <w:rsid w:val="00D26729"/>
    <w:rsid w:val="00D27859"/>
    <w:rsid w:val="00D33C11"/>
    <w:rsid w:val="00D37F8F"/>
    <w:rsid w:val="00D501B3"/>
    <w:rsid w:val="00D61509"/>
    <w:rsid w:val="00D63678"/>
    <w:rsid w:val="00D66986"/>
    <w:rsid w:val="00D725A4"/>
    <w:rsid w:val="00D72DB1"/>
    <w:rsid w:val="00D73168"/>
    <w:rsid w:val="00D73E26"/>
    <w:rsid w:val="00D746B2"/>
    <w:rsid w:val="00D766E5"/>
    <w:rsid w:val="00D82F60"/>
    <w:rsid w:val="00D83185"/>
    <w:rsid w:val="00D835D6"/>
    <w:rsid w:val="00D846BE"/>
    <w:rsid w:val="00D85496"/>
    <w:rsid w:val="00D854E7"/>
    <w:rsid w:val="00D901C6"/>
    <w:rsid w:val="00D91B54"/>
    <w:rsid w:val="00D9212B"/>
    <w:rsid w:val="00D922EC"/>
    <w:rsid w:val="00D94293"/>
    <w:rsid w:val="00D9454C"/>
    <w:rsid w:val="00D94E38"/>
    <w:rsid w:val="00D95FDC"/>
    <w:rsid w:val="00D97D13"/>
    <w:rsid w:val="00DA084E"/>
    <w:rsid w:val="00DA1003"/>
    <w:rsid w:val="00DA1B3D"/>
    <w:rsid w:val="00DA281B"/>
    <w:rsid w:val="00DA334F"/>
    <w:rsid w:val="00DA4E60"/>
    <w:rsid w:val="00DA6E34"/>
    <w:rsid w:val="00DA7514"/>
    <w:rsid w:val="00DB1748"/>
    <w:rsid w:val="00DB356A"/>
    <w:rsid w:val="00DB3BED"/>
    <w:rsid w:val="00DB5E19"/>
    <w:rsid w:val="00DC296A"/>
    <w:rsid w:val="00DC3148"/>
    <w:rsid w:val="00DC37C0"/>
    <w:rsid w:val="00DC42D9"/>
    <w:rsid w:val="00DC74DD"/>
    <w:rsid w:val="00DD01CF"/>
    <w:rsid w:val="00DD2CBE"/>
    <w:rsid w:val="00DD49A6"/>
    <w:rsid w:val="00DD535F"/>
    <w:rsid w:val="00DE449A"/>
    <w:rsid w:val="00DE74A6"/>
    <w:rsid w:val="00DF02D5"/>
    <w:rsid w:val="00DF1948"/>
    <w:rsid w:val="00DF5E27"/>
    <w:rsid w:val="00DF6EF5"/>
    <w:rsid w:val="00DF79FF"/>
    <w:rsid w:val="00E02559"/>
    <w:rsid w:val="00E0292D"/>
    <w:rsid w:val="00E038F3"/>
    <w:rsid w:val="00E04F3C"/>
    <w:rsid w:val="00E1064E"/>
    <w:rsid w:val="00E1220D"/>
    <w:rsid w:val="00E127E8"/>
    <w:rsid w:val="00E20465"/>
    <w:rsid w:val="00E21317"/>
    <w:rsid w:val="00E24248"/>
    <w:rsid w:val="00E264E3"/>
    <w:rsid w:val="00E3614B"/>
    <w:rsid w:val="00E37294"/>
    <w:rsid w:val="00E37808"/>
    <w:rsid w:val="00E37B90"/>
    <w:rsid w:val="00E429CF"/>
    <w:rsid w:val="00E453C7"/>
    <w:rsid w:val="00E470DC"/>
    <w:rsid w:val="00E50463"/>
    <w:rsid w:val="00E504B0"/>
    <w:rsid w:val="00E55FEB"/>
    <w:rsid w:val="00E61031"/>
    <w:rsid w:val="00E64EBA"/>
    <w:rsid w:val="00E66FAC"/>
    <w:rsid w:val="00E74651"/>
    <w:rsid w:val="00E759F6"/>
    <w:rsid w:val="00E76239"/>
    <w:rsid w:val="00E84956"/>
    <w:rsid w:val="00E85D36"/>
    <w:rsid w:val="00E876B3"/>
    <w:rsid w:val="00E90EFC"/>
    <w:rsid w:val="00E91499"/>
    <w:rsid w:val="00E916BE"/>
    <w:rsid w:val="00E934D3"/>
    <w:rsid w:val="00E94294"/>
    <w:rsid w:val="00EA360F"/>
    <w:rsid w:val="00EC2AFC"/>
    <w:rsid w:val="00EC6304"/>
    <w:rsid w:val="00ED0689"/>
    <w:rsid w:val="00ED4998"/>
    <w:rsid w:val="00EE05C3"/>
    <w:rsid w:val="00EF2DBC"/>
    <w:rsid w:val="00EF48F1"/>
    <w:rsid w:val="00F02F62"/>
    <w:rsid w:val="00F047C8"/>
    <w:rsid w:val="00F05857"/>
    <w:rsid w:val="00F06D1D"/>
    <w:rsid w:val="00F072E8"/>
    <w:rsid w:val="00F13190"/>
    <w:rsid w:val="00F1509C"/>
    <w:rsid w:val="00F1554F"/>
    <w:rsid w:val="00F2284A"/>
    <w:rsid w:val="00F25267"/>
    <w:rsid w:val="00F25987"/>
    <w:rsid w:val="00F26B36"/>
    <w:rsid w:val="00F40C6C"/>
    <w:rsid w:val="00F41C58"/>
    <w:rsid w:val="00F42748"/>
    <w:rsid w:val="00F42C1F"/>
    <w:rsid w:val="00F43B54"/>
    <w:rsid w:val="00F45498"/>
    <w:rsid w:val="00F458A3"/>
    <w:rsid w:val="00F459A8"/>
    <w:rsid w:val="00F47ECA"/>
    <w:rsid w:val="00F505F8"/>
    <w:rsid w:val="00F523FE"/>
    <w:rsid w:val="00F543A2"/>
    <w:rsid w:val="00F555EB"/>
    <w:rsid w:val="00F559DC"/>
    <w:rsid w:val="00F605AA"/>
    <w:rsid w:val="00F65D2F"/>
    <w:rsid w:val="00F66606"/>
    <w:rsid w:val="00F70AF1"/>
    <w:rsid w:val="00F72BB4"/>
    <w:rsid w:val="00F8414D"/>
    <w:rsid w:val="00F92471"/>
    <w:rsid w:val="00F967B2"/>
    <w:rsid w:val="00FA02AC"/>
    <w:rsid w:val="00FA134E"/>
    <w:rsid w:val="00FA4653"/>
    <w:rsid w:val="00FA550A"/>
    <w:rsid w:val="00FA7455"/>
    <w:rsid w:val="00FC003F"/>
    <w:rsid w:val="00FC0757"/>
    <w:rsid w:val="00FC195A"/>
    <w:rsid w:val="00FC70C8"/>
    <w:rsid w:val="00FD2D31"/>
    <w:rsid w:val="00FD2D92"/>
    <w:rsid w:val="00FD3490"/>
    <w:rsid w:val="00FD6702"/>
    <w:rsid w:val="00FE029F"/>
    <w:rsid w:val="00FE241B"/>
    <w:rsid w:val="00FE3369"/>
    <w:rsid w:val="00FF550E"/>
    <w:rsid w:val="00FF5DA2"/>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6DA3DD1E-05B5-4929-9715-1239C496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ECA"/>
    <w:pPr>
      <w:widowControl w:val="0"/>
      <w:adjustRightInd w:val="0"/>
      <w:spacing w:line="360" w:lineRule="atLeast"/>
      <w:jc w:val="both"/>
      <w:textAlignment w:val="baseline"/>
    </w:p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link w:val="2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オアシス"/>
    <w:pPr>
      <w:widowControl w:val="0"/>
      <w:autoSpaceDE w:val="0"/>
      <w:autoSpaceDN w:val="0"/>
      <w:adjustRightInd w:val="0"/>
      <w:spacing w:line="485" w:lineRule="atLeast"/>
      <w:textAlignment w:val="baseline"/>
    </w:pPr>
    <w:rPr>
      <w:rFonts w:ascii="ＭＳ 明朝"/>
      <w:spacing w:val="1"/>
    </w:rPr>
  </w:style>
  <w:style w:type="paragraph" w:styleId="a0">
    <w:name w:val="Normal Indent"/>
    <w:basedOn w:val="a"/>
    <w:pPr>
      <w:ind w:left="851"/>
    </w:pPr>
  </w:style>
  <w:style w:type="paragraph" w:styleId="a5">
    <w:name w:val="header"/>
    <w:basedOn w:val="a"/>
    <w:pPr>
      <w:tabs>
        <w:tab w:val="center" w:pos="4252"/>
        <w:tab w:val="right" w:pos="8504"/>
      </w:tabs>
    </w:pPr>
  </w:style>
  <w:style w:type="paragraph" w:styleId="a6">
    <w:name w:val="footer"/>
    <w:basedOn w:val="a"/>
    <w:link w:val="a7"/>
    <w:uiPriority w:val="99"/>
    <w:pPr>
      <w:tabs>
        <w:tab w:val="center" w:pos="4252"/>
        <w:tab w:val="right" w:pos="8504"/>
      </w:tabs>
    </w:pPr>
  </w:style>
  <w:style w:type="character" w:styleId="a8">
    <w:name w:val="page number"/>
    <w:basedOn w:val="a1"/>
  </w:style>
  <w:style w:type="paragraph" w:styleId="10">
    <w:name w:val="toc 1"/>
    <w:basedOn w:val="a"/>
    <w:next w:val="a"/>
    <w:uiPriority w:val="39"/>
    <w:pPr>
      <w:tabs>
        <w:tab w:val="right" w:leader="dot" w:pos="9922"/>
      </w:tabs>
    </w:pPr>
  </w:style>
  <w:style w:type="paragraph" w:styleId="21">
    <w:name w:val="toc 2"/>
    <w:basedOn w:val="a"/>
    <w:next w:val="a"/>
    <w:uiPriority w:val="39"/>
    <w:pPr>
      <w:tabs>
        <w:tab w:val="right" w:leader="dot" w:pos="9922"/>
      </w:tabs>
      <w:ind w:left="210"/>
    </w:pPr>
  </w:style>
  <w:style w:type="paragraph" w:styleId="3">
    <w:name w:val="toc 3"/>
    <w:basedOn w:val="a"/>
    <w:next w:val="a"/>
    <w:semiHidden/>
    <w:pPr>
      <w:tabs>
        <w:tab w:val="right" w:leader="dot" w:pos="9922"/>
      </w:tabs>
      <w:ind w:left="420"/>
    </w:pPr>
  </w:style>
  <w:style w:type="paragraph" w:styleId="4">
    <w:name w:val="toc 4"/>
    <w:basedOn w:val="a"/>
    <w:next w:val="a"/>
    <w:semiHidden/>
    <w:pPr>
      <w:tabs>
        <w:tab w:val="right" w:leader="dot" w:pos="9922"/>
      </w:tabs>
      <w:ind w:left="630"/>
    </w:pPr>
  </w:style>
  <w:style w:type="paragraph" w:styleId="5">
    <w:name w:val="toc 5"/>
    <w:basedOn w:val="a"/>
    <w:next w:val="a"/>
    <w:semiHidden/>
    <w:pPr>
      <w:tabs>
        <w:tab w:val="right" w:leader="dot" w:pos="9922"/>
      </w:tabs>
      <w:ind w:left="840"/>
    </w:pPr>
  </w:style>
  <w:style w:type="paragraph" w:styleId="6">
    <w:name w:val="toc 6"/>
    <w:basedOn w:val="a"/>
    <w:next w:val="a"/>
    <w:semiHidden/>
    <w:pPr>
      <w:tabs>
        <w:tab w:val="right" w:leader="dot" w:pos="9922"/>
      </w:tabs>
      <w:ind w:left="1050"/>
    </w:pPr>
  </w:style>
  <w:style w:type="paragraph" w:styleId="7">
    <w:name w:val="toc 7"/>
    <w:basedOn w:val="a"/>
    <w:next w:val="a"/>
    <w:semiHidden/>
    <w:pPr>
      <w:tabs>
        <w:tab w:val="right" w:leader="dot" w:pos="9922"/>
      </w:tabs>
      <w:ind w:left="1260"/>
    </w:pPr>
  </w:style>
  <w:style w:type="paragraph" w:styleId="8">
    <w:name w:val="toc 8"/>
    <w:basedOn w:val="a"/>
    <w:next w:val="a"/>
    <w:semiHidden/>
    <w:pPr>
      <w:tabs>
        <w:tab w:val="right" w:leader="dot" w:pos="9922"/>
      </w:tabs>
      <w:ind w:left="1470"/>
    </w:pPr>
  </w:style>
  <w:style w:type="paragraph" w:styleId="9">
    <w:name w:val="toc 9"/>
    <w:basedOn w:val="a"/>
    <w:next w:val="a"/>
    <w:semiHidden/>
    <w:pPr>
      <w:tabs>
        <w:tab w:val="right" w:leader="dot" w:pos="9922"/>
      </w:tabs>
      <w:ind w:left="1680"/>
    </w:pPr>
  </w:style>
  <w:style w:type="character" w:styleId="a9">
    <w:name w:val="Hyperlink"/>
    <w:rsid w:val="00A56CF9"/>
    <w:rPr>
      <w:color w:val="0000FF"/>
      <w:u w:val="single"/>
    </w:rPr>
  </w:style>
  <w:style w:type="table" w:styleId="aa">
    <w:name w:val="Table Grid"/>
    <w:basedOn w:val="a2"/>
    <w:rsid w:val="009977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4711F"/>
    <w:rPr>
      <w:sz w:val="18"/>
      <w:szCs w:val="18"/>
    </w:rPr>
  </w:style>
  <w:style w:type="paragraph" w:styleId="ac">
    <w:name w:val="annotation text"/>
    <w:basedOn w:val="a"/>
    <w:link w:val="ad"/>
    <w:uiPriority w:val="99"/>
    <w:semiHidden/>
    <w:rsid w:val="0084711F"/>
    <w:pPr>
      <w:jc w:val="left"/>
    </w:pPr>
  </w:style>
  <w:style w:type="paragraph" w:styleId="ae">
    <w:name w:val="annotation subject"/>
    <w:basedOn w:val="ac"/>
    <w:next w:val="ac"/>
    <w:semiHidden/>
    <w:rsid w:val="0084711F"/>
    <w:rPr>
      <w:b/>
      <w:bCs/>
    </w:rPr>
  </w:style>
  <w:style w:type="paragraph" w:styleId="af">
    <w:name w:val="Balloon Text"/>
    <w:basedOn w:val="a"/>
    <w:link w:val="af0"/>
    <w:uiPriority w:val="99"/>
    <w:semiHidden/>
    <w:rsid w:val="0084711F"/>
    <w:rPr>
      <w:rFonts w:ascii="Arial" w:eastAsia="ＭＳ ゴシック" w:hAnsi="Arial"/>
      <w:sz w:val="18"/>
      <w:szCs w:val="18"/>
    </w:rPr>
  </w:style>
  <w:style w:type="character" w:customStyle="1" w:styleId="ad">
    <w:name w:val="コメント文字列 (文字)"/>
    <w:link w:val="ac"/>
    <w:uiPriority w:val="99"/>
    <w:semiHidden/>
    <w:rsid w:val="00657E43"/>
    <w:rPr>
      <w:sz w:val="21"/>
      <w:szCs w:val="21"/>
    </w:rPr>
  </w:style>
  <w:style w:type="paragraph" w:styleId="af1">
    <w:name w:val="List Paragraph"/>
    <w:basedOn w:val="a"/>
    <w:uiPriority w:val="34"/>
    <w:qFormat/>
    <w:rsid w:val="00795C2D"/>
    <w:pPr>
      <w:ind w:leftChars="400" w:left="840"/>
    </w:pPr>
  </w:style>
  <w:style w:type="paragraph" w:styleId="af2">
    <w:name w:val="Body Text"/>
    <w:basedOn w:val="a"/>
    <w:link w:val="af3"/>
    <w:semiHidden/>
    <w:rsid w:val="002210E8"/>
    <w:pPr>
      <w:tabs>
        <w:tab w:val="left" w:pos="1060"/>
      </w:tabs>
      <w:autoSpaceDE w:val="0"/>
      <w:autoSpaceDN w:val="0"/>
      <w:adjustRightInd/>
      <w:spacing w:line="16" w:lineRule="atLeast"/>
      <w:ind w:right="94"/>
      <w:textAlignment w:val="auto"/>
    </w:pPr>
    <w:rPr>
      <w:rFonts w:ascii="ＭＳ 明朝" w:hAnsi="ＭＳ 明朝"/>
      <w:w w:val="108"/>
      <w:kern w:val="2"/>
      <w:sz w:val="16"/>
      <w:szCs w:val="20"/>
    </w:rPr>
  </w:style>
  <w:style w:type="character" w:customStyle="1" w:styleId="af3">
    <w:name w:val="本文 (文字)"/>
    <w:basedOn w:val="a1"/>
    <w:link w:val="af2"/>
    <w:semiHidden/>
    <w:rsid w:val="002210E8"/>
    <w:rPr>
      <w:rFonts w:ascii="ＭＳ 明朝" w:hAnsi="ＭＳ 明朝"/>
      <w:w w:val="108"/>
      <w:kern w:val="2"/>
      <w:sz w:val="16"/>
      <w:szCs w:val="20"/>
    </w:rPr>
  </w:style>
  <w:style w:type="character" w:customStyle="1" w:styleId="a7">
    <w:name w:val="フッター (文字)"/>
    <w:link w:val="a6"/>
    <w:uiPriority w:val="99"/>
    <w:rsid w:val="002210E8"/>
  </w:style>
  <w:style w:type="character" w:customStyle="1" w:styleId="af0">
    <w:name w:val="吹き出し (文字)"/>
    <w:link w:val="af"/>
    <w:uiPriority w:val="99"/>
    <w:semiHidden/>
    <w:rsid w:val="002210E8"/>
    <w:rPr>
      <w:rFonts w:ascii="Arial" w:eastAsia="ＭＳ ゴシック" w:hAnsi="Arial"/>
      <w:sz w:val="18"/>
      <w:szCs w:val="18"/>
    </w:rPr>
  </w:style>
  <w:style w:type="paragraph" w:customStyle="1" w:styleId="af4">
    <w:name w:val="スタイル"/>
    <w:rsid w:val="00C867EB"/>
    <w:pPr>
      <w:widowControl w:val="0"/>
      <w:autoSpaceDE w:val="0"/>
      <w:autoSpaceDN w:val="0"/>
      <w:adjustRightInd w:val="0"/>
    </w:pPr>
    <w:rPr>
      <w:rFonts w:ascii="ＭＳ Ｐ明朝" w:eastAsia="ＭＳ Ｐ明朝" w:hAnsiTheme="minorHAnsi" w:cs="ＭＳ Ｐ明朝"/>
      <w:sz w:val="24"/>
      <w:szCs w:val="24"/>
    </w:rPr>
  </w:style>
  <w:style w:type="paragraph" w:styleId="af5">
    <w:name w:val="Body Text Indent"/>
    <w:basedOn w:val="a"/>
    <w:link w:val="af6"/>
    <w:uiPriority w:val="99"/>
    <w:semiHidden/>
    <w:unhideWhenUsed/>
    <w:rsid w:val="00556581"/>
    <w:pPr>
      <w:ind w:leftChars="400" w:left="851"/>
    </w:pPr>
  </w:style>
  <w:style w:type="character" w:customStyle="1" w:styleId="af6">
    <w:name w:val="本文インデント (文字)"/>
    <w:basedOn w:val="a1"/>
    <w:link w:val="af5"/>
    <w:uiPriority w:val="99"/>
    <w:semiHidden/>
    <w:rsid w:val="00556581"/>
  </w:style>
  <w:style w:type="paragraph" w:styleId="af7">
    <w:name w:val="Revision"/>
    <w:hidden/>
    <w:uiPriority w:val="99"/>
    <w:semiHidden/>
    <w:rsid w:val="00AA280C"/>
  </w:style>
  <w:style w:type="paragraph" w:styleId="af8">
    <w:name w:val="Plain Text"/>
    <w:basedOn w:val="a"/>
    <w:link w:val="af9"/>
    <w:uiPriority w:val="99"/>
    <w:unhideWhenUsed/>
    <w:rsid w:val="00D07068"/>
    <w:pPr>
      <w:adjustRightInd/>
      <w:spacing w:line="240" w:lineRule="auto"/>
      <w:jc w:val="left"/>
      <w:textAlignment w:val="auto"/>
    </w:pPr>
    <w:rPr>
      <w:rFonts w:ascii="Yu Gothic" w:eastAsia="Yu Gothic" w:hAnsi="Courier New" w:cs="Courier New"/>
      <w:kern w:val="2"/>
      <w:sz w:val="22"/>
      <w:szCs w:val="22"/>
    </w:rPr>
  </w:style>
  <w:style w:type="character" w:customStyle="1" w:styleId="af9">
    <w:name w:val="書式なし (文字)"/>
    <w:basedOn w:val="a1"/>
    <w:link w:val="af8"/>
    <w:uiPriority w:val="99"/>
    <w:rsid w:val="00D07068"/>
    <w:rPr>
      <w:rFonts w:ascii="Yu Gothic" w:eastAsia="Yu Gothic" w:hAnsi="Courier New" w:cs="Courier New"/>
      <w:kern w:val="2"/>
      <w:sz w:val="22"/>
      <w:szCs w:val="22"/>
    </w:rPr>
  </w:style>
  <w:style w:type="paragraph" w:styleId="afa">
    <w:name w:val="Date"/>
    <w:basedOn w:val="a"/>
    <w:next w:val="a"/>
    <w:link w:val="afb"/>
    <w:uiPriority w:val="99"/>
    <w:semiHidden/>
    <w:unhideWhenUsed/>
    <w:rsid w:val="00FE3369"/>
  </w:style>
  <w:style w:type="character" w:customStyle="1" w:styleId="afb">
    <w:name w:val="日付 (文字)"/>
    <w:basedOn w:val="a1"/>
    <w:link w:val="afa"/>
    <w:uiPriority w:val="99"/>
    <w:semiHidden/>
    <w:rsid w:val="00FE3369"/>
  </w:style>
  <w:style w:type="paragraph" w:customStyle="1" w:styleId="TableParagraph">
    <w:name w:val="Table Paragraph"/>
    <w:basedOn w:val="a"/>
    <w:uiPriority w:val="1"/>
    <w:qFormat/>
    <w:rsid w:val="00A20BEE"/>
    <w:pPr>
      <w:autoSpaceDE w:val="0"/>
      <w:autoSpaceDN w:val="0"/>
      <w:adjustRightInd/>
      <w:spacing w:line="240" w:lineRule="auto"/>
      <w:ind w:left="103"/>
      <w:jc w:val="left"/>
      <w:textAlignment w:val="auto"/>
    </w:pPr>
    <w:rPr>
      <w:rFonts w:ascii="ＭＳ ゴシック" w:eastAsia="ＭＳ ゴシック" w:hAnsi="ＭＳ ゴシック" w:cs="ＭＳ ゴシック"/>
      <w:sz w:val="22"/>
      <w:szCs w:val="22"/>
      <w:lang w:eastAsia="en-US"/>
    </w:rPr>
  </w:style>
  <w:style w:type="character" w:customStyle="1" w:styleId="20">
    <w:name w:val="見出し 2 (文字)"/>
    <w:basedOn w:val="a1"/>
    <w:link w:val="2"/>
    <w:rsid w:val="008065F2"/>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17338">
      <w:bodyDiv w:val="1"/>
      <w:marLeft w:val="0"/>
      <w:marRight w:val="0"/>
      <w:marTop w:val="0"/>
      <w:marBottom w:val="0"/>
      <w:divBdr>
        <w:top w:val="none" w:sz="0" w:space="0" w:color="auto"/>
        <w:left w:val="none" w:sz="0" w:space="0" w:color="auto"/>
        <w:bottom w:val="none" w:sz="0" w:space="0" w:color="auto"/>
        <w:right w:val="none" w:sz="0" w:space="0" w:color="auto"/>
      </w:divBdr>
    </w:div>
    <w:div w:id="63880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C74EE-8860-4ECF-8514-BFEF28E9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725</Words>
  <Characters>4134</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製造管理基準書</vt:lpstr>
      <vt:lpstr>製造管理基準書</vt:lpstr>
    </vt:vector>
  </TitlesOfParts>
  <Company>小野薬品工業株式会社</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製造管理基準書</dc:title>
  <dc:creator/>
  <cp:lastModifiedBy>大阪府</cp:lastModifiedBy>
  <cp:revision>15</cp:revision>
  <cp:lastPrinted>2022-01-11T10:44:00Z</cp:lastPrinted>
  <dcterms:created xsi:type="dcterms:W3CDTF">2021-10-03T23:46:00Z</dcterms:created>
  <dcterms:modified xsi:type="dcterms:W3CDTF">2022-01-11T10:44:00Z</dcterms:modified>
</cp:coreProperties>
</file>