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3C" w:rsidRPr="00977B01" w:rsidRDefault="003122FA" w:rsidP="0081036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0DB89" wp14:editId="2472CB5F">
                <wp:simplePos x="0" y="0"/>
                <wp:positionH relativeFrom="column">
                  <wp:posOffset>5158854</wp:posOffset>
                </wp:positionH>
                <wp:positionV relativeFrom="paragraph">
                  <wp:posOffset>-347876</wp:posOffset>
                </wp:positionV>
                <wp:extent cx="8572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2FA" w:rsidRPr="001A6753" w:rsidRDefault="003122FA" w:rsidP="003122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6753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1A6753">
                              <w:rPr>
                                <w:rFonts w:asciiTheme="majorEastAsia" w:eastAsiaTheme="majorEastAsia" w:hAnsiTheme="major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0DB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6.2pt;margin-top:-27.4pt;width:67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" fillcolor="white [3201]" strokeweight=".5pt">
                <v:textbox>
                  <w:txbxContent>
                    <w:p w:rsidR="003122FA" w:rsidRPr="001A6753" w:rsidRDefault="003122FA" w:rsidP="003122F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A6753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1A6753">
                        <w:rPr>
                          <w:rFonts w:asciiTheme="majorEastAsia" w:eastAsiaTheme="majorEastAsia" w:hAnsiTheme="major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745DBC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 xml:space="preserve">年度 </w:t>
      </w:r>
      <w:r w:rsidR="00014B6D" w:rsidRPr="00977B01">
        <w:rPr>
          <w:rFonts w:ascii="HG丸ｺﾞｼｯｸM-PRO" w:eastAsia="HG丸ｺﾞｼｯｸM-PRO" w:hAnsi="HG丸ｺﾞｼｯｸM-PRO"/>
          <w:sz w:val="24"/>
          <w:szCs w:val="24"/>
        </w:rPr>
        <w:t>医薬品適正</w:t>
      </w:r>
      <w:r w:rsidR="00E23922">
        <w:rPr>
          <w:rFonts w:ascii="HG丸ｺﾞｼｯｸM-PRO" w:eastAsia="HG丸ｺﾞｼｯｸM-PRO" w:hAnsi="HG丸ｺﾞｼｯｸM-PRO" w:hint="eastAsia"/>
          <w:sz w:val="24"/>
          <w:szCs w:val="24"/>
        </w:rPr>
        <w:t>販売</w:t>
      </w:r>
      <w:bookmarkStart w:id="0" w:name="_GoBack"/>
      <w:bookmarkEnd w:id="0"/>
      <w:r w:rsidR="00014B6D" w:rsidRPr="00977B01">
        <w:rPr>
          <w:rFonts w:ascii="HG丸ｺﾞｼｯｸM-PRO" w:eastAsia="HG丸ｺﾞｼｯｸM-PRO" w:hAnsi="HG丸ｺﾞｼｯｸM-PRO"/>
          <w:sz w:val="24"/>
          <w:szCs w:val="24"/>
        </w:rPr>
        <w:t>対策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>部会における</w:t>
      </w:r>
      <w:r w:rsidR="00810362" w:rsidRPr="00977B01">
        <w:rPr>
          <w:rFonts w:ascii="HG丸ｺﾞｼｯｸM-PRO" w:eastAsia="HG丸ｺﾞｼｯｸM-PRO" w:hAnsi="HG丸ｺﾞｼｯｸM-PRO"/>
          <w:sz w:val="24"/>
          <w:szCs w:val="24"/>
        </w:rPr>
        <w:t>活動内容</w:t>
      </w:r>
    </w:p>
    <w:p w:rsidR="0062694D" w:rsidRDefault="0062694D" w:rsidP="00E32887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3219" w:rsidRPr="00977B01" w:rsidRDefault="00723219" w:rsidP="00E32887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2694D" w:rsidRPr="00977B01" w:rsidRDefault="00242079" w:rsidP="006269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sz w:val="24"/>
          <w:szCs w:val="24"/>
        </w:rPr>
        <w:t>１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>．</w:t>
      </w:r>
      <w:r w:rsidR="008625C0" w:rsidRPr="00977B01">
        <w:rPr>
          <w:rFonts w:ascii="HG丸ｺﾞｼｯｸM-PRO" w:eastAsia="HG丸ｺﾞｼｯｸM-PRO" w:hAnsi="HG丸ｺﾞｼｯｸM-PRO"/>
          <w:sz w:val="24"/>
          <w:szCs w:val="24"/>
        </w:rPr>
        <w:t>審議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>内容</w:t>
      </w:r>
    </w:p>
    <w:p w:rsidR="0062694D" w:rsidRPr="00977B01" w:rsidRDefault="0062694D" w:rsidP="00242079">
      <w:pPr>
        <w:ind w:left="240" w:hangingChars="100" w:hanging="240"/>
        <w:rPr>
          <w:rFonts w:ascii="HG丸ｺﾞｼｯｸM-PRO" w:eastAsia="HG丸ｺﾞｼｯｸM-PRO" w:hAnsi="HG丸ｺﾞｼｯｸM-PRO"/>
          <w:sz w:val="22"/>
        </w:rPr>
      </w:pPr>
      <w:r w:rsidRPr="00977B0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医薬品の適正な流通と使用を確保するため</w:t>
      </w:r>
      <w:r w:rsidR="00723219">
        <w:rPr>
          <w:rFonts w:ascii="HG丸ｺﾞｼｯｸM-PRO" w:eastAsia="HG丸ｺﾞｼｯｸM-PRO" w:hAnsi="HG丸ｺﾞｼｯｸM-PRO" w:hint="eastAsia"/>
          <w:sz w:val="22"/>
        </w:rPr>
        <w:t>の</w:t>
      </w:r>
      <w:r w:rsidR="009722AE">
        <w:rPr>
          <w:rFonts w:ascii="HG丸ｺﾞｼｯｸM-PRO" w:eastAsia="HG丸ｺﾞｼｯｸM-PRO" w:hAnsi="HG丸ｺﾞｼｯｸM-PRO" w:hint="eastAsia"/>
          <w:sz w:val="22"/>
        </w:rPr>
        <w:t>課題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把握</w:t>
      </w:r>
      <w:r w:rsidR="00723219">
        <w:rPr>
          <w:rFonts w:ascii="HG丸ｺﾞｼｯｸM-PRO" w:eastAsia="HG丸ｺﾞｼｯｸM-PRO" w:hAnsi="HG丸ｺﾞｼｯｸM-PRO" w:hint="eastAsia"/>
          <w:sz w:val="22"/>
        </w:rPr>
        <w:t>・</w:t>
      </w:r>
      <w:r w:rsidR="00723219">
        <w:rPr>
          <w:rFonts w:ascii="HG丸ｺﾞｼｯｸM-PRO" w:eastAsia="HG丸ｺﾞｼｯｸM-PRO" w:hAnsi="HG丸ｺﾞｼｯｸM-PRO"/>
          <w:sz w:val="22"/>
        </w:rPr>
        <w:t>整理</w:t>
      </w:r>
      <w:r w:rsidR="00723219">
        <w:rPr>
          <w:rFonts w:ascii="HG丸ｺﾞｼｯｸM-PRO" w:eastAsia="HG丸ｺﾞｼｯｸM-PRO" w:hAnsi="HG丸ｺﾞｼｯｸM-PRO" w:hint="eastAsia"/>
          <w:sz w:val="22"/>
        </w:rPr>
        <w:t>・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分析を行い、医薬品の流通から使用段階における</w:t>
      </w:r>
      <w:r w:rsidR="00A61F3F">
        <w:rPr>
          <w:rFonts w:ascii="HG丸ｺﾞｼｯｸM-PRO" w:eastAsia="HG丸ｺﾞｼｯｸM-PRO" w:hAnsi="HG丸ｺﾞｼｯｸM-PRO" w:hint="eastAsia"/>
          <w:sz w:val="22"/>
        </w:rPr>
        <w:t>品質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確保</w:t>
      </w:r>
      <w:r w:rsidR="00A61F3F">
        <w:rPr>
          <w:rFonts w:ascii="HG丸ｺﾞｼｯｸM-PRO" w:eastAsia="HG丸ｺﾞｼｯｸM-PRO" w:hAnsi="HG丸ｺﾞｼｯｸM-PRO" w:hint="eastAsia"/>
          <w:sz w:val="22"/>
        </w:rPr>
        <w:t>と安定供給、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及び</w:t>
      </w:r>
      <w:r w:rsidR="00A61F3F">
        <w:rPr>
          <w:rFonts w:ascii="HG丸ｺﾞｼｯｸM-PRO" w:eastAsia="HG丸ｺﾞｼｯｸM-PRO" w:hAnsi="HG丸ｺﾞｼｯｸM-PRO" w:hint="eastAsia"/>
          <w:sz w:val="22"/>
        </w:rPr>
        <w:t>医薬品を取り扱うものの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資質向上を図るための施策を審議する。</w:t>
      </w:r>
    </w:p>
    <w:p w:rsidR="0062694D" w:rsidRDefault="002B21EF" w:rsidP="00C732E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21590</wp:posOffset>
                </wp:positionV>
                <wp:extent cx="1619250" cy="285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1EF" w:rsidRPr="002B21EF" w:rsidRDefault="00745DBC" w:rsidP="002B21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【今年度の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取組み</w:t>
                            </w:r>
                            <w:r w:rsidR="002B21EF" w:rsidRPr="002B21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1pt;margin-top:1.7pt;width:127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" fillcolor="white [3212]" strokecolor="white [3212]" strokeweight="2pt">
                <v:textbox>
                  <w:txbxContent>
                    <w:p w:rsidR="002B21EF" w:rsidRPr="002B21EF" w:rsidRDefault="00745DBC" w:rsidP="002B21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【今年度の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取組み</w:t>
                      </w:r>
                      <w:r w:rsidR="002B21EF" w:rsidRPr="002B21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C732E3" w:rsidRPr="00C732E3" w:rsidRDefault="002B21EF" w:rsidP="00C732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5F7FA" wp14:editId="6026FEFF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007100" cy="1562100"/>
                <wp:effectExtent l="0" t="0" r="127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562100"/>
                        </a:xfrm>
                        <a:prstGeom prst="roundRect">
                          <a:avLst>
                            <a:gd name="adj" fmla="val 10313"/>
                          </a:avLst>
                        </a:prstGeom>
                        <a:noFill/>
                        <a:ln w="1270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445A2" id="角丸四角形 5" o:spid="_x0000_s1026" style="position:absolute;left:0;text-align:left;margin-left:0;margin-top:7.2pt;width:473pt;height:12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" filled="f" strokecolor="#243f60 [1604]" strokeweight="1pt">
                <v:stroke dashstyle="longDash"/>
                <w10:wrap anchorx="margin"/>
              </v:roundrect>
            </w:pict>
          </mc:Fallback>
        </mc:AlternateConten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45DBC" w:rsidRDefault="00745DBC" w:rsidP="008836A1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平成30年12月に厚生労働省より発出された</w:t>
      </w:r>
      <w:r w:rsidRPr="00FC15B6">
        <w:rPr>
          <w:rFonts w:ascii="HG丸ｺﾞｼｯｸM-PRO" w:eastAsia="HG丸ｺﾞｼｯｸM-PRO" w:hAnsi="HG丸ｺﾞｼｯｸM-PRO"/>
          <w:sz w:val="22"/>
        </w:rPr>
        <w:t>『</w:t>
      </w:r>
      <w:r>
        <w:rPr>
          <w:rFonts w:ascii="HG丸ｺﾞｼｯｸM-PRO" w:eastAsia="HG丸ｺﾞｼｯｸM-PRO" w:hAnsi="HG丸ｺﾞｼｯｸM-PRO" w:hint="eastAsia"/>
          <w:sz w:val="22"/>
        </w:rPr>
        <w:t>医薬品適正流通（</w:t>
      </w:r>
      <w:r w:rsidRPr="00FC15B6">
        <w:rPr>
          <w:rFonts w:ascii="HG丸ｺﾞｼｯｸM-PRO" w:eastAsia="HG丸ｺﾞｼｯｸM-PRO" w:hAnsi="HG丸ｺﾞｼｯｸM-PRO"/>
          <w:sz w:val="22"/>
        </w:rPr>
        <w:t>GDP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Pr="00FC15B6">
        <w:rPr>
          <w:rFonts w:ascii="HG丸ｺﾞｼｯｸM-PRO" w:eastAsia="HG丸ｺﾞｼｯｸM-PRO" w:hAnsi="HG丸ｺﾞｼｯｸM-PRO"/>
          <w:sz w:val="22"/>
        </w:rPr>
        <w:t>ガイドライン』</w:t>
      </w:r>
      <w:r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025325" w:rsidRPr="008836A1">
        <w:rPr>
          <w:rFonts w:ascii="HG丸ｺﾞｼｯｸM-PRO" w:eastAsia="HG丸ｺﾞｼｯｸM-PRO" w:hAnsi="HG丸ｺﾞｼｯｸM-PRO" w:hint="eastAsia"/>
          <w:sz w:val="22"/>
        </w:rPr>
        <w:t>本府では</w:t>
      </w:r>
      <w:r w:rsidR="00025325">
        <w:rPr>
          <w:rFonts w:ascii="HG丸ｺﾞｼｯｸM-PRO" w:eastAsia="HG丸ｺﾞｼｯｸM-PRO" w:hAnsi="HG丸ｺﾞｼｯｸM-PRO" w:hint="eastAsia"/>
          <w:sz w:val="22"/>
        </w:rPr>
        <w:t>、</w:t>
      </w:r>
      <w:r w:rsidR="008836A1" w:rsidRPr="008836A1">
        <w:rPr>
          <w:rFonts w:ascii="HG丸ｺﾞｼｯｸM-PRO" w:eastAsia="HG丸ｺﾞｼｯｸM-PRO" w:hAnsi="HG丸ｺﾞｼｯｸM-PRO" w:hint="eastAsia"/>
          <w:sz w:val="22"/>
        </w:rPr>
        <w:t>本ガイドラインを遵守することにより、</w:t>
      </w:r>
      <w:r w:rsidR="00025325">
        <w:rPr>
          <w:rFonts w:ascii="HG丸ｺﾞｼｯｸM-PRO" w:eastAsia="HG丸ｺﾞｼｯｸM-PRO" w:hAnsi="HG丸ｺﾞｼｯｸM-PRO" w:hint="eastAsia"/>
          <w:sz w:val="22"/>
        </w:rPr>
        <w:t>医薬品の品質が保持され、偽造医薬品が正規流通経路へ流入するのを防止する一助となると</w:t>
      </w:r>
      <w:r w:rsidR="008836A1" w:rsidRPr="008836A1">
        <w:rPr>
          <w:rFonts w:ascii="HG丸ｺﾞｼｯｸM-PRO" w:eastAsia="HG丸ｺﾞｼｯｸM-PRO" w:hAnsi="HG丸ｺﾞｼｯｸM-PRO" w:hint="eastAsia"/>
          <w:sz w:val="22"/>
        </w:rPr>
        <w:t>考えてい</w:t>
      </w:r>
      <w:r w:rsidR="00025325">
        <w:rPr>
          <w:rFonts w:ascii="HG丸ｺﾞｼｯｸM-PRO" w:eastAsia="HG丸ｺﾞｼｯｸM-PRO" w:hAnsi="HG丸ｺﾞｼｯｸM-PRO" w:hint="eastAsia"/>
          <w:sz w:val="22"/>
        </w:rPr>
        <w:t>る。</w:t>
      </w:r>
    </w:p>
    <w:p w:rsidR="00025325" w:rsidRDefault="00025325" w:rsidP="00025325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当ガイドラインの</w:t>
      </w:r>
      <w:r w:rsidRPr="00FC15B6">
        <w:rPr>
          <w:rFonts w:ascii="HG丸ｺﾞｼｯｸM-PRO" w:eastAsia="HG丸ｺﾞｼｯｸM-PRO" w:hAnsi="HG丸ｺﾞｼｯｸM-PRO" w:hint="eastAsia"/>
          <w:sz w:val="22"/>
        </w:rPr>
        <w:t>内容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分かり易く解説した資料等を取りまとめ周知を図ることとした。</w:t>
      </w:r>
    </w:p>
    <w:p w:rsidR="00025325" w:rsidRPr="00025325" w:rsidRDefault="00025325" w:rsidP="00025325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その他、</w:t>
      </w:r>
      <w:r w:rsidRPr="008B34B9">
        <w:rPr>
          <w:rFonts w:ascii="HG丸ｺﾞｼｯｸM-PRO" w:eastAsia="HG丸ｺﾞｼｯｸM-PRO" w:hAnsi="HG丸ｺﾞｼｯｸM-PRO" w:cs="HG丸ｺﾞｼｯｸM-PRO" w:hint="eastAsia"/>
          <w:sz w:val="22"/>
        </w:rPr>
        <w:t>偽造品流通防止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のための</w:t>
      </w:r>
      <w:r>
        <w:rPr>
          <w:rFonts w:ascii="HG丸ｺﾞｼｯｸM-PRO" w:eastAsia="HG丸ｺﾞｼｯｸM-PRO" w:hAnsi="HG丸ｺﾞｼｯｸM-PRO" w:hint="eastAsia"/>
          <w:sz w:val="22"/>
        </w:rPr>
        <w:t>各団体の取組みや対策等について、</w:t>
      </w:r>
      <w:r w:rsidRPr="002677B1">
        <w:rPr>
          <w:rFonts w:ascii="HG丸ｺﾞｼｯｸM-PRO" w:eastAsia="HG丸ｺﾞｼｯｸM-PRO" w:hAnsi="HG丸ｺﾞｼｯｸM-PRO" w:hint="eastAsia"/>
          <w:sz w:val="22"/>
        </w:rPr>
        <w:t>部会</w:t>
      </w:r>
      <w:r>
        <w:rPr>
          <w:rFonts w:ascii="HG丸ｺﾞｼｯｸM-PRO" w:eastAsia="HG丸ｺﾞｼｯｸM-PRO" w:hAnsi="HG丸ｺﾞｼｯｸM-PRO" w:hint="eastAsia"/>
          <w:sz w:val="22"/>
        </w:rPr>
        <w:t>を通じた関係者への</w:t>
      </w:r>
      <w:r w:rsidRPr="002677B1">
        <w:rPr>
          <w:rFonts w:ascii="HG丸ｺﾞｼｯｸM-PRO" w:eastAsia="HG丸ｺﾞｼｯｸM-PRO" w:hAnsi="HG丸ｺﾞｼｯｸM-PRO" w:hint="eastAsia"/>
          <w:sz w:val="22"/>
        </w:rPr>
        <w:t>迅速な共有</w:t>
      </w:r>
      <w:r>
        <w:rPr>
          <w:rFonts w:ascii="HG丸ｺﾞｼｯｸM-PRO" w:eastAsia="HG丸ｺﾞｼｯｸM-PRO" w:hAnsi="HG丸ｺﾞｼｯｸM-PRO" w:hint="eastAsia"/>
          <w:sz w:val="22"/>
        </w:rPr>
        <w:t>を図</w:t>
      </w:r>
      <w:r w:rsidRPr="002677B1">
        <w:rPr>
          <w:rFonts w:ascii="HG丸ｺﾞｼｯｸM-PRO" w:eastAsia="HG丸ｺﾞｼｯｸM-PRO" w:hAnsi="HG丸ｺﾞｼｯｸM-PRO" w:hint="eastAsia"/>
          <w:sz w:val="22"/>
        </w:rPr>
        <w:t>る。</w:t>
      </w:r>
    </w:p>
    <w:p w:rsidR="00FA5294" w:rsidRPr="00977B01" w:rsidRDefault="00FA5294" w:rsidP="00C732E3">
      <w:pPr>
        <w:jc w:val="right"/>
        <w:rPr>
          <w:rFonts w:ascii="HG丸ｺﾞｼｯｸM-PRO" w:eastAsia="HG丸ｺﾞｼｯｸM-PRO" w:hAnsi="HG丸ｺﾞｼｯｸM-PRO"/>
        </w:rPr>
      </w:pPr>
      <w:r w:rsidRPr="00977B01">
        <w:rPr>
          <w:rFonts w:ascii="HG丸ｺﾞｼｯｸM-PRO" w:eastAsia="HG丸ｺﾞｼｯｸM-PRO" w:hAnsi="HG丸ｺﾞｼｯｸM-PRO"/>
          <w:sz w:val="22"/>
        </w:rPr>
        <w:t xml:space="preserve">　</w:t>
      </w:r>
      <w:r w:rsidR="00C732E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732E3">
        <w:rPr>
          <w:rFonts w:ascii="HG丸ｺﾞｼｯｸM-PRO" w:eastAsia="HG丸ｺﾞｼｯｸM-PRO" w:hAnsi="HG丸ｺﾞｼｯｸM-PRO"/>
        </w:rPr>
        <w:t>注</w:t>
      </w:r>
      <w:r w:rsidRPr="00C732E3">
        <w:rPr>
          <w:rFonts w:ascii="HG丸ｺﾞｼｯｸM-PRO" w:eastAsia="HG丸ｺﾞｼｯｸM-PRO" w:hAnsi="HG丸ｺﾞｼｯｸM-PRO"/>
          <w:sz w:val="20"/>
        </w:rPr>
        <w:t>：GDP</w:t>
      </w:r>
      <w:r w:rsidRPr="00C732E3">
        <w:rPr>
          <w:rFonts w:ascii="HG丸ｺﾞｼｯｸM-PRO" w:eastAsia="HG丸ｺﾞｼｯｸM-PRO" w:hAnsi="HG丸ｺﾞｼｯｸM-PRO" w:hint="eastAsia"/>
          <w:sz w:val="20"/>
        </w:rPr>
        <w:t>：</w:t>
      </w:r>
      <w:r w:rsidRPr="00C732E3">
        <w:rPr>
          <w:rFonts w:ascii="HG丸ｺﾞｼｯｸM-PRO" w:eastAsia="HG丸ｺﾞｼｯｸM-PRO" w:hAnsi="HG丸ｺﾞｼｯｸM-PRO"/>
          <w:sz w:val="20"/>
        </w:rPr>
        <w:t>Good Distribution Practice</w:t>
      </w:r>
      <w:r w:rsidRPr="00C732E3">
        <w:rPr>
          <w:rFonts w:ascii="HG丸ｺﾞｼｯｸM-PRO" w:eastAsia="HG丸ｺﾞｼｯｸM-PRO" w:hAnsi="HG丸ｺﾞｼｯｸM-PRO" w:hint="eastAsia"/>
          <w:sz w:val="20"/>
        </w:rPr>
        <w:t>（</w:t>
      </w:r>
      <w:r w:rsidRPr="00C732E3">
        <w:rPr>
          <w:rFonts w:ascii="HG丸ｺﾞｼｯｸM-PRO" w:eastAsia="HG丸ｺﾞｼｯｸM-PRO" w:hAnsi="HG丸ｺﾞｼｯｸM-PRO"/>
          <w:sz w:val="20"/>
        </w:rPr>
        <w:t>医薬品の適正流通基準</w:t>
      </w:r>
      <w:r w:rsidRPr="00C732E3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BC5991" w:rsidRPr="00977B01" w:rsidRDefault="00BC5991" w:rsidP="006C07CF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DBC" w:rsidRDefault="00977B01" w:rsidP="00977B0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77B0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977B01">
        <w:rPr>
          <w:rFonts w:ascii="HG丸ｺﾞｼｯｸM-PRO" w:eastAsia="HG丸ｺﾞｼｯｸM-PRO" w:hAnsi="HG丸ｺﾞｼｯｸM-PRO"/>
          <w:sz w:val="24"/>
          <w:szCs w:val="24"/>
        </w:rPr>
        <w:t>．部会</w: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77B01">
        <w:rPr>
          <w:rFonts w:ascii="HG丸ｺﾞｼｯｸM-PRO" w:eastAsia="HG丸ｺﾞｼｯｸM-PRO" w:hAnsi="HG丸ｺﾞｼｯｸM-PRO"/>
          <w:sz w:val="24"/>
          <w:szCs w:val="24"/>
        </w:rPr>
        <w:t>開催状況</w: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732E3" w:rsidRPr="006C07C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第1回</w:t>
      </w:r>
      <w:r w:rsidR="00745D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令和元</w:t>
      </w:r>
      <w:r w:rsidR="00C732E3" w:rsidRPr="006C07C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745D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９月19</w:t>
      </w:r>
      <w:r w:rsidR="00C732E3" w:rsidRPr="006C07C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:rsidR="00977B01" w:rsidRPr="00977B01" w:rsidRDefault="00745DBC" w:rsidP="00745DBC">
      <w:pPr>
        <w:ind w:firstLineChars="1000" w:firstLine="2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第2回　令和元年12月17日</w:t>
      </w:r>
    </w:p>
    <w:p w:rsidR="00025325" w:rsidRDefault="00025325" w:rsidP="006C07CF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医薬品適正流通（</w:t>
      </w:r>
      <w:r w:rsidRPr="00FC15B6">
        <w:rPr>
          <w:rFonts w:ascii="HG丸ｺﾞｼｯｸM-PRO" w:eastAsia="HG丸ｺﾞｼｯｸM-PRO" w:hAnsi="HG丸ｺﾞｼｯｸM-PRO"/>
          <w:sz w:val="22"/>
        </w:rPr>
        <w:t>GDP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/>
          <w:sz w:val="22"/>
        </w:rPr>
        <w:t>ガイドライン</w:t>
      </w:r>
      <w:r>
        <w:rPr>
          <w:rFonts w:ascii="HG丸ｺﾞｼｯｸM-PRO" w:eastAsia="HG丸ｺﾞｼｯｸM-PRO" w:hAnsi="HG丸ｺﾞｼｯｸM-PRO" w:hint="eastAsia"/>
          <w:sz w:val="22"/>
        </w:rPr>
        <w:t>解説書の審議</w:t>
      </w:r>
      <w:r w:rsidR="00E009D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25325" w:rsidRPr="00025325" w:rsidRDefault="00025325" w:rsidP="006C07CF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返品について、アンケート調査を実施し、事例を収集。収集した事例を解説書に反映</w:t>
      </w:r>
      <w:r w:rsidR="00E009D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732E3" w:rsidRPr="00C732E3" w:rsidRDefault="00025325" w:rsidP="006C07CF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今後の解説書の周知方法</w:t>
      </w:r>
      <w:r w:rsidR="00E009D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の決定。</w:t>
      </w:r>
    </w:p>
    <w:p w:rsidR="00977B01" w:rsidRPr="00977B01" w:rsidRDefault="00977B01" w:rsidP="006C07CF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A41D2" w:rsidRDefault="00977B01" w:rsidP="006269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A41D2" w:rsidRPr="00977B01">
        <w:rPr>
          <w:rFonts w:ascii="HG丸ｺﾞｼｯｸM-PRO" w:eastAsia="HG丸ｺﾞｼｯｸM-PRO" w:hAnsi="HG丸ｺﾞｼｯｸM-PRO"/>
          <w:sz w:val="24"/>
          <w:szCs w:val="24"/>
        </w:rPr>
        <w:t>．</w:t>
      </w:r>
      <w:r w:rsidR="00B220AB">
        <w:rPr>
          <w:rFonts w:ascii="HG丸ｺﾞｼｯｸM-PRO" w:eastAsia="HG丸ｺﾞｼｯｸM-PRO" w:hAnsi="HG丸ｺﾞｼｯｸM-PRO" w:hint="eastAsia"/>
          <w:sz w:val="24"/>
          <w:szCs w:val="24"/>
        </w:rPr>
        <w:t>今後</w: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72844">
        <w:rPr>
          <w:rFonts w:ascii="HG丸ｺﾞｼｯｸM-PRO" w:eastAsia="HG丸ｺﾞｼｯｸM-PRO" w:hAnsi="HG丸ｺﾞｼｯｸM-PRO" w:hint="eastAsia"/>
          <w:sz w:val="24"/>
          <w:szCs w:val="24"/>
        </w:rPr>
        <w:t>取組み</w:t>
      </w:r>
      <w:r w:rsidR="00B220AB">
        <w:rPr>
          <w:rFonts w:ascii="HG丸ｺﾞｼｯｸM-PRO" w:eastAsia="HG丸ｺﾞｼｯｸM-PRO" w:hAnsi="HG丸ｺﾞｼｯｸM-PRO" w:hint="eastAsia"/>
          <w:sz w:val="24"/>
          <w:szCs w:val="24"/>
        </w:rPr>
        <w:t>事項</w:t>
      </w:r>
    </w:p>
    <w:p w:rsidR="006C07CF" w:rsidRPr="00977B01" w:rsidRDefault="006C07CF" w:rsidP="006C07C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5A8F3" wp14:editId="15BF6419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007100" cy="1133475"/>
                <wp:effectExtent l="0" t="0" r="1270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133475"/>
                        </a:xfrm>
                        <a:prstGeom prst="roundRect">
                          <a:avLst>
                            <a:gd name="adj" fmla="val 103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94417" id="角丸四角形 1" o:spid="_x0000_s1026" style="position:absolute;left:0;text-align:left;margin-left:0;margin-top:3.55pt;width:473pt;height:8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" filled="f" strokecolor="#243f60 [1604]" strokeweight="2pt">
                <w10:wrap anchorx="margin"/>
              </v:roundrect>
            </w:pict>
          </mc:Fallback>
        </mc:AlternateContent>
      </w:r>
    </w:p>
    <w:p w:rsidR="00E009D8" w:rsidRDefault="00E009D8" w:rsidP="00E14956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解説書の周知</w:t>
      </w:r>
      <w:r w:rsidR="0099645E">
        <w:rPr>
          <w:rFonts w:ascii="HG丸ｺﾞｼｯｸM-PRO" w:eastAsia="HG丸ｺﾞｼｯｸM-PRO" w:hAnsi="HG丸ｺﾞｼｯｸM-PRO" w:hint="eastAsia"/>
          <w:sz w:val="22"/>
        </w:rPr>
        <w:t>及び情報収集</w:t>
      </w:r>
      <w:r>
        <w:rPr>
          <w:rFonts w:ascii="HG丸ｺﾞｼｯｸM-PRO" w:eastAsia="HG丸ｺﾞｼｯｸM-PRO" w:hAnsi="HG丸ｺﾞｼｯｸM-PRO" w:hint="eastAsia"/>
          <w:sz w:val="22"/>
        </w:rPr>
        <w:t>を図る</w:t>
      </w:r>
    </w:p>
    <w:p w:rsidR="00197C61" w:rsidRPr="00E009D8" w:rsidRDefault="00E009D8" w:rsidP="00E009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E009D8">
        <w:rPr>
          <w:rFonts w:ascii="HG丸ｺﾞｼｯｸM-PRO" w:eastAsia="HG丸ｺﾞｼｯｸM-PRO" w:hAnsi="HG丸ｺﾞｼｯｸM-PRO" w:hint="eastAsia"/>
          <w:sz w:val="22"/>
        </w:rPr>
        <w:t>〇ホームページへの掲載</w:t>
      </w:r>
    </w:p>
    <w:p w:rsidR="00E009D8" w:rsidRDefault="00E009D8" w:rsidP="00E009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Pr="00E009D8">
        <w:rPr>
          <w:rFonts w:ascii="HG丸ｺﾞｼｯｸM-PRO" w:eastAsia="HG丸ｺﾞｼｯｸM-PRO" w:hAnsi="HG丸ｺﾞｼｯｸM-PRO" w:hint="eastAsia"/>
          <w:sz w:val="22"/>
        </w:rPr>
        <w:t>厚生労働省・近畿府県薬務主管課等関係機関への情報提供</w:t>
      </w:r>
    </w:p>
    <w:p w:rsidR="00E009D8" w:rsidRDefault="00E009D8" w:rsidP="00E009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Pr="00E009D8">
        <w:rPr>
          <w:rFonts w:ascii="HG丸ｺﾞｼｯｸM-PRO" w:eastAsia="HG丸ｺﾞｼｯｸM-PRO" w:hAnsi="HG丸ｺﾞｼｯｸM-PRO" w:hint="eastAsia"/>
          <w:sz w:val="22"/>
        </w:rPr>
        <w:t>立ち入り調査にて配布</w:t>
      </w:r>
    </w:p>
    <w:p w:rsidR="00E009D8" w:rsidRPr="00E009D8" w:rsidRDefault="00E009D8" w:rsidP="00E009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Pr="00E009D8">
        <w:rPr>
          <w:rFonts w:ascii="HG丸ｺﾞｼｯｸM-PRO" w:eastAsia="HG丸ｺﾞｼｯｸM-PRO" w:hAnsi="HG丸ｺﾞｼｯｸM-PRO" w:hint="eastAsia"/>
          <w:sz w:val="22"/>
        </w:rPr>
        <w:t>薬事講習会の</w:t>
      </w:r>
      <w:r>
        <w:rPr>
          <w:rFonts w:ascii="HG丸ｺﾞｼｯｸM-PRO" w:eastAsia="HG丸ｺﾞｼｯｸM-PRO" w:hAnsi="HG丸ｺﾞｼｯｸM-PRO" w:hint="eastAsia"/>
          <w:sz w:val="22"/>
        </w:rPr>
        <w:t>開催</w:t>
      </w:r>
      <w:r w:rsidRPr="00E009D8">
        <w:rPr>
          <w:rFonts w:ascii="HG丸ｺﾞｼｯｸM-PRO" w:eastAsia="HG丸ｺﾞｼｯｸM-PRO" w:hAnsi="HG丸ｺﾞｼｯｸM-PRO" w:hint="eastAsia"/>
          <w:sz w:val="22"/>
        </w:rPr>
        <w:t>（令和２年度予定）</w:t>
      </w:r>
    </w:p>
    <w:p w:rsidR="00B56608" w:rsidRDefault="00B56608" w:rsidP="008B34B9">
      <w:pPr>
        <w:spacing w:line="2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99645E" w:rsidRDefault="0099645E" w:rsidP="008B34B9">
      <w:pPr>
        <w:spacing w:line="2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99645E" w:rsidRDefault="0099645E" w:rsidP="008B34B9">
      <w:pPr>
        <w:spacing w:line="2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42079" w:rsidRPr="00977B01" w:rsidRDefault="00242079" w:rsidP="002420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sz w:val="24"/>
          <w:szCs w:val="24"/>
        </w:rPr>
        <w:t>４</w:t>
      </w:r>
      <w:r w:rsidR="005636B1" w:rsidRPr="00977B01">
        <w:rPr>
          <w:rFonts w:ascii="HG丸ｺﾞｼｯｸM-PRO" w:eastAsia="HG丸ｺﾞｼｯｸM-PRO" w:hAnsi="HG丸ｺﾞｼｯｸM-PRO"/>
          <w:sz w:val="24"/>
          <w:szCs w:val="24"/>
        </w:rPr>
        <w:t>．部会委員</w:t>
      </w:r>
    </w:p>
    <w:p w:rsidR="00014B6D" w:rsidRPr="00977B01" w:rsidRDefault="00014B6D" w:rsidP="00B56608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014B6D" w:rsidRPr="00977B01" w:rsidTr="00014B6D">
        <w:trPr>
          <w:trHeight w:val="369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</w:rPr>
              <w:t>職　　名</w:t>
            </w:r>
          </w:p>
        </w:tc>
      </w:tr>
      <w:tr w:rsidR="00014B6D" w:rsidRPr="00977B01" w:rsidTr="00014B6D">
        <w:trPr>
          <w:trHeight w:val="474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うらの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浦野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かずこ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和子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>大阪医薬品元卸商組合</w:t>
            </w:r>
          </w:p>
        </w:tc>
      </w:tr>
      <w:tr w:rsidR="00014B6D" w:rsidRPr="00977B01" w:rsidTr="00014B6D">
        <w:trPr>
          <w:trHeight w:val="237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おかもと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岡本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たかこ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孝子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なにわの消費者団体連絡会　事務局長</w:t>
            </w:r>
          </w:p>
        </w:tc>
      </w:tr>
      <w:tr w:rsidR="00014B6D" w:rsidRPr="00977B01" w:rsidTr="00014B6D">
        <w:trPr>
          <w:trHeight w:val="144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おさふね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長船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あきこ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章子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大阪府医薬品卸協同組合</w:t>
            </w:r>
          </w:p>
        </w:tc>
      </w:tr>
      <w:tr w:rsidR="00014B6D" w:rsidRPr="00977B01" w:rsidTr="00014B6D">
        <w:trPr>
          <w:trHeight w:val="192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おさふね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長舩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よしかず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芳和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（</w:t>
            </w:r>
            <w:r w:rsidRPr="00977B01">
              <w:rPr>
                <w:rFonts w:ascii="HG丸ｺﾞｼｯｸM-PRO" w:eastAsia="HG丸ｺﾞｼｯｸM-PRO" w:hAnsi="HG丸ｺﾞｼｯｸM-PRO" w:cs="ＭＳ 明朝" w:hint="eastAsia"/>
                <w:sz w:val="22"/>
                <w:szCs w:val="18"/>
              </w:rPr>
              <w:t>★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）</w:t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大阪府病院協会看護専門学校</w:t>
            </w:r>
          </w:p>
        </w:tc>
      </w:tr>
      <w:tr w:rsidR="00014B6D" w:rsidRPr="00977B01" w:rsidTr="00014B6D">
        <w:trPr>
          <w:trHeight w:val="112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かのう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加納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やす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康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し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至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>（一社）大阪府医師会　副会長</w:t>
            </w:r>
          </w:p>
        </w:tc>
      </w:tr>
      <w:tr w:rsidR="00014B6D" w:rsidRPr="00977B01" w:rsidTr="00014B6D">
        <w:trPr>
          <w:trHeight w:val="70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たけうち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竹内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かずお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和良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（一社）大阪府医薬品登録販売者協会　副会長</w:t>
            </w:r>
          </w:p>
        </w:tc>
      </w:tr>
      <w:tr w:rsidR="00014B6D" w:rsidRPr="00977B01" w:rsidTr="00014B6D">
        <w:trPr>
          <w:trHeight w:val="80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たにざわ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谷澤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やす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靖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ひろ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博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（一社）大阪府薬剤師会　常務理事</w:t>
            </w:r>
          </w:p>
        </w:tc>
      </w:tr>
      <w:tr w:rsidR="00014B6D" w:rsidRPr="00977B01" w:rsidTr="00014B6D">
        <w:trPr>
          <w:trHeight w:val="70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やまぎし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山岸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まさふみ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正文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関西医薬品協会　常務理事</w:t>
            </w:r>
          </w:p>
        </w:tc>
      </w:tr>
    </w:tbl>
    <w:p w:rsidR="000348CE" w:rsidRPr="00977B01" w:rsidRDefault="000C1639" w:rsidP="00782D14">
      <w:pPr>
        <w:ind w:right="1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3D68E" wp14:editId="6D9AC978">
                <wp:simplePos x="0" y="0"/>
                <wp:positionH relativeFrom="column">
                  <wp:posOffset>5691116</wp:posOffset>
                </wp:positionH>
                <wp:positionV relativeFrom="paragraph">
                  <wp:posOffset>347383</wp:posOffset>
                </wp:positionV>
                <wp:extent cx="475112" cy="323850"/>
                <wp:effectExtent l="0" t="0" r="127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12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1639" w:rsidRPr="001A6753" w:rsidRDefault="000C1639" w:rsidP="000C1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3C0F59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3D6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8.1pt;margin-top:27.35pt;width:37.4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" fillcolor="white [3201]" stroked="f" strokeweight=".5pt">
                <v:textbox>
                  <w:txbxContent>
                    <w:p w:rsidR="000C1639" w:rsidRPr="001A6753" w:rsidRDefault="000C1639" w:rsidP="000C163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3C0F59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14B6D" w:rsidRPr="00977B01">
        <w:rPr>
          <w:rFonts w:ascii="HG丸ｺﾞｼｯｸM-PRO" w:eastAsia="HG丸ｺﾞｼｯｸM-PRO" w:hAnsi="HG丸ｺﾞｼｯｸM-PRO"/>
          <w:sz w:val="22"/>
        </w:rPr>
        <w:t xml:space="preserve">　（</w:t>
      </w:r>
      <w:r w:rsidR="00014B6D" w:rsidRPr="00977B01">
        <w:rPr>
          <w:rFonts w:ascii="HG丸ｺﾞｼｯｸM-PRO" w:eastAsia="HG丸ｺﾞｼｯｸM-PRO" w:hAnsi="HG丸ｺﾞｼｯｸM-PRO" w:cs="ＭＳ 明朝" w:hint="eastAsia"/>
          <w:sz w:val="22"/>
        </w:rPr>
        <w:t>★</w:t>
      </w:r>
      <w:r w:rsidR="00014B6D" w:rsidRPr="00977B01">
        <w:rPr>
          <w:rFonts w:ascii="HG丸ｺﾞｼｯｸM-PRO" w:eastAsia="HG丸ｺﾞｼｯｸM-PRO" w:hAnsi="HG丸ｺﾞｼｯｸM-PRO"/>
          <w:sz w:val="22"/>
        </w:rPr>
        <w:t>）部会長</w:t>
      </w:r>
    </w:p>
    <w:sectPr w:rsidR="000348CE" w:rsidRPr="00977B01" w:rsidSect="00E009D8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F1" w:rsidRDefault="00FA4AF1" w:rsidP="00810362">
      <w:r>
        <w:separator/>
      </w:r>
    </w:p>
  </w:endnote>
  <w:endnote w:type="continuationSeparator" w:id="0">
    <w:p w:rsidR="00FA4AF1" w:rsidRDefault="00FA4AF1" w:rsidP="008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F1" w:rsidRDefault="00FA4AF1" w:rsidP="00810362">
      <w:r>
        <w:separator/>
      </w:r>
    </w:p>
  </w:footnote>
  <w:footnote w:type="continuationSeparator" w:id="0">
    <w:p w:rsidR="00FA4AF1" w:rsidRDefault="00FA4AF1" w:rsidP="0081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6B" w:rsidRDefault="009C046B" w:rsidP="00FC2C9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26"/>
    <w:multiLevelType w:val="hybridMultilevel"/>
    <w:tmpl w:val="E2CEA58A"/>
    <w:lvl w:ilvl="0" w:tplc="0972D9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8509D"/>
    <w:multiLevelType w:val="hybridMultilevel"/>
    <w:tmpl w:val="DE4EEDB2"/>
    <w:lvl w:ilvl="0" w:tplc="7D6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1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C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F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8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E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4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41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E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B55588"/>
    <w:multiLevelType w:val="hybridMultilevel"/>
    <w:tmpl w:val="FFA05980"/>
    <w:lvl w:ilvl="0" w:tplc="0972D944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B885249"/>
    <w:multiLevelType w:val="hybridMultilevel"/>
    <w:tmpl w:val="251050A2"/>
    <w:lvl w:ilvl="0" w:tplc="C914AA3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6E232F"/>
    <w:multiLevelType w:val="hybridMultilevel"/>
    <w:tmpl w:val="FBE4F4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972993"/>
    <w:multiLevelType w:val="hybridMultilevel"/>
    <w:tmpl w:val="3F249A34"/>
    <w:lvl w:ilvl="0" w:tplc="27B8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AC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4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6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ED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8E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46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C6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2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14B6D"/>
    <w:rsid w:val="00025325"/>
    <w:rsid w:val="000348CE"/>
    <w:rsid w:val="000602D1"/>
    <w:rsid w:val="00067201"/>
    <w:rsid w:val="00073221"/>
    <w:rsid w:val="000C1639"/>
    <w:rsid w:val="000D1FA7"/>
    <w:rsid w:val="00135BED"/>
    <w:rsid w:val="00165B55"/>
    <w:rsid w:val="00185F94"/>
    <w:rsid w:val="00195BCE"/>
    <w:rsid w:val="00197C61"/>
    <w:rsid w:val="001E0192"/>
    <w:rsid w:val="002001DC"/>
    <w:rsid w:val="00200A0C"/>
    <w:rsid w:val="00220ACC"/>
    <w:rsid w:val="00220DD3"/>
    <w:rsid w:val="00242079"/>
    <w:rsid w:val="002636CE"/>
    <w:rsid w:val="002677B1"/>
    <w:rsid w:val="002B21EF"/>
    <w:rsid w:val="002C23D9"/>
    <w:rsid w:val="003122FA"/>
    <w:rsid w:val="0035449F"/>
    <w:rsid w:val="00381270"/>
    <w:rsid w:val="00382006"/>
    <w:rsid w:val="003C0F59"/>
    <w:rsid w:val="003D0A47"/>
    <w:rsid w:val="0040534C"/>
    <w:rsid w:val="00415AFF"/>
    <w:rsid w:val="004A41D2"/>
    <w:rsid w:val="004B200E"/>
    <w:rsid w:val="005636B1"/>
    <w:rsid w:val="0057694F"/>
    <w:rsid w:val="005B1D78"/>
    <w:rsid w:val="006208B6"/>
    <w:rsid w:val="0062694D"/>
    <w:rsid w:val="00672844"/>
    <w:rsid w:val="006B2C8F"/>
    <w:rsid w:val="006C07CF"/>
    <w:rsid w:val="006C3624"/>
    <w:rsid w:val="006D431E"/>
    <w:rsid w:val="006F2778"/>
    <w:rsid w:val="00701A7D"/>
    <w:rsid w:val="00707F06"/>
    <w:rsid w:val="00723219"/>
    <w:rsid w:val="00730714"/>
    <w:rsid w:val="00745DBC"/>
    <w:rsid w:val="007712EB"/>
    <w:rsid w:val="00782D14"/>
    <w:rsid w:val="00783A69"/>
    <w:rsid w:val="00810362"/>
    <w:rsid w:val="00814EA8"/>
    <w:rsid w:val="008625C0"/>
    <w:rsid w:val="008836A1"/>
    <w:rsid w:val="008B34B9"/>
    <w:rsid w:val="008C16AC"/>
    <w:rsid w:val="008C4FFC"/>
    <w:rsid w:val="008D410E"/>
    <w:rsid w:val="008E2460"/>
    <w:rsid w:val="00924FF0"/>
    <w:rsid w:val="009574C4"/>
    <w:rsid w:val="009668E1"/>
    <w:rsid w:val="009722AE"/>
    <w:rsid w:val="00977B01"/>
    <w:rsid w:val="0099645E"/>
    <w:rsid w:val="009A1871"/>
    <w:rsid w:val="009A54B1"/>
    <w:rsid w:val="009C046B"/>
    <w:rsid w:val="009D6C3C"/>
    <w:rsid w:val="00A2203B"/>
    <w:rsid w:val="00A61F3F"/>
    <w:rsid w:val="00A97236"/>
    <w:rsid w:val="00AD02CE"/>
    <w:rsid w:val="00B01230"/>
    <w:rsid w:val="00B220AB"/>
    <w:rsid w:val="00B42454"/>
    <w:rsid w:val="00B56608"/>
    <w:rsid w:val="00B85890"/>
    <w:rsid w:val="00B94BE3"/>
    <w:rsid w:val="00BC5512"/>
    <w:rsid w:val="00BC5991"/>
    <w:rsid w:val="00BF61BE"/>
    <w:rsid w:val="00C02E4A"/>
    <w:rsid w:val="00C6321D"/>
    <w:rsid w:val="00C732E3"/>
    <w:rsid w:val="00CE3CD4"/>
    <w:rsid w:val="00CF4676"/>
    <w:rsid w:val="00D11576"/>
    <w:rsid w:val="00D60299"/>
    <w:rsid w:val="00D62F0B"/>
    <w:rsid w:val="00E009D8"/>
    <w:rsid w:val="00E23922"/>
    <w:rsid w:val="00E32887"/>
    <w:rsid w:val="00E622B0"/>
    <w:rsid w:val="00EA38F5"/>
    <w:rsid w:val="00EE27E9"/>
    <w:rsid w:val="00F0306B"/>
    <w:rsid w:val="00F07EEE"/>
    <w:rsid w:val="00F1218B"/>
    <w:rsid w:val="00F24106"/>
    <w:rsid w:val="00F306A5"/>
    <w:rsid w:val="00F33C73"/>
    <w:rsid w:val="00F5042B"/>
    <w:rsid w:val="00F609E6"/>
    <w:rsid w:val="00F76FF2"/>
    <w:rsid w:val="00F906CE"/>
    <w:rsid w:val="00FA4AF1"/>
    <w:rsid w:val="00FA5294"/>
    <w:rsid w:val="00FA7780"/>
    <w:rsid w:val="00FB6A84"/>
    <w:rsid w:val="00FC15B6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3703DB1-7B30-49C0-A394-A5AC8B33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3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850A-F85F-4827-AA58-406CB5E7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301</Words>
  <Characters>1718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2019-01-07T01:16:00Z</cp:lastPrinted>
  <dcterms:created xsi:type="dcterms:W3CDTF">2019-01-07T00:54:00Z</dcterms:created>
  <dcterms:modified xsi:type="dcterms:W3CDTF">2020-01-16T06:45:00Z</dcterms:modified>
</cp:coreProperties>
</file>