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36B" w:rsidRPr="0070428B" w:rsidRDefault="0076351C" w:rsidP="0070428B">
      <w:pPr>
        <w:kinsoku w:val="0"/>
        <w:overflowPunct w:val="0"/>
        <w:snapToGrid w:val="0"/>
        <w:spacing w:line="240" w:lineRule="auto"/>
        <w:ind w:right="219"/>
        <w:jc w:val="center"/>
      </w:pPr>
      <w:r w:rsidRPr="003E769E">
        <w:rPr>
          <w:noProof/>
        </w:rPr>
        <mc:AlternateContent>
          <mc:Choice Requires="wps">
            <w:drawing>
              <wp:anchor distT="0" distB="0" distL="114300" distR="114300" simplePos="0" relativeHeight="251659264" behindDoc="0" locked="0" layoutInCell="1" allowOverlap="1" wp14:anchorId="1F659EC3" wp14:editId="18886653">
                <wp:simplePos x="0" y="0"/>
                <wp:positionH relativeFrom="margin">
                  <wp:align>right</wp:align>
                </wp:positionH>
                <wp:positionV relativeFrom="paragraph">
                  <wp:posOffset>-362585</wp:posOffset>
                </wp:positionV>
                <wp:extent cx="1152525" cy="333375"/>
                <wp:effectExtent l="0" t="0" r="28575" b="28575"/>
                <wp:wrapNone/>
                <wp:docPr id="3" name="テキスト ボックス 2"/>
                <wp:cNvGraphicFramePr/>
                <a:graphic xmlns:a="http://schemas.openxmlformats.org/drawingml/2006/main">
                  <a:graphicData uri="http://schemas.microsoft.com/office/word/2010/wordprocessingShape">
                    <wps:wsp>
                      <wps:cNvSpPr txBox="1"/>
                      <wps:spPr>
                        <a:xfrm>
                          <a:off x="0" y="0"/>
                          <a:ext cx="1152525" cy="333375"/>
                        </a:xfrm>
                        <a:prstGeom prst="rect">
                          <a:avLst/>
                        </a:prstGeom>
                        <a:noFill/>
                        <a:ln>
                          <a:solidFill>
                            <a:srgbClr val="002060"/>
                          </a:solidFill>
                        </a:ln>
                      </wps:spPr>
                      <wps:txbx>
                        <w:txbxContent>
                          <w:p w:rsidR="0076351C" w:rsidRPr="003E769E" w:rsidRDefault="0076351C" w:rsidP="0076351C">
                            <w:pPr>
                              <w:pStyle w:val="Web"/>
                              <w:snapToGrid w:val="0"/>
                              <w:spacing w:before="0" w:beforeAutospacing="0" w:after="0" w:afterAutospacing="0"/>
                              <w:jc w:val="center"/>
                              <w:rPr>
                                <w:sz w:val="20"/>
                              </w:rPr>
                            </w:pPr>
                            <w:r w:rsidRPr="003E769E">
                              <w:rPr>
                                <w:rFonts w:ascii="Meiryo UI" w:eastAsia="Meiryo UI" w:hAnsi="Meiryo UI" w:cstheme="minorBidi" w:hint="eastAsia"/>
                                <w:b/>
                                <w:bCs/>
                                <w:color w:val="000000" w:themeColor="text1"/>
                                <w:kern w:val="24"/>
                                <w:szCs w:val="36"/>
                              </w:rPr>
                              <w:t>資料</w:t>
                            </w:r>
                            <w:r>
                              <w:rPr>
                                <w:rFonts w:ascii="Meiryo UI" w:eastAsia="Meiryo UI" w:hAnsi="Meiryo UI" w:cstheme="minorBidi" w:hint="eastAsia"/>
                                <w:b/>
                                <w:bCs/>
                                <w:color w:val="000000" w:themeColor="text1"/>
                                <w:kern w:val="24"/>
                                <w:szCs w:val="36"/>
                              </w:rPr>
                              <w:t>２</w:t>
                            </w:r>
                            <w:bookmarkStart w:id="0" w:name="_GoBack"/>
                            <w:bookmarkEnd w:id="0"/>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F659EC3" id="_x0000_t202" coordsize="21600,21600" o:spt="202" path="m,l,21600r21600,l21600,xe">
                <v:stroke joinstyle="miter"/>
                <v:path gradientshapeok="t" o:connecttype="rect"/>
              </v:shapetype>
              <v:shape id="テキスト ボックス 2" o:spid="_x0000_s1026" type="#_x0000_t202" style="position:absolute;left:0;text-align:left;margin-left:39.55pt;margin-top:-28.55pt;width:90.75pt;height:26.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" filled="f" strokecolor="#002060">
                <v:textbox>
                  <w:txbxContent>
                    <w:p w:rsidR="0076351C" w:rsidRPr="003E769E" w:rsidRDefault="0076351C" w:rsidP="0076351C">
                      <w:pPr>
                        <w:pStyle w:val="Web"/>
                        <w:snapToGrid w:val="0"/>
                        <w:spacing w:before="0" w:beforeAutospacing="0" w:after="0" w:afterAutospacing="0"/>
                        <w:jc w:val="center"/>
                        <w:rPr>
                          <w:sz w:val="20"/>
                        </w:rPr>
                      </w:pPr>
                      <w:r w:rsidRPr="003E769E">
                        <w:rPr>
                          <w:rFonts w:ascii="Meiryo UI" w:eastAsia="Meiryo UI" w:hAnsi="Meiryo UI" w:cstheme="minorBidi" w:hint="eastAsia"/>
                          <w:b/>
                          <w:bCs/>
                          <w:color w:val="000000" w:themeColor="text1"/>
                          <w:kern w:val="24"/>
                          <w:szCs w:val="36"/>
                        </w:rPr>
                        <w:t>資料</w:t>
                      </w:r>
                      <w:r>
                        <w:rPr>
                          <w:rFonts w:ascii="Meiryo UI" w:eastAsia="Meiryo UI" w:hAnsi="Meiryo UI" w:cstheme="minorBidi" w:hint="eastAsia"/>
                          <w:b/>
                          <w:bCs/>
                          <w:color w:val="000000" w:themeColor="text1"/>
                          <w:kern w:val="24"/>
                          <w:szCs w:val="36"/>
                        </w:rPr>
                        <w:t>２</w:t>
                      </w:r>
                      <w:bookmarkStart w:id="1" w:name="_GoBack"/>
                      <w:bookmarkEnd w:id="1"/>
                    </w:p>
                  </w:txbxContent>
                </v:textbox>
                <w10:wrap anchorx="margin"/>
              </v:shape>
            </w:pict>
          </mc:Fallback>
        </mc:AlternateContent>
      </w:r>
    </w:p>
    <w:p w:rsidR="00A07E62" w:rsidRPr="00DF19FF" w:rsidRDefault="00A07E62" w:rsidP="0070428B">
      <w:pPr>
        <w:kinsoku w:val="0"/>
        <w:overflowPunct w:val="0"/>
        <w:snapToGrid w:val="0"/>
        <w:spacing w:line="240" w:lineRule="auto"/>
        <w:ind w:right="219"/>
        <w:jc w:val="center"/>
        <w:rPr>
          <w:sz w:val="24"/>
          <w:szCs w:val="24"/>
        </w:rPr>
      </w:pPr>
      <w:r w:rsidRPr="00DF19FF">
        <w:rPr>
          <w:rFonts w:hint="eastAsia"/>
          <w:sz w:val="24"/>
          <w:szCs w:val="24"/>
        </w:rPr>
        <w:t>大阪府医療審議会</w:t>
      </w:r>
      <w:r w:rsidR="00D97150">
        <w:rPr>
          <w:rFonts w:hint="eastAsia"/>
          <w:sz w:val="24"/>
          <w:szCs w:val="24"/>
        </w:rPr>
        <w:t>働き方改革部会</w:t>
      </w:r>
      <w:r w:rsidRPr="00DF19FF">
        <w:rPr>
          <w:rFonts w:hint="eastAsia"/>
          <w:sz w:val="24"/>
          <w:szCs w:val="24"/>
        </w:rPr>
        <w:t>設置要綱</w:t>
      </w:r>
    </w:p>
    <w:p w:rsidR="00641113" w:rsidRPr="0070428B" w:rsidRDefault="00641113" w:rsidP="0070428B">
      <w:pPr>
        <w:kinsoku w:val="0"/>
        <w:overflowPunct w:val="0"/>
        <w:snapToGrid w:val="0"/>
        <w:spacing w:line="240" w:lineRule="auto"/>
        <w:ind w:right="219"/>
      </w:pPr>
    </w:p>
    <w:p w:rsidR="0047336B" w:rsidRPr="0070428B" w:rsidRDefault="0047336B" w:rsidP="0070428B">
      <w:pPr>
        <w:kinsoku w:val="0"/>
        <w:overflowPunct w:val="0"/>
        <w:snapToGrid w:val="0"/>
        <w:spacing w:line="240" w:lineRule="auto"/>
        <w:ind w:right="219"/>
      </w:pPr>
    </w:p>
    <w:p w:rsidR="00802ADC" w:rsidRPr="0070428B" w:rsidRDefault="00802ADC" w:rsidP="0070428B">
      <w:pPr>
        <w:kinsoku w:val="0"/>
        <w:overflowPunct w:val="0"/>
        <w:snapToGrid w:val="0"/>
        <w:spacing w:line="240" w:lineRule="auto"/>
        <w:ind w:right="219"/>
      </w:pPr>
    </w:p>
    <w:p w:rsidR="00A07E62" w:rsidRPr="0070428B" w:rsidRDefault="00A07E62" w:rsidP="0070428B">
      <w:pPr>
        <w:kinsoku w:val="0"/>
        <w:overflowPunct w:val="0"/>
        <w:snapToGrid w:val="0"/>
        <w:spacing w:line="240" w:lineRule="auto"/>
        <w:ind w:right="219"/>
      </w:pPr>
      <w:r w:rsidRPr="0070428B">
        <w:rPr>
          <w:rFonts w:hint="eastAsia"/>
        </w:rPr>
        <w:t>（設置）</w:t>
      </w:r>
    </w:p>
    <w:p w:rsidR="00A07E62" w:rsidRPr="0070428B" w:rsidRDefault="00A07E62" w:rsidP="0070428B">
      <w:pPr>
        <w:kinsoku w:val="0"/>
        <w:overflowPunct w:val="0"/>
        <w:snapToGrid w:val="0"/>
        <w:spacing w:line="240" w:lineRule="auto"/>
        <w:ind w:left="227" w:right="219" w:hangingChars="100" w:hanging="227"/>
      </w:pPr>
      <w:r w:rsidRPr="0070428B">
        <w:rPr>
          <w:rFonts w:hint="eastAsia"/>
        </w:rPr>
        <w:t>第１条</w:t>
      </w:r>
      <w:r w:rsidRPr="0070428B">
        <w:rPr>
          <w:rFonts w:hint="eastAsia"/>
          <w:spacing w:val="1"/>
        </w:rPr>
        <w:t xml:space="preserve">  </w:t>
      </w:r>
      <w:r w:rsidR="00D97150">
        <w:rPr>
          <w:rFonts w:hint="eastAsia"/>
          <w:spacing w:val="1"/>
        </w:rPr>
        <w:t>医師の時間外・休日労働時間の上限規制の適用</w:t>
      </w:r>
      <w:r w:rsidR="00FF2BB0">
        <w:rPr>
          <w:rFonts w:hint="eastAsia"/>
          <w:spacing w:val="1"/>
        </w:rPr>
        <w:t>に係る</w:t>
      </w:r>
      <w:r w:rsidR="00EE51AC">
        <w:rPr>
          <w:rFonts w:hint="eastAsia"/>
          <w:spacing w:val="1"/>
        </w:rPr>
        <w:t>特定労務管理対象機関の</w:t>
      </w:r>
      <w:r w:rsidR="000F273F" w:rsidRPr="009F6C85">
        <w:rPr>
          <w:rFonts w:hint="eastAsia"/>
          <w:spacing w:val="8"/>
          <w:fitText w:val="8840" w:id="-1414757632"/>
        </w:rPr>
        <w:t>指定等に関する</w:t>
      </w:r>
      <w:r w:rsidRPr="009F6C85">
        <w:rPr>
          <w:rFonts w:hint="eastAsia"/>
          <w:spacing w:val="8"/>
          <w:fitText w:val="8840" w:id="-1414757632"/>
        </w:rPr>
        <w:t>事項を</w:t>
      </w:r>
      <w:r w:rsidR="00FF2BB0" w:rsidRPr="009F6C85">
        <w:rPr>
          <w:rFonts w:hint="eastAsia"/>
          <w:spacing w:val="8"/>
          <w:fitText w:val="8840" w:id="-1414757632"/>
        </w:rPr>
        <w:t>調査</w:t>
      </w:r>
      <w:r w:rsidRPr="009F6C85">
        <w:rPr>
          <w:rFonts w:hint="eastAsia"/>
          <w:spacing w:val="8"/>
          <w:fitText w:val="8840" w:id="-1414757632"/>
        </w:rPr>
        <w:t>審議するため、医療法施行令（昭和</w:t>
      </w:r>
      <w:r w:rsidR="008C0BDA" w:rsidRPr="009F6C85">
        <w:rPr>
          <w:rFonts w:hint="eastAsia"/>
          <w:spacing w:val="8"/>
          <w:fitText w:val="8840" w:id="-1414757632"/>
        </w:rPr>
        <w:t>２３</w:t>
      </w:r>
      <w:r w:rsidR="00641113" w:rsidRPr="009F6C85">
        <w:rPr>
          <w:rFonts w:hint="eastAsia"/>
          <w:spacing w:val="8"/>
          <w:fitText w:val="8840" w:id="-1414757632"/>
        </w:rPr>
        <w:t>年政令第</w:t>
      </w:r>
      <w:r w:rsidR="00073915" w:rsidRPr="009F6C85">
        <w:rPr>
          <w:rFonts w:hint="eastAsia"/>
          <w:spacing w:val="8"/>
          <w:fitText w:val="8840" w:id="-1414757632"/>
        </w:rPr>
        <w:t>３２６号</w:t>
      </w:r>
      <w:r w:rsidR="00073915" w:rsidRPr="009F6C85">
        <w:rPr>
          <w:rFonts w:hint="eastAsia"/>
          <w:spacing w:val="21"/>
          <w:fitText w:val="8840" w:id="-1414757632"/>
        </w:rPr>
        <w:t>）</w:t>
      </w:r>
      <w:r w:rsidR="00073915" w:rsidRPr="0070428B">
        <w:rPr>
          <w:rFonts w:hint="eastAsia"/>
        </w:rPr>
        <w:t>第５条の</w:t>
      </w:r>
      <w:r w:rsidR="00737976" w:rsidRPr="0070428B">
        <w:rPr>
          <w:rFonts w:hint="eastAsia"/>
        </w:rPr>
        <w:t>２１</w:t>
      </w:r>
      <w:r w:rsidRPr="0070428B">
        <w:rPr>
          <w:rFonts w:hint="eastAsia"/>
        </w:rPr>
        <w:t>の規定により、大阪府医療審議会（以下「審議会」と</w:t>
      </w:r>
      <w:r w:rsidR="00641113" w:rsidRPr="0070428B">
        <w:rPr>
          <w:rFonts w:hint="eastAsia"/>
        </w:rPr>
        <w:t>いう。）</w:t>
      </w:r>
      <w:r w:rsidR="00073915" w:rsidRPr="0070428B">
        <w:rPr>
          <w:rFonts w:hint="eastAsia"/>
        </w:rPr>
        <w:t>に</w:t>
      </w:r>
      <w:r w:rsidR="00802ADC" w:rsidRPr="0070428B">
        <w:rPr>
          <w:rFonts w:hint="eastAsia"/>
        </w:rPr>
        <w:t>「</w:t>
      </w:r>
      <w:r w:rsidR="000F273F">
        <w:rPr>
          <w:rFonts w:hint="eastAsia"/>
        </w:rPr>
        <w:t>働き方改革部会</w:t>
      </w:r>
      <w:r w:rsidR="00802ADC" w:rsidRPr="0070428B">
        <w:rPr>
          <w:rFonts w:hint="eastAsia"/>
        </w:rPr>
        <w:t>」（</w:t>
      </w:r>
      <w:r w:rsidRPr="0070428B">
        <w:rPr>
          <w:rFonts w:hint="eastAsia"/>
        </w:rPr>
        <w:t>以下「部会」という。）を設置する。</w:t>
      </w:r>
    </w:p>
    <w:p w:rsidR="00A07E62" w:rsidRPr="0070428B" w:rsidRDefault="00A07E62" w:rsidP="0070428B">
      <w:pPr>
        <w:kinsoku w:val="0"/>
        <w:overflowPunct w:val="0"/>
        <w:snapToGrid w:val="0"/>
        <w:spacing w:line="240" w:lineRule="auto"/>
        <w:ind w:right="219"/>
      </w:pPr>
    </w:p>
    <w:p w:rsidR="00A07E62" w:rsidRPr="0070428B" w:rsidRDefault="00A07E62" w:rsidP="0070428B">
      <w:pPr>
        <w:kinsoku w:val="0"/>
        <w:overflowPunct w:val="0"/>
        <w:snapToGrid w:val="0"/>
        <w:spacing w:line="240" w:lineRule="auto"/>
        <w:ind w:right="219"/>
      </w:pPr>
      <w:r w:rsidRPr="0070428B">
        <w:rPr>
          <w:rFonts w:hint="eastAsia"/>
        </w:rPr>
        <w:t>（職務）</w:t>
      </w:r>
    </w:p>
    <w:p w:rsidR="00073915" w:rsidRPr="0070428B" w:rsidRDefault="00A07E62" w:rsidP="0070428B">
      <w:pPr>
        <w:kinsoku w:val="0"/>
        <w:overflowPunct w:val="0"/>
        <w:snapToGrid w:val="0"/>
        <w:spacing w:line="240" w:lineRule="auto"/>
        <w:ind w:left="227" w:right="112" w:hangingChars="100" w:hanging="227"/>
      </w:pPr>
      <w:r w:rsidRPr="0070428B">
        <w:rPr>
          <w:rFonts w:hint="eastAsia"/>
        </w:rPr>
        <w:t>第２条　部会は、知事から諮問のあった</w:t>
      </w:r>
      <w:r w:rsidR="00DF1B6E">
        <w:rPr>
          <w:rFonts w:hint="eastAsia"/>
        </w:rPr>
        <w:t>特定労務管理対象機関の指定等に関する</w:t>
      </w:r>
      <w:r w:rsidR="000F273F">
        <w:rPr>
          <w:rFonts w:hint="eastAsia"/>
        </w:rPr>
        <w:t>事項について</w:t>
      </w:r>
      <w:r w:rsidR="00BB4C29">
        <w:rPr>
          <w:rFonts w:hint="eastAsia"/>
        </w:rPr>
        <w:t>調査</w:t>
      </w:r>
      <w:r w:rsidRPr="0070428B">
        <w:rPr>
          <w:rFonts w:hint="eastAsia"/>
        </w:rPr>
        <w:t>審議を行</w:t>
      </w:r>
      <w:r w:rsidR="00073915" w:rsidRPr="0070428B">
        <w:rPr>
          <w:rFonts w:hint="eastAsia"/>
        </w:rPr>
        <w:t>う。</w:t>
      </w:r>
    </w:p>
    <w:p w:rsidR="00073915" w:rsidRPr="00EE51AC" w:rsidRDefault="00073915" w:rsidP="0070428B">
      <w:pPr>
        <w:kinsoku w:val="0"/>
        <w:overflowPunct w:val="0"/>
        <w:snapToGrid w:val="0"/>
        <w:spacing w:line="240" w:lineRule="auto"/>
        <w:ind w:right="219"/>
      </w:pPr>
    </w:p>
    <w:p w:rsidR="00A07E62" w:rsidRPr="0070428B" w:rsidRDefault="00A07E62" w:rsidP="0070428B">
      <w:pPr>
        <w:kinsoku w:val="0"/>
        <w:overflowPunct w:val="0"/>
        <w:snapToGrid w:val="0"/>
        <w:spacing w:line="240" w:lineRule="auto"/>
        <w:ind w:right="219"/>
      </w:pPr>
      <w:r w:rsidRPr="0070428B">
        <w:rPr>
          <w:rFonts w:hint="eastAsia"/>
        </w:rPr>
        <w:t>（組織）</w:t>
      </w:r>
    </w:p>
    <w:p w:rsidR="00A07E62" w:rsidRPr="0070428B" w:rsidRDefault="00A07E62" w:rsidP="0070428B">
      <w:pPr>
        <w:kinsoku w:val="0"/>
        <w:overflowPunct w:val="0"/>
        <w:snapToGrid w:val="0"/>
        <w:spacing w:line="240" w:lineRule="auto"/>
        <w:ind w:right="219"/>
      </w:pPr>
      <w:r w:rsidRPr="0070428B">
        <w:rPr>
          <w:rFonts w:hint="eastAsia"/>
        </w:rPr>
        <w:t>第３条　部会は、審議会の会長が指名する委員で構成する。</w:t>
      </w:r>
    </w:p>
    <w:p w:rsidR="00A07E62" w:rsidRPr="0070428B" w:rsidRDefault="00A07E62" w:rsidP="0070428B">
      <w:pPr>
        <w:kinsoku w:val="0"/>
        <w:overflowPunct w:val="0"/>
        <w:snapToGrid w:val="0"/>
        <w:spacing w:line="240" w:lineRule="auto"/>
        <w:ind w:left="227" w:right="219" w:hangingChars="100" w:hanging="227"/>
      </w:pPr>
      <w:r w:rsidRPr="0070428B">
        <w:rPr>
          <w:rFonts w:hint="eastAsia"/>
        </w:rPr>
        <w:t>２　部会に部会長を置き、部会長は、その部会に属する委員の互選により定める。</w:t>
      </w:r>
    </w:p>
    <w:p w:rsidR="00A07E62" w:rsidRDefault="00E20D84" w:rsidP="00162EAD">
      <w:pPr>
        <w:kinsoku w:val="0"/>
        <w:overflowPunct w:val="0"/>
        <w:snapToGrid w:val="0"/>
        <w:spacing w:line="240" w:lineRule="auto"/>
        <w:ind w:left="227" w:right="219" w:hangingChars="100" w:hanging="227"/>
      </w:pPr>
      <w:r>
        <w:rPr>
          <w:rFonts w:hint="eastAsia"/>
        </w:rPr>
        <w:t xml:space="preserve">３　</w:t>
      </w:r>
      <w:r w:rsidRPr="00E20D84">
        <w:rPr>
          <w:rFonts w:hint="eastAsia"/>
        </w:rPr>
        <w:t>部会長は、</w:t>
      </w:r>
      <w:r w:rsidR="00162EAD">
        <w:rPr>
          <w:rFonts w:hint="eastAsia"/>
        </w:rPr>
        <w:t>必要に応じ委員以外の者の出席を求め、意見を聴取することができる。</w:t>
      </w:r>
    </w:p>
    <w:p w:rsidR="00E20D84" w:rsidRPr="00E20D84" w:rsidRDefault="00E20D84" w:rsidP="0070428B">
      <w:pPr>
        <w:kinsoku w:val="0"/>
        <w:overflowPunct w:val="0"/>
        <w:snapToGrid w:val="0"/>
        <w:spacing w:line="240" w:lineRule="auto"/>
        <w:ind w:right="219"/>
      </w:pPr>
    </w:p>
    <w:p w:rsidR="00A07E62" w:rsidRPr="0070428B" w:rsidRDefault="00A07E62" w:rsidP="0070428B">
      <w:pPr>
        <w:kinsoku w:val="0"/>
        <w:overflowPunct w:val="0"/>
        <w:snapToGrid w:val="0"/>
        <w:spacing w:line="240" w:lineRule="auto"/>
        <w:ind w:right="219"/>
      </w:pPr>
      <w:r w:rsidRPr="0070428B">
        <w:rPr>
          <w:rFonts w:hint="eastAsia"/>
        </w:rPr>
        <w:t>（運営）</w:t>
      </w:r>
    </w:p>
    <w:p w:rsidR="00A07E62" w:rsidRPr="0070428B" w:rsidRDefault="00A07E62" w:rsidP="0070428B">
      <w:pPr>
        <w:kinsoku w:val="0"/>
        <w:overflowPunct w:val="0"/>
        <w:snapToGrid w:val="0"/>
        <w:spacing w:line="240" w:lineRule="auto"/>
        <w:ind w:right="219"/>
      </w:pPr>
      <w:r w:rsidRPr="0070428B">
        <w:rPr>
          <w:rFonts w:hint="eastAsia"/>
        </w:rPr>
        <w:t>第４条　部会は、必要に応じ開催する。</w:t>
      </w:r>
    </w:p>
    <w:p w:rsidR="00A07E62" w:rsidRPr="0070428B" w:rsidRDefault="00A07E62" w:rsidP="0070428B">
      <w:pPr>
        <w:kinsoku w:val="0"/>
        <w:overflowPunct w:val="0"/>
        <w:snapToGrid w:val="0"/>
        <w:spacing w:line="240" w:lineRule="auto"/>
        <w:ind w:right="219"/>
      </w:pPr>
      <w:r w:rsidRPr="0070428B">
        <w:rPr>
          <w:rFonts w:hint="eastAsia"/>
        </w:rPr>
        <w:t>２　部会長は、部会を招集し、これを総理する。</w:t>
      </w:r>
    </w:p>
    <w:p w:rsidR="00A07E62" w:rsidRPr="0070428B" w:rsidRDefault="00A07E62" w:rsidP="0070428B">
      <w:pPr>
        <w:kinsoku w:val="0"/>
        <w:overflowPunct w:val="0"/>
        <w:snapToGrid w:val="0"/>
        <w:spacing w:line="240" w:lineRule="auto"/>
        <w:ind w:right="219"/>
      </w:pPr>
      <w:r w:rsidRPr="0070428B">
        <w:rPr>
          <w:rFonts w:hint="eastAsia"/>
        </w:rPr>
        <w:t>３　部会は、委員の過半数が出席しなければ、会議を開くことができない。</w:t>
      </w:r>
    </w:p>
    <w:p w:rsidR="00A07E62" w:rsidRPr="0070428B" w:rsidRDefault="00A07E62" w:rsidP="0070428B">
      <w:pPr>
        <w:tabs>
          <w:tab w:val="left" w:pos="8453"/>
          <w:tab w:val="left" w:pos="8560"/>
        </w:tabs>
        <w:kinsoku w:val="0"/>
        <w:overflowPunct w:val="0"/>
        <w:snapToGrid w:val="0"/>
        <w:spacing w:line="240" w:lineRule="auto"/>
        <w:ind w:left="227" w:right="219" w:hangingChars="100" w:hanging="227"/>
      </w:pPr>
      <w:r w:rsidRPr="0070428B">
        <w:rPr>
          <w:rFonts w:hint="eastAsia"/>
        </w:rPr>
        <w:t>４　議事は出席した委員の過半数をもって決し、可否同数のときは、部会長の決する</w:t>
      </w:r>
      <w:r w:rsidR="00641113" w:rsidRPr="0070428B">
        <w:rPr>
          <w:rFonts w:hint="eastAsia"/>
        </w:rPr>
        <w:t>と</w:t>
      </w:r>
      <w:r w:rsidRPr="0070428B">
        <w:rPr>
          <w:rFonts w:hint="eastAsia"/>
        </w:rPr>
        <w:t>ころによる。</w:t>
      </w:r>
    </w:p>
    <w:p w:rsidR="00A07E62" w:rsidRPr="0070428B" w:rsidRDefault="00A07E62" w:rsidP="0070428B">
      <w:pPr>
        <w:kinsoku w:val="0"/>
        <w:overflowPunct w:val="0"/>
        <w:snapToGrid w:val="0"/>
        <w:spacing w:line="240" w:lineRule="auto"/>
        <w:ind w:left="227" w:right="219" w:hangingChars="100" w:hanging="227"/>
      </w:pPr>
      <w:r w:rsidRPr="0070428B">
        <w:rPr>
          <w:rFonts w:hint="eastAsia"/>
        </w:rPr>
        <w:t>５　部会の決議は、審議会の会長の同意を得て、審議会の決議とすることができる。</w:t>
      </w:r>
    </w:p>
    <w:p w:rsidR="00A07E62" w:rsidRPr="0070428B" w:rsidRDefault="00A07E62" w:rsidP="0070428B">
      <w:pPr>
        <w:kinsoku w:val="0"/>
        <w:overflowPunct w:val="0"/>
        <w:snapToGrid w:val="0"/>
        <w:spacing w:line="240" w:lineRule="auto"/>
        <w:ind w:right="219"/>
      </w:pPr>
      <w:r w:rsidRPr="0070428B">
        <w:rPr>
          <w:rFonts w:hint="eastAsia"/>
        </w:rPr>
        <w:t>６</w:t>
      </w:r>
      <w:r w:rsidRPr="0070428B">
        <w:rPr>
          <w:rFonts w:hint="eastAsia"/>
          <w:spacing w:val="1"/>
        </w:rPr>
        <w:t xml:space="preserve">  </w:t>
      </w:r>
      <w:r w:rsidRPr="0070428B">
        <w:rPr>
          <w:rFonts w:hint="eastAsia"/>
        </w:rPr>
        <w:t>部会長は、部会における決議の結果について、審議会に報告する。</w:t>
      </w:r>
    </w:p>
    <w:p w:rsidR="00A07E62" w:rsidRDefault="00A07E62" w:rsidP="0070428B">
      <w:pPr>
        <w:kinsoku w:val="0"/>
        <w:overflowPunct w:val="0"/>
        <w:snapToGrid w:val="0"/>
        <w:spacing w:line="240" w:lineRule="auto"/>
        <w:ind w:left="227" w:right="219" w:hangingChars="100" w:hanging="227"/>
      </w:pPr>
      <w:r w:rsidRPr="0070428B">
        <w:rPr>
          <w:rFonts w:hint="eastAsia"/>
        </w:rPr>
        <w:t>７</w:t>
      </w:r>
      <w:r w:rsidRPr="0070428B">
        <w:rPr>
          <w:rFonts w:hint="eastAsia"/>
          <w:spacing w:val="1"/>
        </w:rPr>
        <w:t xml:space="preserve">  </w:t>
      </w:r>
      <w:r w:rsidRPr="0070428B">
        <w:rPr>
          <w:rFonts w:hint="eastAsia"/>
        </w:rPr>
        <w:t>部会長に事故があるときは、部会委員のうちから互選された委員がその職務を</w:t>
      </w:r>
      <w:r w:rsidR="00641113" w:rsidRPr="0070428B">
        <w:rPr>
          <w:rFonts w:hint="eastAsia"/>
        </w:rPr>
        <w:t>代行</w:t>
      </w:r>
      <w:r w:rsidRPr="0070428B">
        <w:rPr>
          <w:rFonts w:hint="eastAsia"/>
        </w:rPr>
        <w:t>する。</w:t>
      </w:r>
    </w:p>
    <w:p w:rsidR="00A07E62" w:rsidRDefault="00A07E62" w:rsidP="0070428B">
      <w:pPr>
        <w:kinsoku w:val="0"/>
        <w:overflowPunct w:val="0"/>
        <w:snapToGrid w:val="0"/>
        <w:spacing w:line="240" w:lineRule="auto"/>
        <w:ind w:right="219"/>
      </w:pPr>
    </w:p>
    <w:p w:rsidR="00B678FE" w:rsidRDefault="00B678FE" w:rsidP="0070428B">
      <w:pPr>
        <w:kinsoku w:val="0"/>
        <w:overflowPunct w:val="0"/>
        <w:snapToGrid w:val="0"/>
        <w:spacing w:line="240" w:lineRule="auto"/>
        <w:ind w:right="219"/>
      </w:pPr>
      <w:r>
        <w:rPr>
          <w:rFonts w:hint="eastAsia"/>
        </w:rPr>
        <w:t>（部会招集の特例）</w:t>
      </w:r>
    </w:p>
    <w:p w:rsidR="00B678FE" w:rsidRDefault="00B678FE" w:rsidP="00B678FE">
      <w:pPr>
        <w:kinsoku w:val="0"/>
        <w:overflowPunct w:val="0"/>
        <w:snapToGrid w:val="0"/>
        <w:spacing w:line="240" w:lineRule="auto"/>
        <w:ind w:left="227" w:right="219" w:hangingChars="100" w:hanging="227"/>
      </w:pPr>
      <w:r>
        <w:rPr>
          <w:rFonts w:hint="eastAsia"/>
        </w:rPr>
        <w:t>第５条　部会長は、緊急の必要があり部会を招集する暇がない場合その他やむを得ない理由により部会を招集することができない場合は、議事の概要を記載した書面を各委員に回付又は持ち回りし、賛否を問い、部会の会議に代えることができる。</w:t>
      </w:r>
    </w:p>
    <w:p w:rsidR="00B678FE" w:rsidRDefault="00B678FE" w:rsidP="00B678FE">
      <w:pPr>
        <w:kinsoku w:val="0"/>
        <w:overflowPunct w:val="0"/>
        <w:snapToGrid w:val="0"/>
        <w:spacing w:line="240" w:lineRule="auto"/>
        <w:ind w:left="227" w:right="219" w:hangingChars="100" w:hanging="227"/>
      </w:pPr>
      <w:r>
        <w:rPr>
          <w:rFonts w:hint="eastAsia"/>
        </w:rPr>
        <w:t>２　前条</w:t>
      </w:r>
      <w:r w:rsidR="009B04AA">
        <w:rPr>
          <w:rFonts w:hint="eastAsia"/>
        </w:rPr>
        <w:t>第２項から第５項までの規定は、前項の場合について準用する。</w:t>
      </w:r>
    </w:p>
    <w:p w:rsidR="00B678FE" w:rsidRDefault="00B678FE" w:rsidP="0070428B">
      <w:pPr>
        <w:kinsoku w:val="0"/>
        <w:overflowPunct w:val="0"/>
        <w:snapToGrid w:val="0"/>
        <w:spacing w:line="240" w:lineRule="auto"/>
        <w:ind w:right="219"/>
      </w:pPr>
    </w:p>
    <w:p w:rsidR="00A07E62" w:rsidRPr="0070428B" w:rsidRDefault="00A07E62" w:rsidP="0070428B">
      <w:pPr>
        <w:kinsoku w:val="0"/>
        <w:overflowPunct w:val="0"/>
        <w:snapToGrid w:val="0"/>
        <w:spacing w:line="240" w:lineRule="auto"/>
        <w:ind w:right="219"/>
      </w:pPr>
      <w:r w:rsidRPr="0070428B">
        <w:rPr>
          <w:rFonts w:hint="eastAsia"/>
        </w:rPr>
        <w:t>（報酬及び費用弁償）</w:t>
      </w:r>
    </w:p>
    <w:p w:rsidR="00A07E62" w:rsidRPr="0070428B" w:rsidRDefault="00A07E62" w:rsidP="0070428B">
      <w:pPr>
        <w:kinsoku w:val="0"/>
        <w:overflowPunct w:val="0"/>
        <w:snapToGrid w:val="0"/>
        <w:spacing w:line="240" w:lineRule="auto"/>
        <w:ind w:right="219"/>
      </w:pPr>
      <w:r w:rsidRPr="0070428B">
        <w:rPr>
          <w:rFonts w:hint="eastAsia"/>
        </w:rPr>
        <w:t>第</w:t>
      </w:r>
      <w:r w:rsidR="00B678FE">
        <w:rPr>
          <w:rFonts w:hint="eastAsia"/>
        </w:rPr>
        <w:t>６</w:t>
      </w:r>
      <w:r w:rsidRPr="0070428B">
        <w:rPr>
          <w:rFonts w:hint="eastAsia"/>
        </w:rPr>
        <w:t>条　部会委員の報酬及び費用弁償の支給方法は、審議会の委員の例による。</w:t>
      </w:r>
    </w:p>
    <w:p w:rsidR="00A07E62" w:rsidRPr="00B678FE" w:rsidRDefault="00A07E62" w:rsidP="0070428B">
      <w:pPr>
        <w:kinsoku w:val="0"/>
        <w:overflowPunct w:val="0"/>
        <w:snapToGrid w:val="0"/>
        <w:spacing w:line="240" w:lineRule="auto"/>
        <w:ind w:right="219"/>
      </w:pPr>
    </w:p>
    <w:p w:rsidR="00A07E62" w:rsidRDefault="00A07E62" w:rsidP="0070428B">
      <w:pPr>
        <w:kinsoku w:val="0"/>
        <w:overflowPunct w:val="0"/>
        <w:snapToGrid w:val="0"/>
        <w:spacing w:line="240" w:lineRule="auto"/>
        <w:ind w:right="219"/>
      </w:pPr>
      <w:r w:rsidRPr="0070428B">
        <w:rPr>
          <w:rFonts w:hint="eastAsia"/>
        </w:rPr>
        <w:t>（庶務）</w:t>
      </w:r>
    </w:p>
    <w:p w:rsidR="00802ADC" w:rsidRPr="0070428B" w:rsidRDefault="0070428B" w:rsidP="002F7823">
      <w:pPr>
        <w:kinsoku w:val="0"/>
        <w:overflowPunct w:val="0"/>
        <w:snapToGrid w:val="0"/>
        <w:spacing w:line="240" w:lineRule="auto"/>
        <w:jc w:val="left"/>
      </w:pPr>
      <w:r>
        <w:rPr>
          <w:rFonts w:hint="eastAsia"/>
        </w:rPr>
        <w:t>第</w:t>
      </w:r>
      <w:r w:rsidR="00B678FE">
        <w:rPr>
          <w:rFonts w:hint="eastAsia"/>
        </w:rPr>
        <w:t>７</w:t>
      </w:r>
      <w:r>
        <w:rPr>
          <w:rFonts w:hint="eastAsia"/>
        </w:rPr>
        <w:t xml:space="preserve">条　</w:t>
      </w:r>
      <w:r w:rsidR="00EF629A" w:rsidRPr="0070428B">
        <w:rPr>
          <w:rFonts w:hint="eastAsia"/>
        </w:rPr>
        <w:t>部会の庶務は、大阪府健康医療</w:t>
      </w:r>
      <w:r w:rsidR="00FA7D16" w:rsidRPr="0070428B">
        <w:rPr>
          <w:rFonts w:hint="eastAsia"/>
        </w:rPr>
        <w:t>部保健医療</w:t>
      </w:r>
      <w:r w:rsidR="00A07E62" w:rsidRPr="0070428B">
        <w:rPr>
          <w:rFonts w:hint="eastAsia"/>
        </w:rPr>
        <w:t>室</w:t>
      </w:r>
      <w:r w:rsidR="000F273F">
        <w:rPr>
          <w:rFonts w:hint="eastAsia"/>
        </w:rPr>
        <w:t>医療対策課</w:t>
      </w:r>
      <w:r w:rsidR="00A07E62" w:rsidRPr="0070428B">
        <w:rPr>
          <w:rFonts w:hint="eastAsia"/>
        </w:rPr>
        <w:t>において処理す</w:t>
      </w:r>
      <w:r w:rsidR="002F7823">
        <w:rPr>
          <w:rFonts w:hint="eastAsia"/>
        </w:rPr>
        <w:t>る。</w:t>
      </w:r>
    </w:p>
    <w:p w:rsidR="00916B9C" w:rsidRPr="00B678FE" w:rsidRDefault="00916B9C" w:rsidP="0070428B">
      <w:pPr>
        <w:kinsoku w:val="0"/>
        <w:overflowPunct w:val="0"/>
        <w:snapToGrid w:val="0"/>
        <w:spacing w:line="240" w:lineRule="auto"/>
        <w:ind w:right="219"/>
      </w:pPr>
    </w:p>
    <w:p w:rsidR="00A07E62" w:rsidRPr="0070428B" w:rsidRDefault="00A07E62" w:rsidP="0070428B">
      <w:pPr>
        <w:kinsoku w:val="0"/>
        <w:overflowPunct w:val="0"/>
        <w:snapToGrid w:val="0"/>
        <w:spacing w:line="240" w:lineRule="auto"/>
        <w:ind w:right="219"/>
      </w:pPr>
      <w:r w:rsidRPr="0070428B">
        <w:rPr>
          <w:rFonts w:hint="eastAsia"/>
        </w:rPr>
        <w:t>（委任）</w:t>
      </w:r>
    </w:p>
    <w:p w:rsidR="00A07E62" w:rsidRPr="0070428B" w:rsidRDefault="00A07E62" w:rsidP="0070428B">
      <w:pPr>
        <w:kinsoku w:val="0"/>
        <w:overflowPunct w:val="0"/>
        <w:snapToGrid w:val="0"/>
        <w:spacing w:line="240" w:lineRule="auto"/>
        <w:ind w:left="227" w:right="-3" w:hangingChars="100" w:hanging="227"/>
      </w:pPr>
      <w:r w:rsidRPr="0070428B">
        <w:rPr>
          <w:rFonts w:hint="eastAsia"/>
        </w:rPr>
        <w:t>第</w:t>
      </w:r>
      <w:r w:rsidR="00B678FE">
        <w:rPr>
          <w:rFonts w:hint="eastAsia"/>
        </w:rPr>
        <w:t>８</w:t>
      </w:r>
      <w:r w:rsidRPr="0070428B">
        <w:rPr>
          <w:rFonts w:hint="eastAsia"/>
        </w:rPr>
        <w:t>条　この要綱に定めるもののほか、部会の運営に関し必要な事項は、部会が定める</w:t>
      </w:r>
      <w:r w:rsidR="0070428B">
        <w:rPr>
          <w:rFonts w:hint="eastAsia"/>
        </w:rPr>
        <w:t>。</w:t>
      </w:r>
    </w:p>
    <w:p w:rsidR="00073915" w:rsidRDefault="00073915" w:rsidP="0070428B">
      <w:pPr>
        <w:kinsoku w:val="0"/>
        <w:overflowPunct w:val="0"/>
        <w:snapToGrid w:val="0"/>
        <w:spacing w:line="240" w:lineRule="auto"/>
        <w:ind w:right="219"/>
      </w:pPr>
    </w:p>
    <w:p w:rsidR="000F273F" w:rsidRPr="0070428B" w:rsidRDefault="000F273F" w:rsidP="0070428B">
      <w:pPr>
        <w:kinsoku w:val="0"/>
        <w:overflowPunct w:val="0"/>
        <w:snapToGrid w:val="0"/>
        <w:spacing w:line="240" w:lineRule="auto"/>
        <w:ind w:right="219"/>
      </w:pPr>
    </w:p>
    <w:p w:rsidR="00A07E62" w:rsidRPr="0070428B" w:rsidRDefault="00A07E62" w:rsidP="0070428B">
      <w:pPr>
        <w:kinsoku w:val="0"/>
        <w:overflowPunct w:val="0"/>
        <w:snapToGrid w:val="0"/>
        <w:spacing w:line="240" w:lineRule="auto"/>
        <w:ind w:right="219"/>
      </w:pPr>
      <w:r w:rsidRPr="0070428B">
        <w:rPr>
          <w:rFonts w:hint="eastAsia"/>
        </w:rPr>
        <w:t xml:space="preserve">　　　附　則</w:t>
      </w:r>
    </w:p>
    <w:p w:rsidR="00A07E62" w:rsidRDefault="00A07E62" w:rsidP="0070428B">
      <w:pPr>
        <w:kinsoku w:val="0"/>
        <w:overflowPunct w:val="0"/>
        <w:snapToGrid w:val="0"/>
        <w:spacing w:line="240" w:lineRule="auto"/>
        <w:ind w:right="219"/>
      </w:pPr>
      <w:r w:rsidRPr="0070428B">
        <w:rPr>
          <w:rFonts w:hint="eastAsia"/>
        </w:rPr>
        <w:t xml:space="preserve">　この要綱は、</w:t>
      </w:r>
      <w:r w:rsidR="000F273F">
        <w:rPr>
          <w:rFonts w:hint="eastAsia"/>
        </w:rPr>
        <w:t>令和</w:t>
      </w:r>
      <w:r w:rsidR="000D0EDE">
        <w:rPr>
          <w:rFonts w:hint="eastAsia"/>
        </w:rPr>
        <w:t>４</w:t>
      </w:r>
      <w:r w:rsidR="000F273F">
        <w:rPr>
          <w:rFonts w:hint="eastAsia"/>
        </w:rPr>
        <w:t>年</w:t>
      </w:r>
      <w:r w:rsidR="000D0EDE">
        <w:rPr>
          <w:rFonts w:hint="eastAsia"/>
        </w:rPr>
        <w:t>1</w:t>
      </w:r>
      <w:r w:rsidR="000D0EDE">
        <w:t>1</w:t>
      </w:r>
      <w:r w:rsidRPr="0070428B">
        <w:rPr>
          <w:rFonts w:hint="eastAsia"/>
        </w:rPr>
        <w:t>月</w:t>
      </w:r>
      <w:r w:rsidR="000D0EDE">
        <w:rPr>
          <w:rFonts w:hint="eastAsia"/>
        </w:rPr>
        <w:t>3</w:t>
      </w:r>
      <w:r w:rsidR="000D0EDE">
        <w:t>0</w:t>
      </w:r>
      <w:r w:rsidRPr="0070428B">
        <w:rPr>
          <w:rFonts w:hint="eastAsia"/>
        </w:rPr>
        <w:t>日から施行する。</w:t>
      </w:r>
    </w:p>
    <w:p w:rsidR="009F512B" w:rsidRDefault="009F512B" w:rsidP="004A413D">
      <w:pPr>
        <w:kinsoku w:val="0"/>
        <w:overflowPunct w:val="0"/>
        <w:snapToGrid w:val="0"/>
        <w:spacing w:line="240" w:lineRule="exact"/>
        <w:ind w:right="430"/>
        <w:rPr>
          <w:sz w:val="24"/>
          <w:szCs w:val="24"/>
        </w:rPr>
      </w:pPr>
    </w:p>
    <w:p w:rsidR="000F273F" w:rsidRPr="00CC2169" w:rsidRDefault="000F273F" w:rsidP="004A413D">
      <w:pPr>
        <w:kinsoku w:val="0"/>
        <w:overflowPunct w:val="0"/>
        <w:snapToGrid w:val="0"/>
        <w:spacing w:line="240" w:lineRule="exact"/>
        <w:ind w:right="430"/>
        <w:rPr>
          <w:sz w:val="24"/>
          <w:szCs w:val="24"/>
        </w:rPr>
      </w:pPr>
    </w:p>
    <w:sectPr w:rsidR="000F273F" w:rsidRPr="00CC2169" w:rsidSect="00FF2BB0">
      <w:type w:val="nextColumn"/>
      <w:pgSz w:w="11905" w:h="16837" w:code="9"/>
      <w:pgMar w:top="1418" w:right="1418" w:bottom="993" w:left="1418" w:header="907" w:footer="142" w:gutter="0"/>
      <w:cols w:space="720"/>
      <w:docGrid w:type="linesAndChars" w:linePitch="560" w:charSpace="26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97F" w:rsidRDefault="00E8697F" w:rsidP="00ED7F26">
      <w:pPr>
        <w:spacing w:line="240" w:lineRule="auto"/>
      </w:pPr>
      <w:r>
        <w:separator/>
      </w:r>
    </w:p>
  </w:endnote>
  <w:endnote w:type="continuationSeparator" w:id="0">
    <w:p w:rsidR="00E8697F" w:rsidRDefault="00E8697F" w:rsidP="00ED7F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97F" w:rsidRDefault="00E8697F" w:rsidP="00ED7F26">
      <w:pPr>
        <w:spacing w:line="240" w:lineRule="auto"/>
      </w:pPr>
      <w:r>
        <w:separator/>
      </w:r>
    </w:p>
  </w:footnote>
  <w:footnote w:type="continuationSeparator" w:id="0">
    <w:p w:rsidR="00E8697F" w:rsidRDefault="00E8697F" w:rsidP="00ED7F2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15DC5"/>
    <w:multiLevelType w:val="hybridMultilevel"/>
    <w:tmpl w:val="3C1EBE7E"/>
    <w:lvl w:ilvl="0" w:tplc="8D5C92F4">
      <w:start w:val="1"/>
      <w:numFmt w:val="decimalFullWidth"/>
      <w:lvlText w:val="第%1条"/>
      <w:lvlJc w:val="left"/>
      <w:pPr>
        <w:tabs>
          <w:tab w:val="num" w:pos="825"/>
        </w:tabs>
        <w:ind w:left="825" w:hanging="720"/>
      </w:pPr>
      <w:rPr>
        <w:rFonts w:hint="default"/>
        <w:u w:val="none"/>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3B526AB9"/>
    <w:multiLevelType w:val="hybridMultilevel"/>
    <w:tmpl w:val="A240D8E6"/>
    <w:lvl w:ilvl="0" w:tplc="844AAA8E">
      <w:start w:val="1"/>
      <w:numFmt w:val="decimalFullWidth"/>
      <w:lvlText w:val="第%1条"/>
      <w:lvlJc w:val="left"/>
      <w:pPr>
        <w:tabs>
          <w:tab w:val="num" w:pos="945"/>
        </w:tabs>
        <w:ind w:left="945" w:hanging="840"/>
      </w:pPr>
      <w:rPr>
        <w:rFonts w:hint="default"/>
        <w:u w:val="none"/>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623D16AE"/>
    <w:multiLevelType w:val="hybridMultilevel"/>
    <w:tmpl w:val="89423A08"/>
    <w:lvl w:ilvl="0" w:tplc="0D48CF04">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59549F3"/>
    <w:multiLevelType w:val="hybridMultilevel"/>
    <w:tmpl w:val="44083F08"/>
    <w:lvl w:ilvl="0" w:tplc="2E28FDCC">
      <w:start w:val="1"/>
      <w:numFmt w:val="decimalFullWidth"/>
      <w:lvlText w:val="第%1条"/>
      <w:lvlJc w:val="left"/>
      <w:pPr>
        <w:tabs>
          <w:tab w:val="num" w:pos="945"/>
        </w:tabs>
        <w:ind w:left="945" w:hanging="840"/>
      </w:pPr>
      <w:rPr>
        <w:rFonts w:hint="default"/>
        <w:u w:val="none"/>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7772112B"/>
    <w:multiLevelType w:val="hybridMultilevel"/>
    <w:tmpl w:val="D312D578"/>
    <w:lvl w:ilvl="0" w:tplc="7EDC2D58">
      <w:start w:val="1"/>
      <w:numFmt w:val="decimalFullWidth"/>
      <w:lvlText w:val="第%1条"/>
      <w:lvlJc w:val="left"/>
      <w:pPr>
        <w:tabs>
          <w:tab w:val="num" w:pos="825"/>
        </w:tabs>
        <w:ind w:left="825" w:hanging="7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27"/>
  <w:drawingGridVerticalSpacing w:val="280"/>
  <w:displayHorizontalDrawingGridEvery w:val="0"/>
  <w:displayVerticalDrawingGridEvery w:val="2"/>
  <w:doNotShadeFormData/>
  <w:characterSpacingControl w:val="doNotCompress"/>
  <w:hdrShapeDefaults>
    <o:shapedefaults v:ext="edit" spidmax="1843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9D4"/>
    <w:rsid w:val="000026DB"/>
    <w:rsid w:val="000735BB"/>
    <w:rsid w:val="00073915"/>
    <w:rsid w:val="00096D1D"/>
    <w:rsid w:val="000A0BFD"/>
    <w:rsid w:val="000A29DD"/>
    <w:rsid w:val="000D0EDE"/>
    <w:rsid w:val="000F273F"/>
    <w:rsid w:val="00121E1E"/>
    <w:rsid w:val="00162EAD"/>
    <w:rsid w:val="00163501"/>
    <w:rsid w:val="001A141E"/>
    <w:rsid w:val="002277FD"/>
    <w:rsid w:val="00253D31"/>
    <w:rsid w:val="002F7823"/>
    <w:rsid w:val="00330F07"/>
    <w:rsid w:val="003436AD"/>
    <w:rsid w:val="00357685"/>
    <w:rsid w:val="0037423F"/>
    <w:rsid w:val="00382097"/>
    <w:rsid w:val="00394011"/>
    <w:rsid w:val="003C0755"/>
    <w:rsid w:val="003E217D"/>
    <w:rsid w:val="003E769E"/>
    <w:rsid w:val="003E7FAA"/>
    <w:rsid w:val="00407986"/>
    <w:rsid w:val="0045046D"/>
    <w:rsid w:val="0047336B"/>
    <w:rsid w:val="00483F90"/>
    <w:rsid w:val="004A413D"/>
    <w:rsid w:val="004C2C01"/>
    <w:rsid w:val="004C461E"/>
    <w:rsid w:val="004E044A"/>
    <w:rsid w:val="00573708"/>
    <w:rsid w:val="005955F5"/>
    <w:rsid w:val="005A4BC0"/>
    <w:rsid w:val="00641113"/>
    <w:rsid w:val="0064390D"/>
    <w:rsid w:val="006A651C"/>
    <w:rsid w:val="006C0368"/>
    <w:rsid w:val="006C4127"/>
    <w:rsid w:val="006E3215"/>
    <w:rsid w:val="0070428B"/>
    <w:rsid w:val="0072148A"/>
    <w:rsid w:val="00721D70"/>
    <w:rsid w:val="0072483E"/>
    <w:rsid w:val="00733DF0"/>
    <w:rsid w:val="00737976"/>
    <w:rsid w:val="00740B76"/>
    <w:rsid w:val="0076351C"/>
    <w:rsid w:val="00784940"/>
    <w:rsid w:val="00796C34"/>
    <w:rsid w:val="00802ADC"/>
    <w:rsid w:val="008A59D4"/>
    <w:rsid w:val="008C0BDA"/>
    <w:rsid w:val="0090319E"/>
    <w:rsid w:val="00916B9C"/>
    <w:rsid w:val="00935EB0"/>
    <w:rsid w:val="00997B79"/>
    <w:rsid w:val="009A526B"/>
    <w:rsid w:val="009B04AA"/>
    <w:rsid w:val="009D3AAE"/>
    <w:rsid w:val="009F512B"/>
    <w:rsid w:val="009F6C85"/>
    <w:rsid w:val="00A07E62"/>
    <w:rsid w:val="00A30826"/>
    <w:rsid w:val="00A348E7"/>
    <w:rsid w:val="00A6221B"/>
    <w:rsid w:val="00A72AAA"/>
    <w:rsid w:val="00A905ED"/>
    <w:rsid w:val="00AA55A7"/>
    <w:rsid w:val="00AC12F3"/>
    <w:rsid w:val="00AD5331"/>
    <w:rsid w:val="00B0674B"/>
    <w:rsid w:val="00B67187"/>
    <w:rsid w:val="00B678FE"/>
    <w:rsid w:val="00BA16FC"/>
    <w:rsid w:val="00BA73AE"/>
    <w:rsid w:val="00BB4A33"/>
    <w:rsid w:val="00BB4C29"/>
    <w:rsid w:val="00BE0945"/>
    <w:rsid w:val="00BF3D3C"/>
    <w:rsid w:val="00C4410B"/>
    <w:rsid w:val="00C56309"/>
    <w:rsid w:val="00C80486"/>
    <w:rsid w:val="00C933CA"/>
    <w:rsid w:val="00CC2169"/>
    <w:rsid w:val="00D02859"/>
    <w:rsid w:val="00D11774"/>
    <w:rsid w:val="00D53141"/>
    <w:rsid w:val="00D776E2"/>
    <w:rsid w:val="00D97150"/>
    <w:rsid w:val="00DA62A7"/>
    <w:rsid w:val="00DB61B9"/>
    <w:rsid w:val="00DC4A02"/>
    <w:rsid w:val="00DD0845"/>
    <w:rsid w:val="00DD4671"/>
    <w:rsid w:val="00DF19FF"/>
    <w:rsid w:val="00DF1B6E"/>
    <w:rsid w:val="00E16EE0"/>
    <w:rsid w:val="00E208BE"/>
    <w:rsid w:val="00E20D84"/>
    <w:rsid w:val="00E8697F"/>
    <w:rsid w:val="00ED7F26"/>
    <w:rsid w:val="00EE16A0"/>
    <w:rsid w:val="00EE51AC"/>
    <w:rsid w:val="00EF629A"/>
    <w:rsid w:val="00F57BF0"/>
    <w:rsid w:val="00F834FA"/>
    <w:rsid w:val="00F85654"/>
    <w:rsid w:val="00FA178E"/>
    <w:rsid w:val="00FA5E14"/>
    <w:rsid w:val="00FA7D16"/>
    <w:rsid w:val="00FF2BB0"/>
    <w:rsid w:val="00FF3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51E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61E"/>
    <w:pPr>
      <w:widowControl w:val="0"/>
      <w:autoSpaceDE w:val="0"/>
      <w:autoSpaceDN w:val="0"/>
      <w:spacing w:line="300" w:lineRule="atLeast"/>
      <w:jc w:val="both"/>
    </w:pPr>
    <w:rPr>
      <w:rFonts w:ascii="ＭＳ 明朝" w:eastAsia="ＭＳ 明朝"/>
      <w:spacing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D7F26"/>
    <w:pPr>
      <w:tabs>
        <w:tab w:val="center" w:pos="4252"/>
        <w:tab w:val="right" w:pos="8504"/>
      </w:tabs>
      <w:snapToGrid w:val="0"/>
    </w:pPr>
  </w:style>
  <w:style w:type="character" w:customStyle="1" w:styleId="a4">
    <w:name w:val="ヘッダー (文字)"/>
    <w:link w:val="a3"/>
    <w:rsid w:val="00ED7F26"/>
    <w:rPr>
      <w:rFonts w:ascii="ＭＳ 明朝" w:eastAsia="ＭＳ 明朝"/>
      <w:spacing w:val="2"/>
      <w:sz w:val="21"/>
      <w:szCs w:val="21"/>
    </w:rPr>
  </w:style>
  <w:style w:type="paragraph" w:styleId="a5">
    <w:name w:val="footer"/>
    <w:basedOn w:val="a"/>
    <w:link w:val="a6"/>
    <w:rsid w:val="00ED7F26"/>
    <w:pPr>
      <w:tabs>
        <w:tab w:val="center" w:pos="4252"/>
        <w:tab w:val="right" w:pos="8504"/>
      </w:tabs>
      <w:snapToGrid w:val="0"/>
    </w:pPr>
  </w:style>
  <w:style w:type="character" w:customStyle="1" w:styleId="a6">
    <w:name w:val="フッター (文字)"/>
    <w:link w:val="a5"/>
    <w:rsid w:val="00ED7F26"/>
    <w:rPr>
      <w:rFonts w:ascii="ＭＳ 明朝" w:eastAsia="ＭＳ 明朝"/>
      <w:spacing w:val="2"/>
      <w:sz w:val="21"/>
      <w:szCs w:val="21"/>
    </w:rPr>
  </w:style>
  <w:style w:type="paragraph" w:styleId="a7">
    <w:name w:val="Balloon Text"/>
    <w:basedOn w:val="a"/>
    <w:link w:val="a8"/>
    <w:semiHidden/>
    <w:unhideWhenUsed/>
    <w:rsid w:val="00B678FE"/>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semiHidden/>
    <w:rsid w:val="00B678FE"/>
    <w:rPr>
      <w:rFonts w:asciiTheme="majorHAnsi" w:eastAsiaTheme="majorEastAsia" w:hAnsiTheme="majorHAnsi" w:cstheme="majorBidi"/>
      <w:spacing w:val="2"/>
      <w:sz w:val="18"/>
      <w:szCs w:val="18"/>
    </w:rPr>
  </w:style>
  <w:style w:type="paragraph" w:styleId="Web">
    <w:name w:val="Normal (Web)"/>
    <w:basedOn w:val="a"/>
    <w:uiPriority w:val="99"/>
    <w:semiHidden/>
    <w:unhideWhenUsed/>
    <w:rsid w:val="003E769E"/>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5646">
      <w:bodyDiv w:val="1"/>
      <w:marLeft w:val="0"/>
      <w:marRight w:val="0"/>
      <w:marTop w:val="0"/>
      <w:marBottom w:val="0"/>
      <w:divBdr>
        <w:top w:val="none" w:sz="0" w:space="0" w:color="auto"/>
        <w:left w:val="none" w:sz="0" w:space="0" w:color="auto"/>
        <w:bottom w:val="none" w:sz="0" w:space="0" w:color="auto"/>
        <w:right w:val="none" w:sz="0" w:space="0" w:color="auto"/>
      </w:divBdr>
    </w:div>
    <w:div w:id="105612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1F241-21D7-4A68-A698-0EEF1D92A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850</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2022-08-19T08:41:00Z</dcterms:created>
  <dcterms:modified xsi:type="dcterms:W3CDTF">2022-12-12T06:17:00Z</dcterms:modified>
</cp:coreProperties>
</file>