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7509F0"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08ABCC3" w:rsidR="007509F0" w:rsidRDefault="007509F0" w:rsidP="007509F0">
            <w:pPr>
              <w:rPr>
                <w:rFonts w:asciiTheme="majorEastAsia" w:eastAsiaTheme="majorEastAsia" w:hAnsiTheme="majorEastAsia"/>
              </w:rPr>
            </w:pPr>
            <w:r>
              <w:rPr>
                <w:rFonts w:asciiTheme="majorEastAsia" w:eastAsiaTheme="majorEastAsia" w:hAnsiTheme="majorEastAsia" w:hint="eastAsia"/>
              </w:rPr>
              <w:t>ﾄﾞｸﾘﾂｷﾞｮｳｾｲﾎｳｼﾞﾝｺｸﾘﾂﾋﾞｮｳｲﾝｷｺｳ　ｵｵｻｶｲﾘｮｳｾﾝﾀｰ</w:t>
            </w:r>
          </w:p>
        </w:tc>
      </w:tr>
      <w:tr w:rsidR="007509F0"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64EF7D0" w:rsidR="007509F0" w:rsidRDefault="007509F0" w:rsidP="007509F0">
            <w:pPr>
              <w:rPr>
                <w:rFonts w:asciiTheme="majorEastAsia" w:eastAsiaTheme="majorEastAsia" w:hAnsiTheme="majorEastAsia"/>
              </w:rPr>
            </w:pPr>
            <w:r>
              <w:rPr>
                <w:rFonts w:asciiTheme="majorEastAsia" w:eastAsiaTheme="majorEastAsia" w:hAnsiTheme="majorEastAsia" w:hint="eastAsia"/>
              </w:rPr>
              <w:t>独立行政法人国立病院機構　大阪医療センター</w:t>
            </w:r>
          </w:p>
        </w:tc>
      </w:tr>
      <w:tr w:rsidR="007509F0" w14:paraId="73A90B33" w14:textId="77777777" w:rsidTr="007C4970">
        <w:trPr>
          <w:jc w:val="center"/>
        </w:trPr>
        <w:tc>
          <w:tcPr>
            <w:tcW w:w="2559" w:type="dxa"/>
            <w:shd w:val="clear" w:color="auto" w:fill="FBD4B4" w:themeFill="accent6" w:themeFillTint="66"/>
          </w:tcPr>
          <w:p w14:paraId="17DF18EB"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E85E591" w:rsidR="007509F0" w:rsidRDefault="007509F0" w:rsidP="007509F0">
            <w:pPr>
              <w:rPr>
                <w:rFonts w:asciiTheme="majorEastAsia" w:eastAsiaTheme="majorEastAsia" w:hAnsiTheme="majorEastAsia"/>
              </w:rPr>
            </w:pPr>
            <w:r>
              <w:rPr>
                <w:rFonts w:asciiTheme="majorEastAsia" w:eastAsiaTheme="majorEastAsia" w:hAnsiTheme="majorEastAsia" w:hint="eastAsia"/>
              </w:rPr>
              <w:t>松村　泰志</w:t>
            </w:r>
          </w:p>
        </w:tc>
      </w:tr>
      <w:tr w:rsidR="007509F0" w14:paraId="0881CEBB" w14:textId="77777777" w:rsidTr="007C4970">
        <w:trPr>
          <w:jc w:val="center"/>
        </w:trPr>
        <w:tc>
          <w:tcPr>
            <w:tcW w:w="2559" w:type="dxa"/>
            <w:shd w:val="clear" w:color="auto" w:fill="FBD4B4" w:themeFill="accent6" w:themeFillTint="66"/>
          </w:tcPr>
          <w:p w14:paraId="371F93C5"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01C4C106" w:rsidR="007509F0" w:rsidRDefault="007509F0" w:rsidP="007509F0">
            <w:pPr>
              <w:rPr>
                <w:rFonts w:asciiTheme="majorEastAsia" w:eastAsiaTheme="majorEastAsia" w:hAnsiTheme="majorEastAsia"/>
              </w:rPr>
            </w:pPr>
            <w:r>
              <w:rPr>
                <w:rFonts w:asciiTheme="majorEastAsia" w:eastAsiaTheme="majorEastAsia" w:hAnsiTheme="majorEastAsia" w:hint="eastAsia"/>
              </w:rPr>
              <w:t>大阪市中央区法円坂２－１－１４</w:t>
            </w:r>
          </w:p>
        </w:tc>
      </w:tr>
      <w:tr w:rsidR="007509F0" w14:paraId="3629E0CB" w14:textId="77777777" w:rsidTr="007C4970">
        <w:trPr>
          <w:jc w:val="center"/>
        </w:trPr>
        <w:tc>
          <w:tcPr>
            <w:tcW w:w="2559" w:type="dxa"/>
            <w:shd w:val="clear" w:color="auto" w:fill="FBD4B4" w:themeFill="accent6" w:themeFillTint="66"/>
          </w:tcPr>
          <w:p w14:paraId="76E49ED7"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42DB262" w:rsidR="007509F0" w:rsidRDefault="007509F0" w:rsidP="007509F0">
            <w:pPr>
              <w:rPr>
                <w:rFonts w:asciiTheme="majorEastAsia" w:eastAsiaTheme="majorEastAsia" w:hAnsiTheme="majorEastAsia"/>
              </w:rPr>
            </w:pPr>
            <w:r>
              <w:rPr>
                <w:rFonts w:asciiTheme="majorEastAsia" w:eastAsiaTheme="majorEastAsia" w:hAnsiTheme="majorEastAsia" w:hint="eastAsia"/>
              </w:rPr>
              <w:t>平成２０年１１月２１日</w:t>
            </w:r>
          </w:p>
        </w:tc>
      </w:tr>
      <w:tr w:rsidR="007509F0" w14:paraId="2CEDAC04" w14:textId="77777777" w:rsidTr="007C4970">
        <w:trPr>
          <w:jc w:val="center"/>
        </w:trPr>
        <w:tc>
          <w:tcPr>
            <w:tcW w:w="2559" w:type="dxa"/>
            <w:shd w:val="clear" w:color="auto" w:fill="FBD4B4" w:themeFill="accent6" w:themeFillTint="66"/>
          </w:tcPr>
          <w:p w14:paraId="7FA19A6B"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1D1ACD4E" w:rsidR="007509F0" w:rsidRDefault="007509F0" w:rsidP="007509F0">
            <w:pPr>
              <w:rPr>
                <w:rFonts w:asciiTheme="majorEastAsia" w:eastAsiaTheme="majorEastAsia" w:hAnsiTheme="majorEastAsia"/>
              </w:rPr>
            </w:pPr>
            <w:r>
              <w:rPr>
                <w:rFonts w:asciiTheme="majorEastAsia" w:eastAsiaTheme="majorEastAsia" w:hAnsiTheme="majorEastAsia" w:hint="eastAsia"/>
              </w:rPr>
              <w:t>令和５年９月</w:t>
            </w:r>
            <w:r w:rsidR="00D2600A">
              <w:rPr>
                <w:rFonts w:asciiTheme="majorEastAsia" w:eastAsiaTheme="majorEastAsia" w:hAnsiTheme="majorEastAsia" w:hint="eastAsia"/>
              </w:rPr>
              <w:t>３０</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57EE9D70"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4B0ED9">
              <w:rPr>
                <w:rFonts w:asciiTheme="majorEastAsia" w:eastAsiaTheme="majorEastAsia" w:hAnsiTheme="majorEastAsia" w:hint="eastAsia"/>
              </w:rPr>
              <w:t>４</w:t>
            </w:r>
            <w:r>
              <w:rPr>
                <w:rFonts w:asciiTheme="majorEastAsia" w:eastAsiaTheme="majorEastAsia" w:hAnsiTheme="majorEastAsia" w:hint="eastAsia"/>
              </w:rPr>
              <w:t>年４月１日　から　令和</w:t>
            </w:r>
            <w:r w:rsidR="004B0ED9">
              <w:rPr>
                <w:rFonts w:asciiTheme="majorEastAsia" w:eastAsiaTheme="majorEastAsia" w:hAnsiTheme="majorEastAsia" w:hint="eastAsia"/>
              </w:rPr>
              <w:t>５</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8"/>
        <w:gridCol w:w="2409"/>
      </w:tblGrid>
      <w:tr w:rsidR="007509F0" w14:paraId="01619C88" w14:textId="77777777" w:rsidTr="007509F0">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承認要件</w:t>
            </w:r>
          </w:p>
        </w:tc>
        <w:tc>
          <w:tcPr>
            <w:tcW w:w="4098" w:type="dxa"/>
            <w:tcBorders>
              <w:left w:val="single" w:sz="4" w:space="0" w:color="auto"/>
              <w:bottom w:val="single" w:sz="4" w:space="0" w:color="auto"/>
            </w:tcBorders>
            <w:shd w:val="clear" w:color="auto" w:fill="FBD4B4" w:themeFill="accent6" w:themeFillTint="66"/>
          </w:tcPr>
          <w:p w14:paraId="3B568558" w14:textId="1D401AEA" w:rsidR="007509F0" w:rsidRDefault="007509F0" w:rsidP="007509F0">
            <w:pPr>
              <w:rPr>
                <w:rFonts w:asciiTheme="majorEastAsia" w:eastAsiaTheme="majorEastAsia" w:hAnsiTheme="majorEastAsia"/>
              </w:rPr>
            </w:pPr>
            <w:r>
              <w:rPr>
                <w:rFonts w:asciiTheme="majorEastAsia" w:eastAsiaTheme="majorEastAsia" w:hAnsiTheme="majorEastAsia" w:hint="eastAsia"/>
                <w:kern w:val="0"/>
              </w:rPr>
              <w:t>紹介率５０％以上、逆紹介率７０％以上</w:t>
            </w:r>
          </w:p>
        </w:tc>
        <w:tc>
          <w:tcPr>
            <w:tcW w:w="2409" w:type="dxa"/>
            <w:tcBorders>
              <w:bottom w:val="single" w:sz="4" w:space="0" w:color="auto"/>
            </w:tcBorders>
          </w:tcPr>
          <w:p w14:paraId="01464F6C" w14:textId="77777777" w:rsidR="007509F0" w:rsidRDefault="007509F0" w:rsidP="007509F0">
            <w:pPr>
              <w:ind w:rightChars="57" w:right="120"/>
              <w:jc w:val="right"/>
              <w:rPr>
                <w:rFonts w:asciiTheme="majorEastAsia" w:eastAsiaTheme="majorEastAsia" w:hAnsiTheme="majorEastAsia"/>
              </w:rPr>
            </w:pPr>
          </w:p>
        </w:tc>
      </w:tr>
      <w:tr w:rsidR="007509F0" w14:paraId="1CEE56D2" w14:textId="77777777" w:rsidTr="007509F0">
        <w:trPr>
          <w:trHeight w:val="409"/>
          <w:jc w:val="center"/>
        </w:trPr>
        <w:tc>
          <w:tcPr>
            <w:tcW w:w="2553" w:type="dxa"/>
            <w:vMerge w:val="restart"/>
            <w:tcBorders>
              <w:right w:val="nil"/>
            </w:tcBorders>
            <w:shd w:val="clear" w:color="auto" w:fill="FBD4B4" w:themeFill="accent6" w:themeFillTint="66"/>
          </w:tcPr>
          <w:p w14:paraId="18BECD06" w14:textId="77777777" w:rsidR="007509F0" w:rsidRPr="00C02262" w:rsidRDefault="007509F0" w:rsidP="007509F0">
            <w:pPr>
              <w:rPr>
                <w:rFonts w:asciiTheme="majorEastAsia" w:eastAsiaTheme="majorEastAsia" w:hAnsiTheme="majorEastAsia"/>
              </w:rPr>
            </w:pPr>
            <w:r>
              <w:rPr>
                <w:rFonts w:asciiTheme="majorEastAsia" w:eastAsiaTheme="majorEastAsia" w:hAnsiTheme="majorEastAsia" w:hint="eastAsia"/>
              </w:rPr>
              <w:t>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szCs w:val="21"/>
              </w:rPr>
              <w:t>Ａ/</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tcBorders>
          </w:tcPr>
          <w:p w14:paraId="34E6FFC1" w14:textId="72DB875E" w:rsidR="007509F0" w:rsidRDefault="007509F0" w:rsidP="007509F0">
            <w:pPr>
              <w:ind w:rightChars="57" w:right="120"/>
              <w:jc w:val="right"/>
              <w:rPr>
                <w:rFonts w:asciiTheme="majorEastAsia" w:eastAsiaTheme="majorEastAsia" w:hAnsiTheme="majorEastAsia"/>
              </w:rPr>
            </w:pPr>
            <w:r>
              <w:rPr>
                <w:rFonts w:asciiTheme="majorEastAsia" w:eastAsiaTheme="majorEastAsia" w:hAnsiTheme="majorEastAsia" w:hint="eastAsia"/>
              </w:rPr>
              <w:t>66.9％</w:t>
            </w:r>
          </w:p>
        </w:tc>
      </w:tr>
      <w:tr w:rsidR="007509F0" w14:paraId="5FA97279" w14:textId="77777777" w:rsidTr="007509F0">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7509F0" w:rsidRDefault="007509F0" w:rsidP="007509F0">
            <w:pPr>
              <w:rPr>
                <w:rFonts w:asciiTheme="majorEastAsia" w:eastAsiaTheme="majorEastAsia" w:hAnsiTheme="majorEastAsia"/>
              </w:rPr>
            </w:pPr>
          </w:p>
        </w:tc>
        <w:tc>
          <w:tcPr>
            <w:tcW w:w="4098" w:type="dxa"/>
            <w:tcBorders>
              <w:top w:val="single" w:sz="4" w:space="0" w:color="auto"/>
              <w:left w:val="single" w:sz="4" w:space="0" w:color="auto"/>
            </w:tcBorders>
            <w:shd w:val="clear" w:color="auto" w:fill="FBD4B4" w:themeFill="accent6" w:themeFillTint="66"/>
          </w:tcPr>
          <w:p w14:paraId="63FCFEE9" w14:textId="77777777" w:rsidR="007509F0" w:rsidRDefault="007509F0" w:rsidP="007509F0">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409" w:type="dxa"/>
          </w:tcPr>
          <w:p w14:paraId="7BCC175E" w14:textId="79FAB327" w:rsidR="007509F0" w:rsidRDefault="007509F0" w:rsidP="007509F0">
            <w:pPr>
              <w:ind w:rightChars="57" w:right="120"/>
              <w:jc w:val="right"/>
              <w:rPr>
                <w:rFonts w:asciiTheme="majorEastAsia" w:eastAsiaTheme="majorEastAsia" w:hAnsiTheme="majorEastAsia"/>
              </w:rPr>
            </w:pPr>
            <w:r>
              <w:rPr>
                <w:rFonts w:asciiTheme="majorEastAsia" w:eastAsiaTheme="majorEastAsia" w:hAnsiTheme="majorEastAsia" w:hint="eastAsia"/>
              </w:rPr>
              <w:t>8,406人</w:t>
            </w:r>
          </w:p>
        </w:tc>
      </w:tr>
      <w:tr w:rsidR="007509F0" w14:paraId="188A651F" w14:textId="77777777" w:rsidTr="007509F0">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7509F0" w:rsidRDefault="007509F0" w:rsidP="007509F0">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4D9F2A3" w14:textId="77777777" w:rsidR="007509F0" w:rsidRDefault="007509F0" w:rsidP="007509F0">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409" w:type="dxa"/>
          </w:tcPr>
          <w:p w14:paraId="483E492F" w14:textId="23B0EBE7" w:rsidR="007509F0" w:rsidRDefault="007509F0" w:rsidP="007509F0">
            <w:pPr>
              <w:ind w:rightChars="57" w:right="120"/>
              <w:jc w:val="right"/>
              <w:rPr>
                <w:rFonts w:asciiTheme="majorEastAsia" w:eastAsiaTheme="majorEastAsia" w:hAnsiTheme="majorEastAsia"/>
              </w:rPr>
            </w:pPr>
            <w:r>
              <w:rPr>
                <w:rFonts w:ascii="ＭＳ ゴシック" w:eastAsia="ＭＳ ゴシック" w:hAnsi="ＭＳ ゴシック" w:hint="eastAsia"/>
              </w:rPr>
              <w:t>1</w:t>
            </w:r>
            <w:r>
              <w:rPr>
                <w:rFonts w:ascii="ＭＳ ゴシック" w:eastAsia="ＭＳ ゴシック" w:hAnsi="ＭＳ ゴシック"/>
              </w:rPr>
              <w:t>6,264</w:t>
            </w:r>
            <w:r>
              <w:rPr>
                <w:rFonts w:asciiTheme="majorEastAsia" w:eastAsiaTheme="majorEastAsia" w:hAnsiTheme="majorEastAsia" w:hint="eastAsia"/>
              </w:rPr>
              <w:t>人</w:t>
            </w:r>
          </w:p>
        </w:tc>
      </w:tr>
      <w:tr w:rsidR="007509F0" w14:paraId="53FC151F" w14:textId="77777777" w:rsidTr="007509F0">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7509F0" w:rsidRDefault="007509F0" w:rsidP="007509F0">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0AEFE99" w14:textId="77777777" w:rsidR="007509F0" w:rsidRDefault="007509F0" w:rsidP="007509F0">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409" w:type="dxa"/>
          </w:tcPr>
          <w:p w14:paraId="646A1031" w14:textId="5A596B5A" w:rsidR="007509F0" w:rsidRDefault="007509F0" w:rsidP="007509F0">
            <w:pPr>
              <w:ind w:rightChars="57" w:right="120"/>
              <w:jc w:val="right"/>
              <w:rPr>
                <w:rFonts w:asciiTheme="majorEastAsia" w:eastAsiaTheme="majorEastAsia" w:hAnsiTheme="majorEastAsia"/>
              </w:rPr>
            </w:pPr>
            <w:r>
              <w:rPr>
                <w:rFonts w:ascii="ＭＳ ゴシック" w:eastAsia="ＭＳ ゴシック" w:hAnsi="ＭＳ ゴシック" w:hint="eastAsia"/>
              </w:rPr>
              <w:t>3</w:t>
            </w:r>
            <w:r>
              <w:rPr>
                <w:rFonts w:ascii="ＭＳ ゴシック" w:eastAsia="ＭＳ ゴシック" w:hAnsi="ＭＳ ゴシック"/>
              </w:rPr>
              <w:t>,319</w:t>
            </w:r>
            <w:r>
              <w:rPr>
                <w:rFonts w:asciiTheme="majorEastAsia" w:eastAsiaTheme="majorEastAsia" w:hAnsiTheme="majorEastAsia" w:hint="eastAsia"/>
              </w:rPr>
              <w:t>人</w:t>
            </w:r>
          </w:p>
        </w:tc>
      </w:tr>
      <w:tr w:rsidR="007509F0" w14:paraId="37955D87" w14:textId="77777777" w:rsidTr="007509F0">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7509F0" w:rsidRDefault="007509F0" w:rsidP="007509F0">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40C77636" w14:textId="77777777" w:rsidR="007509F0" w:rsidRDefault="007509F0" w:rsidP="007509F0">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409" w:type="dxa"/>
            <w:tcBorders>
              <w:bottom w:val="single" w:sz="4" w:space="0" w:color="auto"/>
            </w:tcBorders>
          </w:tcPr>
          <w:p w14:paraId="3F0ED886" w14:textId="13CC230B" w:rsidR="007509F0" w:rsidRDefault="007509F0" w:rsidP="007509F0">
            <w:pPr>
              <w:ind w:rightChars="57" w:right="120"/>
              <w:jc w:val="right"/>
              <w:rPr>
                <w:rFonts w:asciiTheme="majorEastAsia" w:eastAsiaTheme="majorEastAsia" w:hAnsiTheme="majorEastAsia"/>
              </w:rPr>
            </w:pPr>
            <w:r>
              <w:rPr>
                <w:rFonts w:ascii="ＭＳ ゴシック" w:eastAsia="ＭＳ ゴシック" w:hAnsi="ＭＳ ゴシック" w:hint="eastAsia"/>
              </w:rPr>
              <w:t>3</w:t>
            </w:r>
            <w:r>
              <w:rPr>
                <w:rFonts w:ascii="ＭＳ ゴシック" w:eastAsia="ＭＳ ゴシック" w:hAnsi="ＭＳ ゴシック"/>
              </w:rPr>
              <w:t>36</w:t>
            </w:r>
            <w:r>
              <w:rPr>
                <w:rFonts w:asciiTheme="majorEastAsia" w:eastAsiaTheme="majorEastAsia" w:hAnsiTheme="majorEastAsia" w:hint="eastAsia"/>
              </w:rPr>
              <w:t>人</w:t>
            </w:r>
          </w:p>
        </w:tc>
      </w:tr>
      <w:tr w:rsidR="007509F0" w14:paraId="0D4A6FE0" w14:textId="77777777" w:rsidTr="007509F0">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7509F0" w:rsidRDefault="007509F0" w:rsidP="007509F0">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2C0B996C" w14:textId="77777777" w:rsidR="007509F0" w:rsidRDefault="007509F0" w:rsidP="007509F0">
            <w:pPr>
              <w:ind w:leftChars="151" w:left="317"/>
              <w:rPr>
                <w:rFonts w:asciiTheme="majorEastAsia" w:eastAsiaTheme="majorEastAsia" w:hAnsiTheme="majorEastAsia"/>
              </w:rPr>
            </w:pPr>
            <w:r w:rsidRPr="00385590">
              <w:rPr>
                <w:rFonts w:asciiTheme="majorEastAsia" w:eastAsiaTheme="majorEastAsia" w:hAnsiTheme="majorEastAsia" w:hint="eastAsia"/>
              </w:rPr>
              <w:t>ｆ：健康診断の受診から要治療となって治療を開始した患者の数（初診患者）</w:t>
            </w:r>
          </w:p>
        </w:tc>
        <w:tc>
          <w:tcPr>
            <w:tcW w:w="2409" w:type="dxa"/>
            <w:tcBorders>
              <w:bottom w:val="single" w:sz="4" w:space="0" w:color="auto"/>
            </w:tcBorders>
          </w:tcPr>
          <w:p w14:paraId="54098BF1" w14:textId="5B318139" w:rsidR="007509F0" w:rsidRDefault="007509F0" w:rsidP="007509F0">
            <w:pPr>
              <w:ind w:rightChars="57" w:right="120"/>
              <w:jc w:val="right"/>
              <w:rPr>
                <w:rFonts w:asciiTheme="majorEastAsia" w:eastAsiaTheme="majorEastAsia" w:hAnsiTheme="majorEastAsia"/>
              </w:rPr>
            </w:pPr>
            <w:r>
              <w:rPr>
                <w:rFonts w:asciiTheme="majorEastAsia" w:eastAsiaTheme="majorEastAsia" w:hAnsiTheme="majorEastAsia" w:hint="eastAsia"/>
              </w:rPr>
              <w:t>0人</w:t>
            </w:r>
          </w:p>
        </w:tc>
      </w:tr>
      <w:tr w:rsidR="007509F0" w14:paraId="0D9DC0FB" w14:textId="77777777" w:rsidTr="007509F0">
        <w:trPr>
          <w:trHeight w:val="321"/>
          <w:jc w:val="center"/>
        </w:trPr>
        <w:tc>
          <w:tcPr>
            <w:tcW w:w="2553" w:type="dxa"/>
            <w:vMerge w:val="restart"/>
            <w:tcBorders>
              <w:right w:val="nil"/>
            </w:tcBorders>
            <w:shd w:val="clear" w:color="auto" w:fill="FBD4B4" w:themeFill="accent6" w:themeFillTint="66"/>
          </w:tcPr>
          <w:p w14:paraId="7BB2973F" w14:textId="77777777" w:rsidR="007509F0" w:rsidRPr="00C02262" w:rsidRDefault="007509F0" w:rsidP="007509F0">
            <w:pPr>
              <w:rPr>
                <w:rFonts w:asciiTheme="majorEastAsia" w:eastAsiaTheme="majorEastAsia" w:hAnsiTheme="majorEastAsia"/>
              </w:rPr>
            </w:pPr>
            <w:r>
              <w:rPr>
                <w:rFonts w:asciiTheme="majorEastAsia" w:eastAsiaTheme="majorEastAsia" w:hAnsiTheme="majorEastAsia" w:hint="eastAsia"/>
              </w:rPr>
              <w:t>逆紹介率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szCs w:val="21"/>
              </w:rPr>
              <w:t>Ｃ/</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bottom w:val="single" w:sz="4" w:space="0" w:color="auto"/>
            </w:tcBorders>
          </w:tcPr>
          <w:p w14:paraId="6A9C6A0F" w14:textId="070C5910" w:rsidR="007509F0" w:rsidRDefault="007509F0" w:rsidP="007509F0">
            <w:pPr>
              <w:ind w:rightChars="57" w:right="120"/>
              <w:jc w:val="right"/>
              <w:rPr>
                <w:rFonts w:asciiTheme="majorEastAsia" w:eastAsiaTheme="majorEastAsia" w:hAnsiTheme="majorEastAsia"/>
              </w:rPr>
            </w:pPr>
            <w:r>
              <w:rPr>
                <w:rFonts w:asciiTheme="majorEastAsia" w:eastAsiaTheme="majorEastAsia" w:hAnsiTheme="majorEastAsia" w:hint="eastAsia"/>
              </w:rPr>
              <w:t>114.9％</w:t>
            </w:r>
          </w:p>
        </w:tc>
      </w:tr>
      <w:tr w:rsidR="007509F0" w14:paraId="2BC206B8" w14:textId="77777777" w:rsidTr="007509F0">
        <w:trPr>
          <w:trHeight w:val="140"/>
          <w:jc w:val="center"/>
        </w:trPr>
        <w:tc>
          <w:tcPr>
            <w:tcW w:w="2553" w:type="dxa"/>
            <w:vMerge/>
            <w:tcBorders>
              <w:bottom w:val="single" w:sz="4" w:space="0" w:color="auto"/>
            </w:tcBorders>
            <w:shd w:val="clear" w:color="auto" w:fill="FBD4B4" w:themeFill="accent6" w:themeFillTint="66"/>
          </w:tcPr>
          <w:p w14:paraId="78011680" w14:textId="77777777" w:rsidR="007509F0" w:rsidRDefault="007509F0" w:rsidP="007509F0">
            <w:pPr>
              <w:rPr>
                <w:rFonts w:asciiTheme="majorEastAsia" w:eastAsiaTheme="majorEastAsia" w:hAnsiTheme="majorEastAsia"/>
              </w:rPr>
            </w:pPr>
          </w:p>
        </w:tc>
        <w:tc>
          <w:tcPr>
            <w:tcW w:w="4098" w:type="dxa"/>
            <w:tcBorders>
              <w:top w:val="single" w:sz="4" w:space="0" w:color="auto"/>
              <w:bottom w:val="single" w:sz="4" w:space="0" w:color="auto"/>
            </w:tcBorders>
            <w:shd w:val="clear" w:color="auto" w:fill="FBD4B4" w:themeFill="accent6" w:themeFillTint="66"/>
          </w:tcPr>
          <w:p w14:paraId="5CC92AFA"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Ｃ：逆紹介患者数</w:t>
            </w:r>
          </w:p>
        </w:tc>
        <w:tc>
          <w:tcPr>
            <w:tcW w:w="2409" w:type="dxa"/>
            <w:tcBorders>
              <w:top w:val="single" w:sz="4" w:space="0" w:color="auto"/>
              <w:bottom w:val="single" w:sz="4" w:space="0" w:color="auto"/>
            </w:tcBorders>
          </w:tcPr>
          <w:p w14:paraId="2C82AA0A" w14:textId="153760DE" w:rsidR="007509F0" w:rsidRDefault="007509F0" w:rsidP="007509F0">
            <w:pPr>
              <w:ind w:rightChars="57" w:right="120"/>
              <w:jc w:val="right"/>
              <w:rPr>
                <w:rFonts w:asciiTheme="majorEastAsia" w:eastAsiaTheme="majorEastAsia" w:hAnsiTheme="majorEastAsia"/>
              </w:rPr>
            </w:pPr>
            <w:r>
              <w:rPr>
                <w:rFonts w:ascii="ＭＳ ゴシック" w:eastAsia="ＭＳ ゴシック" w:hAnsi="ＭＳ ゴシック" w:hint="eastAsia"/>
              </w:rPr>
              <w:t>14,482</w:t>
            </w:r>
            <w:r>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19A2E229" w:rsidR="00A30163" w:rsidRDefault="007509F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17</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326668BD" w:rsidR="00A30163" w:rsidRDefault="007509F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19</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02049FA" w:rsidR="00555E91" w:rsidRDefault="007509F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4,900</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BDD9B9E" w:rsidR="00555E91" w:rsidRDefault="007509F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3,990</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F9F7F0A" w:rsidR="00B13B27" w:rsidRDefault="007509F0"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216B87E" w:rsidR="00B13B27" w:rsidRDefault="007509F0" w:rsidP="001E2D74">
            <w:pPr>
              <w:ind w:rightChars="83" w:right="174"/>
              <w:jc w:val="right"/>
              <w:rPr>
                <w:rFonts w:asciiTheme="majorEastAsia" w:eastAsiaTheme="majorEastAsia" w:hAnsiTheme="majorEastAsia"/>
              </w:rPr>
            </w:pPr>
            <w:r>
              <w:rPr>
                <w:rFonts w:ascii="ＭＳ ゴシック" w:eastAsia="ＭＳ ゴシック" w:hAnsi="ＭＳ ゴシック" w:hint="eastAsia"/>
                <w:kern w:val="0"/>
              </w:rPr>
              <w:t>輸液ポンプ、シリンジポンプ、心電図モニタ、除細動器、自動血圧計、人工呼吸器等</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509F0">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2635B289" w:rsidR="00004173" w:rsidRDefault="007509F0" w:rsidP="001E2D74">
            <w:pPr>
              <w:wordWrap w:val="0"/>
              <w:ind w:rightChars="83" w:right="174"/>
              <w:jc w:val="right"/>
              <w:rPr>
                <w:rFonts w:asciiTheme="majorEastAsia" w:eastAsiaTheme="majorEastAsia" w:hAnsiTheme="majorEastAsia"/>
              </w:rPr>
            </w:pPr>
            <w:r w:rsidRPr="00D72C1E">
              <w:rPr>
                <w:rFonts w:asciiTheme="majorEastAsia" w:eastAsiaTheme="majorEastAsia" w:hAnsiTheme="majorEastAsia" w:hint="eastAsia"/>
                <w:color w:val="000000" w:themeColor="text1"/>
              </w:rPr>
              <w:t>39</w:t>
            </w:r>
            <w:r w:rsidR="002C43C0" w:rsidRPr="00D72C1E">
              <w:rPr>
                <w:rFonts w:asciiTheme="majorEastAsia" w:eastAsiaTheme="majorEastAsia" w:hAnsiTheme="majorEastAsia" w:hint="eastAsia"/>
                <w:color w:val="000000" w:themeColor="text1"/>
              </w:rPr>
              <w:t>6</w:t>
            </w:r>
          </w:p>
        </w:tc>
      </w:tr>
      <w:tr w:rsidR="00004173" w14:paraId="746705DA" w14:textId="77777777" w:rsidTr="007509F0">
        <w:tc>
          <w:tcPr>
            <w:tcW w:w="4332"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5F7CF36" w14:textId="77777777" w:rsidR="007509F0" w:rsidRDefault="007509F0" w:rsidP="007509F0">
            <w:pPr>
              <w:spacing w:line="280" w:lineRule="exact"/>
              <w:jc w:val="left"/>
              <w:rPr>
                <w:rFonts w:ascii="ＭＳ ゴシック" w:eastAsia="ＭＳ ゴシック" w:hAnsi="ＭＳ ゴシック"/>
              </w:rPr>
            </w:pPr>
            <w:r>
              <w:rPr>
                <w:rFonts w:ascii="ＭＳ ゴシック" w:eastAsia="ＭＳ ゴシック" w:hAnsi="ＭＳ ゴシック" w:hint="eastAsia"/>
              </w:rPr>
              <w:t>共同診療時利用設備：開放型病床、電子カルテ、図書閲覧室、研究室、ＣＴ，ＭＲＩ</w:t>
            </w:r>
          </w:p>
          <w:p w14:paraId="7D0CF02E" w14:textId="1ECFFB01" w:rsidR="00004173" w:rsidRDefault="007509F0" w:rsidP="007509F0">
            <w:pPr>
              <w:ind w:rightChars="83" w:right="174"/>
              <w:rPr>
                <w:rFonts w:asciiTheme="majorEastAsia" w:eastAsiaTheme="majorEastAsia" w:hAnsiTheme="majorEastAsia"/>
              </w:rPr>
            </w:pPr>
            <w:r>
              <w:rPr>
                <w:rFonts w:ascii="ＭＳ ゴシック" w:eastAsia="ＭＳ ゴシック" w:hAnsi="ＭＳ ゴシック" w:hint="eastAsia"/>
                <w:kern w:val="0"/>
              </w:rPr>
              <w:t>開放病床：５床（全一般病床(６８２床)を開放型病床として運用している</w:t>
            </w:r>
          </w:p>
        </w:tc>
      </w:tr>
      <w:tr w:rsidR="007509F0" w14:paraId="1F0A2F12" w14:textId="77777777" w:rsidTr="007509F0">
        <w:tc>
          <w:tcPr>
            <w:tcW w:w="4332" w:type="dxa"/>
            <w:shd w:val="clear" w:color="auto" w:fill="FBD4B4" w:themeFill="accent6" w:themeFillTint="66"/>
          </w:tcPr>
          <w:p w14:paraId="2F5860D3"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lastRenderedPageBreak/>
              <w:t>共同利用に関する規定</w:t>
            </w:r>
          </w:p>
        </w:tc>
        <w:tc>
          <w:tcPr>
            <w:tcW w:w="4620" w:type="dxa"/>
          </w:tcPr>
          <w:p w14:paraId="6C875664" w14:textId="20F05D58" w:rsidR="007509F0" w:rsidRDefault="007509F0" w:rsidP="007509F0">
            <w:pPr>
              <w:ind w:rightChars="83" w:right="174"/>
              <w:jc w:val="center"/>
              <w:rPr>
                <w:rFonts w:asciiTheme="majorEastAsia" w:eastAsiaTheme="majorEastAsia" w:hAnsiTheme="majorEastAsia"/>
              </w:rPr>
            </w:pPr>
            <w:r>
              <w:rPr>
                <w:noProof/>
                <w:lang w:bidi="th-TH"/>
              </w:rPr>
              <mc:AlternateContent>
                <mc:Choice Requires="wps">
                  <w:drawing>
                    <wp:anchor distT="0" distB="0" distL="114300" distR="114300" simplePos="0" relativeHeight="251659264" behindDoc="0" locked="0" layoutInCell="1" allowOverlap="1" wp14:anchorId="4039CC5D" wp14:editId="0461EBFF">
                      <wp:simplePos x="0" y="0"/>
                      <wp:positionH relativeFrom="column">
                        <wp:posOffset>793750</wp:posOffset>
                      </wp:positionH>
                      <wp:positionV relativeFrom="paragraph">
                        <wp:posOffset>-11430</wp:posOffset>
                      </wp:positionV>
                      <wp:extent cx="3143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314325" cy="2476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3E7FEF63" id="楕円 2" o:spid="_x0000_s1026" style="position:absolute;left:0;text-align:left;margin-left:62.5pt;margin-top:-.9pt;width:24.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" filled="f" strokecolor="black [3213]" strokeweight=".25pt"/>
                  </w:pict>
                </mc:Fallback>
              </mc:AlternateContent>
            </w:r>
            <w:r>
              <w:rPr>
                <w:rFonts w:asciiTheme="majorEastAsia" w:eastAsiaTheme="majorEastAsia" w:hAnsiTheme="majorEastAsia" w:hint="eastAsia"/>
              </w:rPr>
              <w:t>有　　・　　無</w:t>
            </w:r>
          </w:p>
        </w:tc>
      </w:tr>
      <w:tr w:rsidR="00A2137F" w14:paraId="71238503" w14:textId="77777777" w:rsidTr="007509F0">
        <w:tc>
          <w:tcPr>
            <w:tcW w:w="4332"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4808CDFF"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7509F0">
              <w:rPr>
                <w:rFonts w:asciiTheme="majorEastAsia" w:eastAsiaTheme="majorEastAsia" w:hAnsiTheme="majorEastAsia" w:hint="eastAsia"/>
              </w:rPr>
              <w:t>71</w:t>
            </w:r>
            <w:r>
              <w:rPr>
                <w:rFonts w:asciiTheme="majorEastAsia" w:eastAsiaTheme="majorEastAsia" w:hAnsiTheme="majorEastAsia" w:hint="eastAsia"/>
              </w:rPr>
              <w:t>機関</w:t>
            </w:r>
          </w:p>
        </w:tc>
      </w:tr>
      <w:tr w:rsidR="00A30163" w14:paraId="4D6EEDC8" w14:textId="77777777" w:rsidTr="007509F0">
        <w:tc>
          <w:tcPr>
            <w:tcW w:w="4332"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77C2370A" w:rsidR="00A30163" w:rsidRDefault="00A30163" w:rsidP="007509F0">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7509F0">
              <w:rPr>
                <w:rFonts w:asciiTheme="majorEastAsia" w:eastAsiaTheme="majorEastAsia" w:hAnsiTheme="majorEastAsia" w:hint="eastAsia"/>
              </w:rPr>
              <w:t>5</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509F0">
        <w:tc>
          <w:tcPr>
            <w:tcW w:w="2519"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433" w:type="dxa"/>
            <w:gridSpan w:val="2"/>
          </w:tcPr>
          <w:p w14:paraId="26CCA300" w14:textId="301F2AC8"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7509F0">
              <w:rPr>
                <w:rFonts w:asciiTheme="majorEastAsia" w:eastAsiaTheme="majorEastAsia" w:hAnsiTheme="majorEastAsia" w:hint="eastAsia"/>
              </w:rPr>
              <w:t>1</w:t>
            </w:r>
            <w:r>
              <w:rPr>
                <w:rFonts w:asciiTheme="majorEastAsia" w:eastAsiaTheme="majorEastAsia" w:hAnsiTheme="majorEastAsia" w:hint="eastAsia"/>
              </w:rPr>
              <w:t xml:space="preserve">回・症例検討会　　</w:t>
            </w:r>
            <w:r w:rsidR="007509F0">
              <w:rPr>
                <w:rFonts w:asciiTheme="majorEastAsia" w:eastAsiaTheme="majorEastAsia" w:hAnsiTheme="majorEastAsia" w:hint="eastAsia"/>
              </w:rPr>
              <w:t>6</w:t>
            </w:r>
            <w:r>
              <w:rPr>
                <w:rFonts w:asciiTheme="majorEastAsia" w:eastAsiaTheme="majorEastAsia" w:hAnsiTheme="majorEastAsia" w:hint="eastAsia"/>
              </w:rPr>
              <w:t xml:space="preserve">回・その他　　</w:t>
            </w:r>
            <w:r w:rsidR="007509F0">
              <w:rPr>
                <w:rFonts w:asciiTheme="majorEastAsia" w:eastAsiaTheme="majorEastAsia" w:hAnsiTheme="majorEastAsia" w:hint="eastAsia"/>
              </w:rPr>
              <w:t>9</w:t>
            </w:r>
            <w:r>
              <w:rPr>
                <w:rFonts w:asciiTheme="majorEastAsia" w:eastAsiaTheme="majorEastAsia" w:hAnsiTheme="majorEastAsia" w:hint="eastAsia"/>
              </w:rPr>
              <w:t>回</w:t>
            </w:r>
          </w:p>
        </w:tc>
      </w:tr>
      <w:tr w:rsidR="00E43B85" w14:paraId="66170071" w14:textId="77777777" w:rsidTr="007509F0">
        <w:tc>
          <w:tcPr>
            <w:tcW w:w="5870"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082" w:type="dxa"/>
          </w:tcPr>
          <w:p w14:paraId="2B689488" w14:textId="17C4ADC9" w:rsidR="00E43B85" w:rsidRDefault="007509F0"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16</w:t>
            </w:r>
          </w:p>
        </w:tc>
      </w:tr>
      <w:tr w:rsidR="00BD45D9" w14:paraId="55BB7313" w14:textId="77777777" w:rsidTr="007509F0">
        <w:tc>
          <w:tcPr>
            <w:tcW w:w="5870"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082" w:type="dxa"/>
          </w:tcPr>
          <w:p w14:paraId="07BC1698" w14:textId="191EB5BE" w:rsidR="00BD45D9" w:rsidRDefault="007509F0"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245</w:t>
            </w:r>
          </w:p>
        </w:tc>
      </w:tr>
      <w:tr w:rsidR="007509F0" w14:paraId="3A125D58" w14:textId="77777777" w:rsidTr="007509F0">
        <w:tc>
          <w:tcPr>
            <w:tcW w:w="2519" w:type="dxa"/>
            <w:vMerge w:val="restart"/>
            <w:shd w:val="clear" w:color="auto" w:fill="FBD4B4" w:themeFill="accent6" w:themeFillTint="66"/>
          </w:tcPr>
          <w:p w14:paraId="133A800A"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研修体制</w:t>
            </w:r>
          </w:p>
        </w:tc>
        <w:tc>
          <w:tcPr>
            <w:tcW w:w="3351" w:type="dxa"/>
            <w:shd w:val="clear" w:color="auto" w:fill="FBD4B4" w:themeFill="accent6" w:themeFillTint="66"/>
          </w:tcPr>
          <w:p w14:paraId="464EB4D5"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研修プログラム</w:t>
            </w:r>
          </w:p>
        </w:tc>
        <w:tc>
          <w:tcPr>
            <w:tcW w:w="3082" w:type="dxa"/>
          </w:tcPr>
          <w:p w14:paraId="547C27DE" w14:textId="1A3106E2" w:rsidR="007509F0" w:rsidRDefault="007509F0" w:rsidP="007509F0">
            <w:pPr>
              <w:ind w:rightChars="83" w:right="174"/>
              <w:jc w:val="center"/>
              <w:rPr>
                <w:rFonts w:asciiTheme="majorEastAsia" w:eastAsiaTheme="majorEastAsia" w:hAnsiTheme="majorEastAsia"/>
              </w:rPr>
            </w:pPr>
            <w:r>
              <w:rPr>
                <w:noProof/>
                <w:lang w:bidi="th-TH"/>
              </w:rPr>
              <mc:AlternateContent>
                <mc:Choice Requires="wps">
                  <w:drawing>
                    <wp:anchor distT="0" distB="0" distL="114300" distR="114300" simplePos="0" relativeHeight="251661312" behindDoc="0" locked="0" layoutInCell="1" allowOverlap="1" wp14:anchorId="65E1D96D" wp14:editId="245F15D2">
                      <wp:simplePos x="0" y="0"/>
                      <wp:positionH relativeFrom="column">
                        <wp:posOffset>445770</wp:posOffset>
                      </wp:positionH>
                      <wp:positionV relativeFrom="paragraph">
                        <wp:posOffset>-20955</wp:posOffset>
                      </wp:positionV>
                      <wp:extent cx="3143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314325" cy="2476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49446FBB" id="楕円 1" o:spid="_x0000_s1026" style="position:absolute;left:0;text-align:left;margin-left:35.1pt;margin-top:-1.65pt;width:24.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" filled="f" strokecolor="black [3213]" strokeweight=".25pt"/>
                  </w:pict>
                </mc:Fallback>
              </mc:AlternateContent>
            </w:r>
            <w:r>
              <w:rPr>
                <w:noProof/>
                <w:lang w:bidi="th-TH"/>
              </w:rPr>
              <mc:AlternateContent>
                <mc:Choice Requires="wps">
                  <w:drawing>
                    <wp:anchor distT="0" distB="0" distL="114300" distR="114300" simplePos="0" relativeHeight="251662336" behindDoc="0" locked="0" layoutInCell="1" allowOverlap="1" wp14:anchorId="6ED4F05A" wp14:editId="7A15AF71">
                      <wp:simplePos x="0" y="0"/>
                      <wp:positionH relativeFrom="column">
                        <wp:posOffset>445770</wp:posOffset>
                      </wp:positionH>
                      <wp:positionV relativeFrom="paragraph">
                        <wp:posOffset>217170</wp:posOffset>
                      </wp:positionV>
                      <wp:extent cx="314325" cy="247650"/>
                      <wp:effectExtent l="0" t="0" r="28575" b="19050"/>
                      <wp:wrapNone/>
                      <wp:docPr id="3" name="楕円 3"/>
                      <wp:cNvGraphicFramePr/>
                      <a:graphic xmlns:a="http://schemas.openxmlformats.org/drawingml/2006/main">
                        <a:graphicData uri="http://schemas.microsoft.com/office/word/2010/wordprocessingShape">
                          <wps:wsp>
                            <wps:cNvSpPr/>
                            <wps:spPr>
                              <a:xfrm>
                                <a:off x="0" y="0"/>
                                <a:ext cx="314325" cy="2476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17937551" id="楕円 3" o:spid="_x0000_s1026" style="position:absolute;left:0;text-align:left;margin-left:35.1pt;margin-top:17.1pt;width:24.7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" filled="f" strokecolor="black [3213]" strokeweight=".25pt"/>
                  </w:pict>
                </mc:Fallback>
              </mc:AlternateContent>
            </w:r>
            <w:r>
              <w:rPr>
                <w:rFonts w:asciiTheme="majorEastAsia" w:eastAsiaTheme="majorEastAsia" w:hAnsiTheme="majorEastAsia" w:hint="eastAsia"/>
              </w:rPr>
              <w:t>有　・　無</w:t>
            </w:r>
          </w:p>
        </w:tc>
      </w:tr>
      <w:tr w:rsidR="007509F0" w14:paraId="67784946" w14:textId="77777777" w:rsidTr="007509F0">
        <w:tc>
          <w:tcPr>
            <w:tcW w:w="2519" w:type="dxa"/>
            <w:vMerge/>
            <w:shd w:val="clear" w:color="auto" w:fill="FBD4B4" w:themeFill="accent6" w:themeFillTint="66"/>
          </w:tcPr>
          <w:p w14:paraId="6D93CFCF" w14:textId="77777777" w:rsidR="007509F0" w:rsidRDefault="007509F0" w:rsidP="007509F0">
            <w:pPr>
              <w:rPr>
                <w:rFonts w:asciiTheme="majorEastAsia" w:eastAsiaTheme="majorEastAsia" w:hAnsiTheme="majorEastAsia"/>
              </w:rPr>
            </w:pPr>
          </w:p>
        </w:tc>
        <w:tc>
          <w:tcPr>
            <w:tcW w:w="3351" w:type="dxa"/>
            <w:shd w:val="clear" w:color="auto" w:fill="FBD4B4" w:themeFill="accent6" w:themeFillTint="66"/>
          </w:tcPr>
          <w:p w14:paraId="5A98260B" w14:textId="77777777" w:rsidR="007509F0" w:rsidRDefault="007509F0" w:rsidP="007509F0">
            <w:pPr>
              <w:rPr>
                <w:rFonts w:asciiTheme="majorEastAsia" w:eastAsiaTheme="majorEastAsia" w:hAnsiTheme="majorEastAsia"/>
              </w:rPr>
            </w:pPr>
            <w:r>
              <w:rPr>
                <w:rFonts w:asciiTheme="majorEastAsia" w:eastAsiaTheme="majorEastAsia" w:hAnsiTheme="majorEastAsia" w:hint="eastAsia"/>
              </w:rPr>
              <w:t>研修委員会の設置</w:t>
            </w:r>
          </w:p>
        </w:tc>
        <w:tc>
          <w:tcPr>
            <w:tcW w:w="3082" w:type="dxa"/>
          </w:tcPr>
          <w:p w14:paraId="19F858ED" w14:textId="54760BB0" w:rsidR="007509F0" w:rsidRDefault="007509F0" w:rsidP="007509F0">
            <w:pPr>
              <w:ind w:rightChars="83" w:right="174"/>
              <w:jc w:val="center"/>
              <w:rPr>
                <w:rFonts w:asciiTheme="majorEastAsia" w:eastAsiaTheme="majorEastAsia" w:hAnsiTheme="majorEastAsia"/>
              </w:rPr>
            </w:pPr>
            <w:r>
              <w:rPr>
                <w:rFonts w:asciiTheme="majorEastAsia" w:eastAsiaTheme="majorEastAsia" w:hAnsiTheme="majorEastAsia" w:hint="eastAsia"/>
              </w:rPr>
              <w:t>有　・　無</w:t>
            </w:r>
          </w:p>
        </w:tc>
      </w:tr>
      <w:tr w:rsidR="00BD45D9" w14:paraId="59F7DA59" w14:textId="77777777" w:rsidTr="007509F0">
        <w:tc>
          <w:tcPr>
            <w:tcW w:w="2519"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351"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082" w:type="dxa"/>
          </w:tcPr>
          <w:p w14:paraId="46197705" w14:textId="603BF853" w:rsidR="00BD45D9" w:rsidRDefault="007509F0"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7</w:t>
            </w:r>
          </w:p>
        </w:tc>
      </w:tr>
      <w:tr w:rsidR="00BD45D9" w14:paraId="5747724A" w14:textId="77777777" w:rsidTr="007509F0">
        <w:tc>
          <w:tcPr>
            <w:tcW w:w="2519"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433" w:type="dxa"/>
            <w:gridSpan w:val="2"/>
          </w:tcPr>
          <w:p w14:paraId="1FA9FC79" w14:textId="3FCE9C10" w:rsidR="00BD45D9" w:rsidRDefault="007509F0"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緊急災害医療棟、研修棟</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05D03E3"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25FB854D"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経営企画室長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75C4BECB" w14:textId="77777777" w:rsidR="009523BD" w:rsidRDefault="009523BD" w:rsidP="009523BD">
            <w:pPr>
              <w:ind w:rightChars="83" w:right="174"/>
              <w:jc w:val="right"/>
              <w:rPr>
                <w:rFonts w:asciiTheme="majorEastAsia" w:eastAsiaTheme="majorEastAsia" w:hAnsiTheme="majorEastAsia"/>
              </w:rPr>
            </w:pPr>
            <w:r>
              <w:rPr>
                <w:rFonts w:asciiTheme="majorEastAsia" w:eastAsiaTheme="majorEastAsia" w:hAnsiTheme="majorEastAsia" w:hint="eastAsia"/>
              </w:rPr>
              <w:t>外来管理棟地下カルテ庫</w:t>
            </w:r>
          </w:p>
          <w:p w14:paraId="17D86BA8" w14:textId="77777777" w:rsidR="009523BD" w:rsidRDefault="009523BD" w:rsidP="009523BD">
            <w:pPr>
              <w:ind w:rightChars="83" w:right="174"/>
              <w:jc w:val="right"/>
              <w:rPr>
                <w:rFonts w:asciiTheme="majorEastAsia" w:eastAsiaTheme="majorEastAsia" w:hAnsiTheme="majorEastAsia"/>
              </w:rPr>
            </w:pPr>
            <w:r>
              <w:rPr>
                <w:rFonts w:asciiTheme="majorEastAsia" w:eastAsiaTheme="majorEastAsia" w:hAnsiTheme="majorEastAsia" w:hint="eastAsia"/>
              </w:rPr>
              <w:t>外来診療室</w:t>
            </w:r>
          </w:p>
          <w:p w14:paraId="15D59C7C" w14:textId="64A6D3E3" w:rsidR="00BD45D9" w:rsidRDefault="009523BD" w:rsidP="009523BD">
            <w:pPr>
              <w:ind w:rightChars="83" w:right="174"/>
              <w:jc w:val="right"/>
              <w:rPr>
                <w:rFonts w:asciiTheme="majorEastAsia" w:eastAsiaTheme="majorEastAsia" w:hAnsiTheme="majorEastAsia"/>
              </w:rPr>
            </w:pPr>
            <w:r>
              <w:rPr>
                <w:rFonts w:asciiTheme="majorEastAsia" w:eastAsiaTheme="majorEastAsia" w:hAnsiTheme="majorEastAsia" w:hint="eastAsia"/>
              </w:rPr>
              <w:t>外部委託倉庫</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07A838CD"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9CB5119"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37FE533C"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4432F556"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kern w:val="0"/>
              </w:rPr>
              <w:t>地域医療連携室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311DA61A"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kern w:val="0"/>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9523BD">
        <w:tc>
          <w:tcPr>
            <w:tcW w:w="2518"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34B0ACF0" w:rsidR="00B97CC1"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B97CC1" w14:paraId="6DCA2E14" w14:textId="77777777" w:rsidTr="009523BD">
        <w:tc>
          <w:tcPr>
            <w:tcW w:w="2518"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6D578481" w:rsidR="00B97CC1"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専門職</w:t>
            </w:r>
          </w:p>
        </w:tc>
      </w:tr>
      <w:tr w:rsidR="009523BD" w14:paraId="3B44904D" w14:textId="77777777" w:rsidTr="009523BD">
        <w:tc>
          <w:tcPr>
            <w:tcW w:w="2518" w:type="dxa"/>
            <w:shd w:val="clear" w:color="auto" w:fill="FBD4B4" w:themeFill="accent6" w:themeFillTint="66"/>
          </w:tcPr>
          <w:p w14:paraId="0056A789" w14:textId="77777777" w:rsidR="009523BD" w:rsidRDefault="009523BD" w:rsidP="009523BD">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5D72893C" w:rsidR="009523BD" w:rsidRDefault="009523BD" w:rsidP="009523BD">
            <w:pPr>
              <w:ind w:rightChars="83" w:right="174"/>
              <w:jc w:val="right"/>
              <w:rPr>
                <w:rFonts w:asciiTheme="majorEastAsia" w:eastAsiaTheme="majorEastAsia" w:hAnsiTheme="majorEastAsia"/>
              </w:rPr>
            </w:pPr>
            <w:r>
              <w:rPr>
                <w:rFonts w:asciiTheme="majorEastAsia" w:eastAsiaTheme="majorEastAsia" w:hAnsiTheme="majorEastAsia" w:hint="eastAsia"/>
              </w:rPr>
              <w:t>外来管理棟１階　医療相談室</w:t>
            </w:r>
          </w:p>
        </w:tc>
      </w:tr>
      <w:tr w:rsidR="00E43B85" w14:paraId="5E61947E" w14:textId="77777777" w:rsidTr="009523BD">
        <w:tc>
          <w:tcPr>
            <w:tcW w:w="2518"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353DA185" w:rsidR="00E43B85"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9523BD">
        <w:trPr>
          <w:trHeight w:val="346"/>
        </w:trPr>
        <w:tc>
          <w:tcPr>
            <w:tcW w:w="2518"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33F66F47" w:rsidR="00E43B85"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9523BD">
        <w:trPr>
          <w:trHeight w:val="14"/>
        </w:trPr>
        <w:tc>
          <w:tcPr>
            <w:tcW w:w="2518"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7895E702" w:rsidR="005F069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9523BD">
        <w:tc>
          <w:tcPr>
            <w:tcW w:w="2518"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357"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043ED01D" w:rsidR="005F069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41AFEB3" w:rsidR="00BD45D9" w:rsidRDefault="009523B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9523BD" w14:paraId="1875E2B8" w14:textId="77777777" w:rsidTr="009523BD">
        <w:tc>
          <w:tcPr>
            <w:tcW w:w="2519" w:type="dxa"/>
            <w:shd w:val="clear" w:color="auto" w:fill="FBD4B4" w:themeFill="accent6" w:themeFillTint="66"/>
          </w:tcPr>
          <w:p w14:paraId="5D0E79FF" w14:textId="77777777" w:rsidR="009523BD" w:rsidRDefault="009523BD" w:rsidP="009523BD">
            <w:pPr>
              <w:rPr>
                <w:rFonts w:asciiTheme="majorEastAsia" w:eastAsiaTheme="majorEastAsia" w:hAnsiTheme="majorEastAsia"/>
              </w:rPr>
            </w:pPr>
            <w:r>
              <w:rPr>
                <w:rFonts w:asciiTheme="majorEastAsia" w:eastAsiaTheme="majorEastAsia" w:hAnsiTheme="majorEastAsia" w:hint="eastAsia"/>
              </w:rPr>
              <w:t>相談を行う場所</w:t>
            </w:r>
          </w:p>
        </w:tc>
        <w:tc>
          <w:tcPr>
            <w:tcW w:w="6433" w:type="dxa"/>
          </w:tcPr>
          <w:p w14:paraId="0F6B0A46" w14:textId="2DB1E08B" w:rsidR="009523BD" w:rsidRDefault="009523BD" w:rsidP="009523BD">
            <w:pPr>
              <w:ind w:rightChars="83" w:right="174"/>
              <w:jc w:val="right"/>
              <w:rPr>
                <w:rFonts w:asciiTheme="majorEastAsia" w:eastAsiaTheme="majorEastAsia" w:hAnsiTheme="majorEastAsia"/>
              </w:rPr>
            </w:pPr>
            <w:r>
              <w:rPr>
                <w:rFonts w:ascii="ＭＳ ゴシック" w:eastAsia="ＭＳ ゴシック" w:hAnsi="ＭＳ ゴシック" w:hint="eastAsia"/>
                <w:color w:val="000000" w:themeColor="text1"/>
                <w:kern w:val="0"/>
                <w:sz w:val="22"/>
              </w:rPr>
              <w:t>相談窓口・相談室・その他（病棟・病棟カンファレンス室、　　外来インフォメーション）</w:t>
            </w:r>
          </w:p>
        </w:tc>
      </w:tr>
      <w:tr w:rsidR="00BD45D9" w14:paraId="2F53817E" w14:textId="77777777" w:rsidTr="009523BD">
        <w:tc>
          <w:tcPr>
            <w:tcW w:w="2519"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433" w:type="dxa"/>
            <w:vAlign w:val="center"/>
          </w:tcPr>
          <w:p w14:paraId="4A5DB4EA" w14:textId="1CC9EEB3"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9523BD">
              <w:rPr>
                <w:rFonts w:asciiTheme="majorEastAsia" w:eastAsiaTheme="majorEastAsia" w:hAnsiTheme="majorEastAsia" w:hint="eastAsia"/>
              </w:rPr>
              <w:t>12</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E2D49">
              <w:rPr>
                <w:rFonts w:asciiTheme="majorEastAsia" w:eastAsiaTheme="majorEastAsia" w:hAnsiTheme="majorEastAsia" w:hint="eastAsia"/>
              </w:rPr>
              <w:t>9</w:t>
            </w:r>
            <w:r>
              <w:rPr>
                <w:rFonts w:asciiTheme="majorEastAsia" w:eastAsiaTheme="majorEastAsia" w:hAnsiTheme="majorEastAsia" w:hint="eastAsia"/>
              </w:rPr>
              <w:t>人</w:t>
            </w:r>
          </w:p>
          <w:p w14:paraId="07F258F7" w14:textId="75B05ACE"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lastRenderedPageBreak/>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523BD">
              <w:rPr>
                <w:rFonts w:asciiTheme="majorEastAsia" w:eastAsiaTheme="majorEastAsia" w:hAnsiTheme="majorEastAsia" w:hint="eastAsia"/>
              </w:rPr>
              <w:t>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9523BD">
              <w:rPr>
                <w:rFonts w:asciiTheme="majorEastAsia" w:eastAsiaTheme="majorEastAsia" w:hAnsiTheme="majorEastAsia" w:hint="eastAsia"/>
              </w:rPr>
              <w:t>0</w:t>
            </w:r>
            <w:r>
              <w:rPr>
                <w:rFonts w:asciiTheme="majorEastAsia" w:eastAsiaTheme="majorEastAsia" w:hAnsiTheme="majorEastAsia" w:hint="eastAsia"/>
              </w:rPr>
              <w:t>人</w:t>
            </w:r>
          </w:p>
          <w:p w14:paraId="774BBB0B" w14:textId="15326979"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523BD">
              <w:rPr>
                <w:rFonts w:asciiTheme="majorEastAsia" w:eastAsiaTheme="majorEastAsia" w:hAnsiTheme="majorEastAsia" w:hint="eastAsia"/>
              </w:rPr>
              <w:t>9</w:t>
            </w:r>
            <w:r>
              <w:rPr>
                <w:rFonts w:asciiTheme="majorEastAsia" w:eastAsiaTheme="majorEastAsia" w:hAnsiTheme="majorEastAsia" w:hint="eastAsia"/>
              </w:rPr>
              <w:t>人</w:t>
            </w:r>
          </w:p>
        </w:tc>
      </w:tr>
      <w:tr w:rsidR="00126288" w14:paraId="09019846" w14:textId="77777777" w:rsidTr="009523BD">
        <w:tc>
          <w:tcPr>
            <w:tcW w:w="2519"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lastRenderedPageBreak/>
              <w:t>相談件数</w:t>
            </w:r>
          </w:p>
        </w:tc>
        <w:tc>
          <w:tcPr>
            <w:tcW w:w="6433" w:type="dxa"/>
          </w:tcPr>
          <w:p w14:paraId="39518FAC" w14:textId="0EB30207" w:rsidR="00126288" w:rsidRDefault="003E2D4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51,293</w:t>
            </w:r>
            <w:r w:rsidR="003A5F16">
              <w:rPr>
                <w:rFonts w:asciiTheme="majorEastAsia" w:eastAsiaTheme="majorEastAsia" w:hAnsiTheme="majorEastAsia" w:hint="eastAsia"/>
              </w:rPr>
              <w:t>件</w:t>
            </w:r>
          </w:p>
        </w:tc>
      </w:tr>
      <w:tr w:rsidR="00126288" w14:paraId="6963A19A" w14:textId="77777777" w:rsidTr="009523BD">
        <w:tc>
          <w:tcPr>
            <w:tcW w:w="2519"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433" w:type="dxa"/>
          </w:tcPr>
          <w:p w14:paraId="380873D4" w14:textId="77777777" w:rsidR="003E2D49" w:rsidRDefault="003E2D49" w:rsidP="003E2D49">
            <w:pPr>
              <w:ind w:rightChars="83" w:right="174"/>
              <w:rPr>
                <w:rFonts w:asciiTheme="majorEastAsia" w:eastAsiaTheme="majorEastAsia" w:hAnsiTheme="majorEastAsia"/>
                <w:kern w:val="0"/>
              </w:rPr>
            </w:pPr>
            <w:r>
              <w:rPr>
                <w:rFonts w:asciiTheme="majorEastAsia" w:eastAsiaTheme="majorEastAsia" w:hAnsiTheme="majorEastAsia" w:hint="eastAsia"/>
                <w:kern w:val="0"/>
              </w:rPr>
              <w:t>経済的相談、心理的相談、受診相談、退院相談、社会復帰相談、退院支援にかかる看護相談、認定看護師へのがん相談、その他の看護相談　等</w:t>
            </w:r>
          </w:p>
          <w:p w14:paraId="09E9CCD4" w14:textId="77777777" w:rsidR="00126288" w:rsidRPr="003E2D49" w:rsidRDefault="00126288" w:rsidP="005F0699">
            <w:pPr>
              <w:ind w:rightChars="83" w:right="174"/>
              <w:jc w:val="right"/>
              <w:rPr>
                <w:rFonts w:asciiTheme="majorEastAsia" w:eastAsiaTheme="majorEastAsia" w:hAnsiTheme="majorEastAsia"/>
              </w:rPr>
            </w:pP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DAB4" w14:textId="77777777" w:rsidR="006E5024" w:rsidRDefault="006E5024" w:rsidP="001F2BC1">
      <w:r>
        <w:separator/>
      </w:r>
    </w:p>
  </w:endnote>
  <w:endnote w:type="continuationSeparator" w:id="0">
    <w:p w14:paraId="0A7B9A3D" w14:textId="77777777" w:rsidR="006E5024" w:rsidRDefault="006E5024"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4E5F" w14:textId="77777777" w:rsidR="006E5024" w:rsidRDefault="006E5024" w:rsidP="001F2BC1">
      <w:r>
        <w:separator/>
      </w:r>
    </w:p>
  </w:footnote>
  <w:footnote w:type="continuationSeparator" w:id="0">
    <w:p w14:paraId="597D5254" w14:textId="77777777" w:rsidR="006E5024" w:rsidRDefault="006E5024"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C43C0"/>
    <w:rsid w:val="00347625"/>
    <w:rsid w:val="00385590"/>
    <w:rsid w:val="003A5F16"/>
    <w:rsid w:val="003E2D49"/>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6AAF"/>
    <w:rsid w:val="006E5024"/>
    <w:rsid w:val="007509F0"/>
    <w:rsid w:val="007C4970"/>
    <w:rsid w:val="00856909"/>
    <w:rsid w:val="008E33BE"/>
    <w:rsid w:val="00947C2E"/>
    <w:rsid w:val="009523BD"/>
    <w:rsid w:val="00970214"/>
    <w:rsid w:val="00972787"/>
    <w:rsid w:val="009822AE"/>
    <w:rsid w:val="00996D64"/>
    <w:rsid w:val="00A2137F"/>
    <w:rsid w:val="00A30163"/>
    <w:rsid w:val="00A409C0"/>
    <w:rsid w:val="00A44414"/>
    <w:rsid w:val="00B13B27"/>
    <w:rsid w:val="00B97CC1"/>
    <w:rsid w:val="00BD45D9"/>
    <w:rsid w:val="00C02262"/>
    <w:rsid w:val="00C9674E"/>
    <w:rsid w:val="00D2600A"/>
    <w:rsid w:val="00D27BC1"/>
    <w:rsid w:val="00D30302"/>
    <w:rsid w:val="00D72C1E"/>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15:docId w15:val="{9DB2FDC2-C667-43DD-B585-B3F668A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8519">
      <w:bodyDiv w:val="1"/>
      <w:marLeft w:val="0"/>
      <w:marRight w:val="0"/>
      <w:marTop w:val="0"/>
      <w:marBottom w:val="0"/>
      <w:divBdr>
        <w:top w:val="none" w:sz="0" w:space="0" w:color="auto"/>
        <w:left w:val="none" w:sz="0" w:space="0" w:color="auto"/>
        <w:bottom w:val="none" w:sz="0" w:space="0" w:color="auto"/>
        <w:right w:val="none" w:sz="0" w:space="0" w:color="auto"/>
      </w:divBdr>
    </w:div>
    <w:div w:id="1798908098">
      <w:bodyDiv w:val="1"/>
      <w:marLeft w:val="0"/>
      <w:marRight w:val="0"/>
      <w:marTop w:val="0"/>
      <w:marBottom w:val="0"/>
      <w:divBdr>
        <w:top w:val="none" w:sz="0" w:space="0" w:color="auto"/>
        <w:left w:val="none" w:sz="0" w:space="0" w:color="auto"/>
        <w:bottom w:val="none" w:sz="0" w:space="0" w:color="auto"/>
        <w:right w:val="none" w:sz="0" w:space="0" w:color="auto"/>
      </w:divBdr>
    </w:div>
    <w:div w:id="19734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257</Words>
  <Characters>1467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2017-06-22T10:46:00Z</cp:lastPrinted>
  <dcterms:created xsi:type="dcterms:W3CDTF">2023-12-18T01:45:00Z</dcterms:created>
  <dcterms:modified xsi:type="dcterms:W3CDTF">2023-12-18T01:56:00Z</dcterms:modified>
</cp:coreProperties>
</file>