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25B24" w14:textId="362E919C" w:rsidR="00B26D8A" w:rsidRDefault="00490B82">
      <w:r>
        <w:rPr>
          <w:noProof/>
        </w:rPr>
        <mc:AlternateContent>
          <mc:Choice Requires="wps">
            <w:drawing>
              <wp:anchor distT="0" distB="0" distL="114300" distR="114300" simplePos="0" relativeHeight="251667456" behindDoc="0" locked="0" layoutInCell="1" allowOverlap="1" wp14:anchorId="26C03FA6" wp14:editId="44D3C9BD">
                <wp:simplePos x="0" y="0"/>
                <wp:positionH relativeFrom="column">
                  <wp:posOffset>152400</wp:posOffset>
                </wp:positionH>
                <wp:positionV relativeFrom="paragraph">
                  <wp:posOffset>5143500</wp:posOffset>
                </wp:positionV>
                <wp:extent cx="9753600" cy="1552575"/>
                <wp:effectExtent l="76200" t="38100" r="76200" b="123825"/>
                <wp:wrapNone/>
                <wp:docPr id="14" name="正方形/長方形 13"/>
                <wp:cNvGraphicFramePr/>
                <a:graphic xmlns:a="http://schemas.openxmlformats.org/drawingml/2006/main">
                  <a:graphicData uri="http://schemas.microsoft.com/office/word/2010/wordprocessingShape">
                    <wps:wsp>
                      <wps:cNvSpPr/>
                      <wps:spPr>
                        <a:xfrm>
                          <a:off x="0" y="0"/>
                          <a:ext cx="9753600" cy="1552575"/>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1433A2E3" w14:textId="77777777" w:rsidR="00F54354" w:rsidRDefault="00F54354" w:rsidP="00F54354">
                            <w:pPr>
                              <w:pStyle w:val="a3"/>
                              <w:numPr>
                                <w:ilvl w:val="0"/>
                                <w:numId w:val="6"/>
                              </w:numPr>
                              <w:spacing w:line="260" w:lineRule="exact"/>
                              <w:ind w:leftChars="0"/>
                            </w:pPr>
                            <w:r>
                              <w:rPr>
                                <w:rFonts w:ascii="Meiryo UI" w:eastAsia="Meiryo UI" w:hAnsi="Meiryo UI" w:cs="+mn-cs" w:hint="eastAsia"/>
                                <w:b/>
                                <w:bCs/>
                                <w:color w:val="000000"/>
                                <w:kern w:val="24"/>
                              </w:rPr>
                              <w:t>教育分野との連携について</w:t>
                            </w:r>
                          </w:p>
                          <w:p w14:paraId="1BFC8F9F" w14:textId="77777777" w:rsidR="00F54354" w:rsidRDefault="00F54354" w:rsidP="00F54354">
                            <w:pPr>
                              <w:spacing w:line="260" w:lineRule="exact"/>
                            </w:pPr>
                            <w:r>
                              <w:rPr>
                                <w:rFonts w:ascii="Meiryo UI" w:eastAsia="Meiryo UI" w:hAnsi="Meiryo UI" w:cs="+mn-cs" w:hint="eastAsia"/>
                                <w:color w:val="000000"/>
                                <w:kern w:val="24"/>
                                <w:sz w:val="22"/>
                              </w:rPr>
                              <w:t xml:space="preserve">　　部会等への教育分野の参画については、テーマによってオブザーバーとして参加を要請する方針。また、薬物乱用防止教室の枠を利用して、出前授業として</w:t>
                            </w:r>
                          </w:p>
                          <w:p w14:paraId="431E803B" w14:textId="77777777" w:rsidR="00F54354" w:rsidRDefault="00F54354" w:rsidP="00F54354">
                            <w:pPr>
                              <w:spacing w:line="260" w:lineRule="exact"/>
                            </w:pPr>
                            <w:r>
                              <w:rPr>
                                <w:rFonts w:ascii="Meiryo UI" w:eastAsia="Meiryo UI" w:hAnsi="Meiryo UI" w:cs="+mn-cs" w:hint="eastAsia"/>
                                <w:color w:val="000000"/>
                                <w:kern w:val="24"/>
                                <w:sz w:val="22"/>
                              </w:rPr>
                              <w:t xml:space="preserve">　依存症について生徒への教育を実施している（依存症の基礎知識や、ストレスへの対処法、相談することの大切さ、など）。</w:t>
                            </w:r>
                          </w:p>
                          <w:p w14:paraId="042A3D7D" w14:textId="77777777" w:rsidR="00F54354" w:rsidRDefault="00F54354" w:rsidP="00F54354">
                            <w:pPr>
                              <w:pStyle w:val="a3"/>
                              <w:numPr>
                                <w:ilvl w:val="0"/>
                                <w:numId w:val="7"/>
                              </w:numPr>
                              <w:spacing w:line="260" w:lineRule="exact"/>
                              <w:ind w:leftChars="0"/>
                            </w:pPr>
                            <w:r>
                              <w:rPr>
                                <w:rFonts w:ascii="Meiryo UI" w:eastAsia="Meiryo UI" w:hAnsi="Meiryo UI" w:cs="+mn-cs" w:hint="eastAsia"/>
                                <w:b/>
                                <w:bCs/>
                                <w:color w:val="000000"/>
                                <w:kern w:val="24"/>
                              </w:rPr>
                              <w:t>介入手法について</w:t>
                            </w:r>
                          </w:p>
                          <w:p w14:paraId="6385A705" w14:textId="77777777" w:rsidR="00F54354" w:rsidRDefault="00F54354" w:rsidP="00F54354">
                            <w:pPr>
                              <w:spacing w:line="260" w:lineRule="exact"/>
                            </w:pPr>
                            <w:r>
                              <w:rPr>
                                <w:rFonts w:ascii="Meiryo UI" w:eastAsia="Meiryo UI" w:hAnsi="Meiryo UI" w:cs="+mn-cs" w:hint="eastAsia"/>
                                <w:color w:val="000000"/>
                                <w:kern w:val="24"/>
                                <w:sz w:val="22"/>
                              </w:rPr>
                              <w:t xml:space="preserve">　　インターベンションを含めた介入技術に関しての研修等の取組みについては、今後検討。</w:t>
                            </w:r>
                          </w:p>
                          <w:p w14:paraId="19655704" w14:textId="77777777" w:rsidR="00F54354" w:rsidRDefault="00F54354" w:rsidP="00F54354">
                            <w:pPr>
                              <w:pStyle w:val="a3"/>
                              <w:numPr>
                                <w:ilvl w:val="0"/>
                                <w:numId w:val="8"/>
                              </w:numPr>
                              <w:spacing w:line="260" w:lineRule="exact"/>
                              <w:ind w:leftChars="0"/>
                            </w:pPr>
                            <w:bookmarkStart w:id="0" w:name="_GoBack"/>
                            <w:bookmarkEnd w:id="0"/>
                            <w:r>
                              <w:rPr>
                                <w:rFonts w:ascii="Meiryo UI" w:eastAsia="Meiryo UI" w:hAnsi="Meiryo UI" w:cs="+mn-cs" w:hint="eastAsia"/>
                                <w:b/>
                                <w:bCs/>
                                <w:color w:val="000000"/>
                                <w:kern w:val="24"/>
                              </w:rPr>
                              <w:t>トラウマを抱える方への支援について</w:t>
                            </w:r>
                          </w:p>
                          <w:p w14:paraId="5FC7F304" w14:textId="77777777" w:rsidR="00F54354" w:rsidRDefault="00F54354" w:rsidP="00F54354">
                            <w:pPr>
                              <w:spacing w:line="260" w:lineRule="exact"/>
                            </w:pPr>
                            <w:r>
                              <w:rPr>
                                <w:rFonts w:ascii="Meiryo UI" w:eastAsia="Meiryo UI" w:hAnsi="Meiryo UI" w:cs="+mn-cs" w:hint="eastAsia"/>
                                <w:color w:val="000000"/>
                                <w:kern w:val="24"/>
                                <w:sz w:val="22"/>
                              </w:rPr>
                              <w:t xml:space="preserve">　　令和元年度にトラウマインフォームドケアに関する研修を実施予定だったが、新型コロナウイルスの影響でWEB配信に切り替え。今年度も、精神保健分野とともに</w:t>
                            </w:r>
                          </w:p>
                          <w:p w14:paraId="14C2D3FF" w14:textId="77777777" w:rsidR="00F54354" w:rsidRDefault="00F54354" w:rsidP="00F54354">
                            <w:pPr>
                              <w:spacing w:line="260" w:lineRule="exact"/>
                            </w:pPr>
                            <w:r>
                              <w:rPr>
                                <w:rFonts w:ascii="Meiryo UI" w:eastAsia="Meiryo UI" w:hAnsi="Meiryo UI" w:cs="+mn-cs" w:hint="eastAsia"/>
                                <w:color w:val="000000"/>
                                <w:kern w:val="24"/>
                                <w:sz w:val="22"/>
                              </w:rPr>
                              <w:t xml:space="preserve">　母子保健分野や児童福祉分野職員を対象にした研修の中で、トラウマインフォームドケアについて取り上げた。</w:t>
                            </w:r>
                          </w:p>
                        </w:txbxContent>
                      </wps:txbx>
                      <wps:bodyPr wrap="square" lIns="95590" tIns="47795" rIns="95590" bIns="47795" spcCol="0" rtlCol="0" anchor="ctr"/>
                    </wps:wsp>
                  </a:graphicData>
                </a:graphic>
                <wp14:sizeRelH relativeFrom="margin">
                  <wp14:pctWidth>0</wp14:pctWidth>
                </wp14:sizeRelH>
              </wp:anchor>
            </w:drawing>
          </mc:Choice>
          <mc:Fallback>
            <w:pict>
              <v:rect w14:anchorId="26C03FA6" id="正方形/長方形 13" o:spid="_x0000_s1026" style="position:absolute;left:0;text-align:left;margin-left:12pt;margin-top:405pt;width:768pt;height:12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" fillcolor="window" strokecolor="#ed7d31" strokeweight="2.25pt">
                <v:shadow on="t" color="black" opacity="26214f" origin=",-.5" offset="0,3pt"/>
                <v:textbox inset="2.65528mm,1.3276mm,2.65528mm,1.3276mm">
                  <w:txbxContent>
                    <w:p w14:paraId="1433A2E3" w14:textId="77777777" w:rsidR="00F54354" w:rsidRDefault="00F54354" w:rsidP="00F54354">
                      <w:pPr>
                        <w:pStyle w:val="a3"/>
                        <w:numPr>
                          <w:ilvl w:val="0"/>
                          <w:numId w:val="6"/>
                        </w:numPr>
                        <w:spacing w:line="260" w:lineRule="exact"/>
                        <w:ind w:leftChars="0"/>
                      </w:pPr>
                      <w:r>
                        <w:rPr>
                          <w:rFonts w:ascii="Meiryo UI" w:eastAsia="Meiryo UI" w:hAnsi="Meiryo UI" w:cs="+mn-cs" w:hint="eastAsia"/>
                          <w:b/>
                          <w:bCs/>
                          <w:color w:val="000000"/>
                          <w:kern w:val="24"/>
                        </w:rPr>
                        <w:t>教育分野との連携について</w:t>
                      </w:r>
                    </w:p>
                    <w:p w14:paraId="1BFC8F9F" w14:textId="77777777" w:rsidR="00F54354" w:rsidRDefault="00F54354" w:rsidP="00F54354">
                      <w:pPr>
                        <w:spacing w:line="260" w:lineRule="exact"/>
                      </w:pPr>
                      <w:r>
                        <w:rPr>
                          <w:rFonts w:ascii="Meiryo UI" w:eastAsia="Meiryo UI" w:hAnsi="Meiryo UI" w:cs="+mn-cs" w:hint="eastAsia"/>
                          <w:color w:val="000000"/>
                          <w:kern w:val="24"/>
                          <w:sz w:val="22"/>
                        </w:rPr>
                        <w:t xml:space="preserve">　　部会等への教育分野の参画については、テーマによってオブザーバーとして参加を要請する方針。また、薬物乱用防止教室の枠を利用して、出前授業として</w:t>
                      </w:r>
                    </w:p>
                    <w:p w14:paraId="431E803B" w14:textId="77777777" w:rsidR="00F54354" w:rsidRDefault="00F54354" w:rsidP="00F54354">
                      <w:pPr>
                        <w:spacing w:line="260" w:lineRule="exact"/>
                      </w:pPr>
                      <w:r>
                        <w:rPr>
                          <w:rFonts w:ascii="Meiryo UI" w:eastAsia="Meiryo UI" w:hAnsi="Meiryo UI" w:cs="+mn-cs" w:hint="eastAsia"/>
                          <w:color w:val="000000"/>
                          <w:kern w:val="24"/>
                          <w:sz w:val="22"/>
                        </w:rPr>
                        <w:t xml:space="preserve">　依存症について生徒への教育を実施している（依存症の基礎知識や、ストレスへの対処法、相談することの大切さ、など）。</w:t>
                      </w:r>
                    </w:p>
                    <w:p w14:paraId="042A3D7D" w14:textId="77777777" w:rsidR="00F54354" w:rsidRDefault="00F54354" w:rsidP="00F54354">
                      <w:pPr>
                        <w:pStyle w:val="a3"/>
                        <w:numPr>
                          <w:ilvl w:val="0"/>
                          <w:numId w:val="7"/>
                        </w:numPr>
                        <w:spacing w:line="260" w:lineRule="exact"/>
                        <w:ind w:leftChars="0"/>
                      </w:pPr>
                      <w:r>
                        <w:rPr>
                          <w:rFonts w:ascii="Meiryo UI" w:eastAsia="Meiryo UI" w:hAnsi="Meiryo UI" w:cs="+mn-cs" w:hint="eastAsia"/>
                          <w:b/>
                          <w:bCs/>
                          <w:color w:val="000000"/>
                          <w:kern w:val="24"/>
                        </w:rPr>
                        <w:t>介入手法について</w:t>
                      </w:r>
                    </w:p>
                    <w:p w14:paraId="6385A705" w14:textId="77777777" w:rsidR="00F54354" w:rsidRDefault="00F54354" w:rsidP="00F54354">
                      <w:pPr>
                        <w:spacing w:line="260" w:lineRule="exact"/>
                      </w:pPr>
                      <w:r>
                        <w:rPr>
                          <w:rFonts w:ascii="Meiryo UI" w:eastAsia="Meiryo UI" w:hAnsi="Meiryo UI" w:cs="+mn-cs" w:hint="eastAsia"/>
                          <w:color w:val="000000"/>
                          <w:kern w:val="24"/>
                          <w:sz w:val="22"/>
                        </w:rPr>
                        <w:t xml:space="preserve">　　インターベンションを含めた介入技術に関しての研修等の取組みについては、今後検討。</w:t>
                      </w:r>
                    </w:p>
                    <w:p w14:paraId="19655704" w14:textId="77777777" w:rsidR="00F54354" w:rsidRDefault="00F54354" w:rsidP="00F54354">
                      <w:pPr>
                        <w:pStyle w:val="a3"/>
                        <w:numPr>
                          <w:ilvl w:val="0"/>
                          <w:numId w:val="8"/>
                        </w:numPr>
                        <w:spacing w:line="260" w:lineRule="exact"/>
                        <w:ind w:leftChars="0"/>
                      </w:pPr>
                      <w:bookmarkStart w:id="1" w:name="_GoBack"/>
                      <w:bookmarkEnd w:id="1"/>
                      <w:r>
                        <w:rPr>
                          <w:rFonts w:ascii="Meiryo UI" w:eastAsia="Meiryo UI" w:hAnsi="Meiryo UI" w:cs="+mn-cs" w:hint="eastAsia"/>
                          <w:b/>
                          <w:bCs/>
                          <w:color w:val="000000"/>
                          <w:kern w:val="24"/>
                        </w:rPr>
                        <w:t>トラウマを抱える方への支援について</w:t>
                      </w:r>
                    </w:p>
                    <w:p w14:paraId="5FC7F304" w14:textId="77777777" w:rsidR="00F54354" w:rsidRDefault="00F54354" w:rsidP="00F54354">
                      <w:pPr>
                        <w:spacing w:line="260" w:lineRule="exact"/>
                      </w:pPr>
                      <w:r>
                        <w:rPr>
                          <w:rFonts w:ascii="Meiryo UI" w:eastAsia="Meiryo UI" w:hAnsi="Meiryo UI" w:cs="+mn-cs" w:hint="eastAsia"/>
                          <w:color w:val="000000"/>
                          <w:kern w:val="24"/>
                          <w:sz w:val="22"/>
                        </w:rPr>
                        <w:t xml:space="preserve">　　令和元年度にトラウマインフォームドケアに関する研修を実施予定だったが、新型コロナウイルスの影響でWEB配信に切り替え。今年度も、精神保健分野とともに</w:t>
                      </w:r>
                    </w:p>
                    <w:p w14:paraId="14C2D3FF" w14:textId="77777777" w:rsidR="00F54354" w:rsidRDefault="00F54354" w:rsidP="00F54354">
                      <w:pPr>
                        <w:spacing w:line="260" w:lineRule="exact"/>
                      </w:pPr>
                      <w:r>
                        <w:rPr>
                          <w:rFonts w:ascii="Meiryo UI" w:eastAsia="Meiryo UI" w:hAnsi="Meiryo UI" w:cs="+mn-cs" w:hint="eastAsia"/>
                          <w:color w:val="000000"/>
                          <w:kern w:val="24"/>
                          <w:sz w:val="22"/>
                        </w:rPr>
                        <w:t xml:space="preserve">　母子保健分野や児童福祉分野職員を対象にした研修の中で、トラウマインフォームドケアについて取り上げた。</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77010782" wp14:editId="2064F033">
                <wp:simplePos x="0" y="0"/>
                <wp:positionH relativeFrom="column">
                  <wp:posOffset>152400</wp:posOffset>
                </wp:positionH>
                <wp:positionV relativeFrom="paragraph">
                  <wp:posOffset>4267200</wp:posOffset>
                </wp:positionV>
                <wp:extent cx="9772650" cy="471170"/>
                <wp:effectExtent l="76200" t="38100" r="76200" b="119380"/>
                <wp:wrapNone/>
                <wp:docPr id="12" name="正方形/長方形 11"/>
                <wp:cNvGraphicFramePr/>
                <a:graphic xmlns:a="http://schemas.openxmlformats.org/drawingml/2006/main">
                  <a:graphicData uri="http://schemas.microsoft.com/office/word/2010/wordprocessingShape">
                    <wps:wsp>
                      <wps:cNvSpPr/>
                      <wps:spPr>
                        <a:xfrm>
                          <a:off x="0" y="0"/>
                          <a:ext cx="9772650" cy="47117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632CC98C" w14:textId="77777777" w:rsidR="00F54354" w:rsidRDefault="00F54354" w:rsidP="00F54354">
                            <w:pPr>
                              <w:pStyle w:val="a3"/>
                              <w:numPr>
                                <w:ilvl w:val="0"/>
                                <w:numId w:val="5"/>
                              </w:numPr>
                              <w:spacing w:line="260" w:lineRule="exact"/>
                              <w:ind w:leftChars="0"/>
                            </w:pPr>
                            <w:r>
                              <w:rPr>
                                <w:rFonts w:ascii="Meiryo UI" w:eastAsia="Meiryo UI" w:hAnsi="Meiryo UI" w:cs="+mn-cs" w:hint="eastAsia"/>
                                <w:b/>
                                <w:bCs/>
                                <w:color w:val="000000"/>
                                <w:kern w:val="24"/>
                              </w:rPr>
                              <w:t>重複障がいの方への支援について研修等を検討（R3年度以降の開催）</w:t>
                            </w:r>
                          </w:p>
                          <w:p w14:paraId="483CFB6A" w14:textId="77777777" w:rsidR="00F54354" w:rsidRDefault="00F54354" w:rsidP="00F54354">
                            <w:pPr>
                              <w:spacing w:line="260" w:lineRule="exact"/>
                            </w:pPr>
                            <w:r>
                              <w:rPr>
                                <w:rFonts w:ascii="Meiryo UI" w:eastAsia="Meiryo UI" w:hAnsi="Meiryo UI" w:cs="+mn-cs" w:hint="eastAsia"/>
                                <w:color w:val="000000"/>
                                <w:kern w:val="24"/>
                                <w:sz w:val="22"/>
                              </w:rPr>
                              <w:t xml:space="preserve">　　実際に各機関でどのような事例に困難を感じているかの状況を把握の上で、研修内容について検討する。</w:t>
                            </w:r>
                          </w:p>
                        </w:txbxContent>
                      </wps:txbx>
                      <wps:bodyPr wrap="square" lIns="95590" tIns="47795" rIns="95590" bIns="47795" spcCol="0" rtlCol="0" anchor="ctr"/>
                    </wps:wsp>
                  </a:graphicData>
                </a:graphic>
                <wp14:sizeRelH relativeFrom="margin">
                  <wp14:pctWidth>0</wp14:pctWidth>
                </wp14:sizeRelH>
              </wp:anchor>
            </w:drawing>
          </mc:Choice>
          <mc:Fallback>
            <w:pict>
              <v:rect w14:anchorId="77010782" id="正方形/長方形 11" o:spid="_x0000_s1027" style="position:absolute;left:0;text-align:left;margin-left:12pt;margin-top:336pt;width:769.5pt;height:37.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" fillcolor="window" strokecolor="#ed7d31" strokeweight="2.25pt">
                <v:shadow on="t" color="black" opacity="26214f" origin=",-.5" offset="0,3pt"/>
                <v:textbox inset="2.65528mm,1.3276mm,2.65528mm,1.3276mm">
                  <w:txbxContent>
                    <w:p w14:paraId="632CC98C" w14:textId="77777777" w:rsidR="00F54354" w:rsidRDefault="00F54354" w:rsidP="00F54354">
                      <w:pPr>
                        <w:pStyle w:val="a3"/>
                        <w:numPr>
                          <w:ilvl w:val="0"/>
                          <w:numId w:val="5"/>
                        </w:numPr>
                        <w:spacing w:line="260" w:lineRule="exact"/>
                        <w:ind w:leftChars="0"/>
                      </w:pPr>
                      <w:r>
                        <w:rPr>
                          <w:rFonts w:ascii="Meiryo UI" w:eastAsia="Meiryo UI" w:hAnsi="Meiryo UI" w:cs="+mn-cs" w:hint="eastAsia"/>
                          <w:b/>
                          <w:bCs/>
                          <w:color w:val="000000"/>
                          <w:kern w:val="24"/>
                        </w:rPr>
                        <w:t>重複障がいの方への支援について研修等を検討（R3年度以降の開催）</w:t>
                      </w:r>
                    </w:p>
                    <w:p w14:paraId="483CFB6A" w14:textId="77777777" w:rsidR="00F54354" w:rsidRDefault="00F54354" w:rsidP="00F54354">
                      <w:pPr>
                        <w:spacing w:line="260" w:lineRule="exact"/>
                      </w:pPr>
                      <w:r>
                        <w:rPr>
                          <w:rFonts w:ascii="Meiryo UI" w:eastAsia="Meiryo UI" w:hAnsi="Meiryo UI" w:cs="+mn-cs" w:hint="eastAsia"/>
                          <w:color w:val="000000"/>
                          <w:kern w:val="24"/>
                          <w:sz w:val="22"/>
                        </w:rPr>
                        <w:t xml:space="preserve">　　実際に各機関でどのような事例に困難を感じているかの状況を把握の上で、研修内容について検討する。</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51F03594" wp14:editId="5FD34061">
                <wp:simplePos x="0" y="0"/>
                <wp:positionH relativeFrom="column">
                  <wp:posOffset>152400</wp:posOffset>
                </wp:positionH>
                <wp:positionV relativeFrom="paragraph">
                  <wp:posOffset>2809875</wp:posOffset>
                </wp:positionV>
                <wp:extent cx="9753600" cy="1099820"/>
                <wp:effectExtent l="76200" t="38100" r="76200" b="119380"/>
                <wp:wrapNone/>
                <wp:docPr id="9" name="正方形/長方形 8"/>
                <wp:cNvGraphicFramePr/>
                <a:graphic xmlns:a="http://schemas.openxmlformats.org/drawingml/2006/main">
                  <a:graphicData uri="http://schemas.microsoft.com/office/word/2010/wordprocessingShape">
                    <wps:wsp>
                      <wps:cNvSpPr/>
                      <wps:spPr>
                        <a:xfrm>
                          <a:off x="0" y="0"/>
                          <a:ext cx="9753600" cy="109982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296FF920" w14:textId="77777777" w:rsidR="00F54354" w:rsidRDefault="00F54354" w:rsidP="00F54354">
                            <w:pPr>
                              <w:pStyle w:val="a3"/>
                              <w:numPr>
                                <w:ilvl w:val="0"/>
                                <w:numId w:val="3"/>
                              </w:numPr>
                              <w:spacing w:line="260" w:lineRule="exact"/>
                              <w:ind w:leftChars="0"/>
                            </w:pPr>
                            <w:r>
                              <w:rPr>
                                <w:rFonts w:ascii="Meiryo UI" w:eastAsia="Meiryo UI" w:hAnsi="Meiryo UI" w:cs="+mn-cs" w:hint="eastAsia"/>
                                <w:b/>
                                <w:bCs/>
                                <w:color w:val="000000"/>
                                <w:kern w:val="24"/>
                              </w:rPr>
                              <w:t>市販薬や処方薬への依存に関する啓発リーフレットを作成（府こころC</w:t>
                            </w:r>
                            <w:r>
                              <w:rPr>
                                <w:rFonts w:ascii="Meiryo UI" w:eastAsia="Meiryo UI" w:hAnsi="Meiryo UI" w:cs="+mn-cs" w:hint="eastAsia"/>
                                <w:b/>
                                <w:bCs/>
                                <w:color w:val="000000"/>
                                <w:kern w:val="24"/>
                                <w:sz w:val="28"/>
                                <w:szCs w:val="28"/>
                              </w:rPr>
                              <w:t>）</w:t>
                            </w:r>
                          </w:p>
                          <w:p w14:paraId="47B51538" w14:textId="77777777" w:rsidR="00F54354" w:rsidRDefault="00F54354" w:rsidP="00F54354">
                            <w:pPr>
                              <w:spacing w:line="260" w:lineRule="exact"/>
                            </w:pPr>
                            <w:r>
                              <w:rPr>
                                <w:rFonts w:ascii="Meiryo UI" w:eastAsia="Meiryo UI" w:hAnsi="Meiryo UI" w:cs="+mn-cs" w:hint="eastAsia"/>
                                <w:color w:val="000000"/>
                                <w:kern w:val="24"/>
                                <w:sz w:val="22"/>
                              </w:rPr>
                              <w:t xml:space="preserve">　　令和元年度末（R2.2）に作成。　【資料4-1】</w:t>
                            </w:r>
                          </w:p>
                          <w:p w14:paraId="08FBE1F5" w14:textId="77777777" w:rsidR="00F54354" w:rsidRDefault="00F54354" w:rsidP="00F54354">
                            <w:pPr>
                              <w:pStyle w:val="a3"/>
                              <w:numPr>
                                <w:ilvl w:val="0"/>
                                <w:numId w:val="4"/>
                              </w:numPr>
                              <w:spacing w:line="260" w:lineRule="exact"/>
                              <w:ind w:leftChars="0"/>
                            </w:pPr>
                            <w:r>
                              <w:rPr>
                                <w:rFonts w:ascii="Meiryo UI" w:eastAsia="Meiryo UI" w:hAnsi="Meiryo UI" w:cs="+mn-cs" w:hint="eastAsia"/>
                                <w:b/>
                                <w:bCs/>
                                <w:color w:val="000000"/>
                                <w:kern w:val="24"/>
                              </w:rPr>
                              <w:t>市町村での重複受診者及び頻回受診者等への取組みについて</w:t>
                            </w:r>
                            <w:r>
                              <w:rPr>
                                <w:rFonts w:ascii="Meiryo UI" w:eastAsia="Meiryo UI" w:hAnsi="Meiryo UI" w:cs="+mn-cs" w:hint="eastAsia"/>
                                <w:color w:val="000000"/>
                                <w:kern w:val="24"/>
                                <w:sz w:val="22"/>
                                <w:szCs w:val="22"/>
                              </w:rPr>
                              <w:t xml:space="preserve">　　【資料4-2】</w:t>
                            </w:r>
                          </w:p>
                          <w:p w14:paraId="42183AF6" w14:textId="77777777" w:rsidR="00F54354" w:rsidRDefault="00F54354" w:rsidP="00F54354">
                            <w:pPr>
                              <w:spacing w:line="260" w:lineRule="exact"/>
                            </w:pPr>
                            <w:r>
                              <w:rPr>
                                <w:rFonts w:ascii="Meiryo UI" w:eastAsia="Meiryo UI" w:hAnsi="Meiryo UI" w:cs="+mn-cs" w:hint="eastAsia"/>
                                <w:color w:val="000000"/>
                                <w:kern w:val="24"/>
                                <w:sz w:val="22"/>
                              </w:rPr>
                              <w:t xml:space="preserve">　　各市町村で、医療費適正化の取組の中で、重複受診・頻回受診や重複処方の方への指導等を実施している。</w:t>
                            </w:r>
                          </w:p>
                          <w:p w14:paraId="369AC9BB" w14:textId="77777777" w:rsidR="00F54354" w:rsidRDefault="00F54354" w:rsidP="00F54354">
                            <w:pPr>
                              <w:spacing w:line="260" w:lineRule="exact"/>
                            </w:pPr>
                            <w:r>
                              <w:rPr>
                                <w:rFonts w:ascii="Meiryo UI" w:eastAsia="Meiryo UI" w:hAnsi="Meiryo UI" w:cs="+mn-cs" w:hint="eastAsia"/>
                                <w:color w:val="000000"/>
                                <w:kern w:val="24"/>
                                <w:sz w:val="22"/>
                              </w:rPr>
                              <w:t xml:space="preserve">　　その中で、精神保健福祉センター等と連携して取り組みを行う市町村もある。</w:t>
                            </w:r>
                          </w:p>
                        </w:txbxContent>
                      </wps:txbx>
                      <wps:bodyPr wrap="square" lIns="95590" tIns="47795" rIns="95590" bIns="47795" spcCol="0" rtlCol="0" anchor="ctr"/>
                    </wps:wsp>
                  </a:graphicData>
                </a:graphic>
                <wp14:sizeRelH relativeFrom="margin">
                  <wp14:pctWidth>0</wp14:pctWidth>
                </wp14:sizeRelH>
              </wp:anchor>
            </w:drawing>
          </mc:Choice>
          <mc:Fallback>
            <w:pict>
              <v:rect w14:anchorId="51F03594" id="正方形/長方形 8" o:spid="_x0000_s1028" style="position:absolute;left:0;text-align:left;margin-left:12pt;margin-top:221.25pt;width:768pt;height:86.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" fillcolor="window" strokecolor="#ed7d31" strokeweight="2.25pt">
                <v:shadow on="t" color="black" opacity="26214f" origin=",-.5" offset="0,3pt"/>
                <v:textbox inset="2.65528mm,1.3276mm,2.65528mm,1.3276mm">
                  <w:txbxContent>
                    <w:p w14:paraId="296FF920" w14:textId="77777777" w:rsidR="00F54354" w:rsidRDefault="00F54354" w:rsidP="00F54354">
                      <w:pPr>
                        <w:pStyle w:val="a3"/>
                        <w:numPr>
                          <w:ilvl w:val="0"/>
                          <w:numId w:val="3"/>
                        </w:numPr>
                        <w:spacing w:line="260" w:lineRule="exact"/>
                        <w:ind w:leftChars="0"/>
                      </w:pPr>
                      <w:r>
                        <w:rPr>
                          <w:rFonts w:ascii="Meiryo UI" w:eastAsia="Meiryo UI" w:hAnsi="Meiryo UI" w:cs="+mn-cs" w:hint="eastAsia"/>
                          <w:b/>
                          <w:bCs/>
                          <w:color w:val="000000"/>
                          <w:kern w:val="24"/>
                        </w:rPr>
                        <w:t>市販薬や処方薬への依存に関する啓発リーフレットを作成（府こころC</w:t>
                      </w:r>
                      <w:r>
                        <w:rPr>
                          <w:rFonts w:ascii="Meiryo UI" w:eastAsia="Meiryo UI" w:hAnsi="Meiryo UI" w:cs="+mn-cs" w:hint="eastAsia"/>
                          <w:b/>
                          <w:bCs/>
                          <w:color w:val="000000"/>
                          <w:kern w:val="24"/>
                          <w:sz w:val="28"/>
                          <w:szCs w:val="28"/>
                        </w:rPr>
                        <w:t>）</w:t>
                      </w:r>
                    </w:p>
                    <w:p w14:paraId="47B51538" w14:textId="77777777" w:rsidR="00F54354" w:rsidRDefault="00F54354" w:rsidP="00F54354">
                      <w:pPr>
                        <w:spacing w:line="260" w:lineRule="exact"/>
                      </w:pPr>
                      <w:r>
                        <w:rPr>
                          <w:rFonts w:ascii="Meiryo UI" w:eastAsia="Meiryo UI" w:hAnsi="Meiryo UI" w:cs="+mn-cs" w:hint="eastAsia"/>
                          <w:color w:val="000000"/>
                          <w:kern w:val="24"/>
                          <w:sz w:val="22"/>
                        </w:rPr>
                        <w:t xml:space="preserve">　　令和元年度末（R2.2）に作成。　【資料4-1】</w:t>
                      </w:r>
                    </w:p>
                    <w:p w14:paraId="08FBE1F5" w14:textId="77777777" w:rsidR="00F54354" w:rsidRDefault="00F54354" w:rsidP="00F54354">
                      <w:pPr>
                        <w:pStyle w:val="a3"/>
                        <w:numPr>
                          <w:ilvl w:val="0"/>
                          <w:numId w:val="4"/>
                        </w:numPr>
                        <w:spacing w:line="260" w:lineRule="exact"/>
                        <w:ind w:leftChars="0"/>
                      </w:pPr>
                      <w:r>
                        <w:rPr>
                          <w:rFonts w:ascii="Meiryo UI" w:eastAsia="Meiryo UI" w:hAnsi="Meiryo UI" w:cs="+mn-cs" w:hint="eastAsia"/>
                          <w:b/>
                          <w:bCs/>
                          <w:color w:val="000000"/>
                          <w:kern w:val="24"/>
                        </w:rPr>
                        <w:t>市町村での重複受診者及び頻回受診者等への取組みについて</w:t>
                      </w:r>
                      <w:r>
                        <w:rPr>
                          <w:rFonts w:ascii="Meiryo UI" w:eastAsia="Meiryo UI" w:hAnsi="Meiryo UI" w:cs="+mn-cs" w:hint="eastAsia"/>
                          <w:color w:val="000000"/>
                          <w:kern w:val="24"/>
                          <w:sz w:val="22"/>
                          <w:szCs w:val="22"/>
                        </w:rPr>
                        <w:t xml:space="preserve">　　【資料4-2】</w:t>
                      </w:r>
                    </w:p>
                    <w:p w14:paraId="42183AF6" w14:textId="77777777" w:rsidR="00F54354" w:rsidRDefault="00F54354" w:rsidP="00F54354">
                      <w:pPr>
                        <w:spacing w:line="260" w:lineRule="exact"/>
                      </w:pPr>
                      <w:r>
                        <w:rPr>
                          <w:rFonts w:ascii="Meiryo UI" w:eastAsia="Meiryo UI" w:hAnsi="Meiryo UI" w:cs="+mn-cs" w:hint="eastAsia"/>
                          <w:color w:val="000000"/>
                          <w:kern w:val="24"/>
                          <w:sz w:val="22"/>
                        </w:rPr>
                        <w:t xml:space="preserve">　　各市町村で、医療費適正化の取組の中で、重複受診・頻回受診や重複処方の方への指導等を実施している。</w:t>
                      </w:r>
                    </w:p>
                    <w:p w14:paraId="369AC9BB" w14:textId="77777777" w:rsidR="00F54354" w:rsidRDefault="00F54354" w:rsidP="00F54354">
                      <w:pPr>
                        <w:spacing w:line="260" w:lineRule="exact"/>
                      </w:pPr>
                      <w:r>
                        <w:rPr>
                          <w:rFonts w:ascii="Meiryo UI" w:eastAsia="Meiryo UI" w:hAnsi="Meiryo UI" w:cs="+mn-cs" w:hint="eastAsia"/>
                          <w:color w:val="000000"/>
                          <w:kern w:val="24"/>
                          <w:sz w:val="22"/>
                        </w:rPr>
                        <w:t xml:space="preserve">　　その中で、精神保健福祉センター等と連携して取り組みを行う市町村もある。</w:t>
                      </w:r>
                    </w:p>
                  </w:txbxContent>
                </v:textbox>
              </v:rect>
            </w:pict>
          </mc:Fallback>
        </mc:AlternateContent>
      </w:r>
      <w:r w:rsidR="00F54354">
        <w:rPr>
          <w:noProof/>
        </w:rPr>
        <mc:AlternateContent>
          <mc:Choice Requires="wps">
            <w:drawing>
              <wp:anchor distT="0" distB="0" distL="114300" distR="114300" simplePos="0" relativeHeight="251659264" behindDoc="0" locked="0" layoutInCell="1" allowOverlap="1" wp14:anchorId="416F2559" wp14:editId="3AC614C8">
                <wp:simplePos x="0" y="0"/>
                <wp:positionH relativeFrom="column">
                  <wp:posOffset>1790700</wp:posOffset>
                </wp:positionH>
                <wp:positionV relativeFrom="paragraph">
                  <wp:posOffset>-95250</wp:posOffset>
                </wp:positionV>
                <wp:extent cx="6057900" cy="429260"/>
                <wp:effectExtent l="0" t="0" r="19050" b="27940"/>
                <wp:wrapNone/>
                <wp:docPr id="4"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29260"/>
                        </a:xfrm>
                        <a:prstGeom prst="rect">
                          <a:avLst/>
                        </a:prstGeom>
                        <a:solidFill>
                          <a:srgbClr val="ED7D31">
                            <a:lumMod val="40000"/>
                            <a:lumOff val="60000"/>
                          </a:srgbClr>
                        </a:solidFill>
                        <a:ln w="19050">
                          <a:solidFill>
                            <a:sysClr val="windowText" lastClr="000000"/>
                          </a:solidFill>
                        </a:ln>
                      </wps:spPr>
                      <wps:txbx>
                        <w:txbxContent>
                          <w:p w14:paraId="5C49BD70" w14:textId="77777777" w:rsidR="00F54354" w:rsidRDefault="00F54354" w:rsidP="00F54354">
                            <w:pPr>
                              <w:spacing w:line="400" w:lineRule="exact"/>
                              <w:jc w:val="center"/>
                              <w:rPr>
                                <w:kern w:val="0"/>
                                <w:sz w:val="24"/>
                                <w:szCs w:val="24"/>
                              </w:rPr>
                            </w:pPr>
                            <w:r>
                              <w:rPr>
                                <w:rFonts w:ascii="メイリオ" w:eastAsia="メイリオ" w:hAnsi="メイリオ" w:cs="+mn-cs" w:hint="eastAsia"/>
                                <w:b/>
                                <w:bCs/>
                                <w:color w:val="000000"/>
                                <w:kern w:val="24"/>
                                <w:sz w:val="37"/>
                                <w:szCs w:val="37"/>
                              </w:rPr>
                              <w:t>令和2年度の薬物依存症に関する取組状況等について</w:t>
                            </w:r>
                          </w:p>
                        </w:txbxContent>
                      </wps:txbx>
                      <wps:bodyPr vert="horz" wrap="square" lIns="66905" tIns="83631" rIns="66905"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6F2559" id="_x0000_t202" coordsize="21600,21600" o:spt="202" path="m,l,21600r21600,l21600,xe">
                <v:stroke joinstyle="miter"/>
                <v:path gradientshapeok="t" o:connecttype="rect"/>
              </v:shapetype>
              <v:shape id="タイトル 1" o:spid="_x0000_s1029" type="#_x0000_t202" style="position:absolute;left:0;text-align:left;margin-left:141pt;margin-top:-7.5pt;width:477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" fillcolor="#f8cbad" strokecolor="windowText" strokeweight="1.5pt">
                <v:path arrowok="t"/>
                <v:textbox inset="1.85847mm,2.32308mm,1.85847mm,0">
                  <w:txbxContent>
                    <w:p w14:paraId="5C49BD70" w14:textId="77777777" w:rsidR="00F54354" w:rsidRDefault="00F54354" w:rsidP="00F54354">
                      <w:pPr>
                        <w:spacing w:line="400" w:lineRule="exact"/>
                        <w:jc w:val="center"/>
                        <w:rPr>
                          <w:kern w:val="0"/>
                          <w:sz w:val="24"/>
                          <w:szCs w:val="24"/>
                        </w:rPr>
                      </w:pPr>
                      <w:r>
                        <w:rPr>
                          <w:rFonts w:ascii="メイリオ" w:eastAsia="メイリオ" w:hAnsi="メイリオ" w:cs="+mn-cs" w:hint="eastAsia"/>
                          <w:b/>
                          <w:bCs/>
                          <w:color w:val="000000"/>
                          <w:kern w:val="24"/>
                          <w:sz w:val="37"/>
                          <w:szCs w:val="37"/>
                        </w:rPr>
                        <w:t>令和2年度の薬物依存症に関する取組状況等について</w:t>
                      </w:r>
                    </w:p>
                  </w:txbxContent>
                </v:textbox>
              </v:shape>
            </w:pict>
          </mc:Fallback>
        </mc:AlternateContent>
      </w:r>
      <w:r w:rsidR="00F54354">
        <w:rPr>
          <w:noProof/>
        </w:rPr>
        <mc:AlternateContent>
          <mc:Choice Requires="wps">
            <w:drawing>
              <wp:anchor distT="0" distB="0" distL="114300" distR="114300" simplePos="0" relativeHeight="251660288" behindDoc="0" locked="0" layoutInCell="1" allowOverlap="1" wp14:anchorId="5FE74B2E" wp14:editId="5FD5BE2A">
                <wp:simplePos x="0" y="0"/>
                <wp:positionH relativeFrom="margin">
                  <wp:posOffset>28575</wp:posOffset>
                </wp:positionH>
                <wp:positionV relativeFrom="paragraph">
                  <wp:posOffset>409575</wp:posOffset>
                </wp:positionV>
                <wp:extent cx="9915525" cy="2078990"/>
                <wp:effectExtent l="76200" t="38100" r="85725" b="111760"/>
                <wp:wrapNone/>
                <wp:docPr id="5" name="正方形/長方形 4"/>
                <wp:cNvGraphicFramePr/>
                <a:graphic xmlns:a="http://schemas.openxmlformats.org/drawingml/2006/main">
                  <a:graphicData uri="http://schemas.microsoft.com/office/word/2010/wordprocessingShape">
                    <wps:wsp>
                      <wps:cNvSpPr/>
                      <wps:spPr>
                        <a:xfrm>
                          <a:off x="0" y="0"/>
                          <a:ext cx="9915525" cy="2078990"/>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48365F7C" w14:textId="77777777" w:rsidR="00F54354" w:rsidRDefault="00F54354" w:rsidP="00F54354">
                            <w:pPr>
                              <w:spacing w:line="260" w:lineRule="exact"/>
                              <w:rPr>
                                <w:kern w:val="0"/>
                                <w:sz w:val="24"/>
                                <w:szCs w:val="24"/>
                              </w:rPr>
                            </w:pPr>
                            <w:r>
                              <w:rPr>
                                <w:rFonts w:ascii="Meiryo UI" w:eastAsia="Meiryo UI" w:hAnsi="Meiryo UI" w:cs="+mn-cs" w:hint="eastAsia"/>
                                <w:b/>
                                <w:bCs/>
                                <w:color w:val="000000"/>
                                <w:kern w:val="24"/>
                                <w:sz w:val="26"/>
                                <w:szCs w:val="26"/>
                              </w:rPr>
                              <w:t>本人・家族への支援について</w:t>
                            </w:r>
                          </w:p>
                        </w:txbxContent>
                      </wps:txbx>
                      <wps:bodyPr wrap="square" lIns="95590" tIns="47795" rIns="95590" bIns="47795" spcCol="0" rtlCol="0" anchor="t"/>
                    </wps:wsp>
                  </a:graphicData>
                </a:graphic>
                <wp14:sizeRelH relativeFrom="margin">
                  <wp14:pctWidth>0</wp14:pctWidth>
                </wp14:sizeRelH>
              </wp:anchor>
            </w:drawing>
          </mc:Choice>
          <mc:Fallback>
            <w:pict>
              <v:rect w14:anchorId="5FE74B2E" id="正方形/長方形 4" o:spid="_x0000_s1030" style="position:absolute;left:0;text-align:left;margin-left:2.25pt;margin-top:32.25pt;width:780.75pt;height:163.7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" fillcolor="#fc9" strokecolor="#ed7d31" strokeweight="2.25pt">
                <v:shadow on="t" color="black" opacity="26214f" origin=",-.5" offset="0,3pt"/>
                <v:textbox inset="2.65528mm,1.3276mm,2.65528mm,1.3276mm">
                  <w:txbxContent>
                    <w:p w14:paraId="48365F7C" w14:textId="77777777" w:rsidR="00F54354" w:rsidRDefault="00F54354" w:rsidP="00F54354">
                      <w:pPr>
                        <w:spacing w:line="260" w:lineRule="exact"/>
                        <w:rPr>
                          <w:kern w:val="0"/>
                          <w:sz w:val="24"/>
                          <w:szCs w:val="24"/>
                        </w:rPr>
                      </w:pPr>
                      <w:r>
                        <w:rPr>
                          <w:rFonts w:ascii="Meiryo UI" w:eastAsia="Meiryo UI" w:hAnsi="Meiryo UI" w:cs="+mn-cs" w:hint="eastAsia"/>
                          <w:b/>
                          <w:bCs/>
                          <w:color w:val="000000"/>
                          <w:kern w:val="24"/>
                          <w:sz w:val="26"/>
                          <w:szCs w:val="26"/>
                        </w:rPr>
                        <w:t>本人・家族への支援について</w:t>
                      </w:r>
                    </w:p>
                  </w:txbxContent>
                </v:textbox>
                <w10:wrap anchorx="margin"/>
              </v:rect>
            </w:pict>
          </mc:Fallback>
        </mc:AlternateContent>
      </w:r>
      <w:r w:rsidR="00F54354">
        <w:rPr>
          <w:noProof/>
        </w:rPr>
        <mc:AlternateContent>
          <mc:Choice Requires="wps">
            <w:drawing>
              <wp:anchor distT="0" distB="0" distL="114300" distR="114300" simplePos="0" relativeHeight="251664384" behindDoc="0" locked="0" layoutInCell="1" allowOverlap="1" wp14:anchorId="605A82B9" wp14:editId="3AFFD132">
                <wp:simplePos x="0" y="0"/>
                <wp:positionH relativeFrom="margin">
                  <wp:align>right</wp:align>
                </wp:positionH>
                <wp:positionV relativeFrom="paragraph">
                  <wp:posOffset>4000500</wp:posOffset>
                </wp:positionV>
                <wp:extent cx="9944100" cy="819150"/>
                <wp:effectExtent l="76200" t="38100" r="76200" b="114300"/>
                <wp:wrapNone/>
                <wp:docPr id="10" name="正方形/長方形 9"/>
                <wp:cNvGraphicFramePr/>
                <a:graphic xmlns:a="http://schemas.openxmlformats.org/drawingml/2006/main">
                  <a:graphicData uri="http://schemas.microsoft.com/office/word/2010/wordprocessingShape">
                    <wps:wsp>
                      <wps:cNvSpPr/>
                      <wps:spPr>
                        <a:xfrm>
                          <a:off x="0" y="0"/>
                          <a:ext cx="9944100" cy="819150"/>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27608DB9" w14:textId="77777777" w:rsidR="00F54354" w:rsidRDefault="00F54354" w:rsidP="00F54354">
                            <w:pPr>
                              <w:spacing w:line="260" w:lineRule="exact"/>
                              <w:rPr>
                                <w:kern w:val="0"/>
                                <w:sz w:val="24"/>
                                <w:szCs w:val="24"/>
                              </w:rPr>
                            </w:pPr>
                            <w:r>
                              <w:rPr>
                                <w:rFonts w:ascii="Meiryo UI" w:eastAsia="Meiryo UI" w:hAnsi="Meiryo UI" w:cs="+mn-cs" w:hint="eastAsia"/>
                                <w:b/>
                                <w:bCs/>
                                <w:color w:val="000000"/>
                                <w:kern w:val="24"/>
                                <w:sz w:val="26"/>
                                <w:szCs w:val="26"/>
                              </w:rPr>
                              <w:t>重複障がいについて</w:t>
                            </w:r>
                          </w:p>
                        </w:txbxContent>
                      </wps:txbx>
                      <wps:bodyPr wrap="square" lIns="95590" tIns="47795" rIns="95590" bIns="47795" spcCol="0" rtlCol="0" anchor="t"/>
                    </wps:wsp>
                  </a:graphicData>
                </a:graphic>
                <wp14:sizeRelH relativeFrom="margin">
                  <wp14:pctWidth>0</wp14:pctWidth>
                </wp14:sizeRelH>
              </wp:anchor>
            </w:drawing>
          </mc:Choice>
          <mc:Fallback>
            <w:pict>
              <v:rect w14:anchorId="605A82B9" id="正方形/長方形 9" o:spid="_x0000_s1031" style="position:absolute;left:0;text-align:left;margin-left:731.8pt;margin-top:315pt;width:783pt;height:64.5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" fillcolor="#fc9" strokecolor="#ed7d31" strokeweight="2.25pt">
                <v:shadow on="t" color="black" opacity="26214f" origin=",-.5" offset="0,3pt"/>
                <v:textbox inset="2.65528mm,1.3276mm,2.65528mm,1.3276mm">
                  <w:txbxContent>
                    <w:p w14:paraId="27608DB9" w14:textId="77777777" w:rsidR="00F54354" w:rsidRDefault="00F54354" w:rsidP="00F54354">
                      <w:pPr>
                        <w:spacing w:line="260" w:lineRule="exact"/>
                        <w:rPr>
                          <w:kern w:val="0"/>
                          <w:sz w:val="24"/>
                          <w:szCs w:val="24"/>
                        </w:rPr>
                      </w:pPr>
                      <w:r>
                        <w:rPr>
                          <w:rFonts w:ascii="Meiryo UI" w:eastAsia="Meiryo UI" w:hAnsi="Meiryo UI" w:cs="+mn-cs" w:hint="eastAsia"/>
                          <w:b/>
                          <w:bCs/>
                          <w:color w:val="000000"/>
                          <w:kern w:val="24"/>
                          <w:sz w:val="26"/>
                          <w:szCs w:val="26"/>
                        </w:rPr>
                        <w:t>重複障がいについて</w:t>
                      </w:r>
                    </w:p>
                  </w:txbxContent>
                </v:textbox>
                <w10:wrap anchorx="margin"/>
              </v:rect>
            </w:pict>
          </mc:Fallback>
        </mc:AlternateContent>
      </w:r>
      <w:r w:rsidR="00F54354">
        <w:rPr>
          <w:noProof/>
        </w:rPr>
        <mc:AlternateContent>
          <mc:Choice Requires="wps">
            <w:drawing>
              <wp:anchor distT="0" distB="0" distL="114300" distR="114300" simplePos="0" relativeHeight="251666432" behindDoc="0" locked="0" layoutInCell="1" allowOverlap="1" wp14:anchorId="33B5353E" wp14:editId="219C092E">
                <wp:simplePos x="0" y="0"/>
                <wp:positionH relativeFrom="margin">
                  <wp:align>right</wp:align>
                </wp:positionH>
                <wp:positionV relativeFrom="paragraph">
                  <wp:posOffset>4867275</wp:posOffset>
                </wp:positionV>
                <wp:extent cx="9934575" cy="1897380"/>
                <wp:effectExtent l="76200" t="38100" r="85725" b="121920"/>
                <wp:wrapNone/>
                <wp:docPr id="13" name="正方形/長方形 12"/>
                <wp:cNvGraphicFramePr/>
                <a:graphic xmlns:a="http://schemas.openxmlformats.org/drawingml/2006/main">
                  <a:graphicData uri="http://schemas.microsoft.com/office/word/2010/wordprocessingShape">
                    <wps:wsp>
                      <wps:cNvSpPr/>
                      <wps:spPr>
                        <a:xfrm>
                          <a:off x="0" y="0"/>
                          <a:ext cx="9934575" cy="1897380"/>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3DA7C437" w14:textId="77777777" w:rsidR="00F54354" w:rsidRDefault="00F54354" w:rsidP="00F54354">
                            <w:pPr>
                              <w:spacing w:line="260" w:lineRule="exact"/>
                              <w:rPr>
                                <w:kern w:val="0"/>
                                <w:sz w:val="24"/>
                                <w:szCs w:val="24"/>
                              </w:rPr>
                            </w:pPr>
                            <w:r>
                              <w:rPr>
                                <w:rFonts w:ascii="Meiryo UI" w:eastAsia="Meiryo UI" w:hAnsi="Meiryo UI" w:cs="+mn-cs" w:hint="eastAsia"/>
                                <w:b/>
                                <w:bCs/>
                                <w:color w:val="000000"/>
                                <w:kern w:val="24"/>
                                <w:sz w:val="26"/>
                                <w:szCs w:val="26"/>
                              </w:rPr>
                              <w:t>その他</w:t>
                            </w:r>
                          </w:p>
                        </w:txbxContent>
                      </wps:txbx>
                      <wps:bodyPr wrap="square" lIns="95590" tIns="47795" rIns="95590" bIns="47795" spcCol="0" rtlCol="0" anchor="t"/>
                    </wps:wsp>
                  </a:graphicData>
                </a:graphic>
                <wp14:sizeRelH relativeFrom="margin">
                  <wp14:pctWidth>0</wp14:pctWidth>
                </wp14:sizeRelH>
              </wp:anchor>
            </w:drawing>
          </mc:Choice>
          <mc:Fallback>
            <w:pict>
              <v:rect w14:anchorId="33B5353E" id="正方形/長方形 12" o:spid="_x0000_s1032" style="position:absolute;left:0;text-align:left;margin-left:731.05pt;margin-top:383.25pt;width:782.25pt;height:149.4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" fillcolor="#fc9" strokecolor="#ed7d31" strokeweight="2.25pt">
                <v:shadow on="t" color="black" opacity="26214f" origin=",-.5" offset="0,3pt"/>
                <v:textbox inset="2.65528mm,1.3276mm,2.65528mm,1.3276mm">
                  <w:txbxContent>
                    <w:p w14:paraId="3DA7C437" w14:textId="77777777" w:rsidR="00F54354" w:rsidRDefault="00F54354" w:rsidP="00F54354">
                      <w:pPr>
                        <w:spacing w:line="260" w:lineRule="exact"/>
                        <w:rPr>
                          <w:kern w:val="0"/>
                          <w:sz w:val="24"/>
                          <w:szCs w:val="24"/>
                        </w:rPr>
                      </w:pPr>
                      <w:r>
                        <w:rPr>
                          <w:rFonts w:ascii="Meiryo UI" w:eastAsia="Meiryo UI" w:hAnsi="Meiryo UI" w:cs="+mn-cs" w:hint="eastAsia"/>
                          <w:b/>
                          <w:bCs/>
                          <w:color w:val="000000"/>
                          <w:kern w:val="24"/>
                          <w:sz w:val="26"/>
                          <w:szCs w:val="26"/>
                        </w:rPr>
                        <w:t>その他</w:t>
                      </w:r>
                    </w:p>
                  </w:txbxContent>
                </v:textbox>
                <w10:wrap anchorx="margin"/>
              </v:rect>
            </w:pict>
          </mc:Fallback>
        </mc:AlternateContent>
      </w:r>
      <w:r w:rsidR="00F54354">
        <w:rPr>
          <w:noProof/>
        </w:rPr>
        <mc:AlternateContent>
          <mc:Choice Requires="wps">
            <w:drawing>
              <wp:anchor distT="0" distB="0" distL="114300" distR="114300" simplePos="0" relativeHeight="251662336" behindDoc="0" locked="0" layoutInCell="1" allowOverlap="1" wp14:anchorId="1ED25504" wp14:editId="7A1470B4">
                <wp:simplePos x="0" y="0"/>
                <wp:positionH relativeFrom="margin">
                  <wp:align>right</wp:align>
                </wp:positionH>
                <wp:positionV relativeFrom="paragraph">
                  <wp:posOffset>2543175</wp:posOffset>
                </wp:positionV>
                <wp:extent cx="9934575" cy="1427480"/>
                <wp:effectExtent l="76200" t="38100" r="85725" b="115570"/>
                <wp:wrapNone/>
                <wp:docPr id="8" name="正方形/長方形 7"/>
                <wp:cNvGraphicFramePr/>
                <a:graphic xmlns:a="http://schemas.openxmlformats.org/drawingml/2006/main">
                  <a:graphicData uri="http://schemas.microsoft.com/office/word/2010/wordprocessingShape">
                    <wps:wsp>
                      <wps:cNvSpPr/>
                      <wps:spPr>
                        <a:xfrm>
                          <a:off x="0" y="0"/>
                          <a:ext cx="9934575" cy="1427480"/>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23CF2282" w14:textId="77777777" w:rsidR="00F54354" w:rsidRDefault="00F54354" w:rsidP="00F54354">
                            <w:pPr>
                              <w:spacing w:line="260" w:lineRule="exact"/>
                              <w:rPr>
                                <w:kern w:val="0"/>
                                <w:sz w:val="24"/>
                                <w:szCs w:val="24"/>
                              </w:rPr>
                            </w:pPr>
                            <w:r>
                              <w:rPr>
                                <w:rFonts w:ascii="Meiryo UI" w:eastAsia="Meiryo UI" w:hAnsi="Meiryo UI" w:cs="+mn-cs" w:hint="eastAsia"/>
                                <w:b/>
                                <w:bCs/>
                                <w:color w:val="000000"/>
                                <w:kern w:val="24"/>
                                <w:sz w:val="26"/>
                                <w:szCs w:val="26"/>
                              </w:rPr>
                              <w:t>処方薬等への依存について</w:t>
                            </w:r>
                          </w:p>
                        </w:txbxContent>
                      </wps:txbx>
                      <wps:bodyPr wrap="square" lIns="95590" tIns="47795" rIns="95590" bIns="47795" spcCol="0" rtlCol="0" anchor="t"/>
                    </wps:wsp>
                  </a:graphicData>
                </a:graphic>
                <wp14:sizeRelH relativeFrom="margin">
                  <wp14:pctWidth>0</wp14:pctWidth>
                </wp14:sizeRelH>
              </wp:anchor>
            </w:drawing>
          </mc:Choice>
          <mc:Fallback>
            <w:pict>
              <v:rect w14:anchorId="1ED25504" id="正方形/長方形 7" o:spid="_x0000_s1033" style="position:absolute;left:0;text-align:left;margin-left:731.05pt;margin-top:200.25pt;width:782.25pt;height:112.4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" fillcolor="#fc9" strokecolor="#ed7d31" strokeweight="2.25pt">
                <v:shadow on="t" color="black" opacity="26214f" origin=",-.5" offset="0,3pt"/>
                <v:textbox inset="2.65528mm,1.3276mm,2.65528mm,1.3276mm">
                  <w:txbxContent>
                    <w:p w14:paraId="23CF2282" w14:textId="77777777" w:rsidR="00F54354" w:rsidRDefault="00F54354" w:rsidP="00F54354">
                      <w:pPr>
                        <w:spacing w:line="260" w:lineRule="exact"/>
                        <w:rPr>
                          <w:kern w:val="0"/>
                          <w:sz w:val="24"/>
                          <w:szCs w:val="24"/>
                        </w:rPr>
                      </w:pPr>
                      <w:r>
                        <w:rPr>
                          <w:rFonts w:ascii="Meiryo UI" w:eastAsia="Meiryo UI" w:hAnsi="Meiryo UI" w:cs="+mn-cs" w:hint="eastAsia"/>
                          <w:b/>
                          <w:bCs/>
                          <w:color w:val="000000"/>
                          <w:kern w:val="24"/>
                          <w:sz w:val="26"/>
                          <w:szCs w:val="26"/>
                        </w:rPr>
                        <w:t>処方薬等への依存について</w:t>
                      </w:r>
                    </w:p>
                  </w:txbxContent>
                </v:textbox>
                <w10:wrap anchorx="margin"/>
              </v:rect>
            </w:pict>
          </mc:Fallback>
        </mc:AlternateContent>
      </w:r>
      <w:r w:rsidR="00F54354">
        <w:rPr>
          <w:noProof/>
        </w:rPr>
        <mc:AlternateContent>
          <mc:Choice Requires="wps">
            <w:drawing>
              <wp:anchor distT="0" distB="0" distL="114300" distR="114300" simplePos="0" relativeHeight="251661312" behindDoc="0" locked="0" layoutInCell="1" allowOverlap="1" wp14:anchorId="67C7CA5C" wp14:editId="11F9DAEE">
                <wp:simplePos x="0" y="0"/>
                <wp:positionH relativeFrom="margin">
                  <wp:posOffset>161924</wp:posOffset>
                </wp:positionH>
                <wp:positionV relativeFrom="paragraph">
                  <wp:posOffset>657225</wp:posOffset>
                </wp:positionV>
                <wp:extent cx="9744075" cy="1801495"/>
                <wp:effectExtent l="76200" t="38100" r="85725" b="122555"/>
                <wp:wrapNone/>
                <wp:docPr id="6" name="正方形/長方形 5"/>
                <wp:cNvGraphicFramePr/>
                <a:graphic xmlns:a="http://schemas.openxmlformats.org/drawingml/2006/main">
                  <a:graphicData uri="http://schemas.microsoft.com/office/word/2010/wordprocessingShape">
                    <wps:wsp>
                      <wps:cNvSpPr/>
                      <wps:spPr>
                        <a:xfrm>
                          <a:off x="0" y="0"/>
                          <a:ext cx="9744075" cy="1801495"/>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14:paraId="59315295" w14:textId="77777777" w:rsidR="00F54354" w:rsidRDefault="00F54354" w:rsidP="00F54354">
                            <w:pPr>
                              <w:pStyle w:val="a3"/>
                              <w:numPr>
                                <w:ilvl w:val="0"/>
                                <w:numId w:val="1"/>
                              </w:numPr>
                              <w:spacing w:line="260" w:lineRule="exact"/>
                              <w:ind w:leftChars="0"/>
                            </w:pPr>
                            <w:r>
                              <w:rPr>
                                <w:rFonts w:ascii="Meiryo UI" w:eastAsia="Meiryo UI" w:hAnsi="Meiryo UI" w:cs="+mn-cs" w:hint="eastAsia"/>
                                <w:b/>
                                <w:bCs/>
                                <w:color w:val="000000"/>
                                <w:kern w:val="24"/>
                              </w:rPr>
                              <w:t>各精神保健福祉センターにおいて、本人向け・家族向けの支援を実施</w:t>
                            </w:r>
                          </w:p>
                          <w:p w14:paraId="543A011C" w14:textId="77777777" w:rsidR="00F54354" w:rsidRDefault="00F54354" w:rsidP="00F54354">
                            <w:pPr>
                              <w:spacing w:line="260" w:lineRule="exact"/>
                            </w:pPr>
                            <w:r>
                              <w:rPr>
                                <w:rFonts w:ascii="Meiryo UI" w:eastAsia="Meiryo UI" w:hAnsi="Meiryo UI" w:cs="+mn-cs" w:hint="eastAsia"/>
                                <w:color w:val="000000"/>
                                <w:kern w:val="24"/>
                                <w:sz w:val="22"/>
                              </w:rPr>
                              <w:t xml:space="preserve">　（大阪府） R2.５から第2・第4土曜日も依存症相談を実施。また、家族サポートプログラムとともに、10月から本人向けの集団回復プログラムを開催。</w:t>
                            </w:r>
                          </w:p>
                          <w:p w14:paraId="504966FD" w14:textId="4CC82994" w:rsidR="00F54354" w:rsidRDefault="00F54354" w:rsidP="00F54354">
                            <w:pPr>
                              <w:spacing w:line="260" w:lineRule="exact"/>
                            </w:pP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t xml:space="preserve">  【資料3-1】【資料3-2】　　</w:t>
                            </w:r>
                          </w:p>
                          <w:p w14:paraId="2B00CD41" w14:textId="77777777" w:rsidR="00F54354" w:rsidRDefault="00F54354" w:rsidP="00F54354">
                            <w:pPr>
                              <w:spacing w:line="260" w:lineRule="exact"/>
                            </w:pPr>
                            <w:r>
                              <w:rPr>
                                <w:rFonts w:ascii="Meiryo UI" w:eastAsia="Meiryo UI" w:hAnsi="Meiryo UI" w:cs="+mn-cs" w:hint="eastAsia"/>
                                <w:color w:val="000000"/>
                                <w:kern w:val="24"/>
                                <w:sz w:val="22"/>
                              </w:rPr>
                              <w:t xml:space="preserve">　（大阪市） 依存症相談の専用電話を設置して個別相談を拡充。また、アルコール・薬物・ギャンブル等各依存についての市民講座や家族教室を開催。</w:t>
                            </w:r>
                          </w:p>
                          <w:p w14:paraId="58CF0C2E" w14:textId="3973650D" w:rsidR="00F54354" w:rsidRDefault="00F54354" w:rsidP="00F54354">
                            <w:pPr>
                              <w:spacing w:line="260" w:lineRule="exact"/>
                            </w:pP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t xml:space="preserve">　　　　  【資料3-3】【資料3-4】【資料3-5】</w:t>
                            </w:r>
                          </w:p>
                          <w:p w14:paraId="1A132B30" w14:textId="77777777" w:rsidR="00F54354" w:rsidRDefault="00F54354" w:rsidP="00F54354">
                            <w:pPr>
                              <w:spacing w:line="260" w:lineRule="exact"/>
                            </w:pPr>
                            <w:r>
                              <w:rPr>
                                <w:rFonts w:ascii="Meiryo UI" w:eastAsia="Meiryo UI" w:hAnsi="Meiryo UI" w:cs="+mn-cs" w:hint="eastAsia"/>
                                <w:color w:val="000000"/>
                                <w:kern w:val="24"/>
                                <w:sz w:val="22"/>
                              </w:rPr>
                              <w:t xml:space="preserve">　（堺　 市） 個別相談を中心に、本人向けの集団回復プログラムや家族教室を定例的に開催。保護観察所堺支部と合同の薬物家族教室を開催予定。</w:t>
                            </w:r>
                          </w:p>
                          <w:p w14:paraId="6C6C882F" w14:textId="3AD3AD19" w:rsidR="00F54354" w:rsidRDefault="00F54354" w:rsidP="00F54354">
                            <w:pPr>
                              <w:spacing w:line="260" w:lineRule="exact"/>
                            </w:pP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t xml:space="preserve">  【資料3-6】【資料3-7】</w:t>
                            </w:r>
                          </w:p>
                          <w:p w14:paraId="1AB15250" w14:textId="77777777" w:rsidR="00F54354" w:rsidRDefault="00F54354" w:rsidP="00F54354">
                            <w:pPr>
                              <w:pStyle w:val="a3"/>
                              <w:numPr>
                                <w:ilvl w:val="0"/>
                                <w:numId w:val="2"/>
                              </w:numPr>
                              <w:spacing w:line="260" w:lineRule="exact"/>
                              <w:ind w:leftChars="0"/>
                            </w:pPr>
                            <w:r>
                              <w:rPr>
                                <w:rFonts w:ascii="Meiryo UI" w:eastAsia="Meiryo UI" w:hAnsi="Meiryo UI" w:cs="+mn-cs" w:hint="eastAsia"/>
                                <w:b/>
                                <w:bCs/>
                                <w:color w:val="000000"/>
                                <w:kern w:val="24"/>
                              </w:rPr>
                              <w:t>Voice Bridges Projectによる支援を実施</w:t>
                            </w:r>
                          </w:p>
                          <w:p w14:paraId="1FAF7572" w14:textId="77777777" w:rsidR="00F54354" w:rsidRDefault="00F54354" w:rsidP="00F54354">
                            <w:pPr>
                              <w:spacing w:line="260" w:lineRule="exact"/>
                            </w:pPr>
                            <w:r>
                              <w:rPr>
                                <w:rFonts w:ascii="Meiryo UI" w:eastAsia="Meiryo UI" w:hAnsi="Meiryo UI" w:cs="+mn-cs" w:hint="eastAsia"/>
                                <w:color w:val="000000"/>
                                <w:kern w:val="24"/>
                                <w:sz w:val="22"/>
                              </w:rPr>
                              <w:t xml:space="preserve">　（大阪府） これまで15名の方を支援（11月末時点で14名）。うち3名が個別面接に、2名が本人向けプログラムにつながっている。　</w:t>
                            </w:r>
                          </w:p>
                          <w:p w14:paraId="29395A9A" w14:textId="77777777" w:rsidR="00F54354" w:rsidRDefault="00F54354" w:rsidP="00F54354">
                            <w:pPr>
                              <w:spacing w:line="260" w:lineRule="exact"/>
                            </w:pPr>
                            <w:r>
                              <w:rPr>
                                <w:rFonts w:ascii="Meiryo UI" w:eastAsia="Meiryo UI" w:hAnsi="Meiryo UI" w:cs="+mn-cs" w:hint="eastAsia"/>
                                <w:color w:val="000000"/>
                                <w:kern w:val="24"/>
                                <w:sz w:val="22"/>
                              </w:rPr>
                              <w:t xml:space="preserve">　（堺　 市） 11月末時点で2名の支援。</w:t>
                            </w:r>
                          </w:p>
                        </w:txbxContent>
                      </wps:txbx>
                      <wps:bodyPr wrap="square" lIns="95590" tIns="47795" rIns="95590" bIns="47795" spcCol="0" rtlCol="0" anchor="ctr"/>
                    </wps:wsp>
                  </a:graphicData>
                </a:graphic>
                <wp14:sizeRelH relativeFrom="margin">
                  <wp14:pctWidth>0</wp14:pctWidth>
                </wp14:sizeRelH>
              </wp:anchor>
            </w:drawing>
          </mc:Choice>
          <mc:Fallback>
            <w:pict>
              <v:rect w14:anchorId="67C7CA5C" id="正方形/長方形 5" o:spid="_x0000_s1034" style="position:absolute;left:0;text-align:left;margin-left:12.75pt;margin-top:51.75pt;width:767.25pt;height:141.8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" fillcolor="window" strokecolor="#ed7d31" strokeweight="2.25pt">
                <v:shadow on="t" color="black" opacity="26214f" origin=",-.5" offset="0,3pt"/>
                <v:textbox inset="2.65528mm,1.3276mm,2.65528mm,1.3276mm">
                  <w:txbxContent>
                    <w:p w14:paraId="59315295" w14:textId="77777777" w:rsidR="00F54354" w:rsidRDefault="00F54354" w:rsidP="00F54354">
                      <w:pPr>
                        <w:pStyle w:val="a3"/>
                        <w:numPr>
                          <w:ilvl w:val="0"/>
                          <w:numId w:val="1"/>
                        </w:numPr>
                        <w:spacing w:line="260" w:lineRule="exact"/>
                        <w:ind w:leftChars="0"/>
                      </w:pPr>
                      <w:r>
                        <w:rPr>
                          <w:rFonts w:ascii="Meiryo UI" w:eastAsia="Meiryo UI" w:hAnsi="Meiryo UI" w:cs="+mn-cs" w:hint="eastAsia"/>
                          <w:b/>
                          <w:bCs/>
                          <w:color w:val="000000"/>
                          <w:kern w:val="24"/>
                        </w:rPr>
                        <w:t>各精神保健福祉センターにおいて、本人向け・家族向けの支援を実施</w:t>
                      </w:r>
                    </w:p>
                    <w:p w14:paraId="543A011C" w14:textId="77777777" w:rsidR="00F54354" w:rsidRDefault="00F54354" w:rsidP="00F54354">
                      <w:pPr>
                        <w:spacing w:line="260" w:lineRule="exact"/>
                      </w:pPr>
                      <w:r>
                        <w:rPr>
                          <w:rFonts w:ascii="Meiryo UI" w:eastAsia="Meiryo UI" w:hAnsi="Meiryo UI" w:cs="+mn-cs" w:hint="eastAsia"/>
                          <w:color w:val="000000"/>
                          <w:kern w:val="24"/>
                          <w:sz w:val="22"/>
                        </w:rPr>
                        <w:t xml:space="preserve">　（大阪府） R2.５から第2・第4土曜日も依存症相談を実施。また、家族サポートプログラムとともに、10月から本人向けの集団回復プログラムを開催。</w:t>
                      </w:r>
                    </w:p>
                    <w:p w14:paraId="504966FD" w14:textId="4CC82994" w:rsidR="00F54354" w:rsidRDefault="00F54354" w:rsidP="00F54354">
                      <w:pPr>
                        <w:spacing w:line="260" w:lineRule="exact"/>
                      </w:pP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t xml:space="preserve">  【資料3-1】【資料3-2】　　</w:t>
                      </w:r>
                    </w:p>
                    <w:p w14:paraId="2B00CD41" w14:textId="77777777" w:rsidR="00F54354" w:rsidRDefault="00F54354" w:rsidP="00F54354">
                      <w:pPr>
                        <w:spacing w:line="260" w:lineRule="exact"/>
                      </w:pPr>
                      <w:r>
                        <w:rPr>
                          <w:rFonts w:ascii="Meiryo UI" w:eastAsia="Meiryo UI" w:hAnsi="Meiryo UI" w:cs="+mn-cs" w:hint="eastAsia"/>
                          <w:color w:val="000000"/>
                          <w:kern w:val="24"/>
                          <w:sz w:val="22"/>
                        </w:rPr>
                        <w:t xml:space="preserve">　（大阪市） 依存症相談の専用電話を設置して個別相談を拡充。また、アルコール・薬物・ギャンブル等各依存についての市民講座や家族教室を開催。</w:t>
                      </w:r>
                    </w:p>
                    <w:p w14:paraId="58CF0C2E" w14:textId="3973650D" w:rsidR="00F54354" w:rsidRDefault="00F54354" w:rsidP="00F54354">
                      <w:pPr>
                        <w:spacing w:line="260" w:lineRule="exact"/>
                      </w:pP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t xml:space="preserve">　　　　  【資料3-3】【資料3-4】【資料3-5】</w:t>
                      </w:r>
                    </w:p>
                    <w:p w14:paraId="1A132B30" w14:textId="77777777" w:rsidR="00F54354" w:rsidRDefault="00F54354" w:rsidP="00F54354">
                      <w:pPr>
                        <w:spacing w:line="260" w:lineRule="exact"/>
                      </w:pPr>
                      <w:r>
                        <w:rPr>
                          <w:rFonts w:ascii="Meiryo UI" w:eastAsia="Meiryo UI" w:hAnsi="Meiryo UI" w:cs="+mn-cs" w:hint="eastAsia"/>
                          <w:color w:val="000000"/>
                          <w:kern w:val="24"/>
                          <w:sz w:val="22"/>
                        </w:rPr>
                        <w:t xml:space="preserve">　（堺　 市） 個別相談を中心に、本人向けの集団回復プログラムや家族教室を定例的に開催。保護観察所堺支部と合同の薬物家族教室を開催予定。</w:t>
                      </w:r>
                    </w:p>
                    <w:p w14:paraId="6C6C882F" w14:textId="3AD3AD19" w:rsidR="00F54354" w:rsidRDefault="00F54354" w:rsidP="00F54354">
                      <w:pPr>
                        <w:spacing w:line="260" w:lineRule="exact"/>
                      </w:pP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r>
                      <w:r>
                        <w:rPr>
                          <w:rFonts w:ascii="Meiryo UI" w:eastAsia="Meiryo UI" w:hAnsi="Meiryo UI" w:cs="+mn-cs" w:hint="eastAsia"/>
                          <w:color w:val="000000"/>
                          <w:kern w:val="24"/>
                          <w:sz w:val="22"/>
                        </w:rPr>
                        <w:tab/>
                        <w:t xml:space="preserve">  【資料3-6】【資料3-7】</w:t>
                      </w:r>
                    </w:p>
                    <w:p w14:paraId="1AB15250" w14:textId="77777777" w:rsidR="00F54354" w:rsidRDefault="00F54354" w:rsidP="00F54354">
                      <w:pPr>
                        <w:pStyle w:val="a3"/>
                        <w:numPr>
                          <w:ilvl w:val="0"/>
                          <w:numId w:val="2"/>
                        </w:numPr>
                        <w:spacing w:line="260" w:lineRule="exact"/>
                        <w:ind w:leftChars="0"/>
                      </w:pPr>
                      <w:r>
                        <w:rPr>
                          <w:rFonts w:ascii="Meiryo UI" w:eastAsia="Meiryo UI" w:hAnsi="Meiryo UI" w:cs="+mn-cs" w:hint="eastAsia"/>
                          <w:b/>
                          <w:bCs/>
                          <w:color w:val="000000"/>
                          <w:kern w:val="24"/>
                        </w:rPr>
                        <w:t>Voice Bridges Projectによる支援を実施</w:t>
                      </w:r>
                    </w:p>
                    <w:p w14:paraId="1FAF7572" w14:textId="77777777" w:rsidR="00F54354" w:rsidRDefault="00F54354" w:rsidP="00F54354">
                      <w:pPr>
                        <w:spacing w:line="260" w:lineRule="exact"/>
                      </w:pPr>
                      <w:r>
                        <w:rPr>
                          <w:rFonts w:ascii="Meiryo UI" w:eastAsia="Meiryo UI" w:hAnsi="Meiryo UI" w:cs="+mn-cs" w:hint="eastAsia"/>
                          <w:color w:val="000000"/>
                          <w:kern w:val="24"/>
                          <w:sz w:val="22"/>
                        </w:rPr>
                        <w:t xml:space="preserve">　（大阪府） これまで15名の方を支援（11月末時点で14名）。うち3名が個別面接に、2名が本人向けプログラムにつながっている。　</w:t>
                      </w:r>
                    </w:p>
                    <w:p w14:paraId="29395A9A" w14:textId="77777777" w:rsidR="00F54354" w:rsidRDefault="00F54354" w:rsidP="00F54354">
                      <w:pPr>
                        <w:spacing w:line="260" w:lineRule="exact"/>
                      </w:pPr>
                      <w:r>
                        <w:rPr>
                          <w:rFonts w:ascii="Meiryo UI" w:eastAsia="Meiryo UI" w:hAnsi="Meiryo UI" w:cs="+mn-cs" w:hint="eastAsia"/>
                          <w:color w:val="000000"/>
                          <w:kern w:val="24"/>
                          <w:sz w:val="22"/>
                        </w:rPr>
                        <w:t xml:space="preserve">　（堺　 市） 11月末時点で2名の支援。</w:t>
                      </w:r>
                    </w:p>
                  </w:txbxContent>
                </v:textbox>
                <w10:wrap anchorx="margin"/>
              </v:rect>
            </w:pict>
          </mc:Fallback>
        </mc:AlternateContent>
      </w:r>
      <w:r w:rsidR="00F54354">
        <w:rPr>
          <w:noProof/>
        </w:rPr>
        <mc:AlternateContent>
          <mc:Choice Requires="wps">
            <w:drawing>
              <wp:anchor distT="0" distB="0" distL="114300" distR="114300" simplePos="0" relativeHeight="251668480" behindDoc="0" locked="0" layoutInCell="1" allowOverlap="1" wp14:anchorId="6D86E9BB" wp14:editId="17C1CA04">
                <wp:simplePos x="0" y="0"/>
                <wp:positionH relativeFrom="column">
                  <wp:posOffset>8803005</wp:posOffset>
                </wp:positionH>
                <wp:positionV relativeFrom="paragraph">
                  <wp:posOffset>-152400</wp:posOffset>
                </wp:positionV>
                <wp:extent cx="871268" cy="307777"/>
                <wp:effectExtent l="0" t="0" r="24130" b="16510"/>
                <wp:wrapNone/>
                <wp:docPr id="11" name="テキスト ボックス 10"/>
                <wp:cNvGraphicFramePr/>
                <a:graphic xmlns:a="http://schemas.openxmlformats.org/drawingml/2006/main">
                  <a:graphicData uri="http://schemas.microsoft.com/office/word/2010/wordprocessingShape">
                    <wps:wsp>
                      <wps:cNvSpPr txBox="1"/>
                      <wps:spPr>
                        <a:xfrm>
                          <a:off x="0" y="0"/>
                          <a:ext cx="871268" cy="30777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8F1143" w14:textId="77777777" w:rsidR="00F54354" w:rsidRDefault="00F54354" w:rsidP="00F54354">
                            <w:pPr>
                              <w:spacing w:line="260" w:lineRule="exact"/>
                              <w:jc w:val="center"/>
                              <w:rPr>
                                <w:kern w:val="0"/>
                                <w:sz w:val="24"/>
                                <w:szCs w:val="24"/>
                              </w:rPr>
                            </w:pPr>
                            <w:r>
                              <w:rPr>
                                <w:rFonts w:cs="+mn-cs" w:hint="eastAsia"/>
                                <w:color w:val="000000"/>
                                <w:kern w:val="24"/>
                                <w:sz w:val="28"/>
                                <w:szCs w:val="28"/>
                              </w:rPr>
                              <w:t>資料２</w:t>
                            </w:r>
                          </w:p>
                        </w:txbxContent>
                      </wps:txbx>
                      <wps:bodyPr wrap="square" rtlCol="0">
                        <a:spAutoFit/>
                      </wps:bodyPr>
                    </wps:wsp>
                  </a:graphicData>
                </a:graphic>
              </wp:anchor>
            </w:drawing>
          </mc:Choice>
          <mc:Fallback>
            <w:pict>
              <v:shape w14:anchorId="6D86E9BB" id="テキスト ボックス 10" o:spid="_x0000_s1035" type="#_x0000_t202" style="position:absolute;left:0;text-align:left;margin-left:693.15pt;margin-top:-12pt;width:68.6pt;height:24.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" fillcolor="window" strokecolor="windowText" strokeweight="1pt">
                <v:textbox style="mso-fit-shape-to-text:t">
                  <w:txbxContent>
                    <w:p w14:paraId="1B8F1143" w14:textId="77777777" w:rsidR="00F54354" w:rsidRDefault="00F54354" w:rsidP="00F54354">
                      <w:pPr>
                        <w:spacing w:line="260" w:lineRule="exact"/>
                        <w:jc w:val="center"/>
                        <w:rPr>
                          <w:kern w:val="0"/>
                          <w:sz w:val="24"/>
                          <w:szCs w:val="24"/>
                        </w:rPr>
                      </w:pPr>
                      <w:r>
                        <w:rPr>
                          <w:rFonts w:cs="+mn-cs" w:hint="eastAsia"/>
                          <w:color w:val="000000"/>
                          <w:kern w:val="24"/>
                          <w:sz w:val="28"/>
                          <w:szCs w:val="28"/>
                        </w:rPr>
                        <w:t>資料２</w:t>
                      </w:r>
                    </w:p>
                  </w:txbxContent>
                </v:textbox>
              </v:shape>
            </w:pict>
          </mc:Fallback>
        </mc:AlternateContent>
      </w:r>
    </w:p>
    <w:sectPr w:rsidR="00B26D8A" w:rsidSect="00F54354">
      <w:pgSz w:w="16838" w:h="11906" w:orient="landscape"/>
      <w:pgMar w:top="720" w:right="510" w:bottom="720" w:left="51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C275B"/>
    <w:multiLevelType w:val="hybridMultilevel"/>
    <w:tmpl w:val="0DE8DDE8"/>
    <w:lvl w:ilvl="0" w:tplc="A742438C">
      <w:start w:val="1"/>
      <w:numFmt w:val="bullet"/>
      <w:lvlText w:val=""/>
      <w:lvlJc w:val="left"/>
      <w:pPr>
        <w:tabs>
          <w:tab w:val="num" w:pos="360"/>
        </w:tabs>
        <w:ind w:left="360" w:hanging="360"/>
      </w:pPr>
      <w:rPr>
        <w:rFonts w:ascii="Wingdings" w:hAnsi="Wingdings" w:hint="default"/>
      </w:rPr>
    </w:lvl>
    <w:lvl w:ilvl="1" w:tplc="B95CAE72" w:tentative="1">
      <w:start w:val="1"/>
      <w:numFmt w:val="bullet"/>
      <w:lvlText w:val=""/>
      <w:lvlJc w:val="left"/>
      <w:pPr>
        <w:tabs>
          <w:tab w:val="num" w:pos="1080"/>
        </w:tabs>
        <w:ind w:left="1080" w:hanging="360"/>
      </w:pPr>
      <w:rPr>
        <w:rFonts w:ascii="Wingdings" w:hAnsi="Wingdings" w:hint="default"/>
      </w:rPr>
    </w:lvl>
    <w:lvl w:ilvl="2" w:tplc="F6A24228" w:tentative="1">
      <w:start w:val="1"/>
      <w:numFmt w:val="bullet"/>
      <w:lvlText w:val=""/>
      <w:lvlJc w:val="left"/>
      <w:pPr>
        <w:tabs>
          <w:tab w:val="num" w:pos="1800"/>
        </w:tabs>
        <w:ind w:left="1800" w:hanging="360"/>
      </w:pPr>
      <w:rPr>
        <w:rFonts w:ascii="Wingdings" w:hAnsi="Wingdings" w:hint="default"/>
      </w:rPr>
    </w:lvl>
    <w:lvl w:ilvl="3" w:tplc="69BCCB52" w:tentative="1">
      <w:start w:val="1"/>
      <w:numFmt w:val="bullet"/>
      <w:lvlText w:val=""/>
      <w:lvlJc w:val="left"/>
      <w:pPr>
        <w:tabs>
          <w:tab w:val="num" w:pos="2520"/>
        </w:tabs>
        <w:ind w:left="2520" w:hanging="360"/>
      </w:pPr>
      <w:rPr>
        <w:rFonts w:ascii="Wingdings" w:hAnsi="Wingdings" w:hint="default"/>
      </w:rPr>
    </w:lvl>
    <w:lvl w:ilvl="4" w:tplc="AC9C8342" w:tentative="1">
      <w:start w:val="1"/>
      <w:numFmt w:val="bullet"/>
      <w:lvlText w:val=""/>
      <w:lvlJc w:val="left"/>
      <w:pPr>
        <w:tabs>
          <w:tab w:val="num" w:pos="3240"/>
        </w:tabs>
        <w:ind w:left="3240" w:hanging="360"/>
      </w:pPr>
      <w:rPr>
        <w:rFonts w:ascii="Wingdings" w:hAnsi="Wingdings" w:hint="default"/>
      </w:rPr>
    </w:lvl>
    <w:lvl w:ilvl="5" w:tplc="20A2712A" w:tentative="1">
      <w:start w:val="1"/>
      <w:numFmt w:val="bullet"/>
      <w:lvlText w:val=""/>
      <w:lvlJc w:val="left"/>
      <w:pPr>
        <w:tabs>
          <w:tab w:val="num" w:pos="3960"/>
        </w:tabs>
        <w:ind w:left="3960" w:hanging="360"/>
      </w:pPr>
      <w:rPr>
        <w:rFonts w:ascii="Wingdings" w:hAnsi="Wingdings" w:hint="default"/>
      </w:rPr>
    </w:lvl>
    <w:lvl w:ilvl="6" w:tplc="ECD09922" w:tentative="1">
      <w:start w:val="1"/>
      <w:numFmt w:val="bullet"/>
      <w:lvlText w:val=""/>
      <w:lvlJc w:val="left"/>
      <w:pPr>
        <w:tabs>
          <w:tab w:val="num" w:pos="4680"/>
        </w:tabs>
        <w:ind w:left="4680" w:hanging="360"/>
      </w:pPr>
      <w:rPr>
        <w:rFonts w:ascii="Wingdings" w:hAnsi="Wingdings" w:hint="default"/>
      </w:rPr>
    </w:lvl>
    <w:lvl w:ilvl="7" w:tplc="4754ECDA" w:tentative="1">
      <w:start w:val="1"/>
      <w:numFmt w:val="bullet"/>
      <w:lvlText w:val=""/>
      <w:lvlJc w:val="left"/>
      <w:pPr>
        <w:tabs>
          <w:tab w:val="num" w:pos="5400"/>
        </w:tabs>
        <w:ind w:left="5400" w:hanging="360"/>
      </w:pPr>
      <w:rPr>
        <w:rFonts w:ascii="Wingdings" w:hAnsi="Wingdings" w:hint="default"/>
      </w:rPr>
    </w:lvl>
    <w:lvl w:ilvl="8" w:tplc="EF7AB3A2"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C169B9"/>
    <w:multiLevelType w:val="hybridMultilevel"/>
    <w:tmpl w:val="6DAA7BFE"/>
    <w:lvl w:ilvl="0" w:tplc="5CD01C0A">
      <w:start w:val="1"/>
      <w:numFmt w:val="bullet"/>
      <w:lvlText w:val=""/>
      <w:lvlJc w:val="left"/>
      <w:pPr>
        <w:tabs>
          <w:tab w:val="num" w:pos="720"/>
        </w:tabs>
        <w:ind w:left="720" w:hanging="360"/>
      </w:pPr>
      <w:rPr>
        <w:rFonts w:ascii="Wingdings" w:hAnsi="Wingdings" w:hint="default"/>
      </w:rPr>
    </w:lvl>
    <w:lvl w:ilvl="1" w:tplc="EEE8D0C4" w:tentative="1">
      <w:start w:val="1"/>
      <w:numFmt w:val="bullet"/>
      <w:lvlText w:val=""/>
      <w:lvlJc w:val="left"/>
      <w:pPr>
        <w:tabs>
          <w:tab w:val="num" w:pos="1440"/>
        </w:tabs>
        <w:ind w:left="1440" w:hanging="360"/>
      </w:pPr>
      <w:rPr>
        <w:rFonts w:ascii="Wingdings" w:hAnsi="Wingdings" w:hint="default"/>
      </w:rPr>
    </w:lvl>
    <w:lvl w:ilvl="2" w:tplc="A5262636" w:tentative="1">
      <w:start w:val="1"/>
      <w:numFmt w:val="bullet"/>
      <w:lvlText w:val=""/>
      <w:lvlJc w:val="left"/>
      <w:pPr>
        <w:tabs>
          <w:tab w:val="num" w:pos="2160"/>
        </w:tabs>
        <w:ind w:left="2160" w:hanging="360"/>
      </w:pPr>
      <w:rPr>
        <w:rFonts w:ascii="Wingdings" w:hAnsi="Wingdings" w:hint="default"/>
      </w:rPr>
    </w:lvl>
    <w:lvl w:ilvl="3" w:tplc="50620EFA" w:tentative="1">
      <w:start w:val="1"/>
      <w:numFmt w:val="bullet"/>
      <w:lvlText w:val=""/>
      <w:lvlJc w:val="left"/>
      <w:pPr>
        <w:tabs>
          <w:tab w:val="num" w:pos="2880"/>
        </w:tabs>
        <w:ind w:left="2880" w:hanging="360"/>
      </w:pPr>
      <w:rPr>
        <w:rFonts w:ascii="Wingdings" w:hAnsi="Wingdings" w:hint="default"/>
      </w:rPr>
    </w:lvl>
    <w:lvl w:ilvl="4" w:tplc="04E2CDF2" w:tentative="1">
      <w:start w:val="1"/>
      <w:numFmt w:val="bullet"/>
      <w:lvlText w:val=""/>
      <w:lvlJc w:val="left"/>
      <w:pPr>
        <w:tabs>
          <w:tab w:val="num" w:pos="3600"/>
        </w:tabs>
        <w:ind w:left="3600" w:hanging="360"/>
      </w:pPr>
      <w:rPr>
        <w:rFonts w:ascii="Wingdings" w:hAnsi="Wingdings" w:hint="default"/>
      </w:rPr>
    </w:lvl>
    <w:lvl w:ilvl="5" w:tplc="3D14B3A2" w:tentative="1">
      <w:start w:val="1"/>
      <w:numFmt w:val="bullet"/>
      <w:lvlText w:val=""/>
      <w:lvlJc w:val="left"/>
      <w:pPr>
        <w:tabs>
          <w:tab w:val="num" w:pos="4320"/>
        </w:tabs>
        <w:ind w:left="4320" w:hanging="360"/>
      </w:pPr>
      <w:rPr>
        <w:rFonts w:ascii="Wingdings" w:hAnsi="Wingdings" w:hint="default"/>
      </w:rPr>
    </w:lvl>
    <w:lvl w:ilvl="6" w:tplc="FE9C69FC" w:tentative="1">
      <w:start w:val="1"/>
      <w:numFmt w:val="bullet"/>
      <w:lvlText w:val=""/>
      <w:lvlJc w:val="left"/>
      <w:pPr>
        <w:tabs>
          <w:tab w:val="num" w:pos="5040"/>
        </w:tabs>
        <w:ind w:left="5040" w:hanging="360"/>
      </w:pPr>
      <w:rPr>
        <w:rFonts w:ascii="Wingdings" w:hAnsi="Wingdings" w:hint="default"/>
      </w:rPr>
    </w:lvl>
    <w:lvl w:ilvl="7" w:tplc="4000AF72" w:tentative="1">
      <w:start w:val="1"/>
      <w:numFmt w:val="bullet"/>
      <w:lvlText w:val=""/>
      <w:lvlJc w:val="left"/>
      <w:pPr>
        <w:tabs>
          <w:tab w:val="num" w:pos="5760"/>
        </w:tabs>
        <w:ind w:left="5760" w:hanging="360"/>
      </w:pPr>
      <w:rPr>
        <w:rFonts w:ascii="Wingdings" w:hAnsi="Wingdings" w:hint="default"/>
      </w:rPr>
    </w:lvl>
    <w:lvl w:ilvl="8" w:tplc="1BCCD4D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9572A"/>
    <w:multiLevelType w:val="hybridMultilevel"/>
    <w:tmpl w:val="72A6E71C"/>
    <w:lvl w:ilvl="0" w:tplc="A24242D6">
      <w:start w:val="1"/>
      <w:numFmt w:val="bullet"/>
      <w:lvlText w:val=""/>
      <w:lvlJc w:val="left"/>
      <w:pPr>
        <w:tabs>
          <w:tab w:val="num" w:pos="360"/>
        </w:tabs>
        <w:ind w:left="360" w:hanging="360"/>
      </w:pPr>
      <w:rPr>
        <w:rFonts w:ascii="Wingdings" w:hAnsi="Wingdings" w:hint="default"/>
      </w:rPr>
    </w:lvl>
    <w:lvl w:ilvl="1" w:tplc="573AD852" w:tentative="1">
      <w:start w:val="1"/>
      <w:numFmt w:val="bullet"/>
      <w:lvlText w:val=""/>
      <w:lvlJc w:val="left"/>
      <w:pPr>
        <w:tabs>
          <w:tab w:val="num" w:pos="1080"/>
        </w:tabs>
        <w:ind w:left="1080" w:hanging="360"/>
      </w:pPr>
      <w:rPr>
        <w:rFonts w:ascii="Wingdings" w:hAnsi="Wingdings" w:hint="default"/>
      </w:rPr>
    </w:lvl>
    <w:lvl w:ilvl="2" w:tplc="44A8573C" w:tentative="1">
      <w:start w:val="1"/>
      <w:numFmt w:val="bullet"/>
      <w:lvlText w:val=""/>
      <w:lvlJc w:val="left"/>
      <w:pPr>
        <w:tabs>
          <w:tab w:val="num" w:pos="1800"/>
        </w:tabs>
        <w:ind w:left="1800" w:hanging="360"/>
      </w:pPr>
      <w:rPr>
        <w:rFonts w:ascii="Wingdings" w:hAnsi="Wingdings" w:hint="default"/>
      </w:rPr>
    </w:lvl>
    <w:lvl w:ilvl="3" w:tplc="020609C6" w:tentative="1">
      <w:start w:val="1"/>
      <w:numFmt w:val="bullet"/>
      <w:lvlText w:val=""/>
      <w:lvlJc w:val="left"/>
      <w:pPr>
        <w:tabs>
          <w:tab w:val="num" w:pos="2520"/>
        </w:tabs>
        <w:ind w:left="2520" w:hanging="360"/>
      </w:pPr>
      <w:rPr>
        <w:rFonts w:ascii="Wingdings" w:hAnsi="Wingdings" w:hint="default"/>
      </w:rPr>
    </w:lvl>
    <w:lvl w:ilvl="4" w:tplc="33C6B8E4" w:tentative="1">
      <w:start w:val="1"/>
      <w:numFmt w:val="bullet"/>
      <w:lvlText w:val=""/>
      <w:lvlJc w:val="left"/>
      <w:pPr>
        <w:tabs>
          <w:tab w:val="num" w:pos="3240"/>
        </w:tabs>
        <w:ind w:left="3240" w:hanging="360"/>
      </w:pPr>
      <w:rPr>
        <w:rFonts w:ascii="Wingdings" w:hAnsi="Wingdings" w:hint="default"/>
      </w:rPr>
    </w:lvl>
    <w:lvl w:ilvl="5" w:tplc="90384346" w:tentative="1">
      <w:start w:val="1"/>
      <w:numFmt w:val="bullet"/>
      <w:lvlText w:val=""/>
      <w:lvlJc w:val="left"/>
      <w:pPr>
        <w:tabs>
          <w:tab w:val="num" w:pos="3960"/>
        </w:tabs>
        <w:ind w:left="3960" w:hanging="360"/>
      </w:pPr>
      <w:rPr>
        <w:rFonts w:ascii="Wingdings" w:hAnsi="Wingdings" w:hint="default"/>
      </w:rPr>
    </w:lvl>
    <w:lvl w:ilvl="6" w:tplc="422AD514" w:tentative="1">
      <w:start w:val="1"/>
      <w:numFmt w:val="bullet"/>
      <w:lvlText w:val=""/>
      <w:lvlJc w:val="left"/>
      <w:pPr>
        <w:tabs>
          <w:tab w:val="num" w:pos="4680"/>
        </w:tabs>
        <w:ind w:left="4680" w:hanging="360"/>
      </w:pPr>
      <w:rPr>
        <w:rFonts w:ascii="Wingdings" w:hAnsi="Wingdings" w:hint="default"/>
      </w:rPr>
    </w:lvl>
    <w:lvl w:ilvl="7" w:tplc="F8B4A334" w:tentative="1">
      <w:start w:val="1"/>
      <w:numFmt w:val="bullet"/>
      <w:lvlText w:val=""/>
      <w:lvlJc w:val="left"/>
      <w:pPr>
        <w:tabs>
          <w:tab w:val="num" w:pos="5400"/>
        </w:tabs>
        <w:ind w:left="5400" w:hanging="360"/>
      </w:pPr>
      <w:rPr>
        <w:rFonts w:ascii="Wingdings" w:hAnsi="Wingdings" w:hint="default"/>
      </w:rPr>
    </w:lvl>
    <w:lvl w:ilvl="8" w:tplc="6D70D730"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272497F"/>
    <w:multiLevelType w:val="hybridMultilevel"/>
    <w:tmpl w:val="C83A0AAC"/>
    <w:lvl w:ilvl="0" w:tplc="E8A6B79A">
      <w:start w:val="1"/>
      <w:numFmt w:val="bullet"/>
      <w:lvlText w:val=""/>
      <w:lvlJc w:val="left"/>
      <w:pPr>
        <w:tabs>
          <w:tab w:val="num" w:pos="360"/>
        </w:tabs>
        <w:ind w:left="360" w:hanging="360"/>
      </w:pPr>
      <w:rPr>
        <w:rFonts w:ascii="Wingdings" w:hAnsi="Wingdings" w:hint="default"/>
      </w:rPr>
    </w:lvl>
    <w:lvl w:ilvl="1" w:tplc="3BA0D94E" w:tentative="1">
      <w:start w:val="1"/>
      <w:numFmt w:val="bullet"/>
      <w:lvlText w:val=""/>
      <w:lvlJc w:val="left"/>
      <w:pPr>
        <w:tabs>
          <w:tab w:val="num" w:pos="1080"/>
        </w:tabs>
        <w:ind w:left="1080" w:hanging="360"/>
      </w:pPr>
      <w:rPr>
        <w:rFonts w:ascii="Wingdings" w:hAnsi="Wingdings" w:hint="default"/>
      </w:rPr>
    </w:lvl>
    <w:lvl w:ilvl="2" w:tplc="139EDA38" w:tentative="1">
      <w:start w:val="1"/>
      <w:numFmt w:val="bullet"/>
      <w:lvlText w:val=""/>
      <w:lvlJc w:val="left"/>
      <w:pPr>
        <w:tabs>
          <w:tab w:val="num" w:pos="1800"/>
        </w:tabs>
        <w:ind w:left="1800" w:hanging="360"/>
      </w:pPr>
      <w:rPr>
        <w:rFonts w:ascii="Wingdings" w:hAnsi="Wingdings" w:hint="default"/>
      </w:rPr>
    </w:lvl>
    <w:lvl w:ilvl="3" w:tplc="4EE2C840" w:tentative="1">
      <w:start w:val="1"/>
      <w:numFmt w:val="bullet"/>
      <w:lvlText w:val=""/>
      <w:lvlJc w:val="left"/>
      <w:pPr>
        <w:tabs>
          <w:tab w:val="num" w:pos="2520"/>
        </w:tabs>
        <w:ind w:left="2520" w:hanging="360"/>
      </w:pPr>
      <w:rPr>
        <w:rFonts w:ascii="Wingdings" w:hAnsi="Wingdings" w:hint="default"/>
      </w:rPr>
    </w:lvl>
    <w:lvl w:ilvl="4" w:tplc="CDE8C6EE" w:tentative="1">
      <w:start w:val="1"/>
      <w:numFmt w:val="bullet"/>
      <w:lvlText w:val=""/>
      <w:lvlJc w:val="left"/>
      <w:pPr>
        <w:tabs>
          <w:tab w:val="num" w:pos="3240"/>
        </w:tabs>
        <w:ind w:left="3240" w:hanging="360"/>
      </w:pPr>
      <w:rPr>
        <w:rFonts w:ascii="Wingdings" w:hAnsi="Wingdings" w:hint="default"/>
      </w:rPr>
    </w:lvl>
    <w:lvl w:ilvl="5" w:tplc="2ABCCA68" w:tentative="1">
      <w:start w:val="1"/>
      <w:numFmt w:val="bullet"/>
      <w:lvlText w:val=""/>
      <w:lvlJc w:val="left"/>
      <w:pPr>
        <w:tabs>
          <w:tab w:val="num" w:pos="3960"/>
        </w:tabs>
        <w:ind w:left="3960" w:hanging="360"/>
      </w:pPr>
      <w:rPr>
        <w:rFonts w:ascii="Wingdings" w:hAnsi="Wingdings" w:hint="default"/>
      </w:rPr>
    </w:lvl>
    <w:lvl w:ilvl="6" w:tplc="6E54F7FE" w:tentative="1">
      <w:start w:val="1"/>
      <w:numFmt w:val="bullet"/>
      <w:lvlText w:val=""/>
      <w:lvlJc w:val="left"/>
      <w:pPr>
        <w:tabs>
          <w:tab w:val="num" w:pos="4680"/>
        </w:tabs>
        <w:ind w:left="4680" w:hanging="360"/>
      </w:pPr>
      <w:rPr>
        <w:rFonts w:ascii="Wingdings" w:hAnsi="Wingdings" w:hint="default"/>
      </w:rPr>
    </w:lvl>
    <w:lvl w:ilvl="7" w:tplc="8B98B620" w:tentative="1">
      <w:start w:val="1"/>
      <w:numFmt w:val="bullet"/>
      <w:lvlText w:val=""/>
      <w:lvlJc w:val="left"/>
      <w:pPr>
        <w:tabs>
          <w:tab w:val="num" w:pos="5400"/>
        </w:tabs>
        <w:ind w:left="5400" w:hanging="360"/>
      </w:pPr>
      <w:rPr>
        <w:rFonts w:ascii="Wingdings" w:hAnsi="Wingdings" w:hint="default"/>
      </w:rPr>
    </w:lvl>
    <w:lvl w:ilvl="8" w:tplc="631C8262"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A2A7975"/>
    <w:multiLevelType w:val="hybridMultilevel"/>
    <w:tmpl w:val="902441A2"/>
    <w:lvl w:ilvl="0" w:tplc="5FDCF810">
      <w:start w:val="1"/>
      <w:numFmt w:val="bullet"/>
      <w:lvlText w:val=""/>
      <w:lvlJc w:val="left"/>
      <w:pPr>
        <w:tabs>
          <w:tab w:val="num" w:pos="360"/>
        </w:tabs>
        <w:ind w:left="360" w:hanging="360"/>
      </w:pPr>
      <w:rPr>
        <w:rFonts w:ascii="Wingdings" w:hAnsi="Wingdings" w:hint="default"/>
      </w:rPr>
    </w:lvl>
    <w:lvl w:ilvl="1" w:tplc="0EB80C92" w:tentative="1">
      <w:start w:val="1"/>
      <w:numFmt w:val="bullet"/>
      <w:lvlText w:val=""/>
      <w:lvlJc w:val="left"/>
      <w:pPr>
        <w:tabs>
          <w:tab w:val="num" w:pos="1080"/>
        </w:tabs>
        <w:ind w:left="1080" w:hanging="360"/>
      </w:pPr>
      <w:rPr>
        <w:rFonts w:ascii="Wingdings" w:hAnsi="Wingdings" w:hint="default"/>
      </w:rPr>
    </w:lvl>
    <w:lvl w:ilvl="2" w:tplc="97145C72" w:tentative="1">
      <w:start w:val="1"/>
      <w:numFmt w:val="bullet"/>
      <w:lvlText w:val=""/>
      <w:lvlJc w:val="left"/>
      <w:pPr>
        <w:tabs>
          <w:tab w:val="num" w:pos="1800"/>
        </w:tabs>
        <w:ind w:left="1800" w:hanging="360"/>
      </w:pPr>
      <w:rPr>
        <w:rFonts w:ascii="Wingdings" w:hAnsi="Wingdings" w:hint="default"/>
      </w:rPr>
    </w:lvl>
    <w:lvl w:ilvl="3" w:tplc="003C7F6E" w:tentative="1">
      <w:start w:val="1"/>
      <w:numFmt w:val="bullet"/>
      <w:lvlText w:val=""/>
      <w:lvlJc w:val="left"/>
      <w:pPr>
        <w:tabs>
          <w:tab w:val="num" w:pos="2520"/>
        </w:tabs>
        <w:ind w:left="2520" w:hanging="360"/>
      </w:pPr>
      <w:rPr>
        <w:rFonts w:ascii="Wingdings" w:hAnsi="Wingdings" w:hint="default"/>
      </w:rPr>
    </w:lvl>
    <w:lvl w:ilvl="4" w:tplc="0CA0D45A" w:tentative="1">
      <w:start w:val="1"/>
      <w:numFmt w:val="bullet"/>
      <w:lvlText w:val=""/>
      <w:lvlJc w:val="left"/>
      <w:pPr>
        <w:tabs>
          <w:tab w:val="num" w:pos="3240"/>
        </w:tabs>
        <w:ind w:left="3240" w:hanging="360"/>
      </w:pPr>
      <w:rPr>
        <w:rFonts w:ascii="Wingdings" w:hAnsi="Wingdings" w:hint="default"/>
      </w:rPr>
    </w:lvl>
    <w:lvl w:ilvl="5" w:tplc="FB48C394" w:tentative="1">
      <w:start w:val="1"/>
      <w:numFmt w:val="bullet"/>
      <w:lvlText w:val=""/>
      <w:lvlJc w:val="left"/>
      <w:pPr>
        <w:tabs>
          <w:tab w:val="num" w:pos="3960"/>
        </w:tabs>
        <w:ind w:left="3960" w:hanging="360"/>
      </w:pPr>
      <w:rPr>
        <w:rFonts w:ascii="Wingdings" w:hAnsi="Wingdings" w:hint="default"/>
      </w:rPr>
    </w:lvl>
    <w:lvl w:ilvl="6" w:tplc="8D707024" w:tentative="1">
      <w:start w:val="1"/>
      <w:numFmt w:val="bullet"/>
      <w:lvlText w:val=""/>
      <w:lvlJc w:val="left"/>
      <w:pPr>
        <w:tabs>
          <w:tab w:val="num" w:pos="4680"/>
        </w:tabs>
        <w:ind w:left="4680" w:hanging="360"/>
      </w:pPr>
      <w:rPr>
        <w:rFonts w:ascii="Wingdings" w:hAnsi="Wingdings" w:hint="default"/>
      </w:rPr>
    </w:lvl>
    <w:lvl w:ilvl="7" w:tplc="889AEBB8" w:tentative="1">
      <w:start w:val="1"/>
      <w:numFmt w:val="bullet"/>
      <w:lvlText w:val=""/>
      <w:lvlJc w:val="left"/>
      <w:pPr>
        <w:tabs>
          <w:tab w:val="num" w:pos="5400"/>
        </w:tabs>
        <w:ind w:left="5400" w:hanging="360"/>
      </w:pPr>
      <w:rPr>
        <w:rFonts w:ascii="Wingdings" w:hAnsi="Wingdings" w:hint="default"/>
      </w:rPr>
    </w:lvl>
    <w:lvl w:ilvl="8" w:tplc="B148A1B6"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CE45788"/>
    <w:multiLevelType w:val="hybridMultilevel"/>
    <w:tmpl w:val="AED8036E"/>
    <w:lvl w:ilvl="0" w:tplc="D55E06C8">
      <w:start w:val="1"/>
      <w:numFmt w:val="bullet"/>
      <w:lvlText w:val=""/>
      <w:lvlJc w:val="left"/>
      <w:pPr>
        <w:tabs>
          <w:tab w:val="num" w:pos="360"/>
        </w:tabs>
        <w:ind w:left="360" w:hanging="360"/>
      </w:pPr>
      <w:rPr>
        <w:rFonts w:ascii="Wingdings" w:hAnsi="Wingdings" w:hint="default"/>
      </w:rPr>
    </w:lvl>
    <w:lvl w:ilvl="1" w:tplc="A244BC24" w:tentative="1">
      <w:start w:val="1"/>
      <w:numFmt w:val="bullet"/>
      <w:lvlText w:val=""/>
      <w:lvlJc w:val="left"/>
      <w:pPr>
        <w:tabs>
          <w:tab w:val="num" w:pos="1080"/>
        </w:tabs>
        <w:ind w:left="1080" w:hanging="360"/>
      </w:pPr>
      <w:rPr>
        <w:rFonts w:ascii="Wingdings" w:hAnsi="Wingdings" w:hint="default"/>
      </w:rPr>
    </w:lvl>
    <w:lvl w:ilvl="2" w:tplc="2340957E" w:tentative="1">
      <w:start w:val="1"/>
      <w:numFmt w:val="bullet"/>
      <w:lvlText w:val=""/>
      <w:lvlJc w:val="left"/>
      <w:pPr>
        <w:tabs>
          <w:tab w:val="num" w:pos="1800"/>
        </w:tabs>
        <w:ind w:left="1800" w:hanging="360"/>
      </w:pPr>
      <w:rPr>
        <w:rFonts w:ascii="Wingdings" w:hAnsi="Wingdings" w:hint="default"/>
      </w:rPr>
    </w:lvl>
    <w:lvl w:ilvl="3" w:tplc="7FC65FE0" w:tentative="1">
      <w:start w:val="1"/>
      <w:numFmt w:val="bullet"/>
      <w:lvlText w:val=""/>
      <w:lvlJc w:val="left"/>
      <w:pPr>
        <w:tabs>
          <w:tab w:val="num" w:pos="2520"/>
        </w:tabs>
        <w:ind w:left="2520" w:hanging="360"/>
      </w:pPr>
      <w:rPr>
        <w:rFonts w:ascii="Wingdings" w:hAnsi="Wingdings" w:hint="default"/>
      </w:rPr>
    </w:lvl>
    <w:lvl w:ilvl="4" w:tplc="86D4FFEC" w:tentative="1">
      <w:start w:val="1"/>
      <w:numFmt w:val="bullet"/>
      <w:lvlText w:val=""/>
      <w:lvlJc w:val="left"/>
      <w:pPr>
        <w:tabs>
          <w:tab w:val="num" w:pos="3240"/>
        </w:tabs>
        <w:ind w:left="3240" w:hanging="360"/>
      </w:pPr>
      <w:rPr>
        <w:rFonts w:ascii="Wingdings" w:hAnsi="Wingdings" w:hint="default"/>
      </w:rPr>
    </w:lvl>
    <w:lvl w:ilvl="5" w:tplc="BAE0D4E0" w:tentative="1">
      <w:start w:val="1"/>
      <w:numFmt w:val="bullet"/>
      <w:lvlText w:val=""/>
      <w:lvlJc w:val="left"/>
      <w:pPr>
        <w:tabs>
          <w:tab w:val="num" w:pos="3960"/>
        </w:tabs>
        <w:ind w:left="3960" w:hanging="360"/>
      </w:pPr>
      <w:rPr>
        <w:rFonts w:ascii="Wingdings" w:hAnsi="Wingdings" w:hint="default"/>
      </w:rPr>
    </w:lvl>
    <w:lvl w:ilvl="6" w:tplc="11B83DCC" w:tentative="1">
      <w:start w:val="1"/>
      <w:numFmt w:val="bullet"/>
      <w:lvlText w:val=""/>
      <w:lvlJc w:val="left"/>
      <w:pPr>
        <w:tabs>
          <w:tab w:val="num" w:pos="4680"/>
        </w:tabs>
        <w:ind w:left="4680" w:hanging="360"/>
      </w:pPr>
      <w:rPr>
        <w:rFonts w:ascii="Wingdings" w:hAnsi="Wingdings" w:hint="default"/>
      </w:rPr>
    </w:lvl>
    <w:lvl w:ilvl="7" w:tplc="4D16936C" w:tentative="1">
      <w:start w:val="1"/>
      <w:numFmt w:val="bullet"/>
      <w:lvlText w:val=""/>
      <w:lvlJc w:val="left"/>
      <w:pPr>
        <w:tabs>
          <w:tab w:val="num" w:pos="5400"/>
        </w:tabs>
        <w:ind w:left="5400" w:hanging="360"/>
      </w:pPr>
      <w:rPr>
        <w:rFonts w:ascii="Wingdings" w:hAnsi="Wingdings" w:hint="default"/>
      </w:rPr>
    </w:lvl>
    <w:lvl w:ilvl="8" w:tplc="04C65D3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EED758B"/>
    <w:multiLevelType w:val="hybridMultilevel"/>
    <w:tmpl w:val="6C02E5B6"/>
    <w:lvl w:ilvl="0" w:tplc="1226C380">
      <w:start w:val="1"/>
      <w:numFmt w:val="bullet"/>
      <w:lvlText w:val=""/>
      <w:lvlJc w:val="left"/>
      <w:pPr>
        <w:tabs>
          <w:tab w:val="num" w:pos="360"/>
        </w:tabs>
        <w:ind w:left="360" w:hanging="360"/>
      </w:pPr>
      <w:rPr>
        <w:rFonts w:ascii="Wingdings" w:hAnsi="Wingdings" w:hint="default"/>
      </w:rPr>
    </w:lvl>
    <w:lvl w:ilvl="1" w:tplc="9CFCD5C0" w:tentative="1">
      <w:start w:val="1"/>
      <w:numFmt w:val="bullet"/>
      <w:lvlText w:val=""/>
      <w:lvlJc w:val="left"/>
      <w:pPr>
        <w:tabs>
          <w:tab w:val="num" w:pos="1080"/>
        </w:tabs>
        <w:ind w:left="1080" w:hanging="360"/>
      </w:pPr>
      <w:rPr>
        <w:rFonts w:ascii="Wingdings" w:hAnsi="Wingdings" w:hint="default"/>
      </w:rPr>
    </w:lvl>
    <w:lvl w:ilvl="2" w:tplc="B316D37C" w:tentative="1">
      <w:start w:val="1"/>
      <w:numFmt w:val="bullet"/>
      <w:lvlText w:val=""/>
      <w:lvlJc w:val="left"/>
      <w:pPr>
        <w:tabs>
          <w:tab w:val="num" w:pos="1800"/>
        </w:tabs>
        <w:ind w:left="1800" w:hanging="360"/>
      </w:pPr>
      <w:rPr>
        <w:rFonts w:ascii="Wingdings" w:hAnsi="Wingdings" w:hint="default"/>
      </w:rPr>
    </w:lvl>
    <w:lvl w:ilvl="3" w:tplc="D430DD12" w:tentative="1">
      <w:start w:val="1"/>
      <w:numFmt w:val="bullet"/>
      <w:lvlText w:val=""/>
      <w:lvlJc w:val="left"/>
      <w:pPr>
        <w:tabs>
          <w:tab w:val="num" w:pos="2520"/>
        </w:tabs>
        <w:ind w:left="2520" w:hanging="360"/>
      </w:pPr>
      <w:rPr>
        <w:rFonts w:ascii="Wingdings" w:hAnsi="Wingdings" w:hint="default"/>
      </w:rPr>
    </w:lvl>
    <w:lvl w:ilvl="4" w:tplc="8B4A26AE" w:tentative="1">
      <w:start w:val="1"/>
      <w:numFmt w:val="bullet"/>
      <w:lvlText w:val=""/>
      <w:lvlJc w:val="left"/>
      <w:pPr>
        <w:tabs>
          <w:tab w:val="num" w:pos="3240"/>
        </w:tabs>
        <w:ind w:left="3240" w:hanging="360"/>
      </w:pPr>
      <w:rPr>
        <w:rFonts w:ascii="Wingdings" w:hAnsi="Wingdings" w:hint="default"/>
      </w:rPr>
    </w:lvl>
    <w:lvl w:ilvl="5" w:tplc="22EC2910" w:tentative="1">
      <w:start w:val="1"/>
      <w:numFmt w:val="bullet"/>
      <w:lvlText w:val=""/>
      <w:lvlJc w:val="left"/>
      <w:pPr>
        <w:tabs>
          <w:tab w:val="num" w:pos="3960"/>
        </w:tabs>
        <w:ind w:left="3960" w:hanging="360"/>
      </w:pPr>
      <w:rPr>
        <w:rFonts w:ascii="Wingdings" w:hAnsi="Wingdings" w:hint="default"/>
      </w:rPr>
    </w:lvl>
    <w:lvl w:ilvl="6" w:tplc="AD227BA6" w:tentative="1">
      <w:start w:val="1"/>
      <w:numFmt w:val="bullet"/>
      <w:lvlText w:val=""/>
      <w:lvlJc w:val="left"/>
      <w:pPr>
        <w:tabs>
          <w:tab w:val="num" w:pos="4680"/>
        </w:tabs>
        <w:ind w:left="4680" w:hanging="360"/>
      </w:pPr>
      <w:rPr>
        <w:rFonts w:ascii="Wingdings" w:hAnsi="Wingdings" w:hint="default"/>
      </w:rPr>
    </w:lvl>
    <w:lvl w:ilvl="7" w:tplc="356E42F2" w:tentative="1">
      <w:start w:val="1"/>
      <w:numFmt w:val="bullet"/>
      <w:lvlText w:val=""/>
      <w:lvlJc w:val="left"/>
      <w:pPr>
        <w:tabs>
          <w:tab w:val="num" w:pos="5400"/>
        </w:tabs>
        <w:ind w:left="5400" w:hanging="360"/>
      </w:pPr>
      <w:rPr>
        <w:rFonts w:ascii="Wingdings" w:hAnsi="Wingdings" w:hint="default"/>
      </w:rPr>
    </w:lvl>
    <w:lvl w:ilvl="8" w:tplc="923CA7D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C0472FF"/>
    <w:multiLevelType w:val="hybridMultilevel"/>
    <w:tmpl w:val="009E180E"/>
    <w:lvl w:ilvl="0" w:tplc="23AA7656">
      <w:start w:val="1"/>
      <w:numFmt w:val="bullet"/>
      <w:lvlText w:val=""/>
      <w:lvlJc w:val="left"/>
      <w:pPr>
        <w:tabs>
          <w:tab w:val="num" w:pos="360"/>
        </w:tabs>
        <w:ind w:left="360" w:hanging="360"/>
      </w:pPr>
      <w:rPr>
        <w:rFonts w:ascii="Wingdings" w:hAnsi="Wingdings" w:hint="default"/>
      </w:rPr>
    </w:lvl>
    <w:lvl w:ilvl="1" w:tplc="2C808F78" w:tentative="1">
      <w:start w:val="1"/>
      <w:numFmt w:val="bullet"/>
      <w:lvlText w:val=""/>
      <w:lvlJc w:val="left"/>
      <w:pPr>
        <w:tabs>
          <w:tab w:val="num" w:pos="1080"/>
        </w:tabs>
        <w:ind w:left="1080" w:hanging="360"/>
      </w:pPr>
      <w:rPr>
        <w:rFonts w:ascii="Wingdings" w:hAnsi="Wingdings" w:hint="default"/>
      </w:rPr>
    </w:lvl>
    <w:lvl w:ilvl="2" w:tplc="80ACE9BC" w:tentative="1">
      <w:start w:val="1"/>
      <w:numFmt w:val="bullet"/>
      <w:lvlText w:val=""/>
      <w:lvlJc w:val="left"/>
      <w:pPr>
        <w:tabs>
          <w:tab w:val="num" w:pos="1800"/>
        </w:tabs>
        <w:ind w:left="1800" w:hanging="360"/>
      </w:pPr>
      <w:rPr>
        <w:rFonts w:ascii="Wingdings" w:hAnsi="Wingdings" w:hint="default"/>
      </w:rPr>
    </w:lvl>
    <w:lvl w:ilvl="3" w:tplc="686A0134" w:tentative="1">
      <w:start w:val="1"/>
      <w:numFmt w:val="bullet"/>
      <w:lvlText w:val=""/>
      <w:lvlJc w:val="left"/>
      <w:pPr>
        <w:tabs>
          <w:tab w:val="num" w:pos="2520"/>
        </w:tabs>
        <w:ind w:left="2520" w:hanging="360"/>
      </w:pPr>
      <w:rPr>
        <w:rFonts w:ascii="Wingdings" w:hAnsi="Wingdings" w:hint="default"/>
      </w:rPr>
    </w:lvl>
    <w:lvl w:ilvl="4" w:tplc="820CABA4" w:tentative="1">
      <w:start w:val="1"/>
      <w:numFmt w:val="bullet"/>
      <w:lvlText w:val=""/>
      <w:lvlJc w:val="left"/>
      <w:pPr>
        <w:tabs>
          <w:tab w:val="num" w:pos="3240"/>
        </w:tabs>
        <w:ind w:left="3240" w:hanging="360"/>
      </w:pPr>
      <w:rPr>
        <w:rFonts w:ascii="Wingdings" w:hAnsi="Wingdings" w:hint="default"/>
      </w:rPr>
    </w:lvl>
    <w:lvl w:ilvl="5" w:tplc="23A02F82" w:tentative="1">
      <w:start w:val="1"/>
      <w:numFmt w:val="bullet"/>
      <w:lvlText w:val=""/>
      <w:lvlJc w:val="left"/>
      <w:pPr>
        <w:tabs>
          <w:tab w:val="num" w:pos="3960"/>
        </w:tabs>
        <w:ind w:left="3960" w:hanging="360"/>
      </w:pPr>
      <w:rPr>
        <w:rFonts w:ascii="Wingdings" w:hAnsi="Wingdings" w:hint="default"/>
      </w:rPr>
    </w:lvl>
    <w:lvl w:ilvl="6" w:tplc="18E2D9C8" w:tentative="1">
      <w:start w:val="1"/>
      <w:numFmt w:val="bullet"/>
      <w:lvlText w:val=""/>
      <w:lvlJc w:val="left"/>
      <w:pPr>
        <w:tabs>
          <w:tab w:val="num" w:pos="4680"/>
        </w:tabs>
        <w:ind w:left="4680" w:hanging="360"/>
      </w:pPr>
      <w:rPr>
        <w:rFonts w:ascii="Wingdings" w:hAnsi="Wingdings" w:hint="default"/>
      </w:rPr>
    </w:lvl>
    <w:lvl w:ilvl="7" w:tplc="6C1839AE" w:tentative="1">
      <w:start w:val="1"/>
      <w:numFmt w:val="bullet"/>
      <w:lvlText w:val=""/>
      <w:lvlJc w:val="left"/>
      <w:pPr>
        <w:tabs>
          <w:tab w:val="num" w:pos="5400"/>
        </w:tabs>
        <w:ind w:left="5400" w:hanging="360"/>
      </w:pPr>
      <w:rPr>
        <w:rFonts w:ascii="Wingdings" w:hAnsi="Wingdings" w:hint="default"/>
      </w:rPr>
    </w:lvl>
    <w:lvl w:ilvl="8" w:tplc="55E2382C"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cumentProtection w:edit="readOnly" w:enforcement="1" w:cryptProviderType="rsaAES" w:cryptAlgorithmClass="hash" w:cryptAlgorithmType="typeAny" w:cryptAlgorithmSid="14" w:cryptSpinCount="100000" w:hash="o5HdBROb7YjNQTkx5OZtcnGFTNJqg/l4idtCcOsUTEcfXxsYLZOyULTZmge83SNJfz4klA5WocgWE2B6yabZ1A==" w:salt="PUFdkucpeXN1WDQrg0opeQ=="/>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68"/>
    <w:rsid w:val="00490B82"/>
    <w:rsid w:val="006E7B68"/>
    <w:rsid w:val="00B26D8A"/>
    <w:rsid w:val="00F54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47B46F"/>
  <w15:chartTrackingRefBased/>
  <w15:docId w15:val="{F715D0AB-62D5-4865-957E-93DE0493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354"/>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8EE83-B474-44A3-9A10-C3D4278B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Words>
  <Characters>10</Characters>
  <Application>Microsoft Office Word</Application>
  <DocSecurity>8</DocSecurity>
  <Lines>1</Lines>
  <Paragraphs>1</Paragraphs>
  <ScaleCrop>false</ScaleCrop>
  <Company>大阪府</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信浩</dc:creator>
  <cp:keywords/>
  <dc:description/>
  <cp:lastModifiedBy>岡　信浩</cp:lastModifiedBy>
  <cp:revision>4</cp:revision>
  <dcterms:created xsi:type="dcterms:W3CDTF">2020-12-25T06:58:00Z</dcterms:created>
  <dcterms:modified xsi:type="dcterms:W3CDTF">2020-12-25T07:06:00Z</dcterms:modified>
</cp:coreProperties>
</file>