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8B" w:rsidRDefault="00500C12" w:rsidP="00B6648B">
      <w:r>
        <w:rPr>
          <w:rFonts w:hint="eastAsia"/>
          <w:b/>
          <w:sz w:val="24"/>
        </w:rPr>
        <w:t>「大阪府密集市街地整備方針」</w:t>
      </w:r>
      <w:r w:rsidR="00B6648B">
        <w:rPr>
          <w:rFonts w:hint="eastAsia"/>
        </w:rPr>
        <w:t>の概要</w:t>
      </w:r>
      <w:r w:rsidR="00B6648B">
        <w:rPr>
          <w:rFonts w:hint="eastAsia"/>
        </w:rPr>
        <w:t xml:space="preserve"> </w:t>
      </w:r>
    </w:p>
    <w:p w:rsidR="00440FDF" w:rsidRDefault="00440FDF" w:rsidP="00B6648B"/>
    <w:p w:rsidR="00B641EA" w:rsidRDefault="00B641EA" w:rsidP="00B6648B"/>
    <w:p w:rsidR="00500C12" w:rsidRPr="00500C12" w:rsidRDefault="00500C12" w:rsidP="00500C12">
      <w:pPr>
        <w:rPr>
          <w:b/>
        </w:rPr>
      </w:pPr>
      <w:r w:rsidRPr="00500C12">
        <w:rPr>
          <w:rFonts w:hint="eastAsia"/>
          <w:b/>
          <w:bCs/>
        </w:rPr>
        <w:t>大阪府密集市街地整備方針の改定</w:t>
      </w:r>
    </w:p>
    <w:p w:rsidR="00500C12" w:rsidRPr="00500C12" w:rsidRDefault="00500C12" w:rsidP="00500C12">
      <w:pPr>
        <w:ind w:left="210" w:hangingChars="100" w:hanging="210"/>
      </w:pPr>
      <w:r w:rsidRPr="00500C12">
        <w:rPr>
          <w:rFonts w:hint="eastAsia"/>
        </w:rPr>
        <w:t>・</w:t>
      </w:r>
      <w:r w:rsidR="00225D18">
        <w:rPr>
          <w:rFonts w:hint="eastAsia"/>
        </w:rPr>
        <w:t>平成</w:t>
      </w:r>
      <w:r w:rsidR="00225D18">
        <w:rPr>
          <w:rFonts w:hint="eastAsia"/>
        </w:rPr>
        <w:t>24</w:t>
      </w:r>
      <w:r w:rsidR="00225D18">
        <w:rPr>
          <w:rFonts w:hint="eastAsia"/>
        </w:rPr>
        <w:t>年度</w:t>
      </w:r>
      <w:r w:rsidRPr="00500C12">
        <w:rPr>
          <w:rFonts w:hint="eastAsia"/>
        </w:rPr>
        <w:t>に危険密集</w:t>
      </w:r>
      <w:r w:rsidRPr="00500C12">
        <w:rPr>
          <w:rFonts w:hint="eastAsia"/>
        </w:rPr>
        <w:t>(</w:t>
      </w:r>
      <w:r w:rsidRPr="00500C12">
        <w:rPr>
          <w:rFonts w:hint="eastAsia"/>
        </w:rPr>
        <w:t>地震時等に著しく危険な密集市街地</w:t>
      </w:r>
      <w:r w:rsidRPr="00500C12">
        <w:rPr>
          <w:rFonts w:hint="eastAsia"/>
        </w:rPr>
        <w:t>)2,248</w:t>
      </w:r>
      <w:r w:rsidR="00F6706E">
        <w:rPr>
          <w:rFonts w:hint="eastAsia"/>
        </w:rPr>
        <w:t>ヘクタール</w:t>
      </w:r>
      <w:r w:rsidRPr="00500C12">
        <w:rPr>
          <w:rFonts w:hint="eastAsia"/>
        </w:rPr>
        <w:t>を抽出</w:t>
      </w:r>
    </w:p>
    <w:p w:rsidR="00500C12" w:rsidRPr="00500C12" w:rsidRDefault="00500C12" w:rsidP="00923031">
      <w:pPr>
        <w:ind w:left="210" w:hangingChars="100" w:hanging="210"/>
      </w:pPr>
      <w:r w:rsidRPr="00500C12">
        <w:rPr>
          <w:rFonts w:hint="eastAsia"/>
        </w:rPr>
        <w:t>・整備方針</w:t>
      </w:r>
      <w:r w:rsidR="00923031">
        <w:rPr>
          <w:rFonts w:hint="eastAsia"/>
        </w:rPr>
        <w:t>(</w:t>
      </w:r>
      <w:r w:rsidR="00923031">
        <w:rPr>
          <w:rFonts w:hint="eastAsia"/>
        </w:rPr>
        <w:t>平成</w:t>
      </w:r>
      <w:r w:rsidR="00923031">
        <w:rPr>
          <w:rFonts w:hint="eastAsia"/>
        </w:rPr>
        <w:t>26</w:t>
      </w:r>
      <w:r w:rsidR="00923031">
        <w:rPr>
          <w:rFonts w:hint="eastAsia"/>
        </w:rPr>
        <w:t>年</w:t>
      </w:r>
      <w:r w:rsidR="00923031">
        <w:rPr>
          <w:rFonts w:hint="eastAsia"/>
        </w:rPr>
        <w:t>3</w:t>
      </w:r>
      <w:r w:rsidR="00923031">
        <w:rPr>
          <w:rFonts w:hint="eastAsia"/>
        </w:rPr>
        <w:t>月</w:t>
      </w:r>
      <w:r w:rsidRPr="00500C12">
        <w:rPr>
          <w:rFonts w:hint="eastAsia"/>
        </w:rPr>
        <w:t>策定、</w:t>
      </w:r>
      <w:r w:rsidR="00923031">
        <w:rPr>
          <w:rFonts w:hint="eastAsia"/>
        </w:rPr>
        <w:t>平成</w:t>
      </w:r>
      <w:r w:rsidR="00923031">
        <w:rPr>
          <w:rFonts w:hint="eastAsia"/>
        </w:rPr>
        <w:t>30</w:t>
      </w:r>
      <w:r w:rsidR="00923031">
        <w:rPr>
          <w:rFonts w:hint="eastAsia"/>
        </w:rPr>
        <w:t>年</w:t>
      </w:r>
      <w:r w:rsidRPr="00500C12">
        <w:rPr>
          <w:rFonts w:hint="eastAsia"/>
        </w:rPr>
        <w:t>3</w:t>
      </w:r>
      <w:r w:rsidR="00923031">
        <w:rPr>
          <w:rFonts w:hint="eastAsia"/>
        </w:rPr>
        <w:t>月</w:t>
      </w:r>
      <w:r w:rsidRPr="00500C12">
        <w:rPr>
          <w:rFonts w:hint="eastAsia"/>
        </w:rPr>
        <w:t>改定</w:t>
      </w:r>
      <w:r w:rsidRPr="00500C12">
        <w:rPr>
          <w:rFonts w:hint="eastAsia"/>
        </w:rPr>
        <w:t>)</w:t>
      </w:r>
      <w:r w:rsidRPr="00500C12">
        <w:rPr>
          <w:rFonts w:hint="eastAsia"/>
        </w:rPr>
        <w:t>に基づき、</w:t>
      </w:r>
      <w:r w:rsidR="00225D18">
        <w:rPr>
          <w:rFonts w:hint="eastAsia"/>
        </w:rPr>
        <w:t>令和</w:t>
      </w:r>
      <w:r w:rsidR="00225D18">
        <w:rPr>
          <w:rFonts w:hint="eastAsia"/>
        </w:rPr>
        <w:t>2</w:t>
      </w:r>
      <w:r w:rsidR="00225D18">
        <w:rPr>
          <w:rFonts w:hint="eastAsia"/>
        </w:rPr>
        <w:t>年度</w:t>
      </w:r>
      <w:r w:rsidRPr="00500C12">
        <w:rPr>
          <w:rFonts w:hint="eastAsia"/>
        </w:rPr>
        <w:t>末までの解消を目標に、府・市・</w:t>
      </w:r>
      <w:r w:rsidR="000E1CC4">
        <w:rPr>
          <w:rFonts w:hint="eastAsia"/>
        </w:rPr>
        <w:t>大阪</w:t>
      </w:r>
      <w:r w:rsidR="007F0FCC">
        <w:rPr>
          <w:rFonts w:hint="eastAsia"/>
        </w:rPr>
        <w:t>府</w:t>
      </w:r>
      <w:r w:rsidR="000E1CC4">
        <w:rPr>
          <w:rFonts w:hint="eastAsia"/>
        </w:rPr>
        <w:t>都市整備推進</w:t>
      </w:r>
      <w:r w:rsidRPr="00500C12">
        <w:rPr>
          <w:rFonts w:hint="eastAsia"/>
        </w:rPr>
        <w:t>センター等が連携し、取組みを推進</w:t>
      </w:r>
    </w:p>
    <w:p w:rsidR="00500C12" w:rsidRDefault="00500C12" w:rsidP="00500C12">
      <w:pPr>
        <w:ind w:left="210" w:hangingChars="100" w:hanging="210"/>
      </w:pPr>
      <w:r w:rsidRPr="00500C12">
        <w:rPr>
          <w:rFonts w:hint="eastAsia"/>
        </w:rPr>
        <w:t>・目標達成が厳しいことから、今後の密集市街地対策の目標や具体的な取組み等を示すため、整備方針を</w:t>
      </w:r>
      <w:r w:rsidR="00225D18">
        <w:rPr>
          <w:rFonts w:hint="eastAsia"/>
        </w:rPr>
        <w:t>令和</w:t>
      </w:r>
      <w:r w:rsidRPr="00500C12">
        <w:rPr>
          <w:rFonts w:hint="eastAsia"/>
        </w:rPr>
        <w:t>３年３月に改定</w:t>
      </w:r>
    </w:p>
    <w:p w:rsidR="00500C12" w:rsidRPr="00500C12" w:rsidRDefault="00500C12" w:rsidP="00500C12">
      <w:pPr>
        <w:ind w:left="210" w:hangingChars="100" w:hanging="210"/>
      </w:pPr>
    </w:p>
    <w:p w:rsidR="00500C12" w:rsidRPr="002D5CBA" w:rsidRDefault="00500C12" w:rsidP="002D5CBA">
      <w:pPr>
        <w:rPr>
          <w:b/>
          <w:bCs/>
        </w:rPr>
      </w:pPr>
      <w:r w:rsidRPr="00500C12">
        <w:rPr>
          <w:rFonts w:hint="eastAsia"/>
          <w:b/>
          <w:bCs/>
        </w:rPr>
        <w:t>危険密集の解消状況</w:t>
      </w:r>
    </w:p>
    <w:p w:rsidR="00500C12" w:rsidRDefault="00500C12" w:rsidP="00426438">
      <w:pPr>
        <w:ind w:left="210" w:hangingChars="100" w:hanging="210"/>
      </w:pPr>
      <w:r w:rsidRPr="00500C12">
        <w:rPr>
          <w:rFonts w:hint="eastAsia"/>
        </w:rPr>
        <w:t>・</w:t>
      </w:r>
      <w:r w:rsidR="002D5CBA" w:rsidRPr="00500C12">
        <w:rPr>
          <w:rFonts w:hint="eastAsia"/>
        </w:rPr>
        <w:t>国が示した新たな評価方法に基づき、危険密集の評価範囲をより適切に分割、可能な限り</w:t>
      </w:r>
      <w:r w:rsidR="002D5CBA" w:rsidRPr="00500C12">
        <w:rPr>
          <w:rFonts w:hint="eastAsia"/>
        </w:rPr>
        <w:t>GIS</w:t>
      </w:r>
      <w:r w:rsidR="002D5CBA">
        <w:rPr>
          <w:rFonts w:hint="eastAsia"/>
        </w:rPr>
        <w:t>(</w:t>
      </w:r>
      <w:r w:rsidR="002D5CBA" w:rsidRPr="00500C12">
        <w:rPr>
          <w:rFonts w:hint="eastAsia"/>
          <w:b/>
          <w:bCs/>
        </w:rPr>
        <w:t>G</w:t>
      </w:r>
      <w:r w:rsidR="002D5CBA" w:rsidRPr="00500C12">
        <w:rPr>
          <w:rFonts w:hint="eastAsia"/>
        </w:rPr>
        <w:t xml:space="preserve">eographic </w:t>
      </w:r>
      <w:r w:rsidR="002D5CBA" w:rsidRPr="00500C12">
        <w:rPr>
          <w:rFonts w:hint="eastAsia"/>
          <w:b/>
          <w:bCs/>
        </w:rPr>
        <w:t>I</w:t>
      </w:r>
      <w:r w:rsidR="002D5CBA" w:rsidRPr="00500C12">
        <w:rPr>
          <w:rFonts w:hint="eastAsia"/>
        </w:rPr>
        <w:t xml:space="preserve">nformation </w:t>
      </w:r>
      <w:r w:rsidR="002D5CBA" w:rsidRPr="00500C12">
        <w:rPr>
          <w:rFonts w:hint="eastAsia"/>
          <w:b/>
          <w:bCs/>
        </w:rPr>
        <w:t>S</w:t>
      </w:r>
      <w:r w:rsidR="002D5CBA" w:rsidRPr="00500C12">
        <w:rPr>
          <w:rFonts w:hint="eastAsia"/>
        </w:rPr>
        <w:t>ystem</w:t>
      </w:r>
      <w:r w:rsidR="002D5CBA">
        <w:rPr>
          <w:rFonts w:hint="eastAsia"/>
        </w:rPr>
        <w:t>:</w:t>
      </w:r>
      <w:r w:rsidR="002D5CBA" w:rsidRPr="00426438">
        <w:rPr>
          <w:rFonts w:hint="eastAsia"/>
        </w:rPr>
        <w:t xml:space="preserve"> </w:t>
      </w:r>
      <w:r w:rsidR="00E711F9">
        <w:rPr>
          <w:rFonts w:hint="eastAsia"/>
        </w:rPr>
        <w:t>地理情報システム</w:t>
      </w:r>
      <w:r w:rsidR="002D5CBA" w:rsidRPr="00500C12">
        <w:rPr>
          <w:rFonts w:hint="eastAsia"/>
        </w:rPr>
        <w:t>)</w:t>
      </w:r>
      <w:r w:rsidR="002D5CBA" w:rsidRPr="00500C12">
        <w:rPr>
          <w:rFonts w:hint="eastAsia"/>
        </w:rPr>
        <w:t>を用いて延焼危険性をきめ細かく評価</w:t>
      </w:r>
      <w:r w:rsidR="00AF2B73">
        <w:rPr>
          <w:rFonts w:hint="eastAsia"/>
        </w:rPr>
        <w:t>すると、</w:t>
      </w:r>
      <w:r w:rsidR="00D60043">
        <w:rPr>
          <w:rFonts w:hint="eastAsia"/>
        </w:rPr>
        <w:t>令和２年度末時点で</w:t>
      </w:r>
      <w:r w:rsidRPr="00500C12">
        <w:rPr>
          <w:rFonts w:hint="eastAsia"/>
        </w:rPr>
        <w:t>1,234</w:t>
      </w:r>
      <w:r w:rsidR="00F6706E">
        <w:rPr>
          <w:rFonts w:hint="eastAsia"/>
        </w:rPr>
        <w:t>ヘクタール</w:t>
      </w:r>
      <w:r w:rsidRPr="00500C12">
        <w:rPr>
          <w:rFonts w:hint="eastAsia"/>
        </w:rPr>
        <w:t>が解消、</w:t>
      </w:r>
      <w:r w:rsidRPr="00500C12">
        <w:rPr>
          <w:rFonts w:hint="eastAsia"/>
        </w:rPr>
        <w:t>1,014</w:t>
      </w:r>
      <w:r w:rsidR="00F6706E">
        <w:rPr>
          <w:rFonts w:hint="eastAsia"/>
        </w:rPr>
        <w:t>ヘクタール</w:t>
      </w:r>
      <w:r w:rsidR="00CE4530">
        <w:rPr>
          <w:rFonts w:hint="eastAsia"/>
        </w:rPr>
        <w:t>が未解消となる</w:t>
      </w:r>
    </w:p>
    <w:p w:rsidR="00426438" w:rsidRDefault="00D60043" w:rsidP="00500C12">
      <w:r>
        <w:rPr>
          <w:rFonts w:hint="eastAsia"/>
        </w:rPr>
        <w:t>・令和２年度末の市別の面積</w:t>
      </w:r>
    </w:p>
    <w:p w:rsidR="00AF2B73" w:rsidRDefault="00AF2B73" w:rsidP="00923031">
      <w:pPr>
        <w:ind w:leftChars="100" w:left="210"/>
      </w:pPr>
      <w:r>
        <w:rPr>
          <w:rFonts w:hint="eastAsia"/>
        </w:rPr>
        <w:t>大阪市：</w:t>
      </w:r>
      <w:r w:rsidR="00923031">
        <w:rPr>
          <w:rFonts w:hint="eastAsia"/>
        </w:rPr>
        <w:t>当初面積</w:t>
      </w:r>
      <w:r>
        <w:rPr>
          <w:rFonts w:hint="eastAsia"/>
        </w:rPr>
        <w:t>1,333</w:t>
      </w:r>
      <w:r w:rsidR="00F6706E">
        <w:rPr>
          <w:rFonts w:hint="eastAsia"/>
        </w:rPr>
        <w:t>ヘクタール</w:t>
      </w:r>
      <w:r w:rsidR="00923031">
        <w:rPr>
          <w:rFonts w:hint="eastAsia"/>
        </w:rPr>
        <w:t>に対し、</w:t>
      </w:r>
      <w:r>
        <w:rPr>
          <w:rFonts w:hint="eastAsia"/>
        </w:rPr>
        <w:t>641</w:t>
      </w:r>
      <w:r w:rsidR="00F6706E">
        <w:rPr>
          <w:rFonts w:hint="eastAsia"/>
        </w:rPr>
        <w:t>ヘクタール</w:t>
      </w:r>
      <w:r w:rsidR="00CE4530">
        <w:rPr>
          <w:rFonts w:hint="eastAsia"/>
        </w:rPr>
        <w:t>が未解消</w:t>
      </w:r>
    </w:p>
    <w:p w:rsidR="00AF2B73" w:rsidRPr="00923031" w:rsidRDefault="00AF2B73" w:rsidP="00923031">
      <w:pPr>
        <w:ind w:leftChars="100" w:left="210"/>
      </w:pPr>
      <w:r>
        <w:rPr>
          <w:rFonts w:hint="eastAsia"/>
        </w:rPr>
        <w:t>堺市：</w:t>
      </w:r>
      <w:r w:rsidR="00923031">
        <w:rPr>
          <w:rFonts w:hint="eastAsia"/>
        </w:rPr>
        <w:t>当初面積</w:t>
      </w:r>
      <w:r>
        <w:rPr>
          <w:rFonts w:hint="eastAsia"/>
        </w:rPr>
        <w:t>54</w:t>
      </w:r>
      <w:r w:rsidR="00F6706E">
        <w:rPr>
          <w:rFonts w:hint="eastAsia"/>
        </w:rPr>
        <w:t>ヘクタール</w:t>
      </w:r>
      <w:r w:rsidR="00923031">
        <w:rPr>
          <w:rFonts w:hint="eastAsia"/>
        </w:rPr>
        <w:t>に対し、</w:t>
      </w:r>
      <w:r>
        <w:rPr>
          <w:rFonts w:hint="eastAsia"/>
        </w:rPr>
        <w:t>18</w:t>
      </w:r>
      <w:r w:rsidR="00F6706E">
        <w:rPr>
          <w:rFonts w:hint="eastAsia"/>
        </w:rPr>
        <w:t>ヘクタール</w:t>
      </w:r>
      <w:r w:rsidR="00CE4530">
        <w:rPr>
          <w:rFonts w:hint="eastAsia"/>
        </w:rPr>
        <w:t>が未解消</w:t>
      </w:r>
    </w:p>
    <w:p w:rsidR="00AF2B73" w:rsidRPr="00923031" w:rsidRDefault="00AF2B73" w:rsidP="00923031">
      <w:pPr>
        <w:ind w:leftChars="100" w:left="210"/>
      </w:pPr>
      <w:r>
        <w:rPr>
          <w:rFonts w:hint="eastAsia"/>
        </w:rPr>
        <w:t>豊中市：</w:t>
      </w:r>
      <w:r w:rsidR="00923031">
        <w:rPr>
          <w:rFonts w:hint="eastAsia"/>
        </w:rPr>
        <w:t>当初面積</w:t>
      </w:r>
      <w:r>
        <w:rPr>
          <w:rFonts w:hint="eastAsia"/>
        </w:rPr>
        <w:t>246</w:t>
      </w:r>
      <w:r w:rsidR="00F6706E">
        <w:rPr>
          <w:rFonts w:hint="eastAsia"/>
        </w:rPr>
        <w:t>ヘクタール</w:t>
      </w:r>
      <w:r w:rsidR="00923031">
        <w:rPr>
          <w:rFonts w:hint="eastAsia"/>
        </w:rPr>
        <w:t>に対し、</w:t>
      </w:r>
      <w:r>
        <w:rPr>
          <w:rFonts w:hint="eastAsia"/>
        </w:rPr>
        <w:t>137</w:t>
      </w:r>
      <w:r w:rsidR="00F6706E">
        <w:rPr>
          <w:rFonts w:hint="eastAsia"/>
        </w:rPr>
        <w:t>ヘクタール</w:t>
      </w:r>
      <w:r w:rsidR="00CE4530">
        <w:rPr>
          <w:rFonts w:hint="eastAsia"/>
        </w:rPr>
        <w:t>が未解消</w:t>
      </w:r>
    </w:p>
    <w:p w:rsidR="00AF2B73" w:rsidRDefault="00AF2B73" w:rsidP="00923031">
      <w:pPr>
        <w:ind w:leftChars="100" w:left="210"/>
      </w:pPr>
      <w:r>
        <w:rPr>
          <w:rFonts w:hint="eastAsia"/>
        </w:rPr>
        <w:t>守口市：</w:t>
      </w:r>
      <w:r w:rsidR="00923031">
        <w:rPr>
          <w:rFonts w:hint="eastAsia"/>
        </w:rPr>
        <w:t>当初面積</w:t>
      </w:r>
      <w:r>
        <w:rPr>
          <w:rFonts w:hint="eastAsia"/>
        </w:rPr>
        <w:t>213</w:t>
      </w:r>
      <w:r w:rsidR="00F6706E">
        <w:rPr>
          <w:rFonts w:hint="eastAsia"/>
        </w:rPr>
        <w:t>ヘクタール</w:t>
      </w:r>
      <w:r w:rsidR="00923031">
        <w:rPr>
          <w:rFonts w:hint="eastAsia"/>
        </w:rPr>
        <w:t>に対し、</w:t>
      </w:r>
      <w:r>
        <w:rPr>
          <w:rFonts w:hint="eastAsia"/>
        </w:rPr>
        <w:t>0</w:t>
      </w:r>
      <w:r w:rsidR="00F6706E">
        <w:rPr>
          <w:rFonts w:hint="eastAsia"/>
        </w:rPr>
        <w:t>ヘクタール</w:t>
      </w:r>
      <w:r w:rsidR="00923031">
        <w:rPr>
          <w:rFonts w:hint="eastAsia"/>
        </w:rPr>
        <w:t>が未解消</w:t>
      </w:r>
    </w:p>
    <w:p w:rsidR="00AF2B73" w:rsidRDefault="00AF2B73" w:rsidP="00923031">
      <w:pPr>
        <w:ind w:leftChars="100" w:left="210"/>
      </w:pPr>
      <w:r>
        <w:rPr>
          <w:rFonts w:hint="eastAsia"/>
        </w:rPr>
        <w:t>門真市：</w:t>
      </w:r>
      <w:r w:rsidR="00923031">
        <w:rPr>
          <w:rFonts w:hint="eastAsia"/>
        </w:rPr>
        <w:t>当初面積</w:t>
      </w:r>
      <w:r>
        <w:rPr>
          <w:rFonts w:hint="eastAsia"/>
        </w:rPr>
        <w:t>137</w:t>
      </w:r>
      <w:r w:rsidR="00F6706E">
        <w:rPr>
          <w:rFonts w:hint="eastAsia"/>
        </w:rPr>
        <w:t>ヘクタール</w:t>
      </w:r>
      <w:r w:rsidR="00923031">
        <w:rPr>
          <w:rFonts w:hint="eastAsia"/>
        </w:rPr>
        <w:t>に対し、</w:t>
      </w:r>
      <w:r>
        <w:rPr>
          <w:rFonts w:hint="eastAsia"/>
        </w:rPr>
        <w:t>108</w:t>
      </w:r>
      <w:r w:rsidR="00F6706E">
        <w:rPr>
          <w:rFonts w:hint="eastAsia"/>
        </w:rPr>
        <w:t>ヘクタール</w:t>
      </w:r>
      <w:r w:rsidR="00923031">
        <w:rPr>
          <w:rFonts w:hint="eastAsia"/>
        </w:rPr>
        <w:t>が未解消</w:t>
      </w:r>
    </w:p>
    <w:p w:rsidR="00AF2B73" w:rsidRDefault="00AF2B73" w:rsidP="00923031">
      <w:pPr>
        <w:ind w:leftChars="100" w:left="210"/>
      </w:pPr>
      <w:r>
        <w:rPr>
          <w:rFonts w:hint="eastAsia"/>
        </w:rPr>
        <w:lastRenderedPageBreak/>
        <w:t>寝屋川市：</w:t>
      </w:r>
      <w:r w:rsidR="00923031">
        <w:rPr>
          <w:rFonts w:hint="eastAsia"/>
        </w:rPr>
        <w:t>当初面積</w:t>
      </w:r>
      <w:r>
        <w:rPr>
          <w:rFonts w:hint="eastAsia"/>
        </w:rPr>
        <w:t>216</w:t>
      </w:r>
      <w:r w:rsidR="00F6706E">
        <w:rPr>
          <w:rFonts w:hint="eastAsia"/>
        </w:rPr>
        <w:t>ヘクタール</w:t>
      </w:r>
      <w:r w:rsidR="00923031">
        <w:rPr>
          <w:rFonts w:hint="eastAsia"/>
        </w:rPr>
        <w:t>に対し、</w:t>
      </w:r>
      <w:r>
        <w:rPr>
          <w:rFonts w:hint="eastAsia"/>
        </w:rPr>
        <w:t>72</w:t>
      </w:r>
      <w:r w:rsidR="00F6706E">
        <w:rPr>
          <w:rFonts w:hint="eastAsia"/>
        </w:rPr>
        <w:t>ヘクタール</w:t>
      </w:r>
      <w:r w:rsidR="00923031">
        <w:rPr>
          <w:rFonts w:hint="eastAsia"/>
        </w:rPr>
        <w:t>が未解消</w:t>
      </w:r>
    </w:p>
    <w:p w:rsidR="00AF2B73" w:rsidRDefault="00AF2B73" w:rsidP="00923031">
      <w:pPr>
        <w:ind w:leftChars="100" w:left="210"/>
      </w:pPr>
      <w:r>
        <w:rPr>
          <w:rFonts w:hint="eastAsia"/>
        </w:rPr>
        <w:t>東大阪市：</w:t>
      </w:r>
      <w:r w:rsidR="00923031">
        <w:rPr>
          <w:rFonts w:hint="eastAsia"/>
        </w:rPr>
        <w:t>当初面積</w:t>
      </w:r>
      <w:r>
        <w:rPr>
          <w:rFonts w:hint="eastAsia"/>
        </w:rPr>
        <w:t>49</w:t>
      </w:r>
      <w:r w:rsidR="00F6706E">
        <w:rPr>
          <w:rFonts w:hint="eastAsia"/>
        </w:rPr>
        <w:t>ヘクタール</w:t>
      </w:r>
      <w:r w:rsidR="00923031">
        <w:rPr>
          <w:rFonts w:hint="eastAsia"/>
        </w:rPr>
        <w:t>に対し、</w:t>
      </w:r>
      <w:r>
        <w:rPr>
          <w:rFonts w:hint="eastAsia"/>
        </w:rPr>
        <w:t>38</w:t>
      </w:r>
      <w:r w:rsidR="00F6706E">
        <w:rPr>
          <w:rFonts w:hint="eastAsia"/>
        </w:rPr>
        <w:t>ヘクタール</w:t>
      </w:r>
      <w:r w:rsidR="00923031">
        <w:rPr>
          <w:rFonts w:hint="eastAsia"/>
        </w:rPr>
        <w:t>が未解消</w:t>
      </w:r>
    </w:p>
    <w:p w:rsidR="00923031" w:rsidRPr="00923031" w:rsidRDefault="00923031" w:rsidP="00923031"/>
    <w:p w:rsidR="00D26ABE" w:rsidRPr="00D26ABE" w:rsidRDefault="00D26ABE" w:rsidP="00D26ABE">
      <w:r w:rsidRPr="00D26ABE">
        <w:rPr>
          <w:rFonts w:hint="eastAsia"/>
          <w:b/>
          <w:bCs/>
        </w:rPr>
        <w:t>今後の密集対策の基本的な方針</w:t>
      </w:r>
    </w:p>
    <w:p w:rsidR="00D26ABE" w:rsidRPr="00D26ABE" w:rsidRDefault="00D26ABE" w:rsidP="00D26ABE">
      <w:r w:rsidRPr="00D26ABE">
        <w:rPr>
          <w:rFonts w:hint="eastAsia"/>
          <w:b/>
          <w:bCs/>
        </w:rPr>
        <w:t>まちづ</w:t>
      </w:r>
      <w:r>
        <w:rPr>
          <w:rFonts w:hint="eastAsia"/>
          <w:b/>
          <w:bCs/>
        </w:rPr>
        <w:t>くりの基本目標と展開の方向性</w:t>
      </w:r>
    </w:p>
    <w:p w:rsidR="00D26ABE" w:rsidRPr="00D26ABE" w:rsidRDefault="00D26ABE" w:rsidP="00D26ABE">
      <w:r w:rsidRPr="00D26ABE">
        <w:rPr>
          <w:rFonts w:hint="eastAsia"/>
        </w:rPr>
        <w:t>大阪の成長を支えるまちづくりをめざし、「災害に強いまちづくり」と「活力と魅力あふれるまちづくり」の両輪で取組みを展開</w:t>
      </w:r>
    </w:p>
    <w:p w:rsidR="00D26ABE" w:rsidRPr="00D26ABE" w:rsidRDefault="00E977F5" w:rsidP="00D26ABE">
      <w:r>
        <w:rPr>
          <w:rFonts w:hint="eastAsia"/>
          <w:b/>
          <w:bCs/>
        </w:rPr>
        <w:t>危険密集の解消目標</w:t>
      </w:r>
    </w:p>
    <w:p w:rsidR="00E977F5" w:rsidRPr="00E977F5" w:rsidRDefault="00225D18" w:rsidP="00E977F5">
      <w:r>
        <w:rPr>
          <w:rFonts w:hint="eastAsia"/>
          <w:bCs/>
        </w:rPr>
        <w:t>令和</w:t>
      </w:r>
      <w:r w:rsidR="00E977F5" w:rsidRPr="00E977F5">
        <w:rPr>
          <w:rFonts w:hint="eastAsia"/>
          <w:bCs/>
        </w:rPr>
        <w:t>７年度末までに危険密集</w:t>
      </w:r>
      <w:r w:rsidR="00E977F5" w:rsidRPr="00E977F5">
        <w:rPr>
          <w:rFonts w:hint="eastAsia"/>
          <w:bCs/>
        </w:rPr>
        <w:t>2,248</w:t>
      </w:r>
      <w:r w:rsidR="00F6706E">
        <w:rPr>
          <w:rFonts w:hint="eastAsia"/>
          <w:bCs/>
        </w:rPr>
        <w:t>ヘクタール</w:t>
      </w:r>
      <w:r w:rsidR="00E977F5" w:rsidRPr="00E977F5">
        <w:rPr>
          <w:rFonts w:hint="eastAsia"/>
          <w:bCs/>
        </w:rPr>
        <w:t>の９割以上を解消</w:t>
      </w:r>
    </w:p>
    <w:p w:rsidR="00E977F5" w:rsidRDefault="00225D18">
      <w:pPr>
        <w:rPr>
          <w:bCs/>
        </w:rPr>
      </w:pPr>
      <w:r>
        <w:rPr>
          <w:rFonts w:hint="eastAsia"/>
          <w:bCs/>
        </w:rPr>
        <w:t>令和</w:t>
      </w:r>
      <w:r w:rsidR="00E977F5" w:rsidRPr="00E977F5">
        <w:rPr>
          <w:rFonts w:hint="eastAsia"/>
          <w:bCs/>
        </w:rPr>
        <w:t>12</w:t>
      </w:r>
      <w:r w:rsidR="00E977F5" w:rsidRPr="00E977F5">
        <w:rPr>
          <w:rFonts w:hint="eastAsia"/>
          <w:bCs/>
        </w:rPr>
        <w:t>年度末までに全域を解消</w:t>
      </w:r>
    </w:p>
    <w:p w:rsidR="00E977F5" w:rsidRDefault="00E977F5">
      <w:pPr>
        <w:rPr>
          <w:bCs/>
        </w:rPr>
      </w:pPr>
    </w:p>
    <w:p w:rsidR="00E977F5" w:rsidRPr="00E977F5" w:rsidRDefault="00E977F5" w:rsidP="00E977F5">
      <w:pPr>
        <w:rPr>
          <w:bCs/>
        </w:rPr>
      </w:pPr>
      <w:r w:rsidRPr="00E977F5">
        <w:rPr>
          <w:rFonts w:hint="eastAsia"/>
          <w:b/>
          <w:bCs/>
        </w:rPr>
        <w:t>取組みの３本柱</w:t>
      </w:r>
    </w:p>
    <w:p w:rsidR="00E977F5" w:rsidRPr="00E977F5" w:rsidRDefault="009A5327" w:rsidP="00E977F5">
      <w:pPr>
        <w:rPr>
          <w:bCs/>
        </w:rPr>
      </w:pPr>
      <w:r>
        <w:rPr>
          <w:rFonts w:hint="eastAsia"/>
          <w:b/>
          <w:bCs/>
        </w:rPr>
        <w:t>1)</w:t>
      </w:r>
      <w:r w:rsidR="00E977F5" w:rsidRPr="00E977F5">
        <w:rPr>
          <w:rFonts w:hint="eastAsia"/>
          <w:b/>
          <w:bCs/>
        </w:rPr>
        <w:t xml:space="preserve"> </w:t>
      </w:r>
      <w:r w:rsidR="00E977F5" w:rsidRPr="00E977F5">
        <w:rPr>
          <w:rFonts w:hint="eastAsia"/>
          <w:b/>
          <w:bCs/>
        </w:rPr>
        <w:t>まちの防災性の向上</w:t>
      </w:r>
    </w:p>
    <w:p w:rsidR="00E977F5" w:rsidRPr="00E977F5" w:rsidRDefault="00E977F5" w:rsidP="00E977F5">
      <w:pPr>
        <w:rPr>
          <w:bCs/>
        </w:rPr>
      </w:pPr>
      <w:r w:rsidRPr="00E977F5">
        <w:rPr>
          <w:rFonts w:hint="eastAsia"/>
          <w:bCs/>
        </w:rPr>
        <w:t>確実な解消に向け、</w:t>
      </w:r>
      <w:r w:rsidRPr="00E977F5">
        <w:rPr>
          <w:rFonts w:hint="eastAsia"/>
          <w:bCs/>
        </w:rPr>
        <w:t>GIS</w:t>
      </w:r>
      <w:r w:rsidRPr="00E977F5">
        <w:rPr>
          <w:rFonts w:hint="eastAsia"/>
          <w:bCs/>
        </w:rPr>
        <w:t>を用いて、延焼危険性を効果的に低減できる箇所を特定し、積極的な用地買収による道路等の重点整備や老朽建築物の重点除却を推進</w:t>
      </w:r>
    </w:p>
    <w:p w:rsidR="00E977F5" w:rsidRDefault="00E977F5" w:rsidP="00E977F5">
      <w:pPr>
        <w:rPr>
          <w:bCs/>
        </w:rPr>
      </w:pPr>
      <w:r w:rsidRPr="00E977F5">
        <w:rPr>
          <w:rFonts w:hint="eastAsia"/>
          <w:bCs/>
        </w:rPr>
        <w:t>あわせて、建物の不燃化や、延焼遮断帯・避難路等の整備を推進</w:t>
      </w:r>
    </w:p>
    <w:p w:rsidR="000E1CC4" w:rsidRDefault="000E1CC4" w:rsidP="00E977F5">
      <w:pPr>
        <w:rPr>
          <w:bCs/>
        </w:rPr>
      </w:pPr>
    </w:p>
    <w:p w:rsidR="000E1CC4" w:rsidRPr="00E977F5" w:rsidRDefault="000E1CC4" w:rsidP="00E977F5">
      <w:pPr>
        <w:rPr>
          <w:bCs/>
        </w:rPr>
      </w:pPr>
    </w:p>
    <w:p w:rsidR="00E977F5" w:rsidRPr="00E977F5" w:rsidRDefault="009A5327" w:rsidP="00E977F5">
      <w:pPr>
        <w:rPr>
          <w:bCs/>
        </w:rPr>
      </w:pPr>
      <w:r>
        <w:rPr>
          <w:rFonts w:hint="eastAsia"/>
          <w:b/>
          <w:bCs/>
        </w:rPr>
        <w:t>2)</w:t>
      </w:r>
      <w:r w:rsidR="00E977F5" w:rsidRPr="00E977F5">
        <w:rPr>
          <w:rFonts w:hint="eastAsia"/>
          <w:b/>
          <w:bCs/>
        </w:rPr>
        <w:t xml:space="preserve"> </w:t>
      </w:r>
      <w:r w:rsidR="00E977F5" w:rsidRPr="00E977F5">
        <w:rPr>
          <w:rFonts w:hint="eastAsia"/>
          <w:b/>
          <w:bCs/>
        </w:rPr>
        <w:t>地域防災力のさらなる向上</w:t>
      </w:r>
    </w:p>
    <w:p w:rsidR="00E977F5" w:rsidRPr="000E1CC4" w:rsidRDefault="001A40B5" w:rsidP="00E977F5">
      <w:pPr>
        <w:rPr>
          <w:bCs/>
        </w:rPr>
      </w:pPr>
      <w:r>
        <w:rPr>
          <w:rFonts w:hint="eastAsia"/>
          <w:bCs/>
        </w:rPr>
        <w:t>切迫</w:t>
      </w:r>
      <w:r w:rsidR="00E977F5" w:rsidRPr="000E1CC4">
        <w:rPr>
          <w:rFonts w:hint="eastAsia"/>
          <w:bCs/>
        </w:rPr>
        <w:t>する大規模地震に備え、防災活動が円滑に実施されるよう、</w:t>
      </w:r>
      <w:r w:rsidR="00E977F5" w:rsidRPr="000E1CC4">
        <w:rPr>
          <w:rFonts w:hint="eastAsia"/>
          <w:bCs/>
        </w:rPr>
        <w:t>GIS</w:t>
      </w:r>
      <w:r w:rsidR="00E977F5" w:rsidRPr="000E1CC4">
        <w:rPr>
          <w:rFonts w:hint="eastAsia"/>
          <w:bCs/>
        </w:rPr>
        <w:t>を用いて危険性を見える化するとともに、３つの観点から地域防災力を一層向上させるため、地域への支援を強化</w:t>
      </w:r>
      <w:bookmarkStart w:id="0" w:name="_GoBack"/>
      <w:bookmarkEnd w:id="0"/>
    </w:p>
    <w:p w:rsidR="00E977F5" w:rsidRPr="000E1CC4" w:rsidRDefault="00E977F5" w:rsidP="00E977F5">
      <w:pPr>
        <w:rPr>
          <w:bCs/>
        </w:rPr>
      </w:pPr>
      <w:r w:rsidRPr="000E1CC4">
        <w:rPr>
          <w:rFonts w:hint="eastAsia"/>
          <w:bCs/>
        </w:rPr>
        <w:t>(1)</w:t>
      </w:r>
      <w:r w:rsidRPr="000E1CC4">
        <w:rPr>
          <w:rFonts w:hint="eastAsia"/>
          <w:bCs/>
        </w:rPr>
        <w:t>家庭単位で備える</w:t>
      </w:r>
    </w:p>
    <w:p w:rsidR="00E977F5" w:rsidRPr="000E1CC4" w:rsidRDefault="00E977F5" w:rsidP="00E977F5">
      <w:pPr>
        <w:rPr>
          <w:bCs/>
        </w:rPr>
      </w:pPr>
      <w:r w:rsidRPr="000E1CC4">
        <w:rPr>
          <w:rFonts w:hint="eastAsia"/>
          <w:bCs/>
        </w:rPr>
        <w:t>・感震ブレーカーの設置促進</w:t>
      </w:r>
    </w:p>
    <w:p w:rsidR="00E977F5" w:rsidRPr="000E1CC4" w:rsidRDefault="00E977F5" w:rsidP="00E977F5">
      <w:pPr>
        <w:rPr>
          <w:bCs/>
        </w:rPr>
      </w:pPr>
      <w:r w:rsidRPr="000E1CC4">
        <w:rPr>
          <w:rFonts w:hint="eastAsia"/>
          <w:bCs/>
        </w:rPr>
        <w:lastRenderedPageBreak/>
        <w:t>・家具転倒防止器具の設置促進</w:t>
      </w:r>
    </w:p>
    <w:p w:rsidR="00E977F5" w:rsidRPr="000E1CC4" w:rsidRDefault="00E977F5" w:rsidP="00E977F5">
      <w:pPr>
        <w:rPr>
          <w:bCs/>
        </w:rPr>
      </w:pPr>
      <w:r w:rsidRPr="000E1CC4">
        <w:rPr>
          <w:rFonts w:hint="eastAsia"/>
          <w:bCs/>
        </w:rPr>
        <w:t>・住宅用消火器の設置促進</w:t>
      </w:r>
    </w:p>
    <w:p w:rsidR="00E977F5" w:rsidRPr="000E1CC4" w:rsidRDefault="00E977F5" w:rsidP="00E977F5">
      <w:pPr>
        <w:rPr>
          <w:bCs/>
        </w:rPr>
      </w:pPr>
      <w:r w:rsidRPr="000E1CC4">
        <w:rPr>
          <w:rFonts w:hint="eastAsia"/>
          <w:bCs/>
        </w:rPr>
        <w:t>・防災グッズの備え　など</w:t>
      </w:r>
    </w:p>
    <w:p w:rsidR="00E977F5" w:rsidRPr="000E1CC4" w:rsidRDefault="00E977F5" w:rsidP="00E977F5">
      <w:pPr>
        <w:rPr>
          <w:bCs/>
        </w:rPr>
      </w:pPr>
      <w:r w:rsidRPr="000E1CC4">
        <w:rPr>
          <w:rFonts w:hint="eastAsia"/>
          <w:bCs/>
        </w:rPr>
        <w:t>(2)</w:t>
      </w:r>
      <w:r w:rsidRPr="000E1CC4">
        <w:rPr>
          <w:rFonts w:hint="eastAsia"/>
          <w:bCs/>
        </w:rPr>
        <w:t>地域単位で備える</w:t>
      </w:r>
    </w:p>
    <w:p w:rsidR="00E977F5" w:rsidRPr="000E1CC4" w:rsidRDefault="00E977F5" w:rsidP="00E977F5">
      <w:pPr>
        <w:rPr>
          <w:bCs/>
        </w:rPr>
      </w:pPr>
      <w:r w:rsidRPr="000E1CC4">
        <w:rPr>
          <w:rFonts w:hint="eastAsia"/>
          <w:bCs/>
        </w:rPr>
        <w:t>・消防水利・消防機器の充実</w:t>
      </w:r>
    </w:p>
    <w:p w:rsidR="00E977F5" w:rsidRPr="000E1CC4" w:rsidRDefault="00E977F5" w:rsidP="00E977F5">
      <w:pPr>
        <w:rPr>
          <w:bCs/>
        </w:rPr>
      </w:pPr>
      <w:r w:rsidRPr="000E1CC4">
        <w:rPr>
          <w:rFonts w:hint="eastAsia"/>
          <w:bCs/>
        </w:rPr>
        <w:t>・防災備蓄倉庫等の整備</w:t>
      </w:r>
    </w:p>
    <w:p w:rsidR="00E977F5" w:rsidRPr="000E1CC4" w:rsidRDefault="00E977F5" w:rsidP="00E977F5">
      <w:pPr>
        <w:rPr>
          <w:bCs/>
        </w:rPr>
      </w:pPr>
      <w:r w:rsidRPr="000E1CC4">
        <w:rPr>
          <w:rFonts w:hint="eastAsia"/>
          <w:bCs/>
        </w:rPr>
        <w:t>・避難場所、避難経路の</w:t>
      </w:r>
      <w:r w:rsidR="00E711F9">
        <w:rPr>
          <w:rFonts w:hint="eastAsia"/>
          <w:bCs/>
        </w:rPr>
        <w:t>バリアフリー</w:t>
      </w:r>
      <w:r w:rsidRPr="000E1CC4">
        <w:rPr>
          <w:rFonts w:hint="eastAsia"/>
          <w:bCs/>
        </w:rPr>
        <w:t>化</w:t>
      </w:r>
    </w:p>
    <w:p w:rsidR="00E977F5" w:rsidRPr="000E1CC4" w:rsidRDefault="00E977F5" w:rsidP="00E977F5">
      <w:pPr>
        <w:rPr>
          <w:bCs/>
        </w:rPr>
      </w:pPr>
      <w:r w:rsidRPr="000E1CC4">
        <w:rPr>
          <w:rFonts w:hint="eastAsia"/>
          <w:bCs/>
        </w:rPr>
        <w:t xml:space="preserve">　など</w:t>
      </w:r>
    </w:p>
    <w:p w:rsidR="00E977F5" w:rsidRPr="000E1CC4" w:rsidRDefault="00E977F5" w:rsidP="00E977F5">
      <w:pPr>
        <w:rPr>
          <w:bCs/>
        </w:rPr>
      </w:pPr>
      <w:r w:rsidRPr="000E1CC4">
        <w:rPr>
          <w:rFonts w:hint="eastAsia"/>
          <w:bCs/>
        </w:rPr>
        <w:t>(3)</w:t>
      </w:r>
      <w:r w:rsidRPr="000E1CC4">
        <w:rPr>
          <w:rFonts w:hint="eastAsia"/>
          <w:bCs/>
        </w:rPr>
        <w:t>地域防災力の実効性を高める</w:t>
      </w:r>
    </w:p>
    <w:p w:rsidR="00E977F5" w:rsidRPr="000E1CC4" w:rsidRDefault="00E977F5" w:rsidP="00E977F5">
      <w:pPr>
        <w:rPr>
          <w:bCs/>
        </w:rPr>
      </w:pPr>
      <w:r w:rsidRPr="000E1CC4">
        <w:rPr>
          <w:rFonts w:hint="eastAsia"/>
          <w:bCs/>
        </w:rPr>
        <w:t>・地域防災情報の充実</w:t>
      </w:r>
    </w:p>
    <w:p w:rsidR="00E977F5" w:rsidRPr="000E1CC4" w:rsidRDefault="00E977F5" w:rsidP="00E977F5">
      <w:pPr>
        <w:rPr>
          <w:bCs/>
        </w:rPr>
      </w:pPr>
      <w:r w:rsidRPr="000E1CC4">
        <w:rPr>
          <w:rFonts w:hint="eastAsia"/>
          <w:bCs/>
        </w:rPr>
        <w:t>・防災訓練の実施</w:t>
      </w:r>
    </w:p>
    <w:p w:rsidR="00E977F5" w:rsidRPr="000E1CC4" w:rsidRDefault="00E977F5" w:rsidP="00E977F5">
      <w:pPr>
        <w:rPr>
          <w:bCs/>
        </w:rPr>
      </w:pPr>
      <w:r w:rsidRPr="000E1CC4">
        <w:rPr>
          <w:rFonts w:hint="eastAsia"/>
          <w:bCs/>
        </w:rPr>
        <w:t>・防災パトロールの実施</w:t>
      </w:r>
    </w:p>
    <w:p w:rsidR="00E977F5" w:rsidRDefault="00E977F5" w:rsidP="00E977F5">
      <w:pPr>
        <w:rPr>
          <w:bCs/>
        </w:rPr>
      </w:pPr>
      <w:r w:rsidRPr="000E1CC4">
        <w:rPr>
          <w:rFonts w:hint="eastAsia"/>
          <w:bCs/>
        </w:rPr>
        <w:t>・防災機能の維持管理など</w:t>
      </w:r>
    </w:p>
    <w:p w:rsidR="000E1CC4" w:rsidRPr="000E1CC4" w:rsidRDefault="000E1CC4" w:rsidP="00E977F5">
      <w:pPr>
        <w:rPr>
          <w:bCs/>
        </w:rPr>
      </w:pPr>
    </w:p>
    <w:p w:rsidR="00E977F5" w:rsidRPr="00E977F5" w:rsidRDefault="009A5327" w:rsidP="00E977F5">
      <w:pPr>
        <w:rPr>
          <w:bCs/>
        </w:rPr>
      </w:pPr>
      <w:r>
        <w:rPr>
          <w:rFonts w:hint="eastAsia"/>
          <w:b/>
          <w:bCs/>
        </w:rPr>
        <w:t>3)</w:t>
      </w:r>
      <w:r w:rsidR="00E977F5" w:rsidRPr="00E977F5">
        <w:rPr>
          <w:rFonts w:hint="eastAsia"/>
          <w:b/>
          <w:bCs/>
        </w:rPr>
        <w:t xml:space="preserve"> </w:t>
      </w:r>
      <w:r w:rsidR="00E977F5" w:rsidRPr="00E977F5">
        <w:rPr>
          <w:rFonts w:hint="eastAsia"/>
          <w:b/>
          <w:bCs/>
        </w:rPr>
        <w:t>魅力あるまちづくり</w:t>
      </w:r>
    </w:p>
    <w:p w:rsidR="00E977F5" w:rsidRPr="000E1CC4" w:rsidRDefault="00E977F5" w:rsidP="00E977F5">
      <w:pPr>
        <w:rPr>
          <w:bCs/>
        </w:rPr>
      </w:pPr>
      <w:r w:rsidRPr="000E1CC4">
        <w:rPr>
          <w:rFonts w:hint="eastAsia"/>
          <w:bCs/>
        </w:rPr>
        <w:t>解消後も見据え、民間主体による安全・安心で魅力あるまちづくりが自律的・持続的に進む環境整備を推進</w:t>
      </w:r>
    </w:p>
    <w:p w:rsidR="00E977F5" w:rsidRPr="000E1CC4" w:rsidRDefault="000E1CC4" w:rsidP="00E977F5">
      <w:pPr>
        <w:rPr>
          <w:bCs/>
        </w:rPr>
      </w:pPr>
      <w:r>
        <w:rPr>
          <w:rFonts w:hint="eastAsia"/>
          <w:bCs/>
        </w:rPr>
        <w:t>・</w:t>
      </w:r>
      <w:r w:rsidR="00E977F5" w:rsidRPr="000E1CC4">
        <w:rPr>
          <w:rFonts w:hint="eastAsia"/>
          <w:bCs/>
        </w:rPr>
        <w:t>住民や民間が魅力と感じるまちの将来像の検討・提示</w:t>
      </w:r>
    </w:p>
    <w:p w:rsidR="00E977F5" w:rsidRPr="000E1CC4" w:rsidRDefault="000E1CC4" w:rsidP="00E977F5">
      <w:pPr>
        <w:rPr>
          <w:bCs/>
        </w:rPr>
      </w:pPr>
      <w:r>
        <w:rPr>
          <w:rFonts w:hint="eastAsia"/>
          <w:bCs/>
        </w:rPr>
        <w:t>・</w:t>
      </w:r>
      <w:r w:rsidR="00E977F5" w:rsidRPr="000E1CC4">
        <w:rPr>
          <w:rFonts w:hint="eastAsia"/>
          <w:bCs/>
        </w:rPr>
        <w:t>道路等の基盤整備及び整備を契機としたまちづくりの推進</w:t>
      </w:r>
      <w:r w:rsidR="00E977F5" w:rsidRPr="000E1CC4">
        <w:rPr>
          <w:rFonts w:hint="eastAsia"/>
          <w:bCs/>
        </w:rPr>
        <w:t xml:space="preserve"> </w:t>
      </w:r>
    </w:p>
    <w:p w:rsidR="00E977F5" w:rsidRPr="000E1CC4" w:rsidRDefault="000E1CC4" w:rsidP="00E977F5">
      <w:pPr>
        <w:rPr>
          <w:bCs/>
        </w:rPr>
      </w:pPr>
      <w:r>
        <w:rPr>
          <w:rFonts w:hint="eastAsia"/>
          <w:bCs/>
        </w:rPr>
        <w:t>・</w:t>
      </w:r>
      <w:r w:rsidR="00E977F5" w:rsidRPr="000E1CC4">
        <w:rPr>
          <w:rFonts w:hint="eastAsia"/>
          <w:bCs/>
        </w:rPr>
        <w:t>民間主体による建替え等が進む環境の整備</w:t>
      </w:r>
    </w:p>
    <w:p w:rsidR="00E977F5" w:rsidRPr="000E1CC4" w:rsidRDefault="00E977F5" w:rsidP="00E977F5">
      <w:pPr>
        <w:rPr>
          <w:bCs/>
        </w:rPr>
      </w:pPr>
      <w:r w:rsidRPr="000E1CC4">
        <w:rPr>
          <w:rFonts w:hint="eastAsia"/>
          <w:bCs/>
        </w:rPr>
        <w:t xml:space="preserve">　・狭小・接道不良敷地の解消</w:t>
      </w:r>
    </w:p>
    <w:p w:rsidR="00E977F5" w:rsidRPr="000E1CC4" w:rsidRDefault="00E977F5" w:rsidP="00E977F5">
      <w:pPr>
        <w:rPr>
          <w:bCs/>
        </w:rPr>
      </w:pPr>
      <w:r w:rsidRPr="000E1CC4">
        <w:rPr>
          <w:rFonts w:hint="eastAsia"/>
          <w:bCs/>
        </w:rPr>
        <w:t xml:space="preserve">　・空家・空地の活用、小規模面整備の推進</w:t>
      </w:r>
    </w:p>
    <w:p w:rsidR="00E977F5" w:rsidRPr="000E1CC4" w:rsidRDefault="00E977F5" w:rsidP="00E977F5">
      <w:pPr>
        <w:rPr>
          <w:bCs/>
        </w:rPr>
      </w:pPr>
      <w:r w:rsidRPr="000E1CC4">
        <w:rPr>
          <w:rFonts w:hint="eastAsia"/>
          <w:bCs/>
        </w:rPr>
        <w:t xml:space="preserve">　・地籍調査など敷地境界の確定等の推進</w:t>
      </w:r>
    </w:p>
    <w:p w:rsidR="00E977F5" w:rsidRPr="000E1CC4" w:rsidRDefault="00E977F5" w:rsidP="00E977F5">
      <w:pPr>
        <w:rPr>
          <w:bCs/>
        </w:rPr>
      </w:pPr>
      <w:r w:rsidRPr="000E1CC4">
        <w:rPr>
          <w:rFonts w:hint="eastAsia"/>
          <w:bCs/>
        </w:rPr>
        <w:t xml:space="preserve">　・建築・不動産・法律・金融等の専門家の連携体制の構築</w:t>
      </w:r>
      <w:r w:rsidRPr="000E1CC4">
        <w:rPr>
          <w:rFonts w:hint="eastAsia"/>
          <w:bCs/>
        </w:rPr>
        <w:t xml:space="preserve"> </w:t>
      </w:r>
      <w:r w:rsidRPr="000E1CC4">
        <w:rPr>
          <w:rFonts w:hint="eastAsia"/>
          <w:bCs/>
        </w:rPr>
        <w:t>など</w:t>
      </w:r>
    </w:p>
    <w:p w:rsidR="00E977F5" w:rsidRPr="00E977F5" w:rsidRDefault="000E1CC4">
      <w:pPr>
        <w:rPr>
          <w:bCs/>
        </w:rPr>
      </w:pPr>
      <w:r>
        <w:rPr>
          <w:rFonts w:hint="eastAsia"/>
          <w:bCs/>
        </w:rPr>
        <w:t>・</w:t>
      </w:r>
      <w:r w:rsidR="00E977F5" w:rsidRPr="000E1CC4">
        <w:rPr>
          <w:rFonts w:hint="eastAsia"/>
          <w:bCs/>
        </w:rPr>
        <w:t>地域ニーズに応じた空地の柔軟な活用によるみどりの創出</w:t>
      </w:r>
    </w:p>
    <w:sectPr w:rsidR="00E977F5" w:rsidRPr="00E977F5" w:rsidSect="00440FD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8B"/>
    <w:rsid w:val="00072343"/>
    <w:rsid w:val="000E1CC4"/>
    <w:rsid w:val="001A40B5"/>
    <w:rsid w:val="00225D18"/>
    <w:rsid w:val="002D5CBA"/>
    <w:rsid w:val="00426438"/>
    <w:rsid w:val="00440FDF"/>
    <w:rsid w:val="00500C12"/>
    <w:rsid w:val="00541781"/>
    <w:rsid w:val="007F0FCC"/>
    <w:rsid w:val="008675ED"/>
    <w:rsid w:val="00923031"/>
    <w:rsid w:val="009A5327"/>
    <w:rsid w:val="00AF2B73"/>
    <w:rsid w:val="00B641EA"/>
    <w:rsid w:val="00B6648B"/>
    <w:rsid w:val="00CE4530"/>
    <w:rsid w:val="00D26ABE"/>
    <w:rsid w:val="00D60043"/>
    <w:rsid w:val="00DB5F62"/>
    <w:rsid w:val="00E711F9"/>
    <w:rsid w:val="00E977F5"/>
    <w:rsid w:val="00F6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59B43"/>
  <w15:docId w15:val="{EFD96FB6-BE20-41AD-A856-6DB875C5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0C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F0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0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8190">
      <w:bodyDiv w:val="1"/>
      <w:marLeft w:val="0"/>
      <w:marRight w:val="0"/>
      <w:marTop w:val="0"/>
      <w:marBottom w:val="0"/>
      <w:divBdr>
        <w:top w:val="none" w:sz="0" w:space="0" w:color="auto"/>
        <w:left w:val="none" w:sz="0" w:space="0" w:color="auto"/>
        <w:bottom w:val="none" w:sz="0" w:space="0" w:color="auto"/>
        <w:right w:val="none" w:sz="0" w:space="0" w:color="auto"/>
      </w:divBdr>
    </w:div>
    <w:div w:id="212815110">
      <w:bodyDiv w:val="1"/>
      <w:marLeft w:val="0"/>
      <w:marRight w:val="0"/>
      <w:marTop w:val="0"/>
      <w:marBottom w:val="0"/>
      <w:divBdr>
        <w:top w:val="none" w:sz="0" w:space="0" w:color="auto"/>
        <w:left w:val="none" w:sz="0" w:space="0" w:color="auto"/>
        <w:bottom w:val="none" w:sz="0" w:space="0" w:color="auto"/>
        <w:right w:val="none" w:sz="0" w:space="0" w:color="auto"/>
      </w:divBdr>
    </w:div>
    <w:div w:id="253635002">
      <w:bodyDiv w:val="1"/>
      <w:marLeft w:val="0"/>
      <w:marRight w:val="0"/>
      <w:marTop w:val="0"/>
      <w:marBottom w:val="0"/>
      <w:divBdr>
        <w:top w:val="none" w:sz="0" w:space="0" w:color="auto"/>
        <w:left w:val="none" w:sz="0" w:space="0" w:color="auto"/>
        <w:bottom w:val="none" w:sz="0" w:space="0" w:color="auto"/>
        <w:right w:val="none" w:sz="0" w:space="0" w:color="auto"/>
      </w:divBdr>
    </w:div>
    <w:div w:id="477262798">
      <w:bodyDiv w:val="1"/>
      <w:marLeft w:val="0"/>
      <w:marRight w:val="0"/>
      <w:marTop w:val="0"/>
      <w:marBottom w:val="0"/>
      <w:divBdr>
        <w:top w:val="none" w:sz="0" w:space="0" w:color="auto"/>
        <w:left w:val="none" w:sz="0" w:space="0" w:color="auto"/>
        <w:bottom w:val="none" w:sz="0" w:space="0" w:color="auto"/>
        <w:right w:val="none" w:sz="0" w:space="0" w:color="auto"/>
      </w:divBdr>
    </w:div>
    <w:div w:id="610551899">
      <w:bodyDiv w:val="1"/>
      <w:marLeft w:val="0"/>
      <w:marRight w:val="0"/>
      <w:marTop w:val="0"/>
      <w:marBottom w:val="0"/>
      <w:divBdr>
        <w:top w:val="none" w:sz="0" w:space="0" w:color="auto"/>
        <w:left w:val="none" w:sz="0" w:space="0" w:color="auto"/>
        <w:bottom w:val="none" w:sz="0" w:space="0" w:color="auto"/>
        <w:right w:val="none" w:sz="0" w:space="0" w:color="auto"/>
      </w:divBdr>
    </w:div>
    <w:div w:id="816843491">
      <w:bodyDiv w:val="1"/>
      <w:marLeft w:val="0"/>
      <w:marRight w:val="0"/>
      <w:marTop w:val="0"/>
      <w:marBottom w:val="0"/>
      <w:divBdr>
        <w:top w:val="none" w:sz="0" w:space="0" w:color="auto"/>
        <w:left w:val="none" w:sz="0" w:space="0" w:color="auto"/>
        <w:bottom w:val="none" w:sz="0" w:space="0" w:color="auto"/>
        <w:right w:val="none" w:sz="0" w:space="0" w:color="auto"/>
      </w:divBdr>
    </w:div>
    <w:div w:id="820777640">
      <w:bodyDiv w:val="1"/>
      <w:marLeft w:val="0"/>
      <w:marRight w:val="0"/>
      <w:marTop w:val="0"/>
      <w:marBottom w:val="0"/>
      <w:divBdr>
        <w:top w:val="none" w:sz="0" w:space="0" w:color="auto"/>
        <w:left w:val="none" w:sz="0" w:space="0" w:color="auto"/>
        <w:bottom w:val="none" w:sz="0" w:space="0" w:color="auto"/>
        <w:right w:val="none" w:sz="0" w:space="0" w:color="auto"/>
      </w:divBdr>
    </w:div>
    <w:div w:id="909191340">
      <w:bodyDiv w:val="1"/>
      <w:marLeft w:val="0"/>
      <w:marRight w:val="0"/>
      <w:marTop w:val="0"/>
      <w:marBottom w:val="0"/>
      <w:divBdr>
        <w:top w:val="none" w:sz="0" w:space="0" w:color="auto"/>
        <w:left w:val="none" w:sz="0" w:space="0" w:color="auto"/>
        <w:bottom w:val="none" w:sz="0" w:space="0" w:color="auto"/>
        <w:right w:val="none" w:sz="0" w:space="0" w:color="auto"/>
      </w:divBdr>
    </w:div>
    <w:div w:id="954290740">
      <w:bodyDiv w:val="1"/>
      <w:marLeft w:val="0"/>
      <w:marRight w:val="0"/>
      <w:marTop w:val="0"/>
      <w:marBottom w:val="0"/>
      <w:divBdr>
        <w:top w:val="none" w:sz="0" w:space="0" w:color="auto"/>
        <w:left w:val="none" w:sz="0" w:space="0" w:color="auto"/>
        <w:bottom w:val="none" w:sz="0" w:space="0" w:color="auto"/>
        <w:right w:val="none" w:sz="0" w:space="0" w:color="auto"/>
      </w:divBdr>
    </w:div>
    <w:div w:id="987053086">
      <w:bodyDiv w:val="1"/>
      <w:marLeft w:val="0"/>
      <w:marRight w:val="0"/>
      <w:marTop w:val="0"/>
      <w:marBottom w:val="0"/>
      <w:divBdr>
        <w:top w:val="none" w:sz="0" w:space="0" w:color="auto"/>
        <w:left w:val="none" w:sz="0" w:space="0" w:color="auto"/>
        <w:bottom w:val="none" w:sz="0" w:space="0" w:color="auto"/>
        <w:right w:val="none" w:sz="0" w:space="0" w:color="auto"/>
      </w:divBdr>
    </w:div>
    <w:div w:id="1021082804">
      <w:bodyDiv w:val="1"/>
      <w:marLeft w:val="0"/>
      <w:marRight w:val="0"/>
      <w:marTop w:val="0"/>
      <w:marBottom w:val="0"/>
      <w:divBdr>
        <w:top w:val="none" w:sz="0" w:space="0" w:color="auto"/>
        <w:left w:val="none" w:sz="0" w:space="0" w:color="auto"/>
        <w:bottom w:val="none" w:sz="0" w:space="0" w:color="auto"/>
        <w:right w:val="none" w:sz="0" w:space="0" w:color="auto"/>
      </w:divBdr>
    </w:div>
    <w:div w:id="1176264508">
      <w:bodyDiv w:val="1"/>
      <w:marLeft w:val="0"/>
      <w:marRight w:val="0"/>
      <w:marTop w:val="0"/>
      <w:marBottom w:val="0"/>
      <w:divBdr>
        <w:top w:val="none" w:sz="0" w:space="0" w:color="auto"/>
        <w:left w:val="none" w:sz="0" w:space="0" w:color="auto"/>
        <w:bottom w:val="none" w:sz="0" w:space="0" w:color="auto"/>
        <w:right w:val="none" w:sz="0" w:space="0" w:color="auto"/>
      </w:divBdr>
    </w:div>
    <w:div w:id="1203588689">
      <w:bodyDiv w:val="1"/>
      <w:marLeft w:val="0"/>
      <w:marRight w:val="0"/>
      <w:marTop w:val="0"/>
      <w:marBottom w:val="0"/>
      <w:divBdr>
        <w:top w:val="none" w:sz="0" w:space="0" w:color="auto"/>
        <w:left w:val="none" w:sz="0" w:space="0" w:color="auto"/>
        <w:bottom w:val="none" w:sz="0" w:space="0" w:color="auto"/>
        <w:right w:val="none" w:sz="0" w:space="0" w:color="auto"/>
      </w:divBdr>
    </w:div>
    <w:div w:id="1345982563">
      <w:bodyDiv w:val="1"/>
      <w:marLeft w:val="0"/>
      <w:marRight w:val="0"/>
      <w:marTop w:val="0"/>
      <w:marBottom w:val="0"/>
      <w:divBdr>
        <w:top w:val="none" w:sz="0" w:space="0" w:color="auto"/>
        <w:left w:val="none" w:sz="0" w:space="0" w:color="auto"/>
        <w:bottom w:val="none" w:sz="0" w:space="0" w:color="auto"/>
        <w:right w:val="none" w:sz="0" w:space="0" w:color="auto"/>
      </w:divBdr>
    </w:div>
    <w:div w:id="1385373145">
      <w:bodyDiv w:val="1"/>
      <w:marLeft w:val="0"/>
      <w:marRight w:val="0"/>
      <w:marTop w:val="0"/>
      <w:marBottom w:val="0"/>
      <w:divBdr>
        <w:top w:val="none" w:sz="0" w:space="0" w:color="auto"/>
        <w:left w:val="none" w:sz="0" w:space="0" w:color="auto"/>
        <w:bottom w:val="none" w:sz="0" w:space="0" w:color="auto"/>
        <w:right w:val="none" w:sz="0" w:space="0" w:color="auto"/>
      </w:divBdr>
    </w:div>
    <w:div w:id="1389836020">
      <w:bodyDiv w:val="1"/>
      <w:marLeft w:val="0"/>
      <w:marRight w:val="0"/>
      <w:marTop w:val="0"/>
      <w:marBottom w:val="0"/>
      <w:divBdr>
        <w:top w:val="none" w:sz="0" w:space="0" w:color="auto"/>
        <w:left w:val="none" w:sz="0" w:space="0" w:color="auto"/>
        <w:bottom w:val="none" w:sz="0" w:space="0" w:color="auto"/>
        <w:right w:val="none" w:sz="0" w:space="0" w:color="auto"/>
      </w:divBdr>
    </w:div>
    <w:div w:id="1516189074">
      <w:bodyDiv w:val="1"/>
      <w:marLeft w:val="0"/>
      <w:marRight w:val="0"/>
      <w:marTop w:val="0"/>
      <w:marBottom w:val="0"/>
      <w:divBdr>
        <w:top w:val="none" w:sz="0" w:space="0" w:color="auto"/>
        <w:left w:val="none" w:sz="0" w:space="0" w:color="auto"/>
        <w:bottom w:val="none" w:sz="0" w:space="0" w:color="auto"/>
        <w:right w:val="none" w:sz="0" w:space="0" w:color="auto"/>
      </w:divBdr>
    </w:div>
    <w:div w:id="1580560635">
      <w:bodyDiv w:val="1"/>
      <w:marLeft w:val="0"/>
      <w:marRight w:val="0"/>
      <w:marTop w:val="0"/>
      <w:marBottom w:val="0"/>
      <w:divBdr>
        <w:top w:val="none" w:sz="0" w:space="0" w:color="auto"/>
        <w:left w:val="none" w:sz="0" w:space="0" w:color="auto"/>
        <w:bottom w:val="none" w:sz="0" w:space="0" w:color="auto"/>
        <w:right w:val="none" w:sz="0" w:space="0" w:color="auto"/>
      </w:divBdr>
    </w:div>
    <w:div w:id="1603763995">
      <w:bodyDiv w:val="1"/>
      <w:marLeft w:val="0"/>
      <w:marRight w:val="0"/>
      <w:marTop w:val="0"/>
      <w:marBottom w:val="0"/>
      <w:divBdr>
        <w:top w:val="none" w:sz="0" w:space="0" w:color="auto"/>
        <w:left w:val="none" w:sz="0" w:space="0" w:color="auto"/>
        <w:bottom w:val="none" w:sz="0" w:space="0" w:color="auto"/>
        <w:right w:val="none" w:sz="0" w:space="0" w:color="auto"/>
      </w:divBdr>
    </w:div>
    <w:div w:id="1625690069">
      <w:bodyDiv w:val="1"/>
      <w:marLeft w:val="0"/>
      <w:marRight w:val="0"/>
      <w:marTop w:val="0"/>
      <w:marBottom w:val="0"/>
      <w:divBdr>
        <w:top w:val="none" w:sz="0" w:space="0" w:color="auto"/>
        <w:left w:val="none" w:sz="0" w:space="0" w:color="auto"/>
        <w:bottom w:val="none" w:sz="0" w:space="0" w:color="auto"/>
        <w:right w:val="none" w:sz="0" w:space="0" w:color="auto"/>
      </w:divBdr>
    </w:div>
    <w:div w:id="1774394910">
      <w:bodyDiv w:val="1"/>
      <w:marLeft w:val="0"/>
      <w:marRight w:val="0"/>
      <w:marTop w:val="0"/>
      <w:marBottom w:val="0"/>
      <w:divBdr>
        <w:top w:val="none" w:sz="0" w:space="0" w:color="auto"/>
        <w:left w:val="none" w:sz="0" w:space="0" w:color="auto"/>
        <w:bottom w:val="none" w:sz="0" w:space="0" w:color="auto"/>
        <w:right w:val="none" w:sz="0" w:space="0" w:color="auto"/>
      </w:divBdr>
    </w:div>
    <w:div w:id="1976182301">
      <w:bodyDiv w:val="1"/>
      <w:marLeft w:val="0"/>
      <w:marRight w:val="0"/>
      <w:marTop w:val="0"/>
      <w:marBottom w:val="0"/>
      <w:divBdr>
        <w:top w:val="none" w:sz="0" w:space="0" w:color="auto"/>
        <w:left w:val="none" w:sz="0" w:space="0" w:color="auto"/>
        <w:bottom w:val="none" w:sz="0" w:space="0" w:color="auto"/>
        <w:right w:val="none" w:sz="0" w:space="0" w:color="auto"/>
      </w:divBdr>
    </w:div>
    <w:div w:id="19905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有希</dc:creator>
  <cp:lastModifiedBy>和田　小町</cp:lastModifiedBy>
  <cp:revision>2</cp:revision>
  <cp:lastPrinted>2021-02-01T07:54:00Z</cp:lastPrinted>
  <dcterms:created xsi:type="dcterms:W3CDTF">2021-07-12T04:09:00Z</dcterms:created>
  <dcterms:modified xsi:type="dcterms:W3CDTF">2021-07-12T04:09:00Z</dcterms:modified>
</cp:coreProperties>
</file>