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368B" w:rsidRPr="009C368B" w:rsidRDefault="009C368B" w:rsidP="009C368B">
      <w:r w:rsidRPr="009C368B">
        <w:rPr>
          <w:rFonts w:hint="eastAsia"/>
          <w:b/>
          <w:bCs/>
        </w:rPr>
        <w:t>第１回　密集市街地対策検討懇話会（令和２年６月</w:t>
      </w:r>
      <w:r w:rsidRPr="009C368B">
        <w:rPr>
          <w:rFonts w:hint="eastAsia"/>
          <w:b/>
          <w:bCs/>
        </w:rPr>
        <w:t>22</w:t>
      </w:r>
      <w:r w:rsidRPr="009C368B">
        <w:rPr>
          <w:rFonts w:hint="eastAsia"/>
          <w:b/>
          <w:bCs/>
        </w:rPr>
        <w:t>日）　有識者意見まとめ</w:t>
      </w:r>
    </w:p>
    <w:p w:rsidR="00E977F5" w:rsidRDefault="00E977F5" w:rsidP="009C368B"/>
    <w:p w:rsidR="009C368B" w:rsidRPr="00327826" w:rsidRDefault="009C368B" w:rsidP="009C368B">
      <w:pPr>
        <w:rPr>
          <w:b/>
        </w:rPr>
      </w:pPr>
      <w:r w:rsidRPr="00327826">
        <w:rPr>
          <w:rFonts w:hint="eastAsia"/>
          <w:b/>
        </w:rPr>
        <w:t>解消に至らなかった要因等</w:t>
      </w:r>
    </w:p>
    <w:p w:rsidR="009C368B" w:rsidRPr="00327826" w:rsidRDefault="009C368B" w:rsidP="009C368B">
      <w:pPr>
        <w:rPr>
          <w:b/>
        </w:rPr>
      </w:pPr>
      <w:r w:rsidRPr="00327826">
        <w:rPr>
          <w:rFonts w:hint="eastAsia"/>
          <w:b/>
        </w:rPr>
        <w:t>これまでの方針・事業計画、評価指標</w:t>
      </w:r>
    </w:p>
    <w:p w:rsidR="009C368B" w:rsidRPr="009C368B" w:rsidRDefault="009C368B" w:rsidP="00327826">
      <w:pPr>
        <w:ind w:left="141" w:hangingChars="67" w:hanging="141"/>
      </w:pPr>
      <w:r w:rsidRPr="009C368B">
        <w:rPr>
          <w:rFonts w:hint="eastAsia"/>
        </w:rPr>
        <w:t>・計画当時は、建替え更新の活力がある前提で良かったが、今はこの考えを踏襲していける状態ではないため、不燃領域率は課題がある指標。</w:t>
      </w:r>
    </w:p>
    <w:p w:rsidR="009C368B" w:rsidRPr="009C368B" w:rsidRDefault="009C368B" w:rsidP="00327826">
      <w:pPr>
        <w:ind w:left="141" w:hangingChars="67" w:hanging="141"/>
      </w:pPr>
      <w:r w:rsidRPr="009C368B">
        <w:rPr>
          <w:rFonts w:hint="eastAsia"/>
        </w:rPr>
        <w:t>・除却は順調だが、期待ほど建替えが進まなかったことが課題というが、そもそもの想定が過大だった。</w:t>
      </w:r>
    </w:p>
    <w:p w:rsidR="009C368B" w:rsidRPr="009C368B" w:rsidRDefault="009C368B" w:rsidP="00327826">
      <w:pPr>
        <w:ind w:left="141" w:hangingChars="67" w:hanging="141"/>
      </w:pPr>
      <w:r w:rsidRPr="009C368B">
        <w:rPr>
          <w:rFonts w:hint="eastAsia"/>
        </w:rPr>
        <w:t>・用地取得に伴い建物が除却され空地となるが、不燃領域率にはあまり影響しない。</w:t>
      </w:r>
    </w:p>
    <w:p w:rsidR="009C368B" w:rsidRDefault="009C368B" w:rsidP="00327826">
      <w:pPr>
        <w:ind w:left="141" w:hangingChars="67" w:hanging="141"/>
      </w:pPr>
      <w:r w:rsidRPr="009C368B">
        <w:rPr>
          <w:rFonts w:hint="eastAsia"/>
        </w:rPr>
        <w:t>・不燃領域率は、除却が進んで空地が増えても、耐火建築物が増えないと数値が改善されない。</w:t>
      </w:r>
    </w:p>
    <w:p w:rsidR="00021128" w:rsidRDefault="00021128" w:rsidP="00327826">
      <w:pPr>
        <w:ind w:left="141" w:hangingChars="67" w:hanging="141"/>
      </w:pPr>
    </w:p>
    <w:p w:rsidR="00021128" w:rsidRPr="00327826" w:rsidRDefault="00021128" w:rsidP="00327826">
      <w:pPr>
        <w:ind w:left="141" w:hangingChars="67" w:hanging="141"/>
        <w:rPr>
          <w:b/>
        </w:rPr>
      </w:pPr>
      <w:r w:rsidRPr="00327826">
        <w:rPr>
          <w:rFonts w:hint="eastAsia"/>
          <w:b/>
        </w:rPr>
        <w:t>道路事業の進め方</w:t>
      </w:r>
    </w:p>
    <w:p w:rsidR="00021128" w:rsidRPr="00021128" w:rsidRDefault="00021128" w:rsidP="00327826">
      <w:pPr>
        <w:ind w:left="141" w:hangingChars="67" w:hanging="141"/>
      </w:pPr>
      <w:r w:rsidRPr="00021128">
        <w:rPr>
          <w:rFonts w:hint="eastAsia"/>
        </w:rPr>
        <w:t>・待ち受け型をどう評価していくのかは密集事業の難しいところ。</w:t>
      </w:r>
    </w:p>
    <w:p w:rsidR="00021128" w:rsidRPr="00021128" w:rsidRDefault="00021128" w:rsidP="00327826">
      <w:pPr>
        <w:ind w:left="141" w:hangingChars="67" w:hanging="141"/>
      </w:pPr>
      <w:r w:rsidRPr="00021128">
        <w:rPr>
          <w:rFonts w:hint="eastAsia"/>
        </w:rPr>
        <w:t>・都市計画事業ではないから、待ち受け型で、阪神・淡路大震災から</w:t>
      </w:r>
      <w:r w:rsidRPr="00021128">
        <w:rPr>
          <w:rFonts w:hint="eastAsia"/>
        </w:rPr>
        <w:t>25</w:t>
      </w:r>
      <w:r w:rsidRPr="00021128">
        <w:rPr>
          <w:rFonts w:hint="eastAsia"/>
        </w:rPr>
        <w:t>年ずっと待ち受けている。住宅局の事業の良さでもあるが、</w:t>
      </w:r>
      <w:r w:rsidRPr="00021128">
        <w:rPr>
          <w:rFonts w:hint="eastAsia"/>
        </w:rPr>
        <w:t>30</w:t>
      </w:r>
      <w:r w:rsidRPr="00021128">
        <w:rPr>
          <w:rFonts w:hint="eastAsia"/>
        </w:rPr>
        <w:t>年は長すぎるかもしれないため、これをどう位置付けていくのかは今後の課題。</w:t>
      </w:r>
    </w:p>
    <w:p w:rsidR="00021128" w:rsidRDefault="00021128" w:rsidP="00327826">
      <w:pPr>
        <w:ind w:left="141" w:hangingChars="67" w:hanging="141"/>
      </w:pPr>
      <w:r w:rsidRPr="00021128">
        <w:rPr>
          <w:rFonts w:hint="eastAsia"/>
        </w:rPr>
        <w:t>・待ち受けではないなら、都市計画事業でいいということにもなるので、要検討。</w:t>
      </w:r>
    </w:p>
    <w:p w:rsidR="00021128" w:rsidRDefault="00021128" w:rsidP="00327826">
      <w:pPr>
        <w:ind w:left="141" w:hangingChars="67" w:hanging="141"/>
      </w:pPr>
    </w:p>
    <w:p w:rsidR="00021128" w:rsidRPr="00021128" w:rsidRDefault="00021128" w:rsidP="00327826">
      <w:pPr>
        <w:ind w:left="141" w:hangingChars="67" w:hanging="141"/>
      </w:pPr>
      <w:r w:rsidRPr="00021128">
        <w:rPr>
          <w:rFonts w:hint="eastAsia"/>
          <w:b/>
          <w:bCs/>
        </w:rPr>
        <w:t>防火規制</w:t>
      </w:r>
    </w:p>
    <w:p w:rsidR="00021128" w:rsidRPr="00021128" w:rsidRDefault="00021128" w:rsidP="00327826">
      <w:pPr>
        <w:ind w:left="141" w:hangingChars="67" w:hanging="141"/>
      </w:pPr>
      <w:r w:rsidRPr="00021128">
        <w:rPr>
          <w:rFonts w:hint="eastAsia"/>
        </w:rPr>
        <w:t>・地区計画等による防火規制は、不燃領域率改善に非常に効果があることが数字で示されている。</w:t>
      </w:r>
    </w:p>
    <w:p w:rsidR="00021128" w:rsidRDefault="00021128" w:rsidP="00327826">
      <w:pPr>
        <w:ind w:left="141" w:hangingChars="67" w:hanging="141"/>
      </w:pPr>
      <w:r w:rsidRPr="00021128">
        <w:rPr>
          <w:rFonts w:hint="eastAsia"/>
        </w:rPr>
        <w:t>・準防火地域よりも規制の強い地区計画を導入するとなると厳しいものがあるが、効果はあるため導入に向け、工夫や意見交換を。</w:t>
      </w:r>
    </w:p>
    <w:p w:rsidR="00021128" w:rsidRDefault="00021128" w:rsidP="00327826">
      <w:pPr>
        <w:ind w:left="141" w:hangingChars="67" w:hanging="141"/>
      </w:pPr>
    </w:p>
    <w:p w:rsidR="00021128" w:rsidRPr="00021128" w:rsidRDefault="00021128" w:rsidP="00327826">
      <w:pPr>
        <w:ind w:left="141" w:hangingChars="67" w:hanging="141"/>
      </w:pPr>
      <w:r w:rsidRPr="00021128">
        <w:rPr>
          <w:rFonts w:hint="eastAsia"/>
          <w:b/>
          <w:bCs/>
        </w:rPr>
        <w:t>建替え・土地活用</w:t>
      </w:r>
    </w:p>
    <w:p w:rsidR="00021128" w:rsidRPr="00021128" w:rsidRDefault="00021128" w:rsidP="00327826">
      <w:pPr>
        <w:ind w:left="141" w:hangingChars="67" w:hanging="141"/>
      </w:pPr>
      <w:r w:rsidRPr="00021128">
        <w:rPr>
          <w:rFonts w:hint="eastAsia"/>
        </w:rPr>
        <w:t>・権利関係の複雑さは、年数を経るごとに共有名義がより複雑になっているのか、単純化している傾向なのか。</w:t>
      </w:r>
    </w:p>
    <w:p w:rsidR="00021128" w:rsidRDefault="00021128" w:rsidP="00327826">
      <w:pPr>
        <w:ind w:left="141" w:hangingChars="67" w:hanging="141"/>
      </w:pPr>
      <w:r w:rsidRPr="00021128">
        <w:rPr>
          <w:rFonts w:hint="eastAsia"/>
        </w:rPr>
        <w:t>・地域にポテンシャルがあり、土地が活用できるのであれば、民間活力も利用できるということか。</w:t>
      </w:r>
    </w:p>
    <w:p w:rsidR="00021128" w:rsidRDefault="00021128" w:rsidP="00327826">
      <w:pPr>
        <w:ind w:left="141" w:hangingChars="67" w:hanging="141"/>
      </w:pPr>
    </w:p>
    <w:p w:rsidR="00021128" w:rsidRPr="00021128" w:rsidRDefault="00021128" w:rsidP="00327826">
      <w:pPr>
        <w:ind w:left="141" w:hangingChars="67" w:hanging="141"/>
      </w:pPr>
      <w:r w:rsidRPr="00021128">
        <w:rPr>
          <w:rFonts w:hint="eastAsia"/>
          <w:b/>
          <w:bCs/>
        </w:rPr>
        <w:t>地区別の要因</w:t>
      </w:r>
    </w:p>
    <w:p w:rsidR="00021128" w:rsidRPr="00021128" w:rsidRDefault="00021128" w:rsidP="00327826">
      <w:pPr>
        <w:ind w:left="141" w:hangingChars="67" w:hanging="141"/>
      </w:pPr>
      <w:r w:rsidRPr="00021128">
        <w:rPr>
          <w:rFonts w:hint="eastAsia"/>
        </w:rPr>
        <w:t>・地区ごとに特性が違うため、結果が異なっているのではないか。</w:t>
      </w:r>
    </w:p>
    <w:p w:rsidR="00021128" w:rsidRPr="00021128" w:rsidRDefault="00021128" w:rsidP="00327826">
      <w:pPr>
        <w:ind w:left="141" w:hangingChars="67" w:hanging="141"/>
      </w:pPr>
      <w:r w:rsidRPr="00021128">
        <w:rPr>
          <w:rFonts w:hint="eastAsia"/>
        </w:rPr>
        <w:t>・全体の検証だけでなく、物理的・社会的な状況と市の取組みなど地区の特性ごとに課題を分析していくことが、個別の対策、検討方針を考えるうえで重要。</w:t>
      </w:r>
    </w:p>
    <w:p w:rsidR="00021128" w:rsidRPr="00021128" w:rsidRDefault="00021128" w:rsidP="00327826">
      <w:pPr>
        <w:ind w:left="141" w:hangingChars="67" w:hanging="141"/>
      </w:pPr>
      <w:r w:rsidRPr="00021128">
        <w:rPr>
          <w:rFonts w:hint="eastAsia"/>
        </w:rPr>
        <w:t>・物理的条件や社会的な状況を読み解いて、地区別の課題を解説していただきたい。</w:t>
      </w:r>
    </w:p>
    <w:p w:rsidR="00021128" w:rsidRPr="00021128" w:rsidRDefault="00021128" w:rsidP="00327826">
      <w:pPr>
        <w:ind w:left="141" w:hangingChars="67" w:hanging="141"/>
      </w:pPr>
      <w:r w:rsidRPr="00021128">
        <w:rPr>
          <w:rFonts w:hint="eastAsia"/>
        </w:rPr>
        <w:t>・地区ごとのカルテ等でどこをどうしたら解消できるかを分析していただきたい。</w:t>
      </w:r>
    </w:p>
    <w:p w:rsidR="00021128" w:rsidRDefault="00021128" w:rsidP="00327826">
      <w:pPr>
        <w:ind w:left="141" w:hangingChars="67" w:hanging="141"/>
      </w:pPr>
      <w:r w:rsidRPr="00021128">
        <w:rPr>
          <w:rFonts w:hint="eastAsia"/>
        </w:rPr>
        <w:t>・地区の分析に従って対策が出てくるといい。</w:t>
      </w:r>
    </w:p>
    <w:p w:rsidR="00021128" w:rsidRDefault="00021128" w:rsidP="00327826">
      <w:pPr>
        <w:ind w:left="141" w:hangingChars="67" w:hanging="141"/>
      </w:pPr>
    </w:p>
    <w:p w:rsidR="00021128" w:rsidRPr="00021128" w:rsidRDefault="00021128" w:rsidP="00327826">
      <w:pPr>
        <w:ind w:left="141" w:hangingChars="67" w:hanging="141"/>
      </w:pPr>
      <w:r w:rsidRPr="00021128">
        <w:rPr>
          <w:rFonts w:hint="eastAsia"/>
          <w:b/>
          <w:bCs/>
        </w:rPr>
        <w:t>新たな安全性評価の方法</w:t>
      </w:r>
    </w:p>
    <w:p w:rsidR="00021128" w:rsidRPr="00021128" w:rsidRDefault="00021128" w:rsidP="00327826">
      <w:pPr>
        <w:ind w:left="141" w:hangingChars="67" w:hanging="141"/>
      </w:pPr>
      <w:r w:rsidRPr="00021128">
        <w:rPr>
          <w:rFonts w:hint="eastAsia"/>
          <w:b/>
          <w:bCs/>
        </w:rPr>
        <w:t>評価指標</w:t>
      </w:r>
    </w:p>
    <w:p w:rsidR="00021128" w:rsidRPr="00327826" w:rsidRDefault="00021128" w:rsidP="00327826">
      <w:pPr>
        <w:ind w:left="141" w:hangingChars="67" w:hanging="141"/>
        <w:rPr>
          <w:b/>
        </w:rPr>
      </w:pPr>
      <w:r w:rsidRPr="00327826">
        <w:rPr>
          <w:rFonts w:hint="eastAsia"/>
          <w:b/>
        </w:rPr>
        <w:t>GIS</w:t>
      </w:r>
      <w:r w:rsidRPr="00327826">
        <w:rPr>
          <w:rFonts w:hint="eastAsia"/>
          <w:b/>
        </w:rPr>
        <w:t>を活用した評価、想定平均焼失率</w:t>
      </w:r>
    </w:p>
    <w:p w:rsidR="00021128" w:rsidRPr="00021128" w:rsidRDefault="00021128" w:rsidP="00327826">
      <w:pPr>
        <w:ind w:left="141" w:hangingChars="67" w:hanging="141"/>
      </w:pPr>
      <w:r w:rsidRPr="00021128">
        <w:rPr>
          <w:rFonts w:hint="eastAsia"/>
        </w:rPr>
        <w:t>・</w:t>
      </w:r>
      <w:r w:rsidRPr="00021128">
        <w:rPr>
          <w:rFonts w:hint="eastAsia"/>
        </w:rPr>
        <w:t>GIS</w:t>
      </w:r>
      <w:r w:rsidRPr="00021128">
        <w:rPr>
          <w:rFonts w:hint="eastAsia"/>
        </w:rPr>
        <w:t>を活用すると、市街地の状況に即してよりきめ細かく評価できる。</w:t>
      </w:r>
    </w:p>
    <w:p w:rsidR="00021128" w:rsidRPr="00021128" w:rsidRDefault="00021128" w:rsidP="00327826">
      <w:pPr>
        <w:ind w:left="141" w:hangingChars="67" w:hanging="141"/>
      </w:pPr>
      <w:r w:rsidRPr="00021128">
        <w:rPr>
          <w:rFonts w:hint="eastAsia"/>
        </w:rPr>
        <w:lastRenderedPageBreak/>
        <w:t>・想定平均焼失率は、不燃領域率で評価できなかった、建物が建っていない空地の部分を評価できる。</w:t>
      </w:r>
    </w:p>
    <w:p w:rsidR="00021128" w:rsidRPr="00021128" w:rsidRDefault="00021128" w:rsidP="00327826">
      <w:pPr>
        <w:ind w:left="141" w:hangingChars="67" w:hanging="141"/>
      </w:pPr>
      <w:r w:rsidRPr="00021128">
        <w:rPr>
          <w:rFonts w:hint="eastAsia"/>
        </w:rPr>
        <w:t>・耐火区分の情報を入力するのが大変で、</w:t>
      </w:r>
      <w:r w:rsidRPr="00021128">
        <w:rPr>
          <w:rFonts w:hint="eastAsia"/>
        </w:rPr>
        <w:t>GIS</w:t>
      </w:r>
      <w:r w:rsidRPr="00021128">
        <w:rPr>
          <w:rFonts w:hint="eastAsia"/>
        </w:rPr>
        <w:t>データを整備できる市とできない市がでてくる。</w:t>
      </w:r>
    </w:p>
    <w:p w:rsidR="00021128" w:rsidRPr="00021128" w:rsidRDefault="00021128" w:rsidP="00327826">
      <w:pPr>
        <w:ind w:left="141" w:hangingChars="67" w:hanging="141"/>
      </w:pPr>
      <w:r w:rsidRPr="00021128">
        <w:rPr>
          <w:rFonts w:hint="eastAsia"/>
        </w:rPr>
        <w:t>・「</w:t>
      </w:r>
      <w:r w:rsidRPr="00021128">
        <w:rPr>
          <w:rFonts w:hint="eastAsia"/>
        </w:rPr>
        <w:t>GIS</w:t>
      </w:r>
      <w:r w:rsidRPr="00021128">
        <w:rPr>
          <w:rFonts w:hint="eastAsia"/>
        </w:rPr>
        <w:t>を活用した」のように、</w:t>
      </w:r>
      <w:r w:rsidRPr="00021128">
        <w:rPr>
          <w:rFonts w:hint="eastAsia"/>
        </w:rPr>
        <w:t>GIS</w:t>
      </w:r>
      <w:r w:rsidRPr="00021128">
        <w:rPr>
          <w:rFonts w:hint="eastAsia"/>
        </w:rPr>
        <w:t>で新しい結果が生み出されているかのような説明はやめておいた方がよく、名称は「想定平均焼失率」が良いと思う。</w:t>
      </w:r>
    </w:p>
    <w:p w:rsidR="00021128" w:rsidRPr="00021128" w:rsidRDefault="00021128" w:rsidP="00327826">
      <w:pPr>
        <w:ind w:left="141" w:hangingChars="67" w:hanging="141"/>
      </w:pPr>
      <w:r w:rsidRPr="00021128">
        <w:rPr>
          <w:rFonts w:hint="eastAsia"/>
        </w:rPr>
        <w:t>・空地になると燃え広がる面積は減るが、建物が建てば燃え広がる可能性があるため、継続的に評価することが課題。</w:t>
      </w:r>
    </w:p>
    <w:p w:rsidR="00021128" w:rsidRDefault="00021128" w:rsidP="00327826">
      <w:pPr>
        <w:ind w:left="141" w:hangingChars="67" w:hanging="141"/>
      </w:pPr>
    </w:p>
    <w:p w:rsidR="00021128" w:rsidRPr="00327826" w:rsidRDefault="00021128" w:rsidP="00327826">
      <w:pPr>
        <w:ind w:left="141" w:hangingChars="67" w:hanging="141"/>
        <w:rPr>
          <w:b/>
        </w:rPr>
      </w:pPr>
      <w:r w:rsidRPr="00327826">
        <w:rPr>
          <w:rFonts w:hint="eastAsia"/>
          <w:b/>
        </w:rPr>
        <w:t>延焼限界距離、延焼クラスターの考え方</w:t>
      </w:r>
    </w:p>
    <w:p w:rsidR="00021128" w:rsidRPr="00021128" w:rsidRDefault="00021128" w:rsidP="00327826">
      <w:pPr>
        <w:ind w:left="141" w:hangingChars="67" w:hanging="141"/>
      </w:pPr>
      <w:r w:rsidRPr="00021128">
        <w:rPr>
          <w:rFonts w:hint="eastAsia"/>
        </w:rPr>
        <w:t>・１か所から出火すると、クラスター内の全ての建物が燃えてしまうという考え方。</w:t>
      </w:r>
    </w:p>
    <w:p w:rsidR="00021128" w:rsidRPr="00021128" w:rsidRDefault="00021128" w:rsidP="00327826">
      <w:pPr>
        <w:ind w:left="141" w:hangingChars="67" w:hanging="141"/>
      </w:pPr>
      <w:r w:rsidRPr="00021128">
        <w:rPr>
          <w:rFonts w:hint="eastAsia"/>
        </w:rPr>
        <w:t>・</w:t>
      </w:r>
      <w:r w:rsidRPr="00021128">
        <w:rPr>
          <w:rFonts w:hint="eastAsia"/>
        </w:rPr>
        <w:t>GIS</w:t>
      </w:r>
      <w:r w:rsidRPr="00021128">
        <w:rPr>
          <w:rFonts w:hint="eastAsia"/>
        </w:rPr>
        <w:t>上でのバッファが１か所でも重なってしまうと、クラスターが繋がってしまう。</w:t>
      </w:r>
    </w:p>
    <w:p w:rsidR="00021128" w:rsidRPr="00021128" w:rsidRDefault="00021128" w:rsidP="00327826">
      <w:pPr>
        <w:ind w:left="141" w:hangingChars="67" w:hanging="141"/>
      </w:pPr>
      <w:r w:rsidRPr="00021128">
        <w:rPr>
          <w:rFonts w:hint="eastAsia"/>
        </w:rPr>
        <w:t>・延焼限界距離は構造、建築面積に応じて変化していく。</w:t>
      </w:r>
    </w:p>
    <w:p w:rsidR="00021128" w:rsidRPr="00021128" w:rsidRDefault="00021128" w:rsidP="00327826">
      <w:pPr>
        <w:ind w:left="141" w:hangingChars="67" w:hanging="141"/>
      </w:pPr>
      <w:r w:rsidRPr="00021128">
        <w:rPr>
          <w:rFonts w:hint="eastAsia"/>
        </w:rPr>
        <w:t>・裸木造は</w:t>
      </w:r>
      <w:r w:rsidRPr="00021128">
        <w:rPr>
          <w:rFonts w:hint="eastAsia"/>
        </w:rPr>
        <w:t>12m</w:t>
      </w:r>
      <w:r w:rsidRPr="00021128">
        <w:rPr>
          <w:rFonts w:hint="eastAsia"/>
        </w:rPr>
        <w:t>離れていても延焼するし、準耐火は</w:t>
      </w:r>
      <w:r w:rsidRPr="00021128">
        <w:rPr>
          <w:rFonts w:hint="eastAsia"/>
        </w:rPr>
        <w:t>3m</w:t>
      </w:r>
      <w:r w:rsidRPr="00021128">
        <w:rPr>
          <w:rFonts w:hint="eastAsia"/>
        </w:rPr>
        <w:t>しか離れていなくても延焼しないため、より詳細にシミュレーションできる。</w:t>
      </w:r>
    </w:p>
    <w:p w:rsidR="00021128" w:rsidRPr="00021128" w:rsidRDefault="00021128" w:rsidP="00327826">
      <w:pPr>
        <w:ind w:left="141" w:hangingChars="67" w:hanging="141"/>
      </w:pPr>
      <w:r w:rsidRPr="00021128">
        <w:rPr>
          <w:rFonts w:hint="eastAsia"/>
        </w:rPr>
        <w:t>・延焼クラスターが繋がっている中に、主要生活道路が整備されるとクラスターは小さくなるとみてよいのか。</w:t>
      </w:r>
    </w:p>
    <w:p w:rsidR="00021128" w:rsidRPr="00021128" w:rsidRDefault="00021128" w:rsidP="00327826">
      <w:pPr>
        <w:ind w:left="141" w:hangingChars="67" w:hanging="141"/>
      </w:pPr>
      <w:r w:rsidRPr="00021128">
        <w:rPr>
          <w:rFonts w:hint="eastAsia"/>
        </w:rPr>
        <w:t>・公園や道があると、クラスターがつながらないので延焼しない。</w:t>
      </w:r>
    </w:p>
    <w:p w:rsidR="00021128" w:rsidRDefault="00021128" w:rsidP="00327826">
      <w:pPr>
        <w:ind w:left="141" w:hangingChars="67" w:hanging="141"/>
      </w:pPr>
    </w:p>
    <w:p w:rsidR="00021128" w:rsidRPr="00021128" w:rsidRDefault="00021128" w:rsidP="00327826">
      <w:pPr>
        <w:ind w:left="141" w:hangingChars="67" w:hanging="141"/>
      </w:pPr>
      <w:r w:rsidRPr="00021128">
        <w:rPr>
          <w:rFonts w:hint="eastAsia"/>
          <w:b/>
          <w:bCs/>
        </w:rPr>
        <w:t>評価範囲の設定</w:t>
      </w:r>
    </w:p>
    <w:p w:rsidR="00021128" w:rsidRPr="00021128" w:rsidRDefault="00021128" w:rsidP="00327826">
      <w:pPr>
        <w:ind w:left="141" w:hangingChars="67" w:hanging="141"/>
      </w:pPr>
      <w:r w:rsidRPr="00021128">
        <w:rPr>
          <w:rFonts w:hint="eastAsia"/>
        </w:rPr>
        <w:t>・範囲の取り方次第でいくらでも想定平均焼失率が変わるため、燃えない道路で囲まれている範囲で設定していくべき。</w:t>
      </w:r>
    </w:p>
    <w:p w:rsidR="00021128" w:rsidRPr="00021128" w:rsidRDefault="00021128" w:rsidP="00327826">
      <w:pPr>
        <w:ind w:left="141" w:hangingChars="67" w:hanging="141"/>
      </w:pPr>
      <w:r w:rsidRPr="00021128">
        <w:rPr>
          <w:rFonts w:hint="eastAsia"/>
        </w:rPr>
        <w:t>・クラスターが跨っている箇所で境界を設定しているところは、クラスターを切る道路が整備されるという担保がないと、設定の論理が崩れてしまう。</w:t>
      </w:r>
    </w:p>
    <w:p w:rsidR="00021128" w:rsidRPr="00021128" w:rsidRDefault="00021128" w:rsidP="00327826">
      <w:pPr>
        <w:ind w:left="141" w:hangingChars="67" w:hanging="141"/>
      </w:pPr>
      <w:r w:rsidRPr="00021128">
        <w:rPr>
          <w:rFonts w:hint="eastAsia"/>
        </w:rPr>
        <w:t>・延焼クラスターの分布を見ることと、解消に向けた地域の取組みを考えると、町丁目や校区など社会的範囲も考慮して、妥当な範囲をみた方が、地元も分かりやすい。</w:t>
      </w:r>
    </w:p>
    <w:p w:rsidR="00021128" w:rsidRPr="00021128" w:rsidRDefault="00021128" w:rsidP="00327826">
      <w:pPr>
        <w:ind w:left="141" w:hangingChars="67" w:hanging="141"/>
      </w:pPr>
      <w:r w:rsidRPr="00021128">
        <w:rPr>
          <w:rFonts w:hint="eastAsia"/>
        </w:rPr>
        <w:t>・絶対この設定しかないというのは誰も説得力を持って言えない。率が高くなるように区切ったのではないかとみられる危険性もあり、今後データを公表していくうえで、評価範囲は１案だけ又は、複数案提示していくのか。</w:t>
      </w:r>
    </w:p>
    <w:p w:rsidR="00021128" w:rsidRPr="00021128" w:rsidRDefault="00021128" w:rsidP="00327826">
      <w:pPr>
        <w:ind w:left="141" w:hangingChars="67" w:hanging="141"/>
      </w:pPr>
      <w:r w:rsidRPr="00021128">
        <w:rPr>
          <w:rFonts w:hint="eastAsia"/>
        </w:rPr>
        <w:t>・一見して気になるような箇所はしっかりと説明できることが重要</w:t>
      </w:r>
    </w:p>
    <w:p w:rsidR="00021128" w:rsidRPr="00021128" w:rsidRDefault="00021128" w:rsidP="00327826">
      <w:pPr>
        <w:ind w:left="141" w:hangingChars="67" w:hanging="141"/>
      </w:pPr>
      <w:r w:rsidRPr="00021128">
        <w:rPr>
          <w:rFonts w:hint="eastAsia"/>
        </w:rPr>
        <w:t>・評価範囲は、専門家の意見を経たという形となるため、対外的にどう示すかは非常に重要。</w:t>
      </w:r>
    </w:p>
    <w:p w:rsidR="00021128" w:rsidRDefault="00021128" w:rsidP="00327826">
      <w:pPr>
        <w:ind w:left="141" w:hangingChars="67" w:hanging="141"/>
      </w:pPr>
      <w:r w:rsidRPr="00021128">
        <w:rPr>
          <w:rFonts w:hint="eastAsia"/>
        </w:rPr>
        <w:t>・評価指標を</w:t>
      </w:r>
      <w:r w:rsidRPr="00021128">
        <w:rPr>
          <w:rFonts w:hint="eastAsia"/>
        </w:rPr>
        <w:t>GIS</w:t>
      </w:r>
      <w:r w:rsidRPr="00021128">
        <w:rPr>
          <w:rFonts w:hint="eastAsia"/>
        </w:rPr>
        <w:t>に変えると、現在危険密集に入っていないエリアから新たに抽出される可能性はあるが、府は、国の考え方と同じく「今までの危険密集のエリアを対象にして進捗評価指標を精緻化する」ということか。</w:t>
      </w:r>
    </w:p>
    <w:p w:rsidR="00021128" w:rsidRDefault="00021128" w:rsidP="00327826">
      <w:pPr>
        <w:ind w:left="141" w:hangingChars="67" w:hanging="141"/>
      </w:pPr>
    </w:p>
    <w:p w:rsidR="00021128" w:rsidRPr="00021128" w:rsidRDefault="00021128" w:rsidP="00327826">
      <w:pPr>
        <w:ind w:left="141" w:hangingChars="67" w:hanging="141"/>
      </w:pPr>
      <w:r w:rsidRPr="00021128">
        <w:rPr>
          <w:rFonts w:hint="eastAsia"/>
          <w:b/>
          <w:bCs/>
        </w:rPr>
        <w:t>わかりやすい説明</w:t>
      </w:r>
    </w:p>
    <w:p w:rsidR="00021128" w:rsidRPr="00021128" w:rsidRDefault="00021128" w:rsidP="00327826">
      <w:pPr>
        <w:ind w:left="141" w:hangingChars="67" w:hanging="141"/>
      </w:pPr>
      <w:r w:rsidRPr="00021128">
        <w:rPr>
          <w:rFonts w:hint="eastAsia"/>
        </w:rPr>
        <w:t>・住民にとっては複雑だと思うので、できるだけ分かりやくする必要がある。</w:t>
      </w:r>
    </w:p>
    <w:p w:rsidR="00021128" w:rsidRPr="00021128" w:rsidRDefault="00021128" w:rsidP="00327826">
      <w:pPr>
        <w:ind w:left="141" w:hangingChars="67" w:hanging="141"/>
      </w:pPr>
      <w:r w:rsidRPr="00021128">
        <w:rPr>
          <w:rFonts w:hint="eastAsia"/>
        </w:rPr>
        <w:t>・国交省が評価方法を変更したというだけでなく、きちんと説明できる資料を作るように。</w:t>
      </w:r>
    </w:p>
    <w:p w:rsidR="00021128" w:rsidRPr="00021128" w:rsidRDefault="00021128" w:rsidP="00327826">
      <w:pPr>
        <w:ind w:left="141" w:hangingChars="67" w:hanging="141"/>
      </w:pPr>
      <w:r w:rsidRPr="00021128">
        <w:rPr>
          <w:rFonts w:hint="eastAsia"/>
        </w:rPr>
        <w:t>・これまで著しく危険と言われていた地区が解消する点を住民にどう説明していくのか深刻な問題。</w:t>
      </w:r>
    </w:p>
    <w:p w:rsidR="00021128" w:rsidRPr="00021128" w:rsidRDefault="00021128" w:rsidP="00327826">
      <w:pPr>
        <w:ind w:left="141" w:hangingChars="67" w:hanging="141"/>
      </w:pPr>
      <w:r w:rsidRPr="00021128">
        <w:rPr>
          <w:rFonts w:hint="eastAsia"/>
        </w:rPr>
        <w:t>・新たな地区はいつ頃公表されて住民に説明するのか、プランはあるか。</w:t>
      </w:r>
    </w:p>
    <w:p w:rsidR="00021128" w:rsidRPr="00021128" w:rsidRDefault="00021128" w:rsidP="00327826">
      <w:pPr>
        <w:ind w:left="141" w:hangingChars="67" w:hanging="141"/>
      </w:pPr>
    </w:p>
    <w:p w:rsidR="00021128" w:rsidRDefault="00021128" w:rsidP="00327826">
      <w:pPr>
        <w:ind w:left="141" w:hangingChars="67" w:hanging="141"/>
      </w:pPr>
      <w:r w:rsidRPr="00021128">
        <w:rPr>
          <w:rFonts w:hint="eastAsia"/>
          <w:b/>
          <w:bCs/>
        </w:rPr>
        <w:lastRenderedPageBreak/>
        <w:t>今後の取組み等</w:t>
      </w:r>
    </w:p>
    <w:p w:rsidR="00021128" w:rsidRPr="00021128" w:rsidRDefault="00021128" w:rsidP="00327826">
      <w:pPr>
        <w:ind w:left="141" w:hangingChars="67" w:hanging="141"/>
      </w:pPr>
      <w:r w:rsidRPr="00021128">
        <w:rPr>
          <w:rFonts w:hint="eastAsia"/>
          <w:b/>
          <w:bCs/>
        </w:rPr>
        <w:t>今後の方針・事業計画、評価指標</w:t>
      </w:r>
    </w:p>
    <w:p w:rsidR="00021128" w:rsidRPr="00021128" w:rsidRDefault="00021128" w:rsidP="00327826">
      <w:pPr>
        <w:ind w:left="141" w:hangingChars="67" w:hanging="141"/>
      </w:pPr>
      <w:r w:rsidRPr="00021128">
        <w:rPr>
          <w:rFonts w:hint="eastAsia"/>
        </w:rPr>
        <w:t>・前回は建替え更新の活力がある前提で良かったが、今はこの考えを踏襲していける状態ではない。</w:t>
      </w:r>
    </w:p>
    <w:p w:rsidR="00021128" w:rsidRPr="00021128" w:rsidRDefault="00021128" w:rsidP="00327826">
      <w:pPr>
        <w:ind w:left="141" w:hangingChars="67" w:hanging="141"/>
      </w:pPr>
      <w:r w:rsidRPr="00021128">
        <w:rPr>
          <w:rFonts w:hint="eastAsia"/>
        </w:rPr>
        <w:t>・目標を達成するという方針を策定して本当に大丈夫かという歪んだ見方をしてしまう。耐火建築がたくさん建たないとクリアできないという結果になるのではないか。</w:t>
      </w:r>
    </w:p>
    <w:p w:rsidR="00021128" w:rsidRPr="00021128" w:rsidRDefault="00021128" w:rsidP="00327826">
      <w:pPr>
        <w:ind w:left="141" w:hangingChars="67" w:hanging="141"/>
      </w:pPr>
      <w:r w:rsidRPr="00021128">
        <w:rPr>
          <w:rFonts w:hint="eastAsia"/>
        </w:rPr>
        <w:t>・</w:t>
      </w:r>
      <w:r w:rsidRPr="00021128">
        <w:rPr>
          <w:rFonts w:hint="eastAsia"/>
        </w:rPr>
        <w:t>GIS</w:t>
      </w:r>
      <w:r w:rsidRPr="00021128">
        <w:rPr>
          <w:rFonts w:hint="eastAsia"/>
        </w:rPr>
        <w:t>では、単なる率だけでなく、どこを整備すればよいかという位置関係が分かる。</w:t>
      </w:r>
      <w:r w:rsidRPr="00021128">
        <w:rPr>
          <w:rFonts w:hint="eastAsia"/>
        </w:rPr>
        <w:t>GIS</w:t>
      </w:r>
      <w:r w:rsidRPr="00021128">
        <w:rPr>
          <w:rFonts w:hint="eastAsia"/>
        </w:rPr>
        <w:t>を使う意味がまさにここにある。</w:t>
      </w:r>
    </w:p>
    <w:p w:rsidR="00021128" w:rsidRPr="00021128" w:rsidRDefault="00021128" w:rsidP="00327826">
      <w:pPr>
        <w:ind w:left="141" w:hangingChars="67" w:hanging="141"/>
      </w:pPr>
      <w:r w:rsidRPr="00021128">
        <w:rPr>
          <w:rFonts w:hint="eastAsia"/>
        </w:rPr>
        <w:t>・見える化は非常に求められており、事業や自然更新の効果等が示せるのは</w:t>
      </w:r>
      <w:r w:rsidRPr="00021128">
        <w:rPr>
          <w:rFonts w:hint="eastAsia"/>
        </w:rPr>
        <w:t>GIS</w:t>
      </w:r>
      <w:r w:rsidRPr="00021128">
        <w:rPr>
          <w:rFonts w:hint="eastAsia"/>
        </w:rPr>
        <w:t>を使ったことの利点。</w:t>
      </w:r>
    </w:p>
    <w:p w:rsidR="00021128" w:rsidRDefault="00021128" w:rsidP="00327826">
      <w:pPr>
        <w:ind w:left="141" w:hangingChars="67" w:hanging="141"/>
      </w:pPr>
    </w:p>
    <w:p w:rsidR="00021128" w:rsidRPr="00021128" w:rsidRDefault="00021128" w:rsidP="00327826">
      <w:pPr>
        <w:ind w:left="141" w:hangingChars="67" w:hanging="141"/>
      </w:pPr>
      <w:r w:rsidRPr="00021128">
        <w:rPr>
          <w:rFonts w:hint="eastAsia"/>
          <w:b/>
          <w:bCs/>
        </w:rPr>
        <w:t>防災性向上の取組み</w:t>
      </w:r>
    </w:p>
    <w:p w:rsidR="00021128" w:rsidRPr="00021128" w:rsidRDefault="00021128" w:rsidP="00327826">
      <w:pPr>
        <w:ind w:left="141" w:hangingChars="67" w:hanging="141"/>
      </w:pPr>
      <w:r w:rsidRPr="00021128">
        <w:rPr>
          <w:rFonts w:hint="eastAsia"/>
        </w:rPr>
        <w:t>・延焼クラスターが切れることと、消防活動がスムースにできることは異なる。</w:t>
      </w:r>
    </w:p>
    <w:p w:rsidR="00021128" w:rsidRPr="00021128" w:rsidRDefault="00021128" w:rsidP="00327826">
      <w:pPr>
        <w:ind w:left="141" w:hangingChars="67" w:hanging="141"/>
      </w:pPr>
      <w:r w:rsidRPr="00021128">
        <w:rPr>
          <w:rFonts w:hint="eastAsia"/>
        </w:rPr>
        <w:t>・想定平均焼失率が改善されても、消防活動が困難なところがあれば、事業を継続することも重要。</w:t>
      </w:r>
    </w:p>
    <w:p w:rsidR="00021128" w:rsidRPr="00021128" w:rsidRDefault="00021128" w:rsidP="00327826">
      <w:pPr>
        <w:ind w:left="141" w:hangingChars="67" w:hanging="141"/>
      </w:pPr>
    </w:p>
    <w:p w:rsidR="00021128" w:rsidRPr="00021128" w:rsidRDefault="00021128" w:rsidP="00327826">
      <w:pPr>
        <w:ind w:left="141" w:hangingChars="67" w:hanging="141"/>
      </w:pPr>
      <w:r w:rsidRPr="00021128">
        <w:rPr>
          <w:rFonts w:hint="eastAsia"/>
          <w:b/>
          <w:bCs/>
        </w:rPr>
        <w:t>空地の活用、魅力の創出</w:t>
      </w:r>
    </w:p>
    <w:p w:rsidR="00021128" w:rsidRPr="00021128" w:rsidRDefault="00021128" w:rsidP="00327826">
      <w:pPr>
        <w:ind w:left="141" w:hangingChars="67" w:hanging="141"/>
      </w:pPr>
      <w:r w:rsidRPr="00021128">
        <w:rPr>
          <w:rFonts w:hint="eastAsia"/>
        </w:rPr>
        <w:t>・空地の創出は延焼クラスターの分断にも効果がある。</w:t>
      </w:r>
    </w:p>
    <w:p w:rsidR="00021128" w:rsidRPr="00021128" w:rsidRDefault="00021128" w:rsidP="00327826">
      <w:pPr>
        <w:ind w:left="141" w:hangingChars="67" w:hanging="141"/>
      </w:pPr>
      <w:r w:rsidRPr="00021128">
        <w:rPr>
          <w:rFonts w:hint="eastAsia"/>
        </w:rPr>
        <w:t>・空地になることにで、日照・通風が確保されることに非常に意味がある。</w:t>
      </w:r>
    </w:p>
    <w:p w:rsidR="00021128" w:rsidRPr="00021128" w:rsidRDefault="00021128" w:rsidP="00327826">
      <w:pPr>
        <w:ind w:left="141" w:hangingChars="67" w:hanging="141"/>
      </w:pPr>
      <w:r w:rsidRPr="00021128">
        <w:rPr>
          <w:rFonts w:hint="eastAsia"/>
        </w:rPr>
        <w:t>・空地の持っている良さはこれから魅力として検討できる。</w:t>
      </w:r>
    </w:p>
    <w:p w:rsidR="00021128" w:rsidRPr="00021128" w:rsidRDefault="00021128" w:rsidP="00327826">
      <w:pPr>
        <w:ind w:left="141" w:hangingChars="67" w:hanging="141"/>
      </w:pPr>
      <w:r w:rsidRPr="00021128">
        <w:rPr>
          <w:rFonts w:hint="eastAsia"/>
        </w:rPr>
        <w:t>・公園を全面的に整備することは難しく、暫定利用が行われることで空地が活きてくる。</w:t>
      </w:r>
    </w:p>
    <w:p w:rsidR="00021128" w:rsidRPr="00021128" w:rsidRDefault="00021128" w:rsidP="00327826">
      <w:pPr>
        <w:ind w:left="141" w:hangingChars="67" w:hanging="141"/>
      </w:pPr>
      <w:r w:rsidRPr="00021128">
        <w:rPr>
          <w:rFonts w:hint="eastAsia"/>
        </w:rPr>
        <w:t>・暫定利用にすれば、地域の方々のニーズに合わせて使われ方が変わってくる。</w:t>
      </w:r>
    </w:p>
    <w:p w:rsidR="00021128" w:rsidRPr="00021128" w:rsidRDefault="00021128" w:rsidP="00327826">
      <w:pPr>
        <w:ind w:left="141" w:hangingChars="67" w:hanging="141"/>
      </w:pPr>
    </w:p>
    <w:p w:rsidR="00021128" w:rsidRPr="00021128" w:rsidRDefault="00021128" w:rsidP="00327826">
      <w:pPr>
        <w:ind w:left="141" w:hangingChars="67" w:hanging="141"/>
      </w:pPr>
      <w:r w:rsidRPr="00021128">
        <w:rPr>
          <w:rFonts w:hint="eastAsia"/>
          <w:b/>
          <w:bCs/>
        </w:rPr>
        <w:t>危険密集解消後の取組み</w:t>
      </w:r>
    </w:p>
    <w:p w:rsidR="00021128" w:rsidRPr="00021128" w:rsidRDefault="00021128" w:rsidP="00327826">
      <w:pPr>
        <w:ind w:left="141" w:hangingChars="67" w:hanging="141"/>
      </w:pPr>
      <w:r w:rsidRPr="00021128">
        <w:rPr>
          <w:rFonts w:hint="eastAsia"/>
        </w:rPr>
        <w:t>・今回解消するところは、事業をやめるのか。引き続き事業を進める場合、その論理が必要。</w:t>
      </w:r>
    </w:p>
    <w:p w:rsidR="00021128" w:rsidRPr="00021128" w:rsidRDefault="00021128" w:rsidP="00327826">
      <w:pPr>
        <w:ind w:left="141" w:hangingChars="67" w:hanging="141"/>
      </w:pPr>
      <w:r w:rsidRPr="00021128">
        <w:rPr>
          <w:rFonts w:hint="eastAsia"/>
        </w:rPr>
        <w:t>・解消しても、著しく危険な状態ではなくなっただけで、危険な密集市街地ではある。一般市街地と同じような、空地や生活道路、公園は必要だと思うので、各市でも整備を進めていただきたい。</w:t>
      </w:r>
    </w:p>
    <w:p w:rsidR="00021128" w:rsidRPr="00021128" w:rsidRDefault="00021128" w:rsidP="00327826">
      <w:pPr>
        <w:ind w:left="141" w:hangingChars="67" w:hanging="141"/>
      </w:pPr>
    </w:p>
    <w:p w:rsidR="00021128" w:rsidRPr="00021128" w:rsidRDefault="00021128" w:rsidP="00327826">
      <w:pPr>
        <w:ind w:left="141" w:hangingChars="67" w:hanging="141"/>
      </w:pPr>
      <w:r w:rsidRPr="00021128">
        <w:rPr>
          <w:rFonts w:hint="eastAsia"/>
          <w:b/>
          <w:bCs/>
        </w:rPr>
        <w:t>都整センターによる支援</w:t>
      </w:r>
    </w:p>
    <w:p w:rsidR="00021128" w:rsidRPr="00021128" w:rsidRDefault="00021128" w:rsidP="00327826">
      <w:pPr>
        <w:ind w:left="141" w:hangingChars="67" w:hanging="141"/>
      </w:pPr>
      <w:r w:rsidRPr="00021128">
        <w:rPr>
          <w:rFonts w:hint="eastAsia"/>
        </w:rPr>
        <w:t>・技術者派遣について、財源がなくなるということだが、各市からすると派遣してくれないとなかなか人が足りないというのは当然のこと。</w:t>
      </w:r>
    </w:p>
    <w:p w:rsidR="00021128" w:rsidRPr="00021128" w:rsidRDefault="00021128" w:rsidP="00327826">
      <w:pPr>
        <w:ind w:left="141" w:hangingChars="67" w:hanging="141"/>
      </w:pPr>
      <w:r w:rsidRPr="00021128">
        <w:rPr>
          <w:rFonts w:hint="eastAsia"/>
        </w:rPr>
        <w:t>・地区ごとの状況をみて、ここはこのくらい支援が必要など検討し、必要なところにしっかり支援していただきたい。</w:t>
      </w:r>
    </w:p>
    <w:p w:rsidR="00021128" w:rsidRPr="00021128" w:rsidRDefault="00021128" w:rsidP="009C368B"/>
    <w:p w:rsidR="00021128" w:rsidRPr="00021128" w:rsidRDefault="00021128" w:rsidP="009C368B"/>
    <w:p w:rsidR="00021128" w:rsidRDefault="00021128" w:rsidP="009C368B"/>
    <w:p w:rsidR="00021128" w:rsidRDefault="00021128" w:rsidP="009C368B"/>
    <w:p w:rsidR="00021128" w:rsidRDefault="00021128" w:rsidP="009C368B"/>
    <w:p w:rsidR="00021128" w:rsidRDefault="00021128" w:rsidP="009C368B"/>
    <w:p w:rsidR="00282640" w:rsidRDefault="00282640">
      <w:pPr>
        <w:widowControl/>
        <w:jc w:val="left"/>
        <w:rPr>
          <w:b/>
          <w:bCs/>
        </w:rPr>
      </w:pPr>
      <w:r>
        <w:rPr>
          <w:b/>
          <w:bCs/>
        </w:rPr>
        <w:br w:type="page"/>
      </w:r>
    </w:p>
    <w:p w:rsidR="00021128" w:rsidRPr="00021128" w:rsidRDefault="00021128" w:rsidP="00021128">
      <w:r w:rsidRPr="00021128">
        <w:rPr>
          <w:rFonts w:hint="eastAsia"/>
          <w:b/>
          <w:bCs/>
        </w:rPr>
        <w:lastRenderedPageBreak/>
        <w:t>第</w:t>
      </w:r>
      <w:r w:rsidRPr="00021128">
        <w:rPr>
          <w:rFonts w:hint="eastAsia"/>
          <w:b/>
          <w:bCs/>
        </w:rPr>
        <w:t>2</w:t>
      </w:r>
      <w:r w:rsidRPr="00021128">
        <w:rPr>
          <w:rFonts w:hint="eastAsia"/>
          <w:b/>
          <w:bCs/>
        </w:rPr>
        <w:t>回　密集市街地対策検討懇話会（令和２年７月</w:t>
      </w:r>
      <w:r w:rsidRPr="00021128">
        <w:rPr>
          <w:rFonts w:hint="eastAsia"/>
          <w:b/>
          <w:bCs/>
        </w:rPr>
        <w:t>20</w:t>
      </w:r>
      <w:r w:rsidRPr="00021128">
        <w:rPr>
          <w:rFonts w:hint="eastAsia"/>
          <w:b/>
          <w:bCs/>
        </w:rPr>
        <w:t>日）　有識者意見まとめ</w:t>
      </w:r>
    </w:p>
    <w:p w:rsidR="00021128" w:rsidRPr="00021128" w:rsidRDefault="00021128" w:rsidP="00021128">
      <w:r w:rsidRPr="00021128">
        <w:rPr>
          <w:rFonts w:hint="eastAsia"/>
          <w:b/>
          <w:bCs/>
        </w:rPr>
        <w:t>新たな安全性評価方法</w:t>
      </w:r>
    </w:p>
    <w:p w:rsidR="00021128" w:rsidRPr="00021128" w:rsidRDefault="00021128" w:rsidP="00021128">
      <w:r w:rsidRPr="00021128">
        <w:rPr>
          <w:rFonts w:hint="eastAsia"/>
          <w:b/>
          <w:bCs/>
        </w:rPr>
        <w:t>評価範囲の設定</w:t>
      </w:r>
    </w:p>
    <w:p w:rsidR="00021128" w:rsidRPr="00021128" w:rsidRDefault="00021128" w:rsidP="00021128">
      <w:r w:rsidRPr="00021128">
        <w:rPr>
          <w:rFonts w:hint="eastAsia"/>
        </w:rPr>
        <w:t>決定主体</w:t>
      </w:r>
      <w:r w:rsidR="00282640">
        <w:rPr>
          <w:rFonts w:hint="eastAsia"/>
        </w:rPr>
        <w:t>：</w:t>
      </w:r>
      <w:r w:rsidRPr="00021128">
        <w:rPr>
          <w:rFonts w:hint="eastAsia"/>
        </w:rPr>
        <w:t>有識者は専門家としての意見を述べ、評価範囲の最終決定は各市が行う。</w:t>
      </w:r>
    </w:p>
    <w:p w:rsidR="00021128" w:rsidRPr="00021128" w:rsidRDefault="00021128" w:rsidP="00282640">
      <w:pPr>
        <w:ind w:left="1842" w:hangingChars="877" w:hanging="1842"/>
      </w:pPr>
      <w:r w:rsidRPr="00021128">
        <w:rPr>
          <w:rFonts w:hint="eastAsia"/>
        </w:rPr>
        <w:t>設定手順や検討案</w:t>
      </w:r>
      <w:r w:rsidR="00282640">
        <w:rPr>
          <w:rFonts w:hint="eastAsia"/>
        </w:rPr>
        <w:t>：</w:t>
      </w:r>
      <w:r w:rsidRPr="00021128">
        <w:rPr>
          <w:rFonts w:hint="eastAsia"/>
        </w:rPr>
        <w:t>区画の割り方については、市役所の方の意見も踏まえて一旦は適切ではないかと判断。</w:t>
      </w:r>
    </w:p>
    <w:p w:rsidR="00021128" w:rsidRPr="00021128" w:rsidRDefault="00282640" w:rsidP="00282640">
      <w:pPr>
        <w:ind w:left="141" w:hangingChars="67" w:hanging="141"/>
      </w:pPr>
      <w:r>
        <w:rPr>
          <w:rFonts w:hint="eastAsia"/>
          <w:b/>
          <w:bCs/>
        </w:rPr>
        <w:t>【</w:t>
      </w:r>
      <w:r w:rsidR="00021128" w:rsidRPr="00021128">
        <w:rPr>
          <w:rFonts w:hint="eastAsia"/>
          <w:b/>
          <w:bCs/>
        </w:rPr>
        <w:t>評価された点】</w:t>
      </w:r>
    </w:p>
    <w:p w:rsidR="00021128" w:rsidRPr="00021128" w:rsidRDefault="00021128" w:rsidP="00282640">
      <w:pPr>
        <w:ind w:left="141" w:hangingChars="67" w:hanging="141"/>
      </w:pPr>
      <w:r w:rsidRPr="00021128">
        <w:rPr>
          <w:rFonts w:hint="eastAsia"/>
        </w:rPr>
        <w:t>・</w:t>
      </w:r>
      <w:r w:rsidRPr="00021128">
        <w:rPr>
          <w:rFonts w:hint="eastAsia"/>
        </w:rPr>
        <w:t>23</w:t>
      </w:r>
      <w:r w:rsidRPr="00021128">
        <w:rPr>
          <w:rFonts w:hint="eastAsia"/>
        </w:rPr>
        <w:t>％未満であっても、どんなに細かく切ろうが</w:t>
      </w:r>
      <w:r w:rsidRPr="00021128">
        <w:rPr>
          <w:rFonts w:hint="eastAsia"/>
        </w:rPr>
        <w:t>23</w:t>
      </w:r>
      <w:r w:rsidRPr="00021128">
        <w:rPr>
          <w:rFonts w:hint="eastAsia"/>
        </w:rPr>
        <w:t>％を超えないことを確認できない限りは採用されないという、非常に安全側に評価をしているという理解を全体的にした。資料に、安全側に評価していることを入れておいても良い。</w:t>
      </w:r>
    </w:p>
    <w:p w:rsidR="00021128" w:rsidRPr="00021128" w:rsidRDefault="00021128" w:rsidP="00282640">
      <w:pPr>
        <w:ind w:left="141" w:hangingChars="67" w:hanging="141"/>
      </w:pPr>
      <w:r w:rsidRPr="00021128">
        <w:rPr>
          <w:rFonts w:hint="eastAsia"/>
        </w:rPr>
        <w:t>・できる限り安全側に評価をするため、本当に安全であることが確認できれば密集市街地から外していくという基本的な考え方が先生方のご意見である。</w:t>
      </w:r>
    </w:p>
    <w:p w:rsidR="00021128" w:rsidRPr="00021128" w:rsidRDefault="00021128" w:rsidP="00282640">
      <w:pPr>
        <w:ind w:left="141" w:hangingChars="67" w:hanging="141"/>
      </w:pPr>
      <w:r w:rsidRPr="00021128">
        <w:rPr>
          <w:rFonts w:hint="eastAsia"/>
        </w:rPr>
        <w:t>・公共施設等が建ち、空地もでき、耐火建築物になったところも含めて危険密集として指定し、事業をやり続けてきたことも、一方で分かりにくさを生み出していた。今回そのような区域を外して、より危険な地区を抽出できたことは非常に意味がある。</w:t>
      </w:r>
    </w:p>
    <w:p w:rsidR="00021128" w:rsidRPr="00021128" w:rsidRDefault="00021128" w:rsidP="00282640">
      <w:pPr>
        <w:ind w:left="141" w:hangingChars="67" w:hanging="141"/>
      </w:pPr>
      <w:r w:rsidRPr="00021128">
        <w:rPr>
          <w:rFonts w:hint="eastAsia"/>
        </w:rPr>
        <w:t>・前回、評価範囲の決め方が恣意的ではないかと指摘したが、非常に明確に論理的な説明があり、外せるところは外していると理解した。</w:t>
      </w:r>
    </w:p>
    <w:p w:rsidR="00021128" w:rsidRPr="00021128" w:rsidRDefault="00021128" w:rsidP="00282640">
      <w:pPr>
        <w:ind w:left="141" w:hangingChars="67" w:hanging="141"/>
      </w:pPr>
      <w:r w:rsidRPr="00021128">
        <w:rPr>
          <w:rFonts w:hint="eastAsia"/>
        </w:rPr>
        <w:t>・設定の考え方、手順が明確に定められているので誰がやっても同じ結果になると理解。恣意性が排除されたことで良くなった。</w:t>
      </w:r>
    </w:p>
    <w:p w:rsidR="00021128" w:rsidRPr="00F33DDA" w:rsidRDefault="00021128" w:rsidP="00282640">
      <w:pPr>
        <w:ind w:left="141" w:hangingChars="67" w:hanging="141"/>
        <w:rPr>
          <w:b/>
        </w:rPr>
      </w:pPr>
      <w:r w:rsidRPr="00F33DDA">
        <w:rPr>
          <w:rFonts w:hint="eastAsia"/>
          <w:b/>
        </w:rPr>
        <w:t>《</w:t>
      </w:r>
      <w:r w:rsidRPr="00F33DDA">
        <w:rPr>
          <w:rFonts w:hint="eastAsia"/>
          <w:b/>
        </w:rPr>
        <w:t>10ha</w:t>
      </w:r>
      <w:r w:rsidRPr="00F33DDA">
        <w:rPr>
          <w:rFonts w:hint="eastAsia"/>
          <w:b/>
        </w:rPr>
        <w:t>未満区域の取扱い》</w:t>
      </w:r>
    </w:p>
    <w:p w:rsidR="00021128" w:rsidRPr="00021128" w:rsidRDefault="00021128" w:rsidP="00282640">
      <w:pPr>
        <w:ind w:left="141" w:hangingChars="67" w:hanging="141"/>
      </w:pPr>
      <w:r w:rsidRPr="00021128">
        <w:rPr>
          <w:rFonts w:hint="eastAsia"/>
        </w:rPr>
        <w:t>・糸魚川では４</w:t>
      </w:r>
      <w:r w:rsidRPr="00021128">
        <w:rPr>
          <w:rFonts w:hint="eastAsia"/>
        </w:rPr>
        <w:t>ha</w:t>
      </w:r>
      <w:r w:rsidRPr="00021128">
        <w:rPr>
          <w:rFonts w:hint="eastAsia"/>
        </w:rPr>
        <w:t>が焼けたが、今回の</w:t>
      </w:r>
      <w:r w:rsidRPr="00021128">
        <w:rPr>
          <w:rFonts w:hint="eastAsia"/>
        </w:rPr>
        <w:t>10ha</w:t>
      </w:r>
      <w:r w:rsidRPr="00021128">
        <w:rPr>
          <w:rFonts w:hint="eastAsia"/>
        </w:rPr>
        <w:t>未満の区域では、クラスターの大きさが</w:t>
      </w:r>
      <w:r w:rsidRPr="00021128">
        <w:rPr>
          <w:rFonts w:hint="eastAsia"/>
        </w:rPr>
        <w:t>1</w:t>
      </w:r>
      <w:r w:rsidRPr="00021128">
        <w:rPr>
          <w:rFonts w:hint="eastAsia"/>
        </w:rPr>
        <w:t>万～</w:t>
      </w:r>
      <w:r w:rsidRPr="00021128">
        <w:rPr>
          <w:rFonts w:hint="eastAsia"/>
        </w:rPr>
        <w:t>2</w:t>
      </w:r>
      <w:r w:rsidRPr="00021128">
        <w:rPr>
          <w:rFonts w:hint="eastAsia"/>
        </w:rPr>
        <w:t>万㎡以下、</w:t>
      </w:r>
      <w:r w:rsidRPr="00021128">
        <w:rPr>
          <w:rFonts w:hint="eastAsia"/>
        </w:rPr>
        <w:t>5000</w:t>
      </w:r>
      <w:r w:rsidRPr="00021128">
        <w:rPr>
          <w:rFonts w:hint="eastAsia"/>
        </w:rPr>
        <w:t>㎡以下となっており、燃え広がりの大きさの点からみて大丈夫だろうということが言えると思う。</w:t>
      </w:r>
    </w:p>
    <w:p w:rsidR="00021128" w:rsidRPr="00F33DDA" w:rsidRDefault="00021128" w:rsidP="00282640">
      <w:pPr>
        <w:ind w:left="141" w:hangingChars="67" w:hanging="141"/>
        <w:rPr>
          <w:b/>
        </w:rPr>
      </w:pPr>
      <w:r w:rsidRPr="00F33DDA">
        <w:rPr>
          <w:rFonts w:hint="eastAsia"/>
          <w:b/>
        </w:rPr>
        <w:t>《延焼危険性の低い一部区域の除外》</w:t>
      </w:r>
    </w:p>
    <w:p w:rsidR="00021128" w:rsidRPr="00021128" w:rsidRDefault="00021128" w:rsidP="00282640">
      <w:pPr>
        <w:ind w:left="141" w:hangingChars="67" w:hanging="141"/>
      </w:pPr>
      <w:r w:rsidRPr="00021128">
        <w:rPr>
          <w:rFonts w:hint="eastAsia"/>
        </w:rPr>
        <w:t>・周縁部にある大規模商業施設を外して安全側に評価範囲を設定することは妥当だと思う。</w:t>
      </w:r>
    </w:p>
    <w:p w:rsidR="00021128" w:rsidRPr="00021128" w:rsidRDefault="00021128" w:rsidP="00282640">
      <w:pPr>
        <w:ind w:left="141" w:hangingChars="67" w:hanging="141"/>
      </w:pPr>
      <w:r w:rsidRPr="00021128">
        <w:rPr>
          <w:rFonts w:hint="eastAsia"/>
          <w:b/>
          <w:bCs/>
        </w:rPr>
        <w:t>【留意点】</w:t>
      </w:r>
    </w:p>
    <w:p w:rsidR="00021128" w:rsidRPr="00021128" w:rsidRDefault="00021128" w:rsidP="00282640">
      <w:pPr>
        <w:ind w:left="141" w:hangingChars="67" w:hanging="141"/>
      </w:pPr>
      <w:r w:rsidRPr="00021128">
        <w:rPr>
          <w:rFonts w:hint="eastAsia"/>
        </w:rPr>
        <w:t>・一方で、評価範囲の設定や著しく危険か否かの結果が妥当か否かを判断する根拠は示されなかったと理解。科学的な根拠があるのではなく、政策的な判断も含まれており、整理が必要でないか。</w:t>
      </w:r>
    </w:p>
    <w:p w:rsidR="00021128" w:rsidRPr="00F33DDA" w:rsidRDefault="00021128" w:rsidP="00282640">
      <w:pPr>
        <w:ind w:left="141" w:hangingChars="67" w:hanging="141"/>
        <w:rPr>
          <w:b/>
        </w:rPr>
      </w:pPr>
      <w:r w:rsidRPr="00F33DDA">
        <w:rPr>
          <w:rFonts w:hint="eastAsia"/>
          <w:b/>
        </w:rPr>
        <w:t>《延焼危険性の低い一部区域の除外》</w:t>
      </w:r>
    </w:p>
    <w:p w:rsidR="00021128" w:rsidRPr="00021128" w:rsidRDefault="00021128" w:rsidP="00282640">
      <w:pPr>
        <w:ind w:left="141" w:hangingChars="67" w:hanging="141"/>
      </w:pPr>
      <w:r w:rsidRPr="00021128">
        <w:rPr>
          <w:rFonts w:hint="eastAsia"/>
        </w:rPr>
        <w:t>・平均敷地規模の確認が必要。密集市街地特有の</w:t>
      </w:r>
      <w:r w:rsidRPr="00021128">
        <w:rPr>
          <w:rFonts w:hint="eastAsia"/>
        </w:rPr>
        <w:t>100</w:t>
      </w:r>
      <w:r w:rsidRPr="00021128">
        <w:rPr>
          <w:rFonts w:hint="eastAsia"/>
        </w:rPr>
        <w:t>㎡よりも小さい敷地が連坦しているなら、危険な区域として明示しておいた方がいいし、一定、敷地規模も確保されつつあるのなら外してもいい。</w:t>
      </w:r>
    </w:p>
    <w:p w:rsidR="00021128" w:rsidRPr="00F33DDA" w:rsidRDefault="00021128" w:rsidP="00282640">
      <w:pPr>
        <w:ind w:left="141" w:hangingChars="67" w:hanging="141"/>
        <w:rPr>
          <w:b/>
        </w:rPr>
      </w:pPr>
      <w:r w:rsidRPr="00F33DDA">
        <w:rPr>
          <w:rFonts w:hint="eastAsia"/>
          <w:b/>
        </w:rPr>
        <w:t>《現行の評価方法による評価結果との整合性》</w:t>
      </w:r>
    </w:p>
    <w:p w:rsidR="00021128" w:rsidRPr="00021128" w:rsidRDefault="00021128" w:rsidP="00282640">
      <w:pPr>
        <w:ind w:left="141" w:hangingChars="67" w:hanging="141"/>
      </w:pPr>
      <w:r w:rsidRPr="00021128">
        <w:rPr>
          <w:rFonts w:hint="eastAsia"/>
        </w:rPr>
        <w:t>・地区全体で不燃領域率</w:t>
      </w:r>
      <w:r w:rsidRPr="00021128">
        <w:rPr>
          <w:rFonts w:hint="eastAsia"/>
        </w:rPr>
        <w:t>40</w:t>
      </w:r>
      <w:r w:rsidRPr="00021128">
        <w:rPr>
          <w:rFonts w:hint="eastAsia"/>
        </w:rPr>
        <w:t>％を達成していない地区を、</w:t>
      </w:r>
      <w:r w:rsidRPr="00021128">
        <w:rPr>
          <w:rFonts w:hint="eastAsia"/>
        </w:rPr>
        <w:t>GIS</w:t>
      </w:r>
      <w:r w:rsidRPr="00021128">
        <w:rPr>
          <w:rFonts w:hint="eastAsia"/>
        </w:rPr>
        <w:t>を活用して空間的なことを加味して細かく切ってみると、想定平均焼失率では大丈夫となる地区があるが、地区の状況からみて妥当か。</w:t>
      </w:r>
    </w:p>
    <w:p w:rsidR="00021128" w:rsidRDefault="00021128" w:rsidP="00282640">
      <w:pPr>
        <w:ind w:left="141" w:hangingChars="67" w:hanging="141"/>
      </w:pPr>
    </w:p>
    <w:p w:rsidR="00021128" w:rsidRPr="00021128" w:rsidRDefault="00021128" w:rsidP="00282640">
      <w:pPr>
        <w:ind w:left="141" w:hangingChars="67" w:hanging="141"/>
      </w:pPr>
      <w:r w:rsidRPr="00021128">
        <w:rPr>
          <w:rFonts w:hint="eastAsia"/>
          <w:b/>
          <w:bCs/>
        </w:rPr>
        <w:t>分かりやすい説明</w:t>
      </w:r>
    </w:p>
    <w:p w:rsidR="00021128" w:rsidRPr="00021128" w:rsidRDefault="00F33DDA" w:rsidP="00282640">
      <w:pPr>
        <w:ind w:left="141" w:hangingChars="67" w:hanging="141"/>
      </w:pPr>
      <w:r>
        <w:rPr>
          <w:rFonts w:hint="eastAsia"/>
        </w:rPr>
        <w:t>・</w:t>
      </w:r>
      <w:r w:rsidR="00021128" w:rsidRPr="00021128">
        <w:rPr>
          <w:rFonts w:hint="eastAsia"/>
        </w:rPr>
        <w:t>想定平均焼失率について分かりやすく、まずは議会や財務部局に理解いただくとともに、住民の方に分かっていただけるような仕組みをしっかりと考えていただきたい。</w:t>
      </w:r>
    </w:p>
    <w:p w:rsidR="00021128" w:rsidRPr="00021128" w:rsidRDefault="00021128" w:rsidP="00282640">
      <w:pPr>
        <w:ind w:left="141" w:hangingChars="67" w:hanging="141"/>
      </w:pPr>
      <w:r w:rsidRPr="00021128">
        <w:rPr>
          <w:rFonts w:hint="eastAsia"/>
          <w:b/>
          <w:bCs/>
        </w:rPr>
        <w:t>【想定平均焼失率】</w:t>
      </w:r>
    </w:p>
    <w:p w:rsidR="00021128" w:rsidRPr="00021128" w:rsidRDefault="00021128" w:rsidP="00282640">
      <w:pPr>
        <w:ind w:left="141" w:hangingChars="67" w:hanging="141"/>
      </w:pPr>
      <w:r w:rsidRPr="00021128">
        <w:rPr>
          <w:rFonts w:hint="eastAsia"/>
        </w:rPr>
        <w:t>・想定平均焼失率は１戸から出火したときに燃え広がる可能性のある建物面積の期待値、確率と思っていただくとよい。</w:t>
      </w:r>
    </w:p>
    <w:p w:rsidR="00021128" w:rsidRPr="00021128" w:rsidRDefault="00021128" w:rsidP="00282640">
      <w:pPr>
        <w:ind w:left="141" w:hangingChars="67" w:hanging="141"/>
      </w:pPr>
      <w:r w:rsidRPr="00021128">
        <w:rPr>
          <w:rFonts w:hint="eastAsia"/>
        </w:rPr>
        <w:lastRenderedPageBreak/>
        <w:t>・説明者側は想定平均焼失率が期待値、確率だと思った方が理解しやすい。住民のお顔も考えながら、あなたの家から火が出ると、同じクラスターの中の建物全部を燃やしてしまう可能性があると。真ん中に道路を通すと、燃え広がる面積が半分になるというのは感覚として分かるが、想定平均焼失率が数字とどう繋がっているのかというところをもう少ししっかりと説明できるようになるといい。</w:t>
      </w:r>
    </w:p>
    <w:p w:rsidR="00021128" w:rsidRPr="00021128" w:rsidRDefault="00021128" w:rsidP="00282640">
      <w:pPr>
        <w:ind w:left="141" w:hangingChars="67" w:hanging="141"/>
      </w:pPr>
      <w:r w:rsidRPr="00021128">
        <w:rPr>
          <w:rFonts w:hint="eastAsia"/>
        </w:rPr>
        <w:t>・想定平均焼失率は実際の建物の配置と構造、規模に即している。住民は焼失率の数値だけを見ると驚くと思うが、実際の建物の構造や位置図をみると、耐火や準耐火が増えてきたことが分かりやすく、今後も危険密集に継続して入る区域、又は解消した区域ということが説明しやすい。</w:t>
      </w:r>
    </w:p>
    <w:p w:rsidR="00021128" w:rsidRPr="00021128" w:rsidRDefault="00021128" w:rsidP="00282640">
      <w:pPr>
        <w:ind w:left="141" w:hangingChars="67" w:hanging="141"/>
      </w:pPr>
      <w:r w:rsidRPr="00021128">
        <w:rPr>
          <w:rFonts w:hint="eastAsia"/>
        </w:rPr>
        <w:t>・面積が</w:t>
      </w:r>
      <w:r w:rsidRPr="00021128">
        <w:rPr>
          <w:rFonts w:hint="eastAsia"/>
        </w:rPr>
        <w:t>2,248ha</w:t>
      </w:r>
      <w:r w:rsidRPr="00021128">
        <w:rPr>
          <w:rFonts w:hint="eastAsia"/>
        </w:rPr>
        <w:t>から</w:t>
      </w:r>
      <w:r w:rsidRPr="00021128">
        <w:rPr>
          <w:rFonts w:hint="eastAsia"/>
        </w:rPr>
        <w:t>1,050ha</w:t>
      </w:r>
      <w:r w:rsidRPr="00021128">
        <w:rPr>
          <w:rFonts w:hint="eastAsia"/>
        </w:rPr>
        <w:t>になるが、評価方法が異なるものを「危険密集」という同じ言い方でくくってよいのかが気になる。</w:t>
      </w:r>
    </w:p>
    <w:p w:rsidR="00F33DDA" w:rsidRPr="00021128" w:rsidRDefault="00021128" w:rsidP="00282640">
      <w:pPr>
        <w:ind w:left="141" w:hangingChars="67" w:hanging="141"/>
      </w:pPr>
      <w:r w:rsidRPr="00021128">
        <w:rPr>
          <w:rFonts w:hint="eastAsia"/>
        </w:rPr>
        <w:t>・不燃領域率</w:t>
      </w:r>
      <w:r w:rsidRPr="00021128">
        <w:rPr>
          <w:rFonts w:hint="eastAsia"/>
        </w:rPr>
        <w:t>40</w:t>
      </w:r>
      <w:r w:rsidRPr="00021128">
        <w:rPr>
          <w:rFonts w:hint="eastAsia"/>
        </w:rPr>
        <w:t>％を想定平均焼失率</w:t>
      </w:r>
      <w:r w:rsidRPr="00021128">
        <w:rPr>
          <w:rFonts w:hint="eastAsia"/>
        </w:rPr>
        <w:t>23</w:t>
      </w:r>
      <w:r w:rsidRPr="00021128">
        <w:rPr>
          <w:rFonts w:hint="eastAsia"/>
        </w:rPr>
        <w:t>％に変える根拠は、国交省の考えという説明しかないのではないか。</w:t>
      </w:r>
    </w:p>
    <w:p w:rsidR="00021128" w:rsidRPr="00021128" w:rsidRDefault="00021128" w:rsidP="00282640">
      <w:pPr>
        <w:ind w:left="141" w:hangingChars="67" w:hanging="141"/>
      </w:pPr>
      <w:r w:rsidRPr="00021128">
        <w:rPr>
          <w:rFonts w:hint="eastAsia"/>
          <w:b/>
          <w:bCs/>
        </w:rPr>
        <w:t>【評価範囲】</w:t>
      </w:r>
    </w:p>
    <w:p w:rsidR="00021128" w:rsidRPr="00021128" w:rsidRDefault="00021128" w:rsidP="00282640">
      <w:pPr>
        <w:ind w:left="141" w:hangingChars="67" w:hanging="141"/>
      </w:pPr>
      <w:r w:rsidRPr="00021128">
        <w:rPr>
          <w:rFonts w:hint="eastAsia"/>
        </w:rPr>
        <w:t>・評価範囲を適切な範囲に見直すときに、想定平均焼失率という言葉だけでは、建物だけを見ているような誤解を与えかねないため、道路・公園を加味して範囲を設定しているということを加えることで、市街地の状況に応じて評価範囲を設定していることがよくわかる。</w:t>
      </w:r>
    </w:p>
    <w:p w:rsidR="00021128" w:rsidRPr="00021128" w:rsidRDefault="00021128" w:rsidP="00282640">
      <w:pPr>
        <w:ind w:left="141" w:hangingChars="67" w:hanging="141"/>
      </w:pPr>
    </w:p>
    <w:p w:rsidR="00021128" w:rsidRPr="00021128" w:rsidRDefault="00021128" w:rsidP="00282640">
      <w:pPr>
        <w:ind w:left="141" w:hangingChars="67" w:hanging="141"/>
      </w:pPr>
      <w:r w:rsidRPr="00021128">
        <w:rPr>
          <w:rFonts w:hint="eastAsia"/>
          <w:b/>
          <w:bCs/>
        </w:rPr>
        <w:t>今後の取組み等</w:t>
      </w:r>
    </w:p>
    <w:p w:rsidR="00021128" w:rsidRPr="00021128" w:rsidRDefault="00021128" w:rsidP="00282640">
      <w:pPr>
        <w:ind w:left="141" w:hangingChars="67" w:hanging="141"/>
      </w:pPr>
      <w:r w:rsidRPr="00021128">
        <w:rPr>
          <w:rFonts w:hint="eastAsia"/>
          <w:b/>
          <w:bCs/>
        </w:rPr>
        <w:t>【目標設定】</w:t>
      </w:r>
    </w:p>
    <w:p w:rsidR="00021128" w:rsidRPr="00021128" w:rsidRDefault="00021128" w:rsidP="00282640">
      <w:pPr>
        <w:ind w:left="141" w:hangingChars="67" w:hanging="141"/>
      </w:pPr>
      <w:r w:rsidRPr="00021128">
        <w:rPr>
          <w:rFonts w:hint="eastAsia"/>
        </w:rPr>
        <w:t>・</w:t>
      </w:r>
      <w:r w:rsidRPr="00021128">
        <w:rPr>
          <w:rFonts w:hint="eastAsia"/>
        </w:rPr>
        <w:t xml:space="preserve"> GIS</w:t>
      </w:r>
      <w:r w:rsidRPr="00021128">
        <w:rPr>
          <w:rFonts w:hint="eastAsia"/>
        </w:rPr>
        <w:t>を活用することにより、どこにテコ入れすれば効果が大きいかが明確になったため、事業が予定通り進めば、あと５年で８割解消できそうということか。</w:t>
      </w:r>
    </w:p>
    <w:p w:rsidR="00021128" w:rsidRPr="00021128" w:rsidRDefault="00021128" w:rsidP="00282640">
      <w:pPr>
        <w:ind w:left="141" w:hangingChars="67" w:hanging="141"/>
      </w:pPr>
      <w:r w:rsidRPr="00021128">
        <w:rPr>
          <w:rFonts w:hint="eastAsia"/>
        </w:rPr>
        <w:t>それに加えて地区別のこれまでの実績で効果があったことを足して、できれば今後５年で</w:t>
      </w:r>
      <w:r w:rsidRPr="00021128">
        <w:rPr>
          <w:rFonts w:hint="eastAsia"/>
        </w:rPr>
        <w:t>8</w:t>
      </w:r>
      <w:r w:rsidRPr="00021128">
        <w:rPr>
          <w:rFonts w:hint="eastAsia"/>
        </w:rPr>
        <w:t>割以上をめざすことができたら良い。</w:t>
      </w:r>
    </w:p>
    <w:p w:rsidR="00021128" w:rsidRPr="00021128" w:rsidRDefault="00021128" w:rsidP="00282640">
      <w:pPr>
        <w:ind w:left="141" w:hangingChars="67" w:hanging="141"/>
      </w:pPr>
      <w:r w:rsidRPr="00021128">
        <w:rPr>
          <w:rFonts w:hint="eastAsia"/>
          <w:b/>
          <w:bCs/>
        </w:rPr>
        <w:t>【取組みの方向性】</w:t>
      </w:r>
    </w:p>
    <w:p w:rsidR="00021128" w:rsidRPr="00021128" w:rsidRDefault="00021128" w:rsidP="00282640">
      <w:pPr>
        <w:ind w:left="141" w:hangingChars="67" w:hanging="141"/>
      </w:pPr>
      <w:r w:rsidRPr="00021128">
        <w:rPr>
          <w:rFonts w:hint="eastAsia"/>
        </w:rPr>
        <w:t>・防災の観点から安全性というのはしっかり</w:t>
      </w:r>
      <w:r w:rsidRPr="00021128">
        <w:rPr>
          <w:rFonts w:hint="eastAsia"/>
        </w:rPr>
        <w:t>GIS</w:t>
      </w:r>
      <w:r w:rsidRPr="00021128">
        <w:rPr>
          <w:rFonts w:hint="eastAsia"/>
        </w:rPr>
        <w:t>で見れるようになったが、魅力あるまちづくりとか、今までのまちの特徴とかを踏まえたうえでの方針、計画とした方がよい。</w:t>
      </w:r>
    </w:p>
    <w:p w:rsidR="00021128" w:rsidRPr="00021128" w:rsidRDefault="00021128" w:rsidP="00282640">
      <w:pPr>
        <w:ind w:left="141" w:hangingChars="67" w:hanging="141"/>
      </w:pPr>
      <w:r w:rsidRPr="00021128">
        <w:rPr>
          <w:rFonts w:hint="eastAsia"/>
        </w:rPr>
        <w:t>・想定平均焼失率を下げることについてはじっくり書いてあるが、今までの取組みやまちのポテンシャル、今後の在り様等を踏まえた記述がないため、記載できればよい。</w:t>
      </w:r>
    </w:p>
    <w:p w:rsidR="00021128" w:rsidRPr="00021128" w:rsidRDefault="00021128" w:rsidP="00282640">
      <w:pPr>
        <w:ind w:left="141" w:hangingChars="67" w:hanging="141"/>
      </w:pPr>
      <w:r w:rsidRPr="00021128">
        <w:rPr>
          <w:rFonts w:hint="eastAsia"/>
        </w:rPr>
        <w:t>・災害に強いまちづくりにおける防災性の向上と、魅力あるまちづくりによるまちの活性化という好循環、両輪だということを提起して、想定平均焼失率の話と魅力あるまちづくりの事例を一緒に伝えて頂きたい。魅力あるまちづくりが、まちの防災性の向上に寄与することもあるし、防災性の向上によって空き地ができ、それがまちの活性化につながると考えられるため、合わせて情報発信をお願いする。</w:t>
      </w:r>
    </w:p>
    <w:p w:rsidR="00021128" w:rsidRPr="00021128" w:rsidRDefault="00021128" w:rsidP="00282640">
      <w:pPr>
        <w:ind w:left="141" w:hangingChars="67" w:hanging="141"/>
      </w:pPr>
      <w:r w:rsidRPr="00021128">
        <w:rPr>
          <w:rFonts w:hint="eastAsia"/>
        </w:rPr>
        <w:t>・想定平均焼失率の整備水準を達成しても、区域のどこかから出火すれば３割くらいが燃えるという、ひどい状況にあることには変わりないが、著しく危険なところをまず優先的に解消する必要がある。しかし、延焼危険性がクリアしても、避難確率は全然見ておらず、逃げられない市街地であることには間違いないので、優先的に延焼危険性の解消を進めるけれども、それで終わりではないという言い方がよい。</w:t>
      </w:r>
    </w:p>
    <w:p w:rsidR="00021128" w:rsidRPr="00021128" w:rsidRDefault="00021128" w:rsidP="009C368B"/>
    <w:p w:rsidR="00F33DDA" w:rsidRDefault="00F33DDA">
      <w:pPr>
        <w:widowControl/>
        <w:jc w:val="left"/>
        <w:rPr>
          <w:b/>
          <w:bCs/>
        </w:rPr>
      </w:pPr>
      <w:r>
        <w:rPr>
          <w:b/>
          <w:bCs/>
        </w:rPr>
        <w:br w:type="page"/>
      </w:r>
    </w:p>
    <w:p w:rsidR="00021128" w:rsidRPr="00021128" w:rsidRDefault="00021128" w:rsidP="00021128">
      <w:r w:rsidRPr="00021128">
        <w:rPr>
          <w:rFonts w:hint="eastAsia"/>
          <w:b/>
          <w:bCs/>
        </w:rPr>
        <w:lastRenderedPageBreak/>
        <w:t>第３回　密集市街地対策検討懇話会（令和３年１月</w:t>
      </w:r>
      <w:r w:rsidRPr="00021128">
        <w:rPr>
          <w:rFonts w:hint="eastAsia"/>
          <w:b/>
          <w:bCs/>
        </w:rPr>
        <w:t>22</w:t>
      </w:r>
      <w:r w:rsidRPr="00021128">
        <w:rPr>
          <w:rFonts w:hint="eastAsia"/>
          <w:b/>
          <w:bCs/>
        </w:rPr>
        <w:t>日）　有識者意見まとめ</w:t>
      </w:r>
    </w:p>
    <w:p w:rsidR="00021128" w:rsidRPr="00021128" w:rsidRDefault="00021128" w:rsidP="00021128">
      <w:r w:rsidRPr="00021128">
        <w:rPr>
          <w:rFonts w:hint="eastAsia"/>
          <w:b/>
          <w:bCs/>
        </w:rPr>
        <w:t>大阪府密集市街地整備方針（案）について</w:t>
      </w:r>
    </w:p>
    <w:p w:rsidR="00021128" w:rsidRPr="00021128" w:rsidRDefault="00021128" w:rsidP="00021128">
      <w:r w:rsidRPr="00021128">
        <w:rPr>
          <w:rFonts w:hint="eastAsia"/>
          <w:b/>
          <w:bCs/>
        </w:rPr>
        <w:t>第１章</w:t>
      </w:r>
      <w:r w:rsidRPr="00021128">
        <w:rPr>
          <w:rFonts w:hint="eastAsia"/>
          <w:b/>
          <w:bCs/>
        </w:rPr>
        <w:t xml:space="preserve"> </w:t>
      </w:r>
      <w:r w:rsidRPr="00021128">
        <w:rPr>
          <w:rFonts w:hint="eastAsia"/>
          <w:b/>
          <w:bCs/>
        </w:rPr>
        <w:t>「地震時等に著しく危険な密集市街地」の状況</w:t>
      </w:r>
    </w:p>
    <w:p w:rsidR="00021128" w:rsidRPr="00021128" w:rsidRDefault="00021128" w:rsidP="00BB178D">
      <w:pPr>
        <w:ind w:left="141" w:hangingChars="67" w:hanging="141"/>
      </w:pPr>
      <w:r w:rsidRPr="00021128">
        <w:rPr>
          <w:rFonts w:hint="eastAsia"/>
        </w:rPr>
        <w:t>・新たな評価方法を適用した場合、解消区域や面積が従来の方法による評価結果と異なる点を説明できるようにしておいた方がいい。例えば、門真市古川橋駅北地区や寝屋川市萱島東地区は従来よりも未解消面積が増えている。</w:t>
      </w:r>
    </w:p>
    <w:p w:rsidR="00021128" w:rsidRPr="00021128" w:rsidRDefault="00021128" w:rsidP="00BB178D">
      <w:pPr>
        <w:ind w:left="141" w:hangingChars="67" w:hanging="141"/>
      </w:pPr>
    </w:p>
    <w:p w:rsidR="00021128" w:rsidRPr="00021128" w:rsidRDefault="00021128" w:rsidP="00BB178D">
      <w:pPr>
        <w:ind w:left="141" w:hangingChars="67" w:hanging="141"/>
      </w:pPr>
      <w:r w:rsidRPr="00021128">
        <w:rPr>
          <w:rFonts w:hint="eastAsia"/>
          <w:b/>
          <w:bCs/>
        </w:rPr>
        <w:t>第４章</w:t>
      </w:r>
      <w:r w:rsidRPr="00021128">
        <w:rPr>
          <w:rFonts w:hint="eastAsia"/>
          <w:b/>
          <w:bCs/>
        </w:rPr>
        <w:t xml:space="preserve"> </w:t>
      </w:r>
      <w:r w:rsidRPr="00021128">
        <w:rPr>
          <w:rFonts w:hint="eastAsia"/>
          <w:b/>
          <w:bCs/>
        </w:rPr>
        <w:t>具体的な取組み</w:t>
      </w:r>
    </w:p>
    <w:p w:rsidR="00021128" w:rsidRPr="00EC7075" w:rsidRDefault="00021128" w:rsidP="00BB178D">
      <w:pPr>
        <w:ind w:left="141" w:hangingChars="67" w:hanging="141"/>
        <w:rPr>
          <w:b/>
        </w:rPr>
      </w:pPr>
      <w:r w:rsidRPr="00EC7075">
        <w:rPr>
          <w:rFonts w:hint="eastAsia"/>
          <w:b/>
        </w:rPr>
        <w:t>１</w:t>
      </w:r>
      <w:r w:rsidRPr="00EC7075">
        <w:rPr>
          <w:rFonts w:hint="eastAsia"/>
          <w:b/>
        </w:rPr>
        <w:t xml:space="preserve"> </w:t>
      </w:r>
      <w:r w:rsidRPr="00EC7075">
        <w:rPr>
          <w:rFonts w:hint="eastAsia"/>
          <w:b/>
        </w:rPr>
        <w:t>まちの防災性の向上　③避難しやすいまちの形成</w:t>
      </w:r>
    </w:p>
    <w:p w:rsidR="00021128" w:rsidRPr="00021128" w:rsidRDefault="00021128" w:rsidP="00BB178D">
      <w:pPr>
        <w:ind w:left="141" w:hangingChars="67" w:hanging="141"/>
      </w:pPr>
      <w:r w:rsidRPr="00021128">
        <w:rPr>
          <w:rFonts w:hint="eastAsia"/>
        </w:rPr>
        <w:t>・公園、防災空地等の緑地空間が災害時に何に一番寄与するかという点で考えると、方針</w:t>
      </w:r>
      <w:r w:rsidRPr="00021128">
        <w:rPr>
          <w:rFonts w:hint="eastAsia"/>
        </w:rPr>
        <w:t>(</w:t>
      </w:r>
      <w:r w:rsidRPr="00021128">
        <w:rPr>
          <w:rFonts w:hint="eastAsia"/>
        </w:rPr>
        <w:t>案</w:t>
      </w:r>
      <w:r w:rsidRPr="00021128">
        <w:rPr>
          <w:rFonts w:hint="eastAsia"/>
        </w:rPr>
        <w:t>)</w:t>
      </w:r>
      <w:r w:rsidRPr="00021128">
        <w:rPr>
          <w:rFonts w:hint="eastAsia"/>
        </w:rPr>
        <w:t>では、「一時避難や延焼の抑制」となっているが、</w:t>
      </w:r>
      <w:r w:rsidRPr="00021128">
        <w:rPr>
          <w:rFonts w:hint="eastAsia"/>
        </w:rPr>
        <w:t>100</w:t>
      </w:r>
      <w:r w:rsidRPr="00021128">
        <w:rPr>
          <w:rFonts w:hint="eastAsia"/>
        </w:rPr>
        <w:t>～</w:t>
      </w:r>
      <w:r w:rsidRPr="00021128">
        <w:rPr>
          <w:rFonts w:hint="eastAsia"/>
        </w:rPr>
        <w:t>200</w:t>
      </w:r>
      <w:r w:rsidRPr="00021128">
        <w:rPr>
          <w:rFonts w:hint="eastAsia"/>
        </w:rPr>
        <w:t>㎡の小さい空間を一時避難所とするのは少し危ないのではないかと考えられるため、「延焼の抑制」を先に記載する方がよい。</w:t>
      </w:r>
    </w:p>
    <w:p w:rsidR="00021128" w:rsidRPr="00021128" w:rsidRDefault="00021128" w:rsidP="00BB178D">
      <w:pPr>
        <w:ind w:left="141" w:hangingChars="67" w:hanging="141"/>
      </w:pPr>
    </w:p>
    <w:p w:rsidR="00021128" w:rsidRPr="00EC7075" w:rsidRDefault="00021128" w:rsidP="00BB178D">
      <w:pPr>
        <w:ind w:left="141" w:hangingChars="67" w:hanging="141"/>
        <w:rPr>
          <w:b/>
        </w:rPr>
      </w:pPr>
      <w:r w:rsidRPr="00EC7075">
        <w:rPr>
          <w:rFonts w:hint="eastAsia"/>
          <w:b/>
        </w:rPr>
        <w:t>３</w:t>
      </w:r>
      <w:r w:rsidRPr="00EC7075">
        <w:rPr>
          <w:rFonts w:hint="eastAsia"/>
          <w:b/>
        </w:rPr>
        <w:t xml:space="preserve"> </w:t>
      </w:r>
      <w:r w:rsidRPr="00EC7075">
        <w:rPr>
          <w:rFonts w:hint="eastAsia"/>
          <w:b/>
        </w:rPr>
        <w:t>魅力あるまちづくり</w:t>
      </w:r>
    </w:p>
    <w:p w:rsidR="00021128" w:rsidRPr="00EC7075" w:rsidRDefault="00021128" w:rsidP="00BB178D">
      <w:pPr>
        <w:ind w:left="141" w:hangingChars="67" w:hanging="141"/>
        <w:rPr>
          <w:b/>
        </w:rPr>
      </w:pPr>
      <w:r w:rsidRPr="00EC7075">
        <w:rPr>
          <w:rFonts w:hint="eastAsia"/>
          <w:b/>
        </w:rPr>
        <w:t>【取組みの柱のタイトル】</w:t>
      </w:r>
    </w:p>
    <w:p w:rsidR="00021128" w:rsidRPr="00021128" w:rsidRDefault="00021128" w:rsidP="00BB178D">
      <w:pPr>
        <w:ind w:left="141" w:hangingChars="67" w:hanging="141"/>
      </w:pPr>
      <w:r w:rsidRPr="00021128">
        <w:rPr>
          <w:rFonts w:hint="eastAsia"/>
        </w:rPr>
        <w:t>・公園や防災空地、みどりが活力と魅力あふれるまちづくりに寄与すると考えられるため、タイトルは「活力と魅力あるまちづくり」がいいのではないか。上位概念であるまちづくりの基本目標で示されている「活力と魅力あふれるまちづくり」とタイトルが被るということなら、「魅力あるまちづくり」が地域の活力の源泉になるということを書くのが良いのではないか。</w:t>
      </w:r>
    </w:p>
    <w:p w:rsidR="00021128" w:rsidRPr="00EC7075" w:rsidRDefault="00021128" w:rsidP="00BB178D">
      <w:pPr>
        <w:ind w:left="141" w:hangingChars="67" w:hanging="141"/>
        <w:rPr>
          <w:b/>
        </w:rPr>
      </w:pPr>
      <w:r w:rsidRPr="00EC7075">
        <w:rPr>
          <w:rFonts w:hint="eastAsia"/>
          <w:b/>
        </w:rPr>
        <w:t>【まちの将来像の検討・提示】</w:t>
      </w:r>
    </w:p>
    <w:p w:rsidR="00021128" w:rsidRPr="00021128" w:rsidRDefault="00021128" w:rsidP="00BB178D">
      <w:pPr>
        <w:ind w:left="141" w:hangingChars="67" w:hanging="141"/>
      </w:pPr>
      <w:r w:rsidRPr="00021128">
        <w:rPr>
          <w:rFonts w:hint="eastAsia"/>
        </w:rPr>
        <w:t>・地域のビジョンをどのように作るのかが伝わりにくい。市と住民が協力しながら作るということが分かる表現とする方がよい。</w:t>
      </w:r>
    </w:p>
    <w:p w:rsidR="00021128" w:rsidRPr="00EC7075" w:rsidRDefault="00021128" w:rsidP="00BB178D">
      <w:pPr>
        <w:ind w:left="141" w:hangingChars="67" w:hanging="141"/>
        <w:rPr>
          <w:b/>
        </w:rPr>
      </w:pPr>
      <w:r w:rsidRPr="00EC7075">
        <w:rPr>
          <w:rFonts w:hint="eastAsia"/>
          <w:b/>
        </w:rPr>
        <w:t>【道路等の基盤整備及び整備を契機としたまちづくり】</w:t>
      </w:r>
    </w:p>
    <w:p w:rsidR="00021128" w:rsidRPr="00021128" w:rsidRDefault="00021128" w:rsidP="00BB178D">
      <w:pPr>
        <w:ind w:left="141" w:hangingChars="67" w:hanging="141"/>
      </w:pPr>
      <w:r w:rsidRPr="00021128">
        <w:rPr>
          <w:rFonts w:hint="eastAsia"/>
        </w:rPr>
        <w:t>・道路等の基盤を整備し、どう修景して魅力あるものにするかという観点から、「緑化を推進する」ということを書きこむべき。生活道路では緑化は難しいと思うが、広幅員道路であれば歩道や植樹帯が確保できる。</w:t>
      </w:r>
    </w:p>
    <w:p w:rsidR="00021128" w:rsidRPr="00EC7075" w:rsidRDefault="00021128" w:rsidP="00BB178D">
      <w:pPr>
        <w:ind w:left="141" w:hangingChars="67" w:hanging="141"/>
        <w:rPr>
          <w:b/>
        </w:rPr>
      </w:pPr>
      <w:r w:rsidRPr="00EC7075">
        <w:rPr>
          <w:rFonts w:hint="eastAsia"/>
          <w:b/>
        </w:rPr>
        <w:t>【建替え等促進のための専門家の連携体制の構築】</w:t>
      </w:r>
    </w:p>
    <w:p w:rsidR="00021128" w:rsidRPr="00021128" w:rsidRDefault="00021128" w:rsidP="00BB178D">
      <w:pPr>
        <w:ind w:left="141" w:hangingChars="67" w:hanging="141"/>
      </w:pPr>
      <w:r w:rsidRPr="00021128">
        <w:rPr>
          <w:rFonts w:hint="eastAsia"/>
        </w:rPr>
        <w:t>・専門家が連携したらなぜ不動産流通が進むのか、流通を促進するうえで、課題が錯綜しており、一つの専門性では解けないということが分かるように記載したほうがよい。</w:t>
      </w:r>
    </w:p>
    <w:p w:rsidR="00021128" w:rsidRPr="00EC7075" w:rsidRDefault="00021128" w:rsidP="00BB178D">
      <w:pPr>
        <w:ind w:left="141" w:hangingChars="67" w:hanging="141"/>
        <w:rPr>
          <w:b/>
        </w:rPr>
      </w:pPr>
      <w:r w:rsidRPr="00EC7075">
        <w:rPr>
          <w:rFonts w:hint="eastAsia"/>
          <w:b/>
        </w:rPr>
        <w:t>【地域ニーズに応じた空地の柔軟な活用による「みどり」の創出】</w:t>
      </w:r>
    </w:p>
    <w:p w:rsidR="00021128" w:rsidRPr="00021128" w:rsidRDefault="00021128" w:rsidP="00BB178D">
      <w:pPr>
        <w:ind w:left="141" w:hangingChars="67" w:hanging="141"/>
      </w:pPr>
      <w:r w:rsidRPr="00021128">
        <w:rPr>
          <w:rFonts w:hint="eastAsia"/>
        </w:rPr>
        <w:t>・防災のために生み出された「公園や防災空地」が魅力にも寄与することを示すため、「公園や防災空地」という言葉を加える方がよい。</w:t>
      </w:r>
    </w:p>
    <w:p w:rsidR="00021128" w:rsidRPr="00021128" w:rsidRDefault="00021128" w:rsidP="00BB178D">
      <w:pPr>
        <w:ind w:left="141" w:hangingChars="67" w:hanging="141"/>
      </w:pPr>
      <w:r w:rsidRPr="00021128">
        <w:rPr>
          <w:rFonts w:hint="eastAsia"/>
        </w:rPr>
        <w:t>・「地域のニーズに応じて空地を柔軟に活用する」という活動がコミュニティの場になり、さらには魅力ある場となることから、コミュニティ形成に寄与する、コミュニティが使っていく場として求められているということが表現できればいい。</w:t>
      </w:r>
    </w:p>
    <w:p w:rsidR="00021128" w:rsidRPr="00021128" w:rsidRDefault="00021128" w:rsidP="00BB178D">
      <w:pPr>
        <w:ind w:left="141" w:hangingChars="67" w:hanging="141"/>
      </w:pPr>
      <w:r w:rsidRPr="00021128">
        <w:rPr>
          <w:rFonts w:hint="eastAsia"/>
        </w:rPr>
        <w:t>・大阪市の蒲生四丁目では様々なまちづくりが進められており、貸し農園が結構流行っている。都市部の空地の活用方法としていい事例だと思う。</w:t>
      </w:r>
    </w:p>
    <w:p w:rsidR="00021128" w:rsidRPr="00021128" w:rsidRDefault="00021128" w:rsidP="00BB178D">
      <w:pPr>
        <w:ind w:left="141" w:hangingChars="67" w:hanging="141"/>
      </w:pPr>
      <w:r w:rsidRPr="00021128">
        <w:rPr>
          <w:rFonts w:hint="eastAsia"/>
        </w:rPr>
        <w:t>・今後は、防災性向上に寄与する空地であれば、固定資産税等の減免を行うという可能性はあり得ると思われる。</w:t>
      </w:r>
    </w:p>
    <w:p w:rsidR="00021128" w:rsidRPr="00021128" w:rsidRDefault="00021128" w:rsidP="00BB178D">
      <w:pPr>
        <w:ind w:left="141" w:hangingChars="67" w:hanging="141"/>
      </w:pPr>
      <w:r w:rsidRPr="00021128">
        <w:rPr>
          <w:rFonts w:hint="eastAsia"/>
        </w:rPr>
        <w:lastRenderedPageBreak/>
        <w:t>・空地の菜園利用は食を支えるということでもあり、コロナ禍で時間に余裕ができたということと、改めて手の届く範囲での安心感ということが注目、認識されるようになったので、今後より増えていくと思う。</w:t>
      </w:r>
    </w:p>
    <w:p w:rsidR="00021128" w:rsidRDefault="00021128" w:rsidP="00BB178D">
      <w:pPr>
        <w:ind w:left="141" w:hangingChars="67" w:hanging="141"/>
      </w:pPr>
    </w:p>
    <w:p w:rsidR="00021128" w:rsidRPr="00021128" w:rsidRDefault="00021128" w:rsidP="00BB178D">
      <w:pPr>
        <w:ind w:left="141" w:hangingChars="67" w:hanging="141"/>
      </w:pPr>
      <w:r w:rsidRPr="00021128">
        <w:rPr>
          <w:rFonts w:hint="eastAsia"/>
          <w:b/>
          <w:bCs/>
        </w:rPr>
        <w:t>密集市街地　火災延焼の危険性マップ（案）について</w:t>
      </w:r>
    </w:p>
    <w:p w:rsidR="00021128" w:rsidRPr="00EC7075" w:rsidRDefault="00021128" w:rsidP="00BB178D">
      <w:pPr>
        <w:ind w:left="141" w:hangingChars="67" w:hanging="141"/>
        <w:rPr>
          <w:b/>
        </w:rPr>
      </w:pPr>
      <w:r w:rsidRPr="00EC7075">
        <w:rPr>
          <w:rFonts w:hint="eastAsia"/>
          <w:b/>
        </w:rPr>
        <w:t>【マップの比較検討案】</w:t>
      </w:r>
    </w:p>
    <w:p w:rsidR="00021128" w:rsidRPr="00021128" w:rsidRDefault="00021128" w:rsidP="00BB178D">
      <w:pPr>
        <w:ind w:left="141" w:hangingChars="67" w:hanging="141"/>
      </w:pPr>
      <w:r w:rsidRPr="00021128">
        <w:rPr>
          <w:rFonts w:hint="eastAsia"/>
        </w:rPr>
        <w:t>・「①焼失率の区分</w:t>
      </w:r>
      <w:r w:rsidRPr="00021128">
        <w:rPr>
          <w:rFonts w:hint="eastAsia"/>
        </w:rPr>
        <w:t>(</w:t>
      </w:r>
      <w:r w:rsidRPr="00021128">
        <w:rPr>
          <w:rFonts w:hint="eastAsia"/>
        </w:rPr>
        <w:t>３段階</w:t>
      </w:r>
      <w:r w:rsidRPr="00021128">
        <w:rPr>
          <w:rFonts w:hint="eastAsia"/>
        </w:rPr>
        <w:t>)</w:t>
      </w:r>
      <w:r w:rsidRPr="00021128">
        <w:rPr>
          <w:rFonts w:hint="eastAsia"/>
        </w:rPr>
        <w:t>に応じて評価範囲を色分け」、「②</w:t>
      </w:r>
      <w:r w:rsidRPr="00021128">
        <w:rPr>
          <w:rFonts w:hint="eastAsia"/>
        </w:rPr>
        <w:t>GIS</w:t>
      </w:r>
      <w:r w:rsidRPr="00021128">
        <w:rPr>
          <w:rFonts w:hint="eastAsia"/>
        </w:rPr>
        <w:t>で作成した延焼クラスターをアウトラインで表示」、「③</w:t>
      </w:r>
      <w:r w:rsidRPr="00021128">
        <w:rPr>
          <w:rFonts w:hint="eastAsia"/>
        </w:rPr>
        <w:t>GIS</w:t>
      </w:r>
      <w:r w:rsidRPr="00021128">
        <w:rPr>
          <w:rFonts w:hint="eastAsia"/>
        </w:rPr>
        <w:t>で作成した延焼クラスターをそのまま表示」の３案が検討されているが、有識者３人とも③がいいという意見。</w:t>
      </w:r>
    </w:p>
    <w:p w:rsidR="00021128" w:rsidRPr="00EC7075" w:rsidRDefault="00021128" w:rsidP="00BB178D">
      <w:pPr>
        <w:ind w:left="141" w:hangingChars="67" w:hanging="141"/>
        <w:rPr>
          <w:b/>
        </w:rPr>
      </w:pPr>
      <w:r w:rsidRPr="00EC7075">
        <w:rPr>
          <w:rFonts w:hint="eastAsia"/>
          <w:b/>
        </w:rPr>
        <w:t>【マップのタイトル】</w:t>
      </w:r>
    </w:p>
    <w:p w:rsidR="00021128" w:rsidRPr="00021128" w:rsidRDefault="00021128" w:rsidP="00BB178D">
      <w:pPr>
        <w:ind w:left="141" w:hangingChars="67" w:hanging="141"/>
      </w:pPr>
      <w:r w:rsidRPr="00021128">
        <w:rPr>
          <w:rFonts w:hint="eastAsia"/>
        </w:rPr>
        <w:t>・マップを作成する目的は、住民に危険性を認識してもらい、事業への理解を促すことであるため、タイトルは危険性だけではなく、「危険性と整備解消」などとするほうがいい。</w:t>
      </w:r>
    </w:p>
    <w:p w:rsidR="00021128" w:rsidRPr="00EC7075" w:rsidRDefault="00021128" w:rsidP="00BB178D">
      <w:pPr>
        <w:ind w:left="141" w:hangingChars="67" w:hanging="141"/>
        <w:rPr>
          <w:b/>
        </w:rPr>
      </w:pPr>
      <w:r w:rsidRPr="00EC7075">
        <w:rPr>
          <w:rFonts w:hint="eastAsia"/>
          <w:b/>
        </w:rPr>
        <w:t>【地図データの作成時点】</w:t>
      </w:r>
    </w:p>
    <w:p w:rsidR="00021128" w:rsidRPr="00021128" w:rsidRDefault="00021128" w:rsidP="00BB178D">
      <w:pPr>
        <w:ind w:left="141" w:hangingChars="67" w:hanging="141"/>
      </w:pPr>
      <w:r w:rsidRPr="00021128">
        <w:rPr>
          <w:rFonts w:hint="eastAsia"/>
        </w:rPr>
        <w:t>・マップの作成時点は記載されているが、その元となる地図データがいつ時点のものなのかも記載</w:t>
      </w:r>
      <w:r w:rsidR="00EB327D">
        <w:rPr>
          <w:rFonts w:hint="eastAsia"/>
        </w:rPr>
        <w:t>す</w:t>
      </w:r>
      <w:bookmarkStart w:id="0" w:name="_GoBack"/>
      <w:bookmarkEnd w:id="0"/>
      <w:r w:rsidRPr="00021128">
        <w:rPr>
          <w:rFonts w:hint="eastAsia"/>
        </w:rPr>
        <w:t>べき。場合によっては、「いつ時点のものを評価したのか」、「すでにそこには建物が建っている」といった指摘の可能性がある。</w:t>
      </w:r>
    </w:p>
    <w:p w:rsidR="00021128" w:rsidRPr="00EC7075" w:rsidRDefault="00021128" w:rsidP="00BB178D">
      <w:pPr>
        <w:ind w:left="141" w:hangingChars="67" w:hanging="141"/>
        <w:rPr>
          <w:b/>
        </w:rPr>
      </w:pPr>
      <w:r w:rsidRPr="00EC7075">
        <w:rPr>
          <w:rFonts w:hint="eastAsia"/>
          <w:b/>
        </w:rPr>
        <w:t>【説明文・凡例】</w:t>
      </w:r>
    </w:p>
    <w:p w:rsidR="00021128" w:rsidRPr="00021128" w:rsidRDefault="00021128" w:rsidP="00BB178D">
      <w:pPr>
        <w:ind w:left="141" w:hangingChars="67" w:hanging="141"/>
      </w:pPr>
      <w:r w:rsidRPr="00021128">
        <w:rPr>
          <w:rFonts w:hint="eastAsia"/>
        </w:rPr>
        <w:t>・今後整備する道路が「整備予定」ではなく、「未整備」と表現されており、住民にとっては整備するかどうかが分からない。今後整備するということを伝えるためにも凡例には注意が必要。</w:t>
      </w:r>
    </w:p>
    <w:p w:rsidR="00021128" w:rsidRPr="00021128" w:rsidRDefault="00021128" w:rsidP="00BB178D">
      <w:pPr>
        <w:ind w:left="141" w:hangingChars="67" w:hanging="141"/>
      </w:pPr>
      <w:r w:rsidRPr="00021128">
        <w:rPr>
          <w:rFonts w:hint="eastAsia"/>
        </w:rPr>
        <w:t>・燃え広がる危険性のある範囲の説明で、「消火されない場合、全体に燃え広がる危険性がある」とあるが、地震時の火災は普通の人で消せるような規模ではないことから、消防が来ないということで、「消防活動が行われない場合」とした方が分かりやすい。</w:t>
      </w:r>
    </w:p>
    <w:p w:rsidR="00021128" w:rsidRPr="00EC7075" w:rsidRDefault="00021128" w:rsidP="00BB178D">
      <w:pPr>
        <w:ind w:left="141" w:hangingChars="67" w:hanging="141"/>
        <w:rPr>
          <w:b/>
        </w:rPr>
      </w:pPr>
      <w:r w:rsidRPr="00EC7075">
        <w:rPr>
          <w:rFonts w:hint="eastAsia"/>
          <w:b/>
        </w:rPr>
        <w:t>【マップの更新】</w:t>
      </w:r>
    </w:p>
    <w:p w:rsidR="00021128" w:rsidRPr="00021128" w:rsidRDefault="00021128" w:rsidP="00BB178D">
      <w:pPr>
        <w:ind w:left="141" w:hangingChars="67" w:hanging="141"/>
      </w:pPr>
      <w:r w:rsidRPr="00021128">
        <w:rPr>
          <w:rFonts w:hint="eastAsia"/>
        </w:rPr>
        <w:t>・今回このマップを作成することの意味に加えて、毎年度、あるいは中長期的にマップを更新して出すことに意味があり、地権者の方に変化を見て感じてもらうことができる。</w:t>
      </w:r>
    </w:p>
    <w:p w:rsidR="00021128" w:rsidRDefault="00021128" w:rsidP="00BB178D">
      <w:pPr>
        <w:ind w:left="141" w:hangingChars="67" w:hanging="141"/>
      </w:pPr>
    </w:p>
    <w:p w:rsidR="00021128" w:rsidRDefault="00021128" w:rsidP="00BB178D">
      <w:pPr>
        <w:ind w:left="141" w:hangingChars="67" w:hanging="141"/>
      </w:pPr>
    </w:p>
    <w:p w:rsidR="00021128" w:rsidRPr="00021128" w:rsidRDefault="00021128" w:rsidP="00BB178D">
      <w:pPr>
        <w:ind w:left="141" w:hangingChars="67" w:hanging="141"/>
      </w:pPr>
      <w:r w:rsidRPr="00021128">
        <w:rPr>
          <w:rFonts w:hint="eastAsia"/>
          <w:b/>
          <w:bCs/>
        </w:rPr>
        <w:t>市の整備アクションプログラム（案）について</w:t>
      </w:r>
    </w:p>
    <w:p w:rsidR="00021128" w:rsidRPr="00021128" w:rsidRDefault="00021128" w:rsidP="00BB178D">
      <w:pPr>
        <w:ind w:left="141" w:hangingChars="67" w:hanging="141"/>
      </w:pPr>
      <w:r w:rsidRPr="00021128">
        <w:rPr>
          <w:rFonts w:hint="eastAsia"/>
        </w:rPr>
        <w:t>【今後の取組みの区分】</w:t>
      </w:r>
    </w:p>
    <w:p w:rsidR="00021128" w:rsidRPr="00021128" w:rsidRDefault="00021128" w:rsidP="00BB178D">
      <w:pPr>
        <w:ind w:left="141" w:hangingChars="67" w:hanging="141"/>
      </w:pPr>
      <w:r w:rsidRPr="00021128">
        <w:rPr>
          <w:rFonts w:hint="eastAsia"/>
        </w:rPr>
        <w:t>・整備方針（案）の取組みの３本柱ごとに、地区内での取組みとスケジュールが記載されており</w:t>
      </w:r>
      <w:r w:rsidR="00EC7075">
        <w:rPr>
          <w:rFonts w:hint="eastAsia"/>
        </w:rPr>
        <w:t>、「継続又は実施済み」、「新規」、「検討中」に区分されているが、「継続又は実施済み</w:t>
      </w:r>
      <w:r w:rsidRPr="00021128">
        <w:rPr>
          <w:rFonts w:hint="eastAsia"/>
        </w:rPr>
        <w:t>」の場合、今後も取組みを継続するのか、もし</w:t>
      </w:r>
      <w:r w:rsidR="00EC7075">
        <w:rPr>
          <w:rFonts w:hint="eastAsia"/>
        </w:rPr>
        <w:t>くはすでに実施済みのため取組みを行わないのかが判断できない。「検討中</w:t>
      </w:r>
      <w:r w:rsidRPr="00021128">
        <w:rPr>
          <w:rFonts w:hint="eastAsia"/>
        </w:rPr>
        <w:t>」についても、検討することに意味があることと、ただ単にやるかやらないかを検討しているだけなのかでは全く意味が異なるため、表現方法については検討が必要。</w:t>
      </w:r>
    </w:p>
    <w:p w:rsidR="00021128" w:rsidRPr="00EC7075" w:rsidRDefault="00021128" w:rsidP="00BB178D">
      <w:pPr>
        <w:ind w:left="141" w:hangingChars="67" w:hanging="141"/>
        <w:rPr>
          <w:b/>
        </w:rPr>
      </w:pPr>
      <w:r w:rsidRPr="00EC7075">
        <w:rPr>
          <w:rFonts w:hint="eastAsia"/>
          <w:b/>
        </w:rPr>
        <w:t>【図面の表現方法】</w:t>
      </w:r>
    </w:p>
    <w:p w:rsidR="00021128" w:rsidRPr="00021128" w:rsidRDefault="00021128" w:rsidP="00BB178D">
      <w:pPr>
        <w:ind w:left="141" w:hangingChars="67" w:hanging="141"/>
      </w:pPr>
      <w:r w:rsidRPr="00021128">
        <w:rPr>
          <w:rFonts w:hint="eastAsia"/>
        </w:rPr>
        <w:t>・一つのアクションプログラムの中で、面整備検討エリアの表現が、地区全体図と評価範囲毎の図で異なるのはなぜか。誰もがアクションプログラムを見ることができるので、表現方法を統一したほうがよい。</w:t>
      </w:r>
    </w:p>
    <w:p w:rsidR="00021128" w:rsidRPr="00EC7075" w:rsidRDefault="00021128" w:rsidP="00BB178D">
      <w:pPr>
        <w:ind w:left="141" w:hangingChars="67" w:hanging="141"/>
        <w:rPr>
          <w:b/>
        </w:rPr>
      </w:pPr>
      <w:r w:rsidRPr="00EC7075">
        <w:rPr>
          <w:rFonts w:hint="eastAsia"/>
          <w:b/>
        </w:rPr>
        <w:t>【火災延焼の危険性マップ】</w:t>
      </w:r>
    </w:p>
    <w:p w:rsidR="00021128" w:rsidRPr="00021128" w:rsidRDefault="00021128" w:rsidP="00BB178D">
      <w:pPr>
        <w:ind w:left="141" w:hangingChars="67" w:hanging="141"/>
      </w:pPr>
      <w:r w:rsidRPr="00021128">
        <w:rPr>
          <w:rFonts w:hint="eastAsia"/>
        </w:rPr>
        <w:t>・アクションプログラムの巻末に、先ほど説明のあった火災延焼の危険性マップも掲載されている。道路</w:t>
      </w:r>
      <w:r w:rsidRPr="00021128">
        <w:rPr>
          <w:rFonts w:hint="eastAsia"/>
        </w:rPr>
        <w:lastRenderedPageBreak/>
        <w:t>整備等の事業によって延焼危険性が低減されていくため、アクションプログラムに毎年度更新したマップを足していけば、改善状況がよく見えてよいと思う。</w:t>
      </w:r>
    </w:p>
    <w:p w:rsidR="00021128" w:rsidRPr="00021128" w:rsidRDefault="00021128" w:rsidP="009C368B"/>
    <w:p w:rsidR="00021128" w:rsidRDefault="00021128" w:rsidP="009C368B"/>
    <w:p w:rsidR="00021128" w:rsidRDefault="00021128" w:rsidP="009C368B"/>
    <w:p w:rsidR="00021128" w:rsidRDefault="00021128" w:rsidP="009C368B"/>
    <w:p w:rsidR="00021128" w:rsidRPr="00021128" w:rsidRDefault="00021128" w:rsidP="009C368B"/>
    <w:p w:rsidR="00021128" w:rsidRPr="00021128" w:rsidRDefault="00021128" w:rsidP="009C368B"/>
    <w:sectPr w:rsidR="00021128" w:rsidRPr="00021128" w:rsidSect="00F33DDA">
      <w:footerReference w:type="default" r:id="rId6"/>
      <w:pgSz w:w="11906" w:h="16838" w:code="9"/>
      <w:pgMar w:top="1440" w:right="964" w:bottom="1191" w:left="1077" w:header="851"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7826" w:rsidRDefault="00327826" w:rsidP="00327826">
      <w:r>
        <w:separator/>
      </w:r>
    </w:p>
  </w:endnote>
  <w:endnote w:type="continuationSeparator" w:id="0">
    <w:p w:rsidR="00327826" w:rsidRDefault="00327826" w:rsidP="00327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0835377"/>
      <w:docPartObj>
        <w:docPartGallery w:val="Page Numbers (Bottom of Page)"/>
        <w:docPartUnique/>
      </w:docPartObj>
    </w:sdtPr>
    <w:sdtEndPr/>
    <w:sdtContent>
      <w:p w:rsidR="00327826" w:rsidRDefault="00327826">
        <w:pPr>
          <w:pStyle w:val="a7"/>
          <w:jc w:val="center"/>
        </w:pPr>
        <w:r>
          <w:fldChar w:fldCharType="begin"/>
        </w:r>
        <w:r>
          <w:instrText>PAGE   \* MERGEFORMAT</w:instrText>
        </w:r>
        <w:r>
          <w:fldChar w:fldCharType="separate"/>
        </w:r>
        <w:r w:rsidR="00EB327D" w:rsidRPr="00EB327D">
          <w:rPr>
            <w:noProof/>
            <w:lang w:val="ja-JP"/>
          </w:rPr>
          <w:t>7</w:t>
        </w:r>
        <w:r>
          <w:fldChar w:fldCharType="end"/>
        </w:r>
      </w:p>
    </w:sdtContent>
  </w:sdt>
  <w:p w:rsidR="00327826" w:rsidRDefault="0032782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7826" w:rsidRDefault="00327826" w:rsidP="00327826">
      <w:r>
        <w:separator/>
      </w:r>
    </w:p>
  </w:footnote>
  <w:footnote w:type="continuationSeparator" w:id="0">
    <w:p w:rsidR="00327826" w:rsidRDefault="00327826" w:rsidP="003278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48B"/>
    <w:rsid w:val="00021128"/>
    <w:rsid w:val="00072343"/>
    <w:rsid w:val="000E1CC4"/>
    <w:rsid w:val="00225D18"/>
    <w:rsid w:val="00282640"/>
    <w:rsid w:val="002D5CBA"/>
    <w:rsid w:val="00327826"/>
    <w:rsid w:val="00426438"/>
    <w:rsid w:val="00440FDF"/>
    <w:rsid w:val="00500C12"/>
    <w:rsid w:val="00541781"/>
    <w:rsid w:val="007F0FCC"/>
    <w:rsid w:val="008675ED"/>
    <w:rsid w:val="00923031"/>
    <w:rsid w:val="009A5327"/>
    <w:rsid w:val="009C368B"/>
    <w:rsid w:val="00AF2B73"/>
    <w:rsid w:val="00B641EA"/>
    <w:rsid w:val="00B6648B"/>
    <w:rsid w:val="00BB178D"/>
    <w:rsid w:val="00CE4530"/>
    <w:rsid w:val="00D26ABE"/>
    <w:rsid w:val="00D60043"/>
    <w:rsid w:val="00DB5F62"/>
    <w:rsid w:val="00E711F9"/>
    <w:rsid w:val="00E977F5"/>
    <w:rsid w:val="00EB327D"/>
    <w:rsid w:val="00EC7075"/>
    <w:rsid w:val="00F33DDA"/>
    <w:rsid w:val="00F670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EFD96FB6-BE20-41AD-A856-6DB875C5F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500C1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7F0FC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F0FCC"/>
    <w:rPr>
      <w:rFonts w:asciiTheme="majorHAnsi" w:eastAsiaTheme="majorEastAsia" w:hAnsiTheme="majorHAnsi" w:cstheme="majorBidi"/>
      <w:sz w:val="18"/>
      <w:szCs w:val="18"/>
    </w:rPr>
  </w:style>
  <w:style w:type="paragraph" w:styleId="a5">
    <w:name w:val="header"/>
    <w:basedOn w:val="a"/>
    <w:link w:val="a6"/>
    <w:uiPriority w:val="99"/>
    <w:unhideWhenUsed/>
    <w:rsid w:val="00327826"/>
    <w:pPr>
      <w:tabs>
        <w:tab w:val="center" w:pos="4252"/>
        <w:tab w:val="right" w:pos="8504"/>
      </w:tabs>
      <w:snapToGrid w:val="0"/>
    </w:pPr>
  </w:style>
  <w:style w:type="character" w:customStyle="1" w:styleId="a6">
    <w:name w:val="ヘッダー (文字)"/>
    <w:basedOn w:val="a0"/>
    <w:link w:val="a5"/>
    <w:uiPriority w:val="99"/>
    <w:rsid w:val="00327826"/>
  </w:style>
  <w:style w:type="paragraph" w:styleId="a7">
    <w:name w:val="footer"/>
    <w:basedOn w:val="a"/>
    <w:link w:val="a8"/>
    <w:uiPriority w:val="99"/>
    <w:unhideWhenUsed/>
    <w:rsid w:val="00327826"/>
    <w:pPr>
      <w:tabs>
        <w:tab w:val="center" w:pos="4252"/>
        <w:tab w:val="right" w:pos="8504"/>
      </w:tabs>
      <w:snapToGrid w:val="0"/>
    </w:pPr>
  </w:style>
  <w:style w:type="character" w:customStyle="1" w:styleId="a8">
    <w:name w:val="フッター (文字)"/>
    <w:basedOn w:val="a0"/>
    <w:link w:val="a7"/>
    <w:uiPriority w:val="99"/>
    <w:rsid w:val="003278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92601">
      <w:bodyDiv w:val="1"/>
      <w:marLeft w:val="0"/>
      <w:marRight w:val="0"/>
      <w:marTop w:val="0"/>
      <w:marBottom w:val="0"/>
      <w:divBdr>
        <w:top w:val="none" w:sz="0" w:space="0" w:color="auto"/>
        <w:left w:val="none" w:sz="0" w:space="0" w:color="auto"/>
        <w:bottom w:val="none" w:sz="0" w:space="0" w:color="auto"/>
        <w:right w:val="none" w:sz="0" w:space="0" w:color="auto"/>
      </w:divBdr>
    </w:div>
    <w:div w:id="153498190">
      <w:bodyDiv w:val="1"/>
      <w:marLeft w:val="0"/>
      <w:marRight w:val="0"/>
      <w:marTop w:val="0"/>
      <w:marBottom w:val="0"/>
      <w:divBdr>
        <w:top w:val="none" w:sz="0" w:space="0" w:color="auto"/>
        <w:left w:val="none" w:sz="0" w:space="0" w:color="auto"/>
        <w:bottom w:val="none" w:sz="0" w:space="0" w:color="auto"/>
        <w:right w:val="none" w:sz="0" w:space="0" w:color="auto"/>
      </w:divBdr>
    </w:div>
    <w:div w:id="165289755">
      <w:bodyDiv w:val="1"/>
      <w:marLeft w:val="0"/>
      <w:marRight w:val="0"/>
      <w:marTop w:val="0"/>
      <w:marBottom w:val="0"/>
      <w:divBdr>
        <w:top w:val="none" w:sz="0" w:space="0" w:color="auto"/>
        <w:left w:val="none" w:sz="0" w:space="0" w:color="auto"/>
        <w:bottom w:val="none" w:sz="0" w:space="0" w:color="auto"/>
        <w:right w:val="none" w:sz="0" w:space="0" w:color="auto"/>
      </w:divBdr>
    </w:div>
    <w:div w:id="205652028">
      <w:bodyDiv w:val="1"/>
      <w:marLeft w:val="0"/>
      <w:marRight w:val="0"/>
      <w:marTop w:val="0"/>
      <w:marBottom w:val="0"/>
      <w:divBdr>
        <w:top w:val="none" w:sz="0" w:space="0" w:color="auto"/>
        <w:left w:val="none" w:sz="0" w:space="0" w:color="auto"/>
        <w:bottom w:val="none" w:sz="0" w:space="0" w:color="auto"/>
        <w:right w:val="none" w:sz="0" w:space="0" w:color="auto"/>
      </w:divBdr>
    </w:div>
    <w:div w:id="212815110">
      <w:bodyDiv w:val="1"/>
      <w:marLeft w:val="0"/>
      <w:marRight w:val="0"/>
      <w:marTop w:val="0"/>
      <w:marBottom w:val="0"/>
      <w:divBdr>
        <w:top w:val="none" w:sz="0" w:space="0" w:color="auto"/>
        <w:left w:val="none" w:sz="0" w:space="0" w:color="auto"/>
        <w:bottom w:val="none" w:sz="0" w:space="0" w:color="auto"/>
        <w:right w:val="none" w:sz="0" w:space="0" w:color="auto"/>
      </w:divBdr>
    </w:div>
    <w:div w:id="246353726">
      <w:bodyDiv w:val="1"/>
      <w:marLeft w:val="0"/>
      <w:marRight w:val="0"/>
      <w:marTop w:val="0"/>
      <w:marBottom w:val="0"/>
      <w:divBdr>
        <w:top w:val="none" w:sz="0" w:space="0" w:color="auto"/>
        <w:left w:val="none" w:sz="0" w:space="0" w:color="auto"/>
        <w:bottom w:val="none" w:sz="0" w:space="0" w:color="auto"/>
        <w:right w:val="none" w:sz="0" w:space="0" w:color="auto"/>
      </w:divBdr>
    </w:div>
    <w:div w:id="253635002">
      <w:bodyDiv w:val="1"/>
      <w:marLeft w:val="0"/>
      <w:marRight w:val="0"/>
      <w:marTop w:val="0"/>
      <w:marBottom w:val="0"/>
      <w:divBdr>
        <w:top w:val="none" w:sz="0" w:space="0" w:color="auto"/>
        <w:left w:val="none" w:sz="0" w:space="0" w:color="auto"/>
        <w:bottom w:val="none" w:sz="0" w:space="0" w:color="auto"/>
        <w:right w:val="none" w:sz="0" w:space="0" w:color="auto"/>
      </w:divBdr>
    </w:div>
    <w:div w:id="303580230">
      <w:bodyDiv w:val="1"/>
      <w:marLeft w:val="0"/>
      <w:marRight w:val="0"/>
      <w:marTop w:val="0"/>
      <w:marBottom w:val="0"/>
      <w:divBdr>
        <w:top w:val="none" w:sz="0" w:space="0" w:color="auto"/>
        <w:left w:val="none" w:sz="0" w:space="0" w:color="auto"/>
        <w:bottom w:val="none" w:sz="0" w:space="0" w:color="auto"/>
        <w:right w:val="none" w:sz="0" w:space="0" w:color="auto"/>
      </w:divBdr>
    </w:div>
    <w:div w:id="331178209">
      <w:bodyDiv w:val="1"/>
      <w:marLeft w:val="0"/>
      <w:marRight w:val="0"/>
      <w:marTop w:val="0"/>
      <w:marBottom w:val="0"/>
      <w:divBdr>
        <w:top w:val="none" w:sz="0" w:space="0" w:color="auto"/>
        <w:left w:val="none" w:sz="0" w:space="0" w:color="auto"/>
        <w:bottom w:val="none" w:sz="0" w:space="0" w:color="auto"/>
        <w:right w:val="none" w:sz="0" w:space="0" w:color="auto"/>
      </w:divBdr>
    </w:div>
    <w:div w:id="333335915">
      <w:bodyDiv w:val="1"/>
      <w:marLeft w:val="0"/>
      <w:marRight w:val="0"/>
      <w:marTop w:val="0"/>
      <w:marBottom w:val="0"/>
      <w:divBdr>
        <w:top w:val="none" w:sz="0" w:space="0" w:color="auto"/>
        <w:left w:val="none" w:sz="0" w:space="0" w:color="auto"/>
        <w:bottom w:val="none" w:sz="0" w:space="0" w:color="auto"/>
        <w:right w:val="none" w:sz="0" w:space="0" w:color="auto"/>
      </w:divBdr>
    </w:div>
    <w:div w:id="337850224">
      <w:bodyDiv w:val="1"/>
      <w:marLeft w:val="0"/>
      <w:marRight w:val="0"/>
      <w:marTop w:val="0"/>
      <w:marBottom w:val="0"/>
      <w:divBdr>
        <w:top w:val="none" w:sz="0" w:space="0" w:color="auto"/>
        <w:left w:val="none" w:sz="0" w:space="0" w:color="auto"/>
        <w:bottom w:val="none" w:sz="0" w:space="0" w:color="auto"/>
        <w:right w:val="none" w:sz="0" w:space="0" w:color="auto"/>
      </w:divBdr>
    </w:div>
    <w:div w:id="405539462">
      <w:bodyDiv w:val="1"/>
      <w:marLeft w:val="0"/>
      <w:marRight w:val="0"/>
      <w:marTop w:val="0"/>
      <w:marBottom w:val="0"/>
      <w:divBdr>
        <w:top w:val="none" w:sz="0" w:space="0" w:color="auto"/>
        <w:left w:val="none" w:sz="0" w:space="0" w:color="auto"/>
        <w:bottom w:val="none" w:sz="0" w:space="0" w:color="auto"/>
        <w:right w:val="none" w:sz="0" w:space="0" w:color="auto"/>
      </w:divBdr>
    </w:div>
    <w:div w:id="419176411">
      <w:bodyDiv w:val="1"/>
      <w:marLeft w:val="0"/>
      <w:marRight w:val="0"/>
      <w:marTop w:val="0"/>
      <w:marBottom w:val="0"/>
      <w:divBdr>
        <w:top w:val="none" w:sz="0" w:space="0" w:color="auto"/>
        <w:left w:val="none" w:sz="0" w:space="0" w:color="auto"/>
        <w:bottom w:val="none" w:sz="0" w:space="0" w:color="auto"/>
        <w:right w:val="none" w:sz="0" w:space="0" w:color="auto"/>
      </w:divBdr>
    </w:div>
    <w:div w:id="422070492">
      <w:bodyDiv w:val="1"/>
      <w:marLeft w:val="0"/>
      <w:marRight w:val="0"/>
      <w:marTop w:val="0"/>
      <w:marBottom w:val="0"/>
      <w:divBdr>
        <w:top w:val="none" w:sz="0" w:space="0" w:color="auto"/>
        <w:left w:val="none" w:sz="0" w:space="0" w:color="auto"/>
        <w:bottom w:val="none" w:sz="0" w:space="0" w:color="auto"/>
        <w:right w:val="none" w:sz="0" w:space="0" w:color="auto"/>
      </w:divBdr>
    </w:div>
    <w:div w:id="477262798">
      <w:bodyDiv w:val="1"/>
      <w:marLeft w:val="0"/>
      <w:marRight w:val="0"/>
      <w:marTop w:val="0"/>
      <w:marBottom w:val="0"/>
      <w:divBdr>
        <w:top w:val="none" w:sz="0" w:space="0" w:color="auto"/>
        <w:left w:val="none" w:sz="0" w:space="0" w:color="auto"/>
        <w:bottom w:val="none" w:sz="0" w:space="0" w:color="auto"/>
        <w:right w:val="none" w:sz="0" w:space="0" w:color="auto"/>
      </w:divBdr>
    </w:div>
    <w:div w:id="592858254">
      <w:bodyDiv w:val="1"/>
      <w:marLeft w:val="0"/>
      <w:marRight w:val="0"/>
      <w:marTop w:val="0"/>
      <w:marBottom w:val="0"/>
      <w:divBdr>
        <w:top w:val="none" w:sz="0" w:space="0" w:color="auto"/>
        <w:left w:val="none" w:sz="0" w:space="0" w:color="auto"/>
        <w:bottom w:val="none" w:sz="0" w:space="0" w:color="auto"/>
        <w:right w:val="none" w:sz="0" w:space="0" w:color="auto"/>
      </w:divBdr>
    </w:div>
    <w:div w:id="610551899">
      <w:bodyDiv w:val="1"/>
      <w:marLeft w:val="0"/>
      <w:marRight w:val="0"/>
      <w:marTop w:val="0"/>
      <w:marBottom w:val="0"/>
      <w:divBdr>
        <w:top w:val="none" w:sz="0" w:space="0" w:color="auto"/>
        <w:left w:val="none" w:sz="0" w:space="0" w:color="auto"/>
        <w:bottom w:val="none" w:sz="0" w:space="0" w:color="auto"/>
        <w:right w:val="none" w:sz="0" w:space="0" w:color="auto"/>
      </w:divBdr>
    </w:div>
    <w:div w:id="683046457">
      <w:bodyDiv w:val="1"/>
      <w:marLeft w:val="0"/>
      <w:marRight w:val="0"/>
      <w:marTop w:val="0"/>
      <w:marBottom w:val="0"/>
      <w:divBdr>
        <w:top w:val="none" w:sz="0" w:space="0" w:color="auto"/>
        <w:left w:val="none" w:sz="0" w:space="0" w:color="auto"/>
        <w:bottom w:val="none" w:sz="0" w:space="0" w:color="auto"/>
        <w:right w:val="none" w:sz="0" w:space="0" w:color="auto"/>
      </w:divBdr>
    </w:div>
    <w:div w:id="701900560">
      <w:bodyDiv w:val="1"/>
      <w:marLeft w:val="0"/>
      <w:marRight w:val="0"/>
      <w:marTop w:val="0"/>
      <w:marBottom w:val="0"/>
      <w:divBdr>
        <w:top w:val="none" w:sz="0" w:space="0" w:color="auto"/>
        <w:left w:val="none" w:sz="0" w:space="0" w:color="auto"/>
        <w:bottom w:val="none" w:sz="0" w:space="0" w:color="auto"/>
        <w:right w:val="none" w:sz="0" w:space="0" w:color="auto"/>
      </w:divBdr>
    </w:div>
    <w:div w:id="752700819">
      <w:bodyDiv w:val="1"/>
      <w:marLeft w:val="0"/>
      <w:marRight w:val="0"/>
      <w:marTop w:val="0"/>
      <w:marBottom w:val="0"/>
      <w:divBdr>
        <w:top w:val="none" w:sz="0" w:space="0" w:color="auto"/>
        <w:left w:val="none" w:sz="0" w:space="0" w:color="auto"/>
        <w:bottom w:val="none" w:sz="0" w:space="0" w:color="auto"/>
        <w:right w:val="none" w:sz="0" w:space="0" w:color="auto"/>
      </w:divBdr>
    </w:div>
    <w:div w:id="816843491">
      <w:bodyDiv w:val="1"/>
      <w:marLeft w:val="0"/>
      <w:marRight w:val="0"/>
      <w:marTop w:val="0"/>
      <w:marBottom w:val="0"/>
      <w:divBdr>
        <w:top w:val="none" w:sz="0" w:space="0" w:color="auto"/>
        <w:left w:val="none" w:sz="0" w:space="0" w:color="auto"/>
        <w:bottom w:val="none" w:sz="0" w:space="0" w:color="auto"/>
        <w:right w:val="none" w:sz="0" w:space="0" w:color="auto"/>
      </w:divBdr>
    </w:div>
    <w:div w:id="820777640">
      <w:bodyDiv w:val="1"/>
      <w:marLeft w:val="0"/>
      <w:marRight w:val="0"/>
      <w:marTop w:val="0"/>
      <w:marBottom w:val="0"/>
      <w:divBdr>
        <w:top w:val="none" w:sz="0" w:space="0" w:color="auto"/>
        <w:left w:val="none" w:sz="0" w:space="0" w:color="auto"/>
        <w:bottom w:val="none" w:sz="0" w:space="0" w:color="auto"/>
        <w:right w:val="none" w:sz="0" w:space="0" w:color="auto"/>
      </w:divBdr>
    </w:div>
    <w:div w:id="909191340">
      <w:bodyDiv w:val="1"/>
      <w:marLeft w:val="0"/>
      <w:marRight w:val="0"/>
      <w:marTop w:val="0"/>
      <w:marBottom w:val="0"/>
      <w:divBdr>
        <w:top w:val="none" w:sz="0" w:space="0" w:color="auto"/>
        <w:left w:val="none" w:sz="0" w:space="0" w:color="auto"/>
        <w:bottom w:val="none" w:sz="0" w:space="0" w:color="auto"/>
        <w:right w:val="none" w:sz="0" w:space="0" w:color="auto"/>
      </w:divBdr>
    </w:div>
    <w:div w:id="914628752">
      <w:bodyDiv w:val="1"/>
      <w:marLeft w:val="0"/>
      <w:marRight w:val="0"/>
      <w:marTop w:val="0"/>
      <w:marBottom w:val="0"/>
      <w:divBdr>
        <w:top w:val="none" w:sz="0" w:space="0" w:color="auto"/>
        <w:left w:val="none" w:sz="0" w:space="0" w:color="auto"/>
        <w:bottom w:val="none" w:sz="0" w:space="0" w:color="auto"/>
        <w:right w:val="none" w:sz="0" w:space="0" w:color="auto"/>
      </w:divBdr>
    </w:div>
    <w:div w:id="937909318">
      <w:bodyDiv w:val="1"/>
      <w:marLeft w:val="0"/>
      <w:marRight w:val="0"/>
      <w:marTop w:val="0"/>
      <w:marBottom w:val="0"/>
      <w:divBdr>
        <w:top w:val="none" w:sz="0" w:space="0" w:color="auto"/>
        <w:left w:val="none" w:sz="0" w:space="0" w:color="auto"/>
        <w:bottom w:val="none" w:sz="0" w:space="0" w:color="auto"/>
        <w:right w:val="none" w:sz="0" w:space="0" w:color="auto"/>
      </w:divBdr>
    </w:div>
    <w:div w:id="954290740">
      <w:bodyDiv w:val="1"/>
      <w:marLeft w:val="0"/>
      <w:marRight w:val="0"/>
      <w:marTop w:val="0"/>
      <w:marBottom w:val="0"/>
      <w:divBdr>
        <w:top w:val="none" w:sz="0" w:space="0" w:color="auto"/>
        <w:left w:val="none" w:sz="0" w:space="0" w:color="auto"/>
        <w:bottom w:val="none" w:sz="0" w:space="0" w:color="auto"/>
        <w:right w:val="none" w:sz="0" w:space="0" w:color="auto"/>
      </w:divBdr>
    </w:div>
    <w:div w:id="955409629">
      <w:bodyDiv w:val="1"/>
      <w:marLeft w:val="0"/>
      <w:marRight w:val="0"/>
      <w:marTop w:val="0"/>
      <w:marBottom w:val="0"/>
      <w:divBdr>
        <w:top w:val="none" w:sz="0" w:space="0" w:color="auto"/>
        <w:left w:val="none" w:sz="0" w:space="0" w:color="auto"/>
        <w:bottom w:val="none" w:sz="0" w:space="0" w:color="auto"/>
        <w:right w:val="none" w:sz="0" w:space="0" w:color="auto"/>
      </w:divBdr>
    </w:div>
    <w:div w:id="961615696">
      <w:bodyDiv w:val="1"/>
      <w:marLeft w:val="0"/>
      <w:marRight w:val="0"/>
      <w:marTop w:val="0"/>
      <w:marBottom w:val="0"/>
      <w:divBdr>
        <w:top w:val="none" w:sz="0" w:space="0" w:color="auto"/>
        <w:left w:val="none" w:sz="0" w:space="0" w:color="auto"/>
        <w:bottom w:val="none" w:sz="0" w:space="0" w:color="auto"/>
        <w:right w:val="none" w:sz="0" w:space="0" w:color="auto"/>
      </w:divBdr>
    </w:div>
    <w:div w:id="987053086">
      <w:bodyDiv w:val="1"/>
      <w:marLeft w:val="0"/>
      <w:marRight w:val="0"/>
      <w:marTop w:val="0"/>
      <w:marBottom w:val="0"/>
      <w:divBdr>
        <w:top w:val="none" w:sz="0" w:space="0" w:color="auto"/>
        <w:left w:val="none" w:sz="0" w:space="0" w:color="auto"/>
        <w:bottom w:val="none" w:sz="0" w:space="0" w:color="auto"/>
        <w:right w:val="none" w:sz="0" w:space="0" w:color="auto"/>
      </w:divBdr>
    </w:div>
    <w:div w:id="1021082804">
      <w:bodyDiv w:val="1"/>
      <w:marLeft w:val="0"/>
      <w:marRight w:val="0"/>
      <w:marTop w:val="0"/>
      <w:marBottom w:val="0"/>
      <w:divBdr>
        <w:top w:val="none" w:sz="0" w:space="0" w:color="auto"/>
        <w:left w:val="none" w:sz="0" w:space="0" w:color="auto"/>
        <w:bottom w:val="none" w:sz="0" w:space="0" w:color="auto"/>
        <w:right w:val="none" w:sz="0" w:space="0" w:color="auto"/>
      </w:divBdr>
    </w:div>
    <w:div w:id="1057628447">
      <w:bodyDiv w:val="1"/>
      <w:marLeft w:val="0"/>
      <w:marRight w:val="0"/>
      <w:marTop w:val="0"/>
      <w:marBottom w:val="0"/>
      <w:divBdr>
        <w:top w:val="none" w:sz="0" w:space="0" w:color="auto"/>
        <w:left w:val="none" w:sz="0" w:space="0" w:color="auto"/>
        <w:bottom w:val="none" w:sz="0" w:space="0" w:color="auto"/>
        <w:right w:val="none" w:sz="0" w:space="0" w:color="auto"/>
      </w:divBdr>
    </w:div>
    <w:div w:id="1096486803">
      <w:bodyDiv w:val="1"/>
      <w:marLeft w:val="0"/>
      <w:marRight w:val="0"/>
      <w:marTop w:val="0"/>
      <w:marBottom w:val="0"/>
      <w:divBdr>
        <w:top w:val="none" w:sz="0" w:space="0" w:color="auto"/>
        <w:left w:val="none" w:sz="0" w:space="0" w:color="auto"/>
        <w:bottom w:val="none" w:sz="0" w:space="0" w:color="auto"/>
        <w:right w:val="none" w:sz="0" w:space="0" w:color="auto"/>
      </w:divBdr>
    </w:div>
    <w:div w:id="1158233203">
      <w:bodyDiv w:val="1"/>
      <w:marLeft w:val="0"/>
      <w:marRight w:val="0"/>
      <w:marTop w:val="0"/>
      <w:marBottom w:val="0"/>
      <w:divBdr>
        <w:top w:val="none" w:sz="0" w:space="0" w:color="auto"/>
        <w:left w:val="none" w:sz="0" w:space="0" w:color="auto"/>
        <w:bottom w:val="none" w:sz="0" w:space="0" w:color="auto"/>
        <w:right w:val="none" w:sz="0" w:space="0" w:color="auto"/>
      </w:divBdr>
    </w:div>
    <w:div w:id="1176264508">
      <w:bodyDiv w:val="1"/>
      <w:marLeft w:val="0"/>
      <w:marRight w:val="0"/>
      <w:marTop w:val="0"/>
      <w:marBottom w:val="0"/>
      <w:divBdr>
        <w:top w:val="none" w:sz="0" w:space="0" w:color="auto"/>
        <w:left w:val="none" w:sz="0" w:space="0" w:color="auto"/>
        <w:bottom w:val="none" w:sz="0" w:space="0" w:color="auto"/>
        <w:right w:val="none" w:sz="0" w:space="0" w:color="auto"/>
      </w:divBdr>
    </w:div>
    <w:div w:id="1181354435">
      <w:bodyDiv w:val="1"/>
      <w:marLeft w:val="0"/>
      <w:marRight w:val="0"/>
      <w:marTop w:val="0"/>
      <w:marBottom w:val="0"/>
      <w:divBdr>
        <w:top w:val="none" w:sz="0" w:space="0" w:color="auto"/>
        <w:left w:val="none" w:sz="0" w:space="0" w:color="auto"/>
        <w:bottom w:val="none" w:sz="0" w:space="0" w:color="auto"/>
        <w:right w:val="none" w:sz="0" w:space="0" w:color="auto"/>
      </w:divBdr>
    </w:div>
    <w:div w:id="1181972293">
      <w:bodyDiv w:val="1"/>
      <w:marLeft w:val="0"/>
      <w:marRight w:val="0"/>
      <w:marTop w:val="0"/>
      <w:marBottom w:val="0"/>
      <w:divBdr>
        <w:top w:val="none" w:sz="0" w:space="0" w:color="auto"/>
        <w:left w:val="none" w:sz="0" w:space="0" w:color="auto"/>
        <w:bottom w:val="none" w:sz="0" w:space="0" w:color="auto"/>
        <w:right w:val="none" w:sz="0" w:space="0" w:color="auto"/>
      </w:divBdr>
    </w:div>
    <w:div w:id="1186215589">
      <w:bodyDiv w:val="1"/>
      <w:marLeft w:val="0"/>
      <w:marRight w:val="0"/>
      <w:marTop w:val="0"/>
      <w:marBottom w:val="0"/>
      <w:divBdr>
        <w:top w:val="none" w:sz="0" w:space="0" w:color="auto"/>
        <w:left w:val="none" w:sz="0" w:space="0" w:color="auto"/>
        <w:bottom w:val="none" w:sz="0" w:space="0" w:color="auto"/>
        <w:right w:val="none" w:sz="0" w:space="0" w:color="auto"/>
      </w:divBdr>
    </w:div>
    <w:div w:id="1203588689">
      <w:bodyDiv w:val="1"/>
      <w:marLeft w:val="0"/>
      <w:marRight w:val="0"/>
      <w:marTop w:val="0"/>
      <w:marBottom w:val="0"/>
      <w:divBdr>
        <w:top w:val="none" w:sz="0" w:space="0" w:color="auto"/>
        <w:left w:val="none" w:sz="0" w:space="0" w:color="auto"/>
        <w:bottom w:val="none" w:sz="0" w:space="0" w:color="auto"/>
        <w:right w:val="none" w:sz="0" w:space="0" w:color="auto"/>
      </w:divBdr>
    </w:div>
    <w:div w:id="1240409504">
      <w:bodyDiv w:val="1"/>
      <w:marLeft w:val="0"/>
      <w:marRight w:val="0"/>
      <w:marTop w:val="0"/>
      <w:marBottom w:val="0"/>
      <w:divBdr>
        <w:top w:val="none" w:sz="0" w:space="0" w:color="auto"/>
        <w:left w:val="none" w:sz="0" w:space="0" w:color="auto"/>
        <w:bottom w:val="none" w:sz="0" w:space="0" w:color="auto"/>
        <w:right w:val="none" w:sz="0" w:space="0" w:color="auto"/>
      </w:divBdr>
    </w:div>
    <w:div w:id="1258714165">
      <w:bodyDiv w:val="1"/>
      <w:marLeft w:val="0"/>
      <w:marRight w:val="0"/>
      <w:marTop w:val="0"/>
      <w:marBottom w:val="0"/>
      <w:divBdr>
        <w:top w:val="none" w:sz="0" w:space="0" w:color="auto"/>
        <w:left w:val="none" w:sz="0" w:space="0" w:color="auto"/>
        <w:bottom w:val="none" w:sz="0" w:space="0" w:color="auto"/>
        <w:right w:val="none" w:sz="0" w:space="0" w:color="auto"/>
      </w:divBdr>
    </w:div>
    <w:div w:id="1265266755">
      <w:bodyDiv w:val="1"/>
      <w:marLeft w:val="0"/>
      <w:marRight w:val="0"/>
      <w:marTop w:val="0"/>
      <w:marBottom w:val="0"/>
      <w:divBdr>
        <w:top w:val="none" w:sz="0" w:space="0" w:color="auto"/>
        <w:left w:val="none" w:sz="0" w:space="0" w:color="auto"/>
        <w:bottom w:val="none" w:sz="0" w:space="0" w:color="auto"/>
        <w:right w:val="none" w:sz="0" w:space="0" w:color="auto"/>
      </w:divBdr>
    </w:div>
    <w:div w:id="1344019207">
      <w:bodyDiv w:val="1"/>
      <w:marLeft w:val="0"/>
      <w:marRight w:val="0"/>
      <w:marTop w:val="0"/>
      <w:marBottom w:val="0"/>
      <w:divBdr>
        <w:top w:val="none" w:sz="0" w:space="0" w:color="auto"/>
        <w:left w:val="none" w:sz="0" w:space="0" w:color="auto"/>
        <w:bottom w:val="none" w:sz="0" w:space="0" w:color="auto"/>
        <w:right w:val="none" w:sz="0" w:space="0" w:color="auto"/>
      </w:divBdr>
    </w:div>
    <w:div w:id="1345982563">
      <w:bodyDiv w:val="1"/>
      <w:marLeft w:val="0"/>
      <w:marRight w:val="0"/>
      <w:marTop w:val="0"/>
      <w:marBottom w:val="0"/>
      <w:divBdr>
        <w:top w:val="none" w:sz="0" w:space="0" w:color="auto"/>
        <w:left w:val="none" w:sz="0" w:space="0" w:color="auto"/>
        <w:bottom w:val="none" w:sz="0" w:space="0" w:color="auto"/>
        <w:right w:val="none" w:sz="0" w:space="0" w:color="auto"/>
      </w:divBdr>
    </w:div>
    <w:div w:id="1358459992">
      <w:bodyDiv w:val="1"/>
      <w:marLeft w:val="0"/>
      <w:marRight w:val="0"/>
      <w:marTop w:val="0"/>
      <w:marBottom w:val="0"/>
      <w:divBdr>
        <w:top w:val="none" w:sz="0" w:space="0" w:color="auto"/>
        <w:left w:val="none" w:sz="0" w:space="0" w:color="auto"/>
        <w:bottom w:val="none" w:sz="0" w:space="0" w:color="auto"/>
        <w:right w:val="none" w:sz="0" w:space="0" w:color="auto"/>
      </w:divBdr>
    </w:div>
    <w:div w:id="1362315314">
      <w:bodyDiv w:val="1"/>
      <w:marLeft w:val="0"/>
      <w:marRight w:val="0"/>
      <w:marTop w:val="0"/>
      <w:marBottom w:val="0"/>
      <w:divBdr>
        <w:top w:val="none" w:sz="0" w:space="0" w:color="auto"/>
        <w:left w:val="none" w:sz="0" w:space="0" w:color="auto"/>
        <w:bottom w:val="none" w:sz="0" w:space="0" w:color="auto"/>
        <w:right w:val="none" w:sz="0" w:space="0" w:color="auto"/>
      </w:divBdr>
    </w:div>
    <w:div w:id="1365135612">
      <w:bodyDiv w:val="1"/>
      <w:marLeft w:val="0"/>
      <w:marRight w:val="0"/>
      <w:marTop w:val="0"/>
      <w:marBottom w:val="0"/>
      <w:divBdr>
        <w:top w:val="none" w:sz="0" w:space="0" w:color="auto"/>
        <w:left w:val="none" w:sz="0" w:space="0" w:color="auto"/>
        <w:bottom w:val="none" w:sz="0" w:space="0" w:color="auto"/>
        <w:right w:val="none" w:sz="0" w:space="0" w:color="auto"/>
      </w:divBdr>
    </w:div>
    <w:div w:id="1367868786">
      <w:bodyDiv w:val="1"/>
      <w:marLeft w:val="0"/>
      <w:marRight w:val="0"/>
      <w:marTop w:val="0"/>
      <w:marBottom w:val="0"/>
      <w:divBdr>
        <w:top w:val="none" w:sz="0" w:space="0" w:color="auto"/>
        <w:left w:val="none" w:sz="0" w:space="0" w:color="auto"/>
        <w:bottom w:val="none" w:sz="0" w:space="0" w:color="auto"/>
        <w:right w:val="none" w:sz="0" w:space="0" w:color="auto"/>
      </w:divBdr>
    </w:div>
    <w:div w:id="1385373145">
      <w:bodyDiv w:val="1"/>
      <w:marLeft w:val="0"/>
      <w:marRight w:val="0"/>
      <w:marTop w:val="0"/>
      <w:marBottom w:val="0"/>
      <w:divBdr>
        <w:top w:val="none" w:sz="0" w:space="0" w:color="auto"/>
        <w:left w:val="none" w:sz="0" w:space="0" w:color="auto"/>
        <w:bottom w:val="none" w:sz="0" w:space="0" w:color="auto"/>
        <w:right w:val="none" w:sz="0" w:space="0" w:color="auto"/>
      </w:divBdr>
    </w:div>
    <w:div w:id="1389836020">
      <w:bodyDiv w:val="1"/>
      <w:marLeft w:val="0"/>
      <w:marRight w:val="0"/>
      <w:marTop w:val="0"/>
      <w:marBottom w:val="0"/>
      <w:divBdr>
        <w:top w:val="none" w:sz="0" w:space="0" w:color="auto"/>
        <w:left w:val="none" w:sz="0" w:space="0" w:color="auto"/>
        <w:bottom w:val="none" w:sz="0" w:space="0" w:color="auto"/>
        <w:right w:val="none" w:sz="0" w:space="0" w:color="auto"/>
      </w:divBdr>
    </w:div>
    <w:div w:id="1411776969">
      <w:bodyDiv w:val="1"/>
      <w:marLeft w:val="0"/>
      <w:marRight w:val="0"/>
      <w:marTop w:val="0"/>
      <w:marBottom w:val="0"/>
      <w:divBdr>
        <w:top w:val="none" w:sz="0" w:space="0" w:color="auto"/>
        <w:left w:val="none" w:sz="0" w:space="0" w:color="auto"/>
        <w:bottom w:val="none" w:sz="0" w:space="0" w:color="auto"/>
        <w:right w:val="none" w:sz="0" w:space="0" w:color="auto"/>
      </w:divBdr>
    </w:div>
    <w:div w:id="1480918754">
      <w:bodyDiv w:val="1"/>
      <w:marLeft w:val="0"/>
      <w:marRight w:val="0"/>
      <w:marTop w:val="0"/>
      <w:marBottom w:val="0"/>
      <w:divBdr>
        <w:top w:val="none" w:sz="0" w:space="0" w:color="auto"/>
        <w:left w:val="none" w:sz="0" w:space="0" w:color="auto"/>
        <w:bottom w:val="none" w:sz="0" w:space="0" w:color="auto"/>
        <w:right w:val="none" w:sz="0" w:space="0" w:color="auto"/>
      </w:divBdr>
    </w:div>
    <w:div w:id="1508864797">
      <w:bodyDiv w:val="1"/>
      <w:marLeft w:val="0"/>
      <w:marRight w:val="0"/>
      <w:marTop w:val="0"/>
      <w:marBottom w:val="0"/>
      <w:divBdr>
        <w:top w:val="none" w:sz="0" w:space="0" w:color="auto"/>
        <w:left w:val="none" w:sz="0" w:space="0" w:color="auto"/>
        <w:bottom w:val="none" w:sz="0" w:space="0" w:color="auto"/>
        <w:right w:val="none" w:sz="0" w:space="0" w:color="auto"/>
      </w:divBdr>
    </w:div>
    <w:div w:id="1516189074">
      <w:bodyDiv w:val="1"/>
      <w:marLeft w:val="0"/>
      <w:marRight w:val="0"/>
      <w:marTop w:val="0"/>
      <w:marBottom w:val="0"/>
      <w:divBdr>
        <w:top w:val="none" w:sz="0" w:space="0" w:color="auto"/>
        <w:left w:val="none" w:sz="0" w:space="0" w:color="auto"/>
        <w:bottom w:val="none" w:sz="0" w:space="0" w:color="auto"/>
        <w:right w:val="none" w:sz="0" w:space="0" w:color="auto"/>
      </w:divBdr>
    </w:div>
    <w:div w:id="1580560635">
      <w:bodyDiv w:val="1"/>
      <w:marLeft w:val="0"/>
      <w:marRight w:val="0"/>
      <w:marTop w:val="0"/>
      <w:marBottom w:val="0"/>
      <w:divBdr>
        <w:top w:val="none" w:sz="0" w:space="0" w:color="auto"/>
        <w:left w:val="none" w:sz="0" w:space="0" w:color="auto"/>
        <w:bottom w:val="none" w:sz="0" w:space="0" w:color="auto"/>
        <w:right w:val="none" w:sz="0" w:space="0" w:color="auto"/>
      </w:divBdr>
    </w:div>
    <w:div w:id="1603763995">
      <w:bodyDiv w:val="1"/>
      <w:marLeft w:val="0"/>
      <w:marRight w:val="0"/>
      <w:marTop w:val="0"/>
      <w:marBottom w:val="0"/>
      <w:divBdr>
        <w:top w:val="none" w:sz="0" w:space="0" w:color="auto"/>
        <w:left w:val="none" w:sz="0" w:space="0" w:color="auto"/>
        <w:bottom w:val="none" w:sz="0" w:space="0" w:color="auto"/>
        <w:right w:val="none" w:sz="0" w:space="0" w:color="auto"/>
      </w:divBdr>
    </w:div>
    <w:div w:id="1604800586">
      <w:bodyDiv w:val="1"/>
      <w:marLeft w:val="0"/>
      <w:marRight w:val="0"/>
      <w:marTop w:val="0"/>
      <w:marBottom w:val="0"/>
      <w:divBdr>
        <w:top w:val="none" w:sz="0" w:space="0" w:color="auto"/>
        <w:left w:val="none" w:sz="0" w:space="0" w:color="auto"/>
        <w:bottom w:val="none" w:sz="0" w:space="0" w:color="auto"/>
        <w:right w:val="none" w:sz="0" w:space="0" w:color="auto"/>
      </w:divBdr>
    </w:div>
    <w:div w:id="1625690069">
      <w:bodyDiv w:val="1"/>
      <w:marLeft w:val="0"/>
      <w:marRight w:val="0"/>
      <w:marTop w:val="0"/>
      <w:marBottom w:val="0"/>
      <w:divBdr>
        <w:top w:val="none" w:sz="0" w:space="0" w:color="auto"/>
        <w:left w:val="none" w:sz="0" w:space="0" w:color="auto"/>
        <w:bottom w:val="none" w:sz="0" w:space="0" w:color="auto"/>
        <w:right w:val="none" w:sz="0" w:space="0" w:color="auto"/>
      </w:divBdr>
    </w:div>
    <w:div w:id="1722509509">
      <w:bodyDiv w:val="1"/>
      <w:marLeft w:val="0"/>
      <w:marRight w:val="0"/>
      <w:marTop w:val="0"/>
      <w:marBottom w:val="0"/>
      <w:divBdr>
        <w:top w:val="none" w:sz="0" w:space="0" w:color="auto"/>
        <w:left w:val="none" w:sz="0" w:space="0" w:color="auto"/>
        <w:bottom w:val="none" w:sz="0" w:space="0" w:color="auto"/>
        <w:right w:val="none" w:sz="0" w:space="0" w:color="auto"/>
      </w:divBdr>
    </w:div>
    <w:div w:id="1761751533">
      <w:bodyDiv w:val="1"/>
      <w:marLeft w:val="0"/>
      <w:marRight w:val="0"/>
      <w:marTop w:val="0"/>
      <w:marBottom w:val="0"/>
      <w:divBdr>
        <w:top w:val="none" w:sz="0" w:space="0" w:color="auto"/>
        <w:left w:val="none" w:sz="0" w:space="0" w:color="auto"/>
        <w:bottom w:val="none" w:sz="0" w:space="0" w:color="auto"/>
        <w:right w:val="none" w:sz="0" w:space="0" w:color="auto"/>
      </w:divBdr>
    </w:div>
    <w:div w:id="1774394910">
      <w:bodyDiv w:val="1"/>
      <w:marLeft w:val="0"/>
      <w:marRight w:val="0"/>
      <w:marTop w:val="0"/>
      <w:marBottom w:val="0"/>
      <w:divBdr>
        <w:top w:val="none" w:sz="0" w:space="0" w:color="auto"/>
        <w:left w:val="none" w:sz="0" w:space="0" w:color="auto"/>
        <w:bottom w:val="none" w:sz="0" w:space="0" w:color="auto"/>
        <w:right w:val="none" w:sz="0" w:space="0" w:color="auto"/>
      </w:divBdr>
    </w:div>
    <w:div w:id="1807814087">
      <w:bodyDiv w:val="1"/>
      <w:marLeft w:val="0"/>
      <w:marRight w:val="0"/>
      <w:marTop w:val="0"/>
      <w:marBottom w:val="0"/>
      <w:divBdr>
        <w:top w:val="none" w:sz="0" w:space="0" w:color="auto"/>
        <w:left w:val="none" w:sz="0" w:space="0" w:color="auto"/>
        <w:bottom w:val="none" w:sz="0" w:space="0" w:color="auto"/>
        <w:right w:val="none" w:sz="0" w:space="0" w:color="auto"/>
      </w:divBdr>
    </w:div>
    <w:div w:id="1868254702">
      <w:bodyDiv w:val="1"/>
      <w:marLeft w:val="0"/>
      <w:marRight w:val="0"/>
      <w:marTop w:val="0"/>
      <w:marBottom w:val="0"/>
      <w:divBdr>
        <w:top w:val="none" w:sz="0" w:space="0" w:color="auto"/>
        <w:left w:val="none" w:sz="0" w:space="0" w:color="auto"/>
        <w:bottom w:val="none" w:sz="0" w:space="0" w:color="auto"/>
        <w:right w:val="none" w:sz="0" w:space="0" w:color="auto"/>
      </w:divBdr>
    </w:div>
    <w:div w:id="1925263238">
      <w:bodyDiv w:val="1"/>
      <w:marLeft w:val="0"/>
      <w:marRight w:val="0"/>
      <w:marTop w:val="0"/>
      <w:marBottom w:val="0"/>
      <w:divBdr>
        <w:top w:val="none" w:sz="0" w:space="0" w:color="auto"/>
        <w:left w:val="none" w:sz="0" w:space="0" w:color="auto"/>
        <w:bottom w:val="none" w:sz="0" w:space="0" w:color="auto"/>
        <w:right w:val="none" w:sz="0" w:space="0" w:color="auto"/>
      </w:divBdr>
    </w:div>
    <w:div w:id="1932884831">
      <w:bodyDiv w:val="1"/>
      <w:marLeft w:val="0"/>
      <w:marRight w:val="0"/>
      <w:marTop w:val="0"/>
      <w:marBottom w:val="0"/>
      <w:divBdr>
        <w:top w:val="none" w:sz="0" w:space="0" w:color="auto"/>
        <w:left w:val="none" w:sz="0" w:space="0" w:color="auto"/>
        <w:bottom w:val="none" w:sz="0" w:space="0" w:color="auto"/>
        <w:right w:val="none" w:sz="0" w:space="0" w:color="auto"/>
      </w:divBdr>
    </w:div>
    <w:div w:id="1976182301">
      <w:bodyDiv w:val="1"/>
      <w:marLeft w:val="0"/>
      <w:marRight w:val="0"/>
      <w:marTop w:val="0"/>
      <w:marBottom w:val="0"/>
      <w:divBdr>
        <w:top w:val="none" w:sz="0" w:space="0" w:color="auto"/>
        <w:left w:val="none" w:sz="0" w:space="0" w:color="auto"/>
        <w:bottom w:val="none" w:sz="0" w:space="0" w:color="auto"/>
        <w:right w:val="none" w:sz="0" w:space="0" w:color="auto"/>
      </w:divBdr>
    </w:div>
    <w:div w:id="1981303721">
      <w:bodyDiv w:val="1"/>
      <w:marLeft w:val="0"/>
      <w:marRight w:val="0"/>
      <w:marTop w:val="0"/>
      <w:marBottom w:val="0"/>
      <w:divBdr>
        <w:top w:val="none" w:sz="0" w:space="0" w:color="auto"/>
        <w:left w:val="none" w:sz="0" w:space="0" w:color="auto"/>
        <w:bottom w:val="none" w:sz="0" w:space="0" w:color="auto"/>
        <w:right w:val="none" w:sz="0" w:space="0" w:color="auto"/>
      </w:divBdr>
    </w:div>
    <w:div w:id="1990553836">
      <w:bodyDiv w:val="1"/>
      <w:marLeft w:val="0"/>
      <w:marRight w:val="0"/>
      <w:marTop w:val="0"/>
      <w:marBottom w:val="0"/>
      <w:divBdr>
        <w:top w:val="none" w:sz="0" w:space="0" w:color="auto"/>
        <w:left w:val="none" w:sz="0" w:space="0" w:color="auto"/>
        <w:bottom w:val="none" w:sz="0" w:space="0" w:color="auto"/>
        <w:right w:val="none" w:sz="0" w:space="0" w:color="auto"/>
      </w:divBdr>
    </w:div>
    <w:div w:id="2055809861">
      <w:bodyDiv w:val="1"/>
      <w:marLeft w:val="0"/>
      <w:marRight w:val="0"/>
      <w:marTop w:val="0"/>
      <w:marBottom w:val="0"/>
      <w:divBdr>
        <w:top w:val="none" w:sz="0" w:space="0" w:color="auto"/>
        <w:left w:val="none" w:sz="0" w:space="0" w:color="auto"/>
        <w:bottom w:val="none" w:sz="0" w:space="0" w:color="auto"/>
        <w:right w:val="none" w:sz="0" w:space="0" w:color="auto"/>
      </w:divBdr>
    </w:div>
    <w:div w:id="2104376613">
      <w:bodyDiv w:val="1"/>
      <w:marLeft w:val="0"/>
      <w:marRight w:val="0"/>
      <w:marTop w:val="0"/>
      <w:marBottom w:val="0"/>
      <w:divBdr>
        <w:top w:val="none" w:sz="0" w:space="0" w:color="auto"/>
        <w:left w:val="none" w:sz="0" w:space="0" w:color="auto"/>
        <w:bottom w:val="none" w:sz="0" w:space="0" w:color="auto"/>
        <w:right w:val="none" w:sz="0" w:space="0" w:color="auto"/>
      </w:divBdr>
    </w:div>
    <w:div w:id="2127842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8</Pages>
  <Words>1163</Words>
  <Characters>6631</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7779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竹田　有希</dc:creator>
  <cp:lastModifiedBy>和田　小町</cp:lastModifiedBy>
  <cp:revision>23</cp:revision>
  <cp:lastPrinted>2021-02-01T07:54:00Z</cp:lastPrinted>
  <dcterms:created xsi:type="dcterms:W3CDTF">2018-01-12T08:50:00Z</dcterms:created>
  <dcterms:modified xsi:type="dcterms:W3CDTF">2021-03-26T03:01:00Z</dcterms:modified>
</cp:coreProperties>
</file>