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9A" w:rsidRPr="00954FE7" w:rsidRDefault="00EE79A0" w:rsidP="00F277E2">
      <w:pPr>
        <w:jc w:val="center"/>
        <w:rPr>
          <w:rFonts w:asciiTheme="majorEastAsia" w:eastAsiaTheme="majorEastAsia" w:hAnsiTheme="majorEastAsia"/>
          <w:color w:val="auto"/>
          <w:sz w:val="40"/>
          <w:szCs w:val="40"/>
        </w:rPr>
      </w:pPr>
      <w:r w:rsidRPr="00954FE7">
        <w:rPr>
          <w:rFonts w:asciiTheme="majorEastAsia" w:eastAsiaTheme="majorEastAsia" w:hAnsiTheme="majorEastAsia" w:hint="eastAsia"/>
          <w:color w:val="auto"/>
          <w:sz w:val="40"/>
          <w:szCs w:val="40"/>
        </w:rPr>
        <w:t>北河内</w:t>
      </w:r>
      <w:r w:rsidR="00806618" w:rsidRPr="00954FE7">
        <w:rPr>
          <w:rFonts w:asciiTheme="majorEastAsia" w:eastAsiaTheme="majorEastAsia" w:hAnsiTheme="majorEastAsia" w:hint="eastAsia"/>
          <w:color w:val="auto"/>
          <w:sz w:val="40"/>
          <w:szCs w:val="40"/>
        </w:rPr>
        <w:t>救急懇話会</w:t>
      </w:r>
      <w:r w:rsidR="00AB4474" w:rsidRPr="00954FE7">
        <w:rPr>
          <w:rFonts w:asciiTheme="majorEastAsia" w:eastAsiaTheme="majorEastAsia" w:hAnsiTheme="majorEastAsia" w:hint="eastAsia"/>
          <w:color w:val="auto"/>
          <w:sz w:val="40"/>
          <w:szCs w:val="40"/>
        </w:rPr>
        <w:t xml:space="preserve">　</w:t>
      </w:r>
      <w:r w:rsidR="00E7500C" w:rsidRPr="00954FE7">
        <w:rPr>
          <w:rFonts w:asciiTheme="majorEastAsia" w:eastAsiaTheme="majorEastAsia" w:hAnsiTheme="majorEastAsia" w:hint="eastAsia"/>
          <w:color w:val="auto"/>
          <w:sz w:val="40"/>
          <w:szCs w:val="40"/>
        </w:rPr>
        <w:t>議事概要</w:t>
      </w:r>
    </w:p>
    <w:p w:rsidR="00F66D1A" w:rsidRPr="00954FE7" w:rsidRDefault="00F66D1A" w:rsidP="00F10698">
      <w:pPr>
        <w:spacing w:beforeLines="50" w:before="208"/>
        <w:ind w:leftChars="1800" w:left="3985"/>
        <w:rPr>
          <w:rFonts w:asciiTheme="majorEastAsia" w:eastAsiaTheme="majorEastAsia" w:hAnsiTheme="majorEastAsia"/>
          <w:color w:val="auto"/>
          <w:sz w:val="22"/>
          <w:szCs w:val="22"/>
        </w:rPr>
      </w:pPr>
      <w:bookmarkStart w:id="0" w:name="_GoBack"/>
      <w:bookmarkEnd w:id="0"/>
      <w:r w:rsidRPr="00954FE7">
        <w:rPr>
          <w:rFonts w:asciiTheme="majorEastAsia" w:eastAsiaTheme="majorEastAsia" w:hAnsiTheme="majorEastAsia" w:hint="eastAsia"/>
          <w:color w:val="auto"/>
          <w:spacing w:val="205"/>
          <w:kern w:val="0"/>
          <w:sz w:val="22"/>
          <w:szCs w:val="22"/>
          <w:fitText w:val="848" w:id="1547863040"/>
        </w:rPr>
        <w:t>日</w:t>
      </w:r>
      <w:r w:rsidRPr="00954FE7">
        <w:rPr>
          <w:rFonts w:asciiTheme="majorEastAsia" w:eastAsiaTheme="majorEastAsia" w:hAnsiTheme="majorEastAsia" w:hint="eastAsia"/>
          <w:color w:val="auto"/>
          <w:kern w:val="0"/>
          <w:sz w:val="22"/>
          <w:szCs w:val="22"/>
          <w:fitText w:val="848" w:id="1547863040"/>
        </w:rPr>
        <w:t>時</w:t>
      </w:r>
      <w:r w:rsidRPr="00954FE7">
        <w:rPr>
          <w:rFonts w:asciiTheme="majorEastAsia" w:eastAsiaTheme="majorEastAsia" w:hAnsiTheme="majorEastAsia" w:hint="eastAsia"/>
          <w:color w:val="auto"/>
          <w:sz w:val="22"/>
          <w:szCs w:val="22"/>
        </w:rPr>
        <w:t>：</w:t>
      </w:r>
      <w:r w:rsidR="00605318" w:rsidRPr="00954FE7">
        <w:rPr>
          <w:rFonts w:asciiTheme="majorEastAsia" w:eastAsiaTheme="majorEastAsia" w:hAnsiTheme="majorEastAsia" w:hint="eastAsia"/>
          <w:color w:val="auto"/>
          <w:sz w:val="22"/>
          <w:szCs w:val="22"/>
        </w:rPr>
        <w:t>平成</w:t>
      </w:r>
      <w:r w:rsidRPr="00954FE7">
        <w:rPr>
          <w:rFonts w:asciiTheme="majorEastAsia" w:eastAsiaTheme="majorEastAsia" w:hAnsiTheme="majorEastAsia" w:hint="eastAsia"/>
          <w:color w:val="auto"/>
          <w:sz w:val="22"/>
          <w:szCs w:val="22"/>
        </w:rPr>
        <w:t>２９年１１月２４</w:t>
      </w:r>
      <w:r w:rsidR="00605318" w:rsidRPr="00954FE7">
        <w:rPr>
          <w:rFonts w:asciiTheme="majorEastAsia" w:eastAsiaTheme="majorEastAsia" w:hAnsiTheme="majorEastAsia" w:hint="eastAsia"/>
          <w:color w:val="auto"/>
          <w:sz w:val="22"/>
          <w:szCs w:val="22"/>
        </w:rPr>
        <w:t>日（金）</w:t>
      </w:r>
    </w:p>
    <w:p w:rsidR="00605318" w:rsidRPr="00954FE7" w:rsidRDefault="00605318" w:rsidP="00F10698">
      <w:pPr>
        <w:ind w:leftChars="2300" w:left="5092"/>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午前</w:t>
      </w:r>
      <w:r w:rsidR="00F66D1A" w:rsidRPr="00954FE7">
        <w:rPr>
          <w:rFonts w:asciiTheme="majorEastAsia" w:eastAsiaTheme="majorEastAsia" w:hAnsiTheme="majorEastAsia" w:hint="eastAsia"/>
          <w:color w:val="auto"/>
          <w:sz w:val="22"/>
          <w:szCs w:val="22"/>
        </w:rPr>
        <w:t>１０時００分から１２時００分まで</w:t>
      </w:r>
    </w:p>
    <w:p w:rsidR="00605318" w:rsidRPr="00954FE7" w:rsidRDefault="00F66D1A" w:rsidP="00F10698">
      <w:pPr>
        <w:ind w:leftChars="1800" w:left="3985"/>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pacing w:val="205"/>
          <w:kern w:val="0"/>
          <w:sz w:val="22"/>
          <w:szCs w:val="22"/>
          <w:fitText w:val="848" w:id="1547863041"/>
        </w:rPr>
        <w:t>場</w:t>
      </w:r>
      <w:r w:rsidRPr="00954FE7">
        <w:rPr>
          <w:rFonts w:asciiTheme="majorEastAsia" w:eastAsiaTheme="majorEastAsia" w:hAnsiTheme="majorEastAsia" w:hint="eastAsia"/>
          <w:color w:val="auto"/>
          <w:spacing w:val="-1"/>
          <w:kern w:val="0"/>
          <w:sz w:val="22"/>
          <w:szCs w:val="22"/>
          <w:fitText w:val="848" w:id="1547863041"/>
        </w:rPr>
        <w:t>所</w:t>
      </w:r>
      <w:r w:rsidRPr="00954FE7">
        <w:rPr>
          <w:rFonts w:asciiTheme="majorEastAsia" w:eastAsiaTheme="majorEastAsia" w:hAnsiTheme="majorEastAsia" w:hint="eastAsia"/>
          <w:color w:val="auto"/>
          <w:sz w:val="22"/>
          <w:szCs w:val="22"/>
        </w:rPr>
        <w:t>：</w:t>
      </w:r>
      <w:r w:rsidR="00605318" w:rsidRPr="00954FE7">
        <w:rPr>
          <w:rFonts w:asciiTheme="majorEastAsia" w:eastAsiaTheme="majorEastAsia" w:hAnsiTheme="majorEastAsia" w:hint="eastAsia"/>
          <w:color w:val="auto"/>
          <w:sz w:val="22"/>
          <w:szCs w:val="22"/>
        </w:rPr>
        <w:t>大阪府守口保健所講堂</w:t>
      </w:r>
      <w:r w:rsidRPr="00954FE7">
        <w:rPr>
          <w:rFonts w:asciiTheme="majorEastAsia" w:eastAsiaTheme="majorEastAsia" w:hAnsiTheme="majorEastAsia" w:hint="eastAsia"/>
          <w:color w:val="auto"/>
          <w:sz w:val="22"/>
          <w:szCs w:val="22"/>
        </w:rPr>
        <w:t>（守口市庁舎８階）</w:t>
      </w:r>
    </w:p>
    <w:p w:rsidR="00F66D1A" w:rsidRPr="00954FE7" w:rsidRDefault="00F66D1A" w:rsidP="00F10698">
      <w:pPr>
        <w:pStyle w:val="a5"/>
        <w:numPr>
          <w:ilvl w:val="0"/>
          <w:numId w:val="10"/>
        </w:numPr>
        <w:spacing w:beforeLines="100" w:before="416"/>
        <w:ind w:leftChars="0"/>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pacing w:val="205"/>
          <w:kern w:val="0"/>
          <w:sz w:val="22"/>
          <w:szCs w:val="22"/>
          <w:fitText w:val="848" w:id="1547863808"/>
        </w:rPr>
        <w:t>議</w:t>
      </w:r>
      <w:r w:rsidRPr="00954FE7">
        <w:rPr>
          <w:rFonts w:asciiTheme="majorEastAsia" w:eastAsiaTheme="majorEastAsia" w:hAnsiTheme="majorEastAsia" w:hint="eastAsia"/>
          <w:color w:val="auto"/>
          <w:kern w:val="0"/>
          <w:sz w:val="22"/>
          <w:szCs w:val="22"/>
          <w:fitText w:val="848" w:id="1547863808"/>
        </w:rPr>
        <w:t>題</w:t>
      </w:r>
    </w:p>
    <w:p w:rsidR="0044554F" w:rsidRPr="00954FE7" w:rsidRDefault="0044554F" w:rsidP="00F10698">
      <w:pPr>
        <w:pStyle w:val="a5"/>
        <w:numPr>
          <w:ilvl w:val="0"/>
          <w:numId w:val="5"/>
        </w:numPr>
        <w:spacing w:beforeLines="50" w:before="208"/>
        <w:ind w:leftChars="0" w:left="947"/>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報　告</w:t>
      </w:r>
    </w:p>
    <w:p w:rsidR="00F66D1A" w:rsidRPr="00954FE7" w:rsidRDefault="0044554F" w:rsidP="00F66D1A">
      <w:pPr>
        <w:pStyle w:val="a5"/>
        <w:numPr>
          <w:ilvl w:val="0"/>
          <w:numId w:val="6"/>
        </w:numPr>
        <w:ind w:leftChars="0" w:left="1040"/>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第７次大阪府保健医療計画（府域版・北河内圏域版）について</w:t>
      </w:r>
    </w:p>
    <w:p w:rsidR="00F66D1A" w:rsidRPr="00954FE7" w:rsidRDefault="0044554F" w:rsidP="00F66D1A">
      <w:pPr>
        <w:pStyle w:val="a5"/>
        <w:numPr>
          <w:ilvl w:val="0"/>
          <w:numId w:val="6"/>
        </w:numPr>
        <w:ind w:leftChars="0" w:left="1040"/>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傷病者の搬送及び受入れに関する実施基準（北河内圏域版）」に基づく傷病者の搬送及び受入れ状況に関する検証について</w:t>
      </w:r>
    </w:p>
    <w:p w:rsidR="0044554F" w:rsidRPr="00954FE7" w:rsidRDefault="0044554F" w:rsidP="00F66D1A">
      <w:pPr>
        <w:pStyle w:val="a5"/>
        <w:ind w:leftChars="0" w:left="1040"/>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～ＯＲＩＯＮ分析システムを利用したデータの分析結果の報告～</w:t>
      </w:r>
    </w:p>
    <w:p w:rsidR="0044554F" w:rsidRPr="00954FE7" w:rsidRDefault="009E0830" w:rsidP="00F10698">
      <w:pPr>
        <w:pStyle w:val="a5"/>
        <w:numPr>
          <w:ilvl w:val="0"/>
          <w:numId w:val="5"/>
        </w:numPr>
        <w:spacing w:beforeLines="50" w:before="208"/>
        <w:ind w:leftChars="0" w:left="947"/>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情報提供</w:t>
      </w:r>
    </w:p>
    <w:p w:rsidR="0044554F" w:rsidRPr="00954FE7" w:rsidRDefault="0044554F" w:rsidP="00F66D1A">
      <w:pPr>
        <w:pStyle w:val="a5"/>
        <w:ind w:leftChars="0" w:left="79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「救急医療体制に関する課題について」</w:t>
      </w:r>
    </w:p>
    <w:p w:rsidR="0044554F" w:rsidRPr="00954FE7" w:rsidRDefault="0044554F" w:rsidP="00F10698">
      <w:pPr>
        <w:pStyle w:val="a5"/>
        <w:numPr>
          <w:ilvl w:val="0"/>
          <w:numId w:val="5"/>
        </w:numPr>
        <w:spacing w:beforeLines="50" w:before="208"/>
        <w:ind w:leftChars="0" w:left="947"/>
        <w:rPr>
          <w:rFonts w:asciiTheme="majorEastAsia" w:eastAsiaTheme="majorEastAsia" w:hAnsiTheme="majorEastAsia"/>
          <w:color w:val="auto"/>
          <w:sz w:val="22"/>
          <w:szCs w:val="22"/>
        </w:rPr>
      </w:pPr>
      <w:r w:rsidRPr="00954FE7">
        <w:rPr>
          <w:rFonts w:asciiTheme="majorEastAsia" w:eastAsiaTheme="majorEastAsia" w:hAnsiTheme="majorEastAsia" w:cs="HG丸ｺﾞｼｯｸM-PRO" w:hint="eastAsia"/>
          <w:color w:val="auto"/>
          <w:sz w:val="22"/>
          <w:szCs w:val="22"/>
        </w:rPr>
        <w:t>意見交換</w:t>
      </w:r>
    </w:p>
    <w:p w:rsidR="00342278" w:rsidRPr="00954FE7" w:rsidRDefault="00F66D1A" w:rsidP="00F10698">
      <w:pPr>
        <w:spacing w:beforeLines="100" w:before="416"/>
        <w:ind w:left="113"/>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《主な意見</w:t>
      </w:r>
      <w:r w:rsidR="00D836F8" w:rsidRPr="00954FE7">
        <w:rPr>
          <w:rFonts w:asciiTheme="majorEastAsia" w:eastAsiaTheme="majorEastAsia" w:hAnsiTheme="majorEastAsia" w:hint="eastAsia"/>
          <w:color w:val="auto"/>
          <w:sz w:val="22"/>
          <w:szCs w:val="22"/>
        </w:rPr>
        <w:t>等</w:t>
      </w:r>
      <w:r w:rsidRPr="00954FE7">
        <w:rPr>
          <w:rFonts w:asciiTheme="majorEastAsia" w:eastAsiaTheme="majorEastAsia" w:hAnsiTheme="majorEastAsia" w:hint="eastAsia"/>
          <w:color w:val="auto"/>
          <w:sz w:val="22"/>
          <w:szCs w:val="22"/>
        </w:rPr>
        <w:t>》</w:t>
      </w:r>
    </w:p>
    <w:p w:rsidR="00F66D1A" w:rsidRPr="00954FE7" w:rsidRDefault="00342278" w:rsidP="00342278">
      <w:pPr>
        <w:ind w:left="113"/>
        <w:jc w:val="right"/>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（○は委員の発言、●は事務局の発言）</w:t>
      </w:r>
    </w:p>
    <w:p w:rsidR="008037D1" w:rsidRPr="00954FE7" w:rsidRDefault="008D703D" w:rsidP="008037D1">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第</w:t>
      </w:r>
      <w:r w:rsidRPr="00954FE7">
        <w:rPr>
          <w:rFonts w:asciiTheme="majorEastAsia" w:eastAsiaTheme="majorEastAsia" w:hAnsiTheme="majorEastAsia"/>
          <w:color w:val="auto"/>
          <w:sz w:val="22"/>
          <w:szCs w:val="22"/>
        </w:rPr>
        <w:t>７</w:t>
      </w:r>
      <w:r w:rsidRPr="00954FE7">
        <w:rPr>
          <w:rFonts w:asciiTheme="majorEastAsia" w:eastAsiaTheme="majorEastAsia" w:hAnsiTheme="majorEastAsia" w:hint="eastAsia"/>
          <w:color w:val="auto"/>
          <w:sz w:val="22"/>
          <w:szCs w:val="22"/>
        </w:rPr>
        <w:t>次</w:t>
      </w:r>
      <w:r w:rsidRPr="00954FE7">
        <w:rPr>
          <w:rFonts w:asciiTheme="majorEastAsia" w:eastAsiaTheme="majorEastAsia" w:hAnsiTheme="majorEastAsia"/>
          <w:color w:val="auto"/>
          <w:sz w:val="22"/>
          <w:szCs w:val="22"/>
        </w:rPr>
        <w:t>保健医療計画の</w:t>
      </w:r>
      <w:r w:rsidR="008037D1" w:rsidRPr="00954FE7">
        <w:rPr>
          <w:rFonts w:asciiTheme="majorEastAsia" w:eastAsiaTheme="majorEastAsia" w:hAnsiTheme="majorEastAsia" w:hint="eastAsia"/>
          <w:color w:val="auto"/>
          <w:sz w:val="22"/>
          <w:szCs w:val="22"/>
        </w:rPr>
        <w:t>基準病床数の</w:t>
      </w:r>
      <w:r w:rsidRPr="00954FE7">
        <w:rPr>
          <w:rFonts w:asciiTheme="majorEastAsia" w:eastAsiaTheme="majorEastAsia" w:hAnsiTheme="majorEastAsia" w:hint="eastAsia"/>
          <w:color w:val="auto"/>
          <w:sz w:val="22"/>
          <w:szCs w:val="22"/>
        </w:rPr>
        <w:t>算定結果</w:t>
      </w:r>
      <w:r w:rsidRPr="00954FE7">
        <w:rPr>
          <w:rFonts w:asciiTheme="majorEastAsia" w:eastAsiaTheme="majorEastAsia" w:hAnsiTheme="majorEastAsia"/>
          <w:color w:val="auto"/>
          <w:sz w:val="22"/>
          <w:szCs w:val="22"/>
        </w:rPr>
        <w:t>公表</w:t>
      </w:r>
      <w:r w:rsidR="008037D1" w:rsidRPr="00954FE7">
        <w:rPr>
          <w:rFonts w:asciiTheme="majorEastAsia" w:eastAsiaTheme="majorEastAsia" w:hAnsiTheme="majorEastAsia" w:hint="eastAsia"/>
          <w:color w:val="auto"/>
          <w:sz w:val="22"/>
          <w:szCs w:val="22"/>
        </w:rPr>
        <w:t>は</w:t>
      </w:r>
      <w:r w:rsidR="006C4FEE" w:rsidRPr="00954FE7">
        <w:rPr>
          <w:rFonts w:asciiTheme="majorEastAsia" w:eastAsiaTheme="majorEastAsia" w:hAnsiTheme="majorEastAsia" w:hint="eastAsia"/>
          <w:color w:val="auto"/>
          <w:sz w:val="22"/>
          <w:szCs w:val="22"/>
        </w:rPr>
        <w:t>、</w:t>
      </w:r>
      <w:r w:rsidR="008037D1" w:rsidRPr="00954FE7">
        <w:rPr>
          <w:rFonts w:asciiTheme="majorEastAsia" w:eastAsiaTheme="majorEastAsia" w:hAnsiTheme="majorEastAsia" w:hint="eastAsia"/>
          <w:color w:val="auto"/>
          <w:sz w:val="22"/>
          <w:szCs w:val="22"/>
        </w:rPr>
        <w:t>いつ頃</w:t>
      </w:r>
      <w:r w:rsidR="006C4FEE" w:rsidRPr="00954FE7">
        <w:rPr>
          <w:rFonts w:asciiTheme="majorEastAsia" w:eastAsiaTheme="majorEastAsia" w:hAnsiTheme="majorEastAsia" w:hint="eastAsia"/>
          <w:color w:val="auto"/>
          <w:sz w:val="22"/>
          <w:szCs w:val="22"/>
        </w:rPr>
        <w:t>になるか</w:t>
      </w:r>
      <w:r w:rsidR="008037D1" w:rsidRPr="00954FE7">
        <w:rPr>
          <w:rFonts w:asciiTheme="majorEastAsia" w:eastAsiaTheme="majorEastAsia" w:hAnsiTheme="majorEastAsia" w:hint="eastAsia"/>
          <w:color w:val="auto"/>
          <w:sz w:val="22"/>
          <w:szCs w:val="22"/>
        </w:rPr>
        <w:t>。</w:t>
      </w:r>
    </w:p>
    <w:p w:rsidR="008037D1" w:rsidRPr="00954FE7" w:rsidRDefault="008037D1" w:rsidP="008037D1">
      <w:pPr>
        <w:pStyle w:val="a5"/>
        <w:numPr>
          <w:ilvl w:val="3"/>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本庁保健医療企画課において作業中であるが、１２月１４日開催の保健医療協議会において報告する予定</w:t>
      </w:r>
    </w:p>
    <w:p w:rsidR="008037D1" w:rsidRPr="00954FE7" w:rsidRDefault="008037D1" w:rsidP="008037D1">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保健医療計画の中の救急医療の視点から伺う。実施基準の適合率は北河内圏域で入力率が３分の２、そのうち実施基準適合率が半数強というところ。先行地域である泉州の状況はどうか。</w:t>
      </w:r>
    </w:p>
    <w:p w:rsidR="008037D1" w:rsidRPr="00954FE7" w:rsidRDefault="008037D1" w:rsidP="008037D1">
      <w:pPr>
        <w:pStyle w:val="a5"/>
        <w:numPr>
          <w:ilvl w:val="3"/>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泉州圏域では入力率９割くらいで適合率は７割程度となっている。</w:t>
      </w:r>
    </w:p>
    <w:p w:rsidR="006C4FEE" w:rsidRPr="00954FE7" w:rsidRDefault="008037D1" w:rsidP="006C4FEE">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適合のところで大きく分けて二つ問題点がある。受け手側</w:t>
      </w:r>
      <w:r w:rsidR="009911EF" w:rsidRPr="00954FE7">
        <w:rPr>
          <w:rFonts w:asciiTheme="majorEastAsia" w:eastAsiaTheme="majorEastAsia" w:hAnsiTheme="majorEastAsia" w:hint="eastAsia"/>
          <w:color w:val="auto"/>
          <w:sz w:val="22"/>
          <w:szCs w:val="22"/>
        </w:rPr>
        <w:t>が受入可としながら搬送後に</w:t>
      </w:r>
      <w:r w:rsidRPr="00954FE7">
        <w:rPr>
          <w:rFonts w:asciiTheme="majorEastAsia" w:eastAsiaTheme="majorEastAsia" w:hAnsiTheme="majorEastAsia" w:hint="eastAsia"/>
          <w:color w:val="auto"/>
          <w:sz w:val="22"/>
          <w:szCs w:val="22"/>
        </w:rPr>
        <w:t>拒否</w:t>
      </w:r>
      <w:r w:rsidR="009911EF" w:rsidRPr="00954FE7">
        <w:rPr>
          <w:rFonts w:asciiTheme="majorEastAsia" w:eastAsiaTheme="majorEastAsia" w:hAnsiTheme="majorEastAsia" w:hint="eastAsia"/>
          <w:color w:val="auto"/>
          <w:sz w:val="22"/>
          <w:szCs w:val="22"/>
        </w:rPr>
        <w:t>する</w:t>
      </w:r>
      <w:r w:rsidRPr="00954FE7">
        <w:rPr>
          <w:rFonts w:asciiTheme="majorEastAsia" w:eastAsiaTheme="majorEastAsia" w:hAnsiTheme="majorEastAsia" w:hint="eastAsia"/>
          <w:color w:val="auto"/>
          <w:sz w:val="22"/>
          <w:szCs w:val="22"/>
        </w:rPr>
        <w:t>。もう</w:t>
      </w:r>
      <w:r w:rsidR="006C4FEE" w:rsidRPr="00954FE7">
        <w:rPr>
          <w:rFonts w:asciiTheme="majorEastAsia" w:eastAsiaTheme="majorEastAsia" w:hAnsiTheme="majorEastAsia" w:hint="eastAsia"/>
          <w:color w:val="auto"/>
          <w:sz w:val="22"/>
          <w:szCs w:val="22"/>
        </w:rPr>
        <w:t>一方</w:t>
      </w:r>
      <w:r w:rsidRPr="00954FE7">
        <w:rPr>
          <w:rFonts w:asciiTheme="majorEastAsia" w:eastAsiaTheme="majorEastAsia" w:hAnsiTheme="majorEastAsia" w:hint="eastAsia"/>
          <w:color w:val="auto"/>
          <w:sz w:val="22"/>
          <w:szCs w:val="22"/>
        </w:rPr>
        <w:t>送り手側</w:t>
      </w:r>
      <w:r w:rsidR="006C4FEE" w:rsidRPr="00954FE7">
        <w:rPr>
          <w:rFonts w:asciiTheme="majorEastAsia" w:eastAsiaTheme="majorEastAsia" w:hAnsiTheme="majorEastAsia" w:hint="eastAsia"/>
          <w:color w:val="auto"/>
          <w:sz w:val="22"/>
          <w:szCs w:val="22"/>
        </w:rPr>
        <w:t>は、</w:t>
      </w:r>
      <w:r w:rsidRPr="00954FE7">
        <w:rPr>
          <w:rFonts w:asciiTheme="majorEastAsia" w:eastAsiaTheme="majorEastAsia" w:hAnsiTheme="majorEastAsia" w:hint="eastAsia"/>
          <w:color w:val="auto"/>
          <w:sz w:val="22"/>
          <w:szCs w:val="22"/>
        </w:rPr>
        <w:t>迅速搬送を心がけるあまりに基準を無視してしまう。</w:t>
      </w:r>
      <w:r w:rsidR="006C4FEE" w:rsidRPr="00954FE7">
        <w:rPr>
          <w:rFonts w:asciiTheme="majorEastAsia" w:eastAsiaTheme="majorEastAsia" w:hAnsiTheme="majorEastAsia" w:hint="eastAsia"/>
          <w:color w:val="auto"/>
          <w:sz w:val="22"/>
          <w:szCs w:val="22"/>
        </w:rPr>
        <w:t>このことについて</w:t>
      </w:r>
      <w:r w:rsidRPr="00954FE7">
        <w:rPr>
          <w:rFonts w:asciiTheme="majorEastAsia" w:eastAsiaTheme="majorEastAsia" w:hAnsiTheme="majorEastAsia" w:hint="eastAsia"/>
          <w:color w:val="auto"/>
          <w:sz w:val="22"/>
          <w:szCs w:val="22"/>
        </w:rPr>
        <w:t>詳しく</w:t>
      </w:r>
      <w:r w:rsidR="006C4FEE" w:rsidRPr="00954FE7">
        <w:rPr>
          <w:rFonts w:asciiTheme="majorEastAsia" w:eastAsiaTheme="majorEastAsia" w:hAnsiTheme="majorEastAsia" w:hint="eastAsia"/>
          <w:color w:val="auto"/>
          <w:sz w:val="22"/>
          <w:szCs w:val="22"/>
        </w:rPr>
        <w:t>分析</w:t>
      </w:r>
      <w:r w:rsidR="00FD5DC2" w:rsidRPr="00954FE7">
        <w:rPr>
          <w:rFonts w:asciiTheme="majorEastAsia" w:eastAsiaTheme="majorEastAsia" w:hAnsiTheme="majorEastAsia" w:hint="eastAsia"/>
          <w:color w:val="auto"/>
          <w:sz w:val="22"/>
          <w:szCs w:val="22"/>
        </w:rPr>
        <w:t>することが必要</w:t>
      </w:r>
      <w:r w:rsidRPr="00954FE7">
        <w:rPr>
          <w:rFonts w:asciiTheme="majorEastAsia" w:eastAsiaTheme="majorEastAsia" w:hAnsiTheme="majorEastAsia" w:hint="eastAsia"/>
          <w:color w:val="auto"/>
          <w:sz w:val="22"/>
          <w:szCs w:val="22"/>
        </w:rPr>
        <w:t>。</w:t>
      </w:r>
    </w:p>
    <w:p w:rsidR="00A627F4" w:rsidRPr="00954FE7" w:rsidRDefault="008037D1" w:rsidP="00D836F8">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膨大なデータを示されているのは大変だとは思</w:t>
      </w:r>
      <w:r w:rsidR="00D836F8" w:rsidRPr="00954FE7">
        <w:rPr>
          <w:rFonts w:asciiTheme="majorEastAsia" w:eastAsiaTheme="majorEastAsia" w:hAnsiTheme="majorEastAsia" w:hint="eastAsia"/>
          <w:color w:val="auto"/>
          <w:sz w:val="22"/>
          <w:szCs w:val="22"/>
        </w:rPr>
        <w:t>う</w:t>
      </w:r>
      <w:r w:rsidRPr="00954FE7">
        <w:rPr>
          <w:rFonts w:asciiTheme="majorEastAsia" w:eastAsiaTheme="majorEastAsia" w:hAnsiTheme="majorEastAsia" w:hint="eastAsia"/>
          <w:color w:val="auto"/>
          <w:sz w:val="22"/>
          <w:szCs w:val="22"/>
        </w:rPr>
        <w:t>が、データというのはそれを見て何が問題点で</w:t>
      </w:r>
      <w:r w:rsidR="00D836F8" w:rsidRPr="00954FE7">
        <w:rPr>
          <w:rFonts w:asciiTheme="majorEastAsia" w:eastAsiaTheme="majorEastAsia" w:hAnsiTheme="majorEastAsia" w:hint="eastAsia"/>
          <w:color w:val="auto"/>
          <w:sz w:val="22"/>
          <w:szCs w:val="22"/>
        </w:rPr>
        <w:t>、</w:t>
      </w:r>
      <w:r w:rsidRPr="00954FE7">
        <w:rPr>
          <w:rFonts w:asciiTheme="majorEastAsia" w:eastAsiaTheme="majorEastAsia" w:hAnsiTheme="majorEastAsia" w:hint="eastAsia"/>
          <w:color w:val="auto"/>
          <w:sz w:val="22"/>
          <w:szCs w:val="22"/>
        </w:rPr>
        <w:t>それに対してどう対応してどう結果を出し</w:t>
      </w:r>
      <w:r w:rsidR="00D836F8" w:rsidRPr="00954FE7">
        <w:rPr>
          <w:rFonts w:asciiTheme="majorEastAsia" w:eastAsiaTheme="majorEastAsia" w:hAnsiTheme="majorEastAsia" w:hint="eastAsia"/>
          <w:color w:val="auto"/>
          <w:sz w:val="22"/>
          <w:szCs w:val="22"/>
        </w:rPr>
        <w:t>たかが重要だ。</w:t>
      </w:r>
    </w:p>
    <w:p w:rsidR="00D836F8" w:rsidRPr="00954FE7" w:rsidRDefault="008037D1" w:rsidP="00A627F4">
      <w:pPr>
        <w:pStyle w:val="a5"/>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資料を拝見した</w:t>
      </w:r>
      <w:r w:rsidR="00D836F8" w:rsidRPr="00954FE7">
        <w:rPr>
          <w:rFonts w:asciiTheme="majorEastAsia" w:eastAsiaTheme="majorEastAsia" w:hAnsiTheme="majorEastAsia" w:hint="eastAsia"/>
          <w:color w:val="auto"/>
          <w:sz w:val="22"/>
          <w:szCs w:val="22"/>
        </w:rPr>
        <w:t>が</w:t>
      </w:r>
      <w:r w:rsidRPr="00954FE7">
        <w:rPr>
          <w:rFonts w:asciiTheme="majorEastAsia" w:eastAsiaTheme="majorEastAsia" w:hAnsiTheme="majorEastAsia" w:hint="eastAsia"/>
          <w:color w:val="auto"/>
          <w:sz w:val="22"/>
          <w:szCs w:val="22"/>
        </w:rPr>
        <w:t>、はっきり言ってよくわから</w:t>
      </w:r>
      <w:r w:rsidR="00D836F8" w:rsidRPr="00954FE7">
        <w:rPr>
          <w:rFonts w:asciiTheme="majorEastAsia" w:eastAsiaTheme="majorEastAsia" w:hAnsiTheme="majorEastAsia" w:hint="eastAsia"/>
          <w:color w:val="auto"/>
          <w:sz w:val="22"/>
          <w:szCs w:val="22"/>
        </w:rPr>
        <w:t>ない</w:t>
      </w:r>
      <w:r w:rsidRPr="00954FE7">
        <w:rPr>
          <w:rFonts w:asciiTheme="majorEastAsia" w:eastAsiaTheme="majorEastAsia" w:hAnsiTheme="majorEastAsia" w:hint="eastAsia"/>
          <w:color w:val="auto"/>
          <w:sz w:val="22"/>
          <w:szCs w:val="22"/>
        </w:rPr>
        <w:t>。前もって</w:t>
      </w:r>
      <w:r w:rsidR="00D836F8" w:rsidRPr="00954FE7">
        <w:rPr>
          <w:rFonts w:asciiTheme="majorEastAsia" w:eastAsiaTheme="majorEastAsia" w:hAnsiTheme="majorEastAsia" w:hint="eastAsia"/>
          <w:color w:val="auto"/>
          <w:sz w:val="22"/>
          <w:szCs w:val="22"/>
        </w:rPr>
        <w:t>送付があれば</w:t>
      </w:r>
      <w:r w:rsidRPr="00954FE7">
        <w:rPr>
          <w:rFonts w:asciiTheme="majorEastAsia" w:eastAsiaTheme="majorEastAsia" w:hAnsiTheme="majorEastAsia" w:hint="eastAsia"/>
          <w:color w:val="auto"/>
          <w:sz w:val="22"/>
          <w:szCs w:val="22"/>
        </w:rPr>
        <w:t>チェック</w:t>
      </w:r>
      <w:r w:rsidR="00D836F8" w:rsidRPr="00954FE7">
        <w:rPr>
          <w:rFonts w:asciiTheme="majorEastAsia" w:eastAsiaTheme="majorEastAsia" w:hAnsiTheme="majorEastAsia" w:hint="eastAsia"/>
          <w:color w:val="auto"/>
          <w:sz w:val="22"/>
          <w:szCs w:val="22"/>
        </w:rPr>
        <w:t>の</w:t>
      </w:r>
      <w:r w:rsidRPr="00954FE7">
        <w:rPr>
          <w:rFonts w:asciiTheme="majorEastAsia" w:eastAsiaTheme="majorEastAsia" w:hAnsiTheme="majorEastAsia" w:hint="eastAsia"/>
          <w:color w:val="auto"/>
          <w:sz w:val="22"/>
          <w:szCs w:val="22"/>
        </w:rPr>
        <w:t>しよう</w:t>
      </w:r>
      <w:r w:rsidR="00D836F8" w:rsidRPr="00954FE7">
        <w:rPr>
          <w:rFonts w:asciiTheme="majorEastAsia" w:eastAsiaTheme="majorEastAsia" w:hAnsiTheme="majorEastAsia" w:hint="eastAsia"/>
          <w:color w:val="auto"/>
          <w:sz w:val="22"/>
          <w:szCs w:val="22"/>
        </w:rPr>
        <w:t>もあったが</w:t>
      </w:r>
      <w:r w:rsidRPr="00954FE7">
        <w:rPr>
          <w:rFonts w:asciiTheme="majorEastAsia" w:eastAsiaTheme="majorEastAsia" w:hAnsiTheme="majorEastAsia" w:hint="eastAsia"/>
          <w:color w:val="auto"/>
          <w:sz w:val="22"/>
          <w:szCs w:val="22"/>
        </w:rPr>
        <w:t>、数字追いかけるだけで大変</w:t>
      </w:r>
      <w:r w:rsidR="00D836F8" w:rsidRPr="00954FE7">
        <w:rPr>
          <w:rFonts w:asciiTheme="majorEastAsia" w:eastAsiaTheme="majorEastAsia" w:hAnsiTheme="majorEastAsia" w:hint="eastAsia"/>
          <w:color w:val="auto"/>
          <w:sz w:val="22"/>
          <w:szCs w:val="22"/>
        </w:rPr>
        <w:t>。</w:t>
      </w:r>
      <w:r w:rsidRPr="00954FE7">
        <w:rPr>
          <w:rFonts w:asciiTheme="majorEastAsia" w:eastAsiaTheme="majorEastAsia" w:hAnsiTheme="majorEastAsia" w:hint="eastAsia"/>
          <w:color w:val="auto"/>
          <w:sz w:val="22"/>
          <w:szCs w:val="22"/>
        </w:rPr>
        <w:t>次回は資料</w:t>
      </w:r>
      <w:r w:rsidR="00C1206E" w:rsidRPr="00954FE7">
        <w:rPr>
          <w:rFonts w:asciiTheme="majorEastAsia" w:eastAsiaTheme="majorEastAsia" w:hAnsiTheme="majorEastAsia" w:hint="eastAsia"/>
          <w:color w:val="auto"/>
          <w:sz w:val="22"/>
          <w:szCs w:val="22"/>
        </w:rPr>
        <w:t>を</w:t>
      </w:r>
      <w:r w:rsidRPr="00954FE7">
        <w:rPr>
          <w:rFonts w:asciiTheme="majorEastAsia" w:eastAsiaTheme="majorEastAsia" w:hAnsiTheme="majorEastAsia" w:hint="eastAsia"/>
          <w:color w:val="auto"/>
          <w:sz w:val="22"/>
          <w:szCs w:val="22"/>
        </w:rPr>
        <w:t>前もって</w:t>
      </w:r>
      <w:r w:rsidR="00D836F8" w:rsidRPr="00954FE7">
        <w:rPr>
          <w:rFonts w:asciiTheme="majorEastAsia" w:eastAsiaTheme="majorEastAsia" w:hAnsiTheme="majorEastAsia" w:hint="eastAsia"/>
          <w:color w:val="auto"/>
          <w:sz w:val="22"/>
          <w:szCs w:val="22"/>
        </w:rPr>
        <w:t>送付して</w:t>
      </w:r>
      <w:r w:rsidRPr="00954FE7">
        <w:rPr>
          <w:rFonts w:asciiTheme="majorEastAsia" w:eastAsiaTheme="majorEastAsia" w:hAnsiTheme="majorEastAsia" w:hint="eastAsia"/>
          <w:color w:val="auto"/>
          <w:sz w:val="22"/>
          <w:szCs w:val="22"/>
        </w:rPr>
        <w:t>頂</w:t>
      </w:r>
      <w:r w:rsidR="00D836F8" w:rsidRPr="00954FE7">
        <w:rPr>
          <w:rFonts w:asciiTheme="majorEastAsia" w:eastAsiaTheme="majorEastAsia" w:hAnsiTheme="majorEastAsia" w:hint="eastAsia"/>
          <w:color w:val="auto"/>
          <w:sz w:val="22"/>
          <w:szCs w:val="22"/>
        </w:rPr>
        <w:t>き</w:t>
      </w:r>
      <w:r w:rsidRPr="00954FE7">
        <w:rPr>
          <w:rFonts w:asciiTheme="majorEastAsia" w:eastAsiaTheme="majorEastAsia" w:hAnsiTheme="majorEastAsia" w:hint="eastAsia"/>
          <w:color w:val="auto"/>
          <w:sz w:val="22"/>
          <w:szCs w:val="22"/>
        </w:rPr>
        <w:t>、当日</w:t>
      </w:r>
      <w:r w:rsidR="00D836F8" w:rsidRPr="00954FE7">
        <w:rPr>
          <w:rFonts w:asciiTheme="majorEastAsia" w:eastAsiaTheme="majorEastAsia" w:hAnsiTheme="majorEastAsia" w:hint="eastAsia"/>
          <w:color w:val="auto"/>
          <w:sz w:val="22"/>
          <w:szCs w:val="22"/>
        </w:rPr>
        <w:t>の説明</w:t>
      </w:r>
      <w:r w:rsidR="00C1206E" w:rsidRPr="00954FE7">
        <w:rPr>
          <w:rFonts w:asciiTheme="majorEastAsia" w:eastAsiaTheme="majorEastAsia" w:hAnsiTheme="majorEastAsia" w:hint="eastAsia"/>
          <w:color w:val="auto"/>
          <w:sz w:val="22"/>
          <w:szCs w:val="22"/>
        </w:rPr>
        <w:t>も</w:t>
      </w:r>
      <w:r w:rsidRPr="00954FE7">
        <w:rPr>
          <w:rFonts w:asciiTheme="majorEastAsia" w:eastAsiaTheme="majorEastAsia" w:hAnsiTheme="majorEastAsia" w:hint="eastAsia"/>
          <w:color w:val="auto"/>
          <w:sz w:val="22"/>
          <w:szCs w:val="22"/>
        </w:rPr>
        <w:t>ポイント</w:t>
      </w:r>
      <w:r w:rsidR="00D836F8" w:rsidRPr="00954FE7">
        <w:rPr>
          <w:rFonts w:asciiTheme="majorEastAsia" w:eastAsiaTheme="majorEastAsia" w:hAnsiTheme="majorEastAsia" w:hint="eastAsia"/>
          <w:color w:val="auto"/>
          <w:sz w:val="22"/>
          <w:szCs w:val="22"/>
        </w:rPr>
        <w:t>を</w:t>
      </w:r>
      <w:r w:rsidRPr="00954FE7">
        <w:rPr>
          <w:rFonts w:asciiTheme="majorEastAsia" w:eastAsiaTheme="majorEastAsia" w:hAnsiTheme="majorEastAsia" w:hint="eastAsia"/>
          <w:color w:val="auto"/>
          <w:sz w:val="22"/>
          <w:szCs w:val="22"/>
        </w:rPr>
        <w:t>絞っていただ</w:t>
      </w:r>
      <w:r w:rsidR="00D836F8" w:rsidRPr="00954FE7">
        <w:rPr>
          <w:rFonts w:asciiTheme="majorEastAsia" w:eastAsiaTheme="majorEastAsia" w:hAnsiTheme="majorEastAsia" w:hint="eastAsia"/>
          <w:color w:val="auto"/>
          <w:sz w:val="22"/>
          <w:szCs w:val="22"/>
        </w:rPr>
        <w:t>きたい</w:t>
      </w:r>
      <w:r w:rsidRPr="00954FE7">
        <w:rPr>
          <w:rFonts w:asciiTheme="majorEastAsia" w:eastAsiaTheme="majorEastAsia" w:hAnsiTheme="majorEastAsia" w:hint="eastAsia"/>
          <w:color w:val="auto"/>
          <w:sz w:val="22"/>
          <w:szCs w:val="22"/>
        </w:rPr>
        <w:t>。</w:t>
      </w:r>
    </w:p>
    <w:p w:rsidR="00901CBE" w:rsidRPr="00954FE7" w:rsidRDefault="008037D1" w:rsidP="003323EA">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応需率指標情報</w:t>
      </w:r>
      <w:r w:rsidR="003323EA" w:rsidRPr="00954FE7">
        <w:rPr>
          <w:rFonts w:asciiTheme="majorEastAsia" w:eastAsiaTheme="majorEastAsia" w:hAnsiTheme="majorEastAsia" w:hint="eastAsia"/>
          <w:color w:val="auto"/>
          <w:sz w:val="22"/>
          <w:szCs w:val="22"/>
        </w:rPr>
        <w:t>について、</w:t>
      </w:r>
      <w:r w:rsidRPr="00954FE7">
        <w:rPr>
          <w:rFonts w:asciiTheme="majorEastAsia" w:eastAsiaTheme="majorEastAsia" w:hAnsiTheme="majorEastAsia" w:hint="eastAsia"/>
          <w:color w:val="auto"/>
          <w:sz w:val="22"/>
          <w:szCs w:val="22"/>
        </w:rPr>
        <w:t>緊急度にかかわらず</w:t>
      </w:r>
      <w:r w:rsidR="00A627F4" w:rsidRPr="00954FE7">
        <w:rPr>
          <w:rFonts w:asciiTheme="majorEastAsia" w:eastAsiaTheme="majorEastAsia" w:hAnsiTheme="majorEastAsia" w:hint="eastAsia"/>
          <w:color w:val="auto"/>
          <w:sz w:val="22"/>
          <w:szCs w:val="22"/>
        </w:rPr>
        <w:t>７５％</w:t>
      </w:r>
      <w:r w:rsidRPr="00954FE7">
        <w:rPr>
          <w:rFonts w:asciiTheme="majorEastAsia" w:eastAsiaTheme="majorEastAsia" w:hAnsiTheme="majorEastAsia" w:hint="eastAsia"/>
          <w:color w:val="auto"/>
          <w:sz w:val="22"/>
          <w:szCs w:val="22"/>
        </w:rPr>
        <w:t>前後</w:t>
      </w:r>
      <w:r w:rsidR="003323EA" w:rsidRPr="00954FE7">
        <w:rPr>
          <w:rFonts w:asciiTheme="majorEastAsia" w:eastAsiaTheme="majorEastAsia" w:hAnsiTheme="majorEastAsia" w:hint="eastAsia"/>
          <w:color w:val="auto"/>
          <w:sz w:val="22"/>
          <w:szCs w:val="22"/>
        </w:rPr>
        <w:t>。</w:t>
      </w:r>
      <w:r w:rsidR="00452618" w:rsidRPr="00954FE7">
        <w:rPr>
          <w:rFonts w:asciiTheme="majorEastAsia" w:eastAsiaTheme="majorEastAsia" w:hAnsiTheme="majorEastAsia" w:hint="eastAsia"/>
          <w:color w:val="auto"/>
          <w:sz w:val="22"/>
          <w:szCs w:val="22"/>
        </w:rPr>
        <w:t>ORIONの</w:t>
      </w:r>
      <w:r w:rsidR="00452618" w:rsidRPr="00954FE7">
        <w:rPr>
          <w:rFonts w:asciiTheme="majorEastAsia" w:eastAsiaTheme="majorEastAsia" w:hAnsiTheme="majorEastAsia"/>
          <w:color w:val="auto"/>
          <w:sz w:val="22"/>
          <w:szCs w:val="22"/>
        </w:rPr>
        <w:t>プロトタイプ</w:t>
      </w:r>
      <w:r w:rsidR="00452618" w:rsidRPr="00954FE7">
        <w:rPr>
          <w:rFonts w:asciiTheme="majorEastAsia" w:eastAsiaTheme="majorEastAsia" w:hAnsiTheme="majorEastAsia" w:hint="eastAsia"/>
          <w:color w:val="auto"/>
          <w:sz w:val="22"/>
          <w:szCs w:val="22"/>
        </w:rPr>
        <w:t>を用いてH23年</w:t>
      </w:r>
      <w:r w:rsidR="00452618" w:rsidRPr="00954FE7">
        <w:rPr>
          <w:rFonts w:asciiTheme="majorEastAsia" w:eastAsiaTheme="majorEastAsia" w:hAnsiTheme="majorEastAsia"/>
          <w:color w:val="auto"/>
          <w:sz w:val="22"/>
          <w:szCs w:val="22"/>
        </w:rPr>
        <w:t>頃より搬送実施・受</w:t>
      </w:r>
      <w:r w:rsidR="00452618" w:rsidRPr="00954FE7">
        <w:rPr>
          <w:rFonts w:asciiTheme="majorEastAsia" w:eastAsiaTheme="majorEastAsia" w:hAnsiTheme="majorEastAsia" w:hint="eastAsia"/>
          <w:color w:val="auto"/>
          <w:sz w:val="22"/>
          <w:szCs w:val="22"/>
        </w:rPr>
        <w:t>入調整</w:t>
      </w:r>
      <w:r w:rsidR="00452618" w:rsidRPr="00954FE7">
        <w:rPr>
          <w:rFonts w:asciiTheme="majorEastAsia" w:eastAsiaTheme="majorEastAsia" w:hAnsiTheme="majorEastAsia"/>
          <w:color w:val="auto"/>
          <w:sz w:val="22"/>
          <w:szCs w:val="22"/>
        </w:rPr>
        <w:t>を</w:t>
      </w:r>
      <w:r w:rsidR="00452618" w:rsidRPr="00954FE7">
        <w:rPr>
          <w:rFonts w:asciiTheme="majorEastAsia" w:eastAsiaTheme="majorEastAsia" w:hAnsiTheme="majorEastAsia" w:hint="eastAsia"/>
          <w:color w:val="auto"/>
          <w:sz w:val="22"/>
          <w:szCs w:val="22"/>
        </w:rPr>
        <w:t>先行</w:t>
      </w:r>
      <w:r w:rsidR="00452618" w:rsidRPr="00954FE7">
        <w:rPr>
          <w:rFonts w:asciiTheme="majorEastAsia" w:eastAsiaTheme="majorEastAsia" w:hAnsiTheme="majorEastAsia"/>
          <w:color w:val="auto"/>
          <w:sz w:val="22"/>
          <w:szCs w:val="22"/>
        </w:rPr>
        <w:t>実施した</w:t>
      </w:r>
      <w:r w:rsidRPr="00954FE7">
        <w:rPr>
          <w:rFonts w:asciiTheme="majorEastAsia" w:eastAsiaTheme="majorEastAsia" w:hAnsiTheme="majorEastAsia" w:hint="eastAsia"/>
          <w:color w:val="auto"/>
          <w:sz w:val="22"/>
          <w:szCs w:val="22"/>
        </w:rPr>
        <w:t>泉州</w:t>
      </w:r>
      <w:r w:rsidR="00452618" w:rsidRPr="00954FE7">
        <w:rPr>
          <w:rFonts w:asciiTheme="majorEastAsia" w:eastAsiaTheme="majorEastAsia" w:hAnsiTheme="majorEastAsia" w:hint="eastAsia"/>
          <w:color w:val="auto"/>
          <w:sz w:val="22"/>
          <w:szCs w:val="22"/>
        </w:rPr>
        <w:t>圏域</w:t>
      </w:r>
      <w:r w:rsidR="00452618" w:rsidRPr="00954FE7">
        <w:rPr>
          <w:rFonts w:asciiTheme="majorEastAsia" w:eastAsiaTheme="majorEastAsia" w:hAnsiTheme="majorEastAsia"/>
          <w:color w:val="auto"/>
          <w:sz w:val="22"/>
          <w:szCs w:val="22"/>
        </w:rPr>
        <w:t>など</w:t>
      </w:r>
      <w:r w:rsidRPr="00954FE7">
        <w:rPr>
          <w:rFonts w:asciiTheme="majorEastAsia" w:eastAsiaTheme="majorEastAsia" w:hAnsiTheme="majorEastAsia" w:hint="eastAsia"/>
          <w:color w:val="auto"/>
          <w:sz w:val="22"/>
          <w:szCs w:val="22"/>
        </w:rPr>
        <w:t>では</w:t>
      </w:r>
      <w:r w:rsidR="00A627F4" w:rsidRPr="00954FE7">
        <w:rPr>
          <w:rFonts w:asciiTheme="majorEastAsia" w:eastAsiaTheme="majorEastAsia" w:hAnsiTheme="majorEastAsia" w:hint="eastAsia"/>
          <w:color w:val="auto"/>
          <w:sz w:val="22"/>
          <w:szCs w:val="22"/>
        </w:rPr>
        <w:t>９０％</w:t>
      </w:r>
      <w:r w:rsidRPr="00954FE7">
        <w:rPr>
          <w:rFonts w:asciiTheme="majorEastAsia" w:eastAsiaTheme="majorEastAsia" w:hAnsiTheme="majorEastAsia" w:hint="eastAsia"/>
          <w:color w:val="auto"/>
          <w:sz w:val="22"/>
          <w:szCs w:val="22"/>
        </w:rPr>
        <w:t>を超えている</w:t>
      </w:r>
      <w:r w:rsidR="00452618" w:rsidRPr="00954FE7">
        <w:rPr>
          <w:rFonts w:asciiTheme="majorEastAsia" w:eastAsiaTheme="majorEastAsia" w:hAnsiTheme="majorEastAsia" w:hint="eastAsia"/>
          <w:color w:val="auto"/>
          <w:sz w:val="22"/>
          <w:szCs w:val="22"/>
        </w:rPr>
        <w:t>と</w:t>
      </w:r>
      <w:r w:rsidR="00452618" w:rsidRPr="00954FE7">
        <w:rPr>
          <w:rFonts w:asciiTheme="majorEastAsia" w:eastAsiaTheme="majorEastAsia" w:hAnsiTheme="majorEastAsia"/>
          <w:color w:val="auto"/>
          <w:sz w:val="22"/>
          <w:szCs w:val="22"/>
        </w:rPr>
        <w:t>聞く</w:t>
      </w:r>
      <w:r w:rsidRPr="00954FE7">
        <w:rPr>
          <w:rFonts w:asciiTheme="majorEastAsia" w:eastAsiaTheme="majorEastAsia" w:hAnsiTheme="majorEastAsia" w:hint="eastAsia"/>
          <w:color w:val="auto"/>
          <w:sz w:val="22"/>
          <w:szCs w:val="22"/>
        </w:rPr>
        <w:t>。北河内は</w:t>
      </w:r>
      <w:r w:rsidR="00452618" w:rsidRPr="00954FE7">
        <w:rPr>
          <w:rFonts w:asciiTheme="majorEastAsia" w:eastAsiaTheme="majorEastAsia" w:hAnsiTheme="majorEastAsia" w:hint="eastAsia"/>
          <w:color w:val="auto"/>
          <w:sz w:val="22"/>
          <w:szCs w:val="22"/>
        </w:rPr>
        <w:t>それに</w:t>
      </w:r>
      <w:r w:rsidR="00901CBE" w:rsidRPr="00954FE7">
        <w:rPr>
          <w:rFonts w:asciiTheme="majorEastAsia" w:eastAsiaTheme="majorEastAsia" w:hAnsiTheme="majorEastAsia"/>
          <w:color w:val="auto"/>
          <w:sz w:val="22"/>
          <w:szCs w:val="22"/>
        </w:rPr>
        <w:t>比べ</w:t>
      </w:r>
      <w:r w:rsidR="00901CBE" w:rsidRPr="00954FE7">
        <w:rPr>
          <w:rFonts w:asciiTheme="majorEastAsia" w:eastAsiaTheme="majorEastAsia" w:hAnsiTheme="majorEastAsia" w:hint="eastAsia"/>
          <w:color w:val="auto"/>
          <w:sz w:val="22"/>
          <w:szCs w:val="22"/>
        </w:rPr>
        <w:t>低い</w:t>
      </w:r>
      <w:r w:rsidR="00901CBE" w:rsidRPr="00954FE7">
        <w:rPr>
          <w:rFonts w:asciiTheme="majorEastAsia" w:eastAsiaTheme="majorEastAsia" w:hAnsiTheme="majorEastAsia"/>
          <w:color w:val="auto"/>
          <w:sz w:val="22"/>
          <w:szCs w:val="22"/>
        </w:rPr>
        <w:t>応需</w:t>
      </w:r>
      <w:r w:rsidR="00901CBE" w:rsidRPr="00954FE7">
        <w:rPr>
          <w:rFonts w:asciiTheme="majorEastAsia" w:eastAsiaTheme="majorEastAsia" w:hAnsiTheme="majorEastAsia" w:hint="eastAsia"/>
          <w:color w:val="auto"/>
          <w:sz w:val="22"/>
          <w:szCs w:val="22"/>
        </w:rPr>
        <w:t>率</w:t>
      </w:r>
      <w:r w:rsidR="00901CBE" w:rsidRPr="00954FE7">
        <w:rPr>
          <w:rFonts w:asciiTheme="majorEastAsia" w:eastAsiaTheme="majorEastAsia" w:hAnsiTheme="majorEastAsia"/>
          <w:color w:val="auto"/>
          <w:sz w:val="22"/>
          <w:szCs w:val="22"/>
        </w:rPr>
        <w:t>に留まっており、</w:t>
      </w:r>
      <w:r w:rsidR="00901CBE" w:rsidRPr="00954FE7">
        <w:rPr>
          <w:rFonts w:asciiTheme="majorEastAsia" w:eastAsiaTheme="majorEastAsia" w:hAnsiTheme="majorEastAsia" w:hint="eastAsia"/>
          <w:color w:val="auto"/>
          <w:sz w:val="22"/>
          <w:szCs w:val="22"/>
        </w:rPr>
        <w:t>改善する</w:t>
      </w:r>
      <w:r w:rsidR="00901CBE" w:rsidRPr="00954FE7">
        <w:rPr>
          <w:rFonts w:asciiTheme="majorEastAsia" w:eastAsiaTheme="majorEastAsia" w:hAnsiTheme="majorEastAsia"/>
          <w:color w:val="auto"/>
          <w:sz w:val="22"/>
          <w:szCs w:val="22"/>
        </w:rPr>
        <w:t>必要がある。</w:t>
      </w:r>
    </w:p>
    <w:p w:rsidR="003323EA" w:rsidRPr="00954FE7" w:rsidRDefault="00901CBE" w:rsidP="003323EA">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北河内圏域</w:t>
      </w:r>
      <w:r w:rsidRPr="00954FE7">
        <w:rPr>
          <w:rFonts w:asciiTheme="majorEastAsia" w:eastAsiaTheme="majorEastAsia" w:hAnsiTheme="majorEastAsia"/>
          <w:color w:val="auto"/>
          <w:sz w:val="22"/>
          <w:szCs w:val="22"/>
        </w:rPr>
        <w:t>は、</w:t>
      </w:r>
      <w:r w:rsidR="008037D1" w:rsidRPr="00954FE7">
        <w:rPr>
          <w:rFonts w:asciiTheme="majorEastAsia" w:eastAsiaTheme="majorEastAsia" w:hAnsiTheme="majorEastAsia" w:hint="eastAsia"/>
          <w:color w:val="auto"/>
          <w:sz w:val="22"/>
          <w:szCs w:val="22"/>
        </w:rPr>
        <w:t>救急告示病院数が</w:t>
      </w:r>
      <w:r w:rsidR="00A627F4" w:rsidRPr="00954FE7">
        <w:rPr>
          <w:rFonts w:asciiTheme="majorEastAsia" w:eastAsiaTheme="majorEastAsia" w:hAnsiTheme="majorEastAsia" w:hint="eastAsia"/>
          <w:color w:val="auto"/>
          <w:sz w:val="22"/>
          <w:szCs w:val="22"/>
        </w:rPr>
        <w:t>４２</w:t>
      </w:r>
      <w:r w:rsidRPr="00954FE7">
        <w:rPr>
          <w:rFonts w:asciiTheme="majorEastAsia" w:eastAsiaTheme="majorEastAsia" w:hAnsiTheme="majorEastAsia" w:hint="eastAsia"/>
          <w:color w:val="auto"/>
          <w:sz w:val="22"/>
          <w:szCs w:val="22"/>
        </w:rPr>
        <w:t>と</w:t>
      </w:r>
      <w:r w:rsidRPr="00954FE7">
        <w:rPr>
          <w:rFonts w:asciiTheme="majorEastAsia" w:eastAsiaTheme="majorEastAsia" w:hAnsiTheme="majorEastAsia"/>
          <w:color w:val="auto"/>
          <w:sz w:val="22"/>
          <w:szCs w:val="22"/>
        </w:rPr>
        <w:t>他の圏域に比べ対</w:t>
      </w:r>
      <w:r w:rsidRPr="00954FE7">
        <w:rPr>
          <w:rFonts w:asciiTheme="majorEastAsia" w:eastAsiaTheme="majorEastAsia" w:hAnsiTheme="majorEastAsia" w:hint="eastAsia"/>
          <w:color w:val="auto"/>
          <w:sz w:val="22"/>
          <w:szCs w:val="22"/>
        </w:rPr>
        <w:t>人口</w:t>
      </w:r>
      <w:r w:rsidRPr="00954FE7">
        <w:rPr>
          <w:rFonts w:asciiTheme="majorEastAsia" w:eastAsiaTheme="majorEastAsia" w:hAnsiTheme="majorEastAsia"/>
          <w:color w:val="auto"/>
          <w:sz w:val="22"/>
          <w:szCs w:val="22"/>
        </w:rPr>
        <w:t>比で</w:t>
      </w:r>
      <w:r w:rsidRPr="00954FE7">
        <w:rPr>
          <w:rFonts w:asciiTheme="majorEastAsia" w:eastAsiaTheme="majorEastAsia" w:hAnsiTheme="majorEastAsia" w:hint="eastAsia"/>
          <w:color w:val="auto"/>
          <w:sz w:val="22"/>
          <w:szCs w:val="22"/>
        </w:rPr>
        <w:t>非常</w:t>
      </w:r>
      <w:r w:rsidRPr="00954FE7">
        <w:rPr>
          <w:rFonts w:asciiTheme="majorEastAsia" w:eastAsiaTheme="majorEastAsia" w:hAnsiTheme="majorEastAsia"/>
          <w:color w:val="auto"/>
          <w:sz w:val="22"/>
          <w:szCs w:val="22"/>
        </w:rPr>
        <w:t>に</w:t>
      </w:r>
      <w:r w:rsidRPr="00954FE7">
        <w:rPr>
          <w:rFonts w:asciiTheme="majorEastAsia" w:eastAsiaTheme="majorEastAsia" w:hAnsiTheme="majorEastAsia" w:hint="eastAsia"/>
          <w:color w:val="auto"/>
          <w:sz w:val="22"/>
          <w:szCs w:val="22"/>
        </w:rPr>
        <w:t>多い。</w:t>
      </w:r>
      <w:r w:rsidR="003323EA" w:rsidRPr="00954FE7">
        <w:rPr>
          <w:rFonts w:asciiTheme="majorEastAsia" w:eastAsiaTheme="majorEastAsia" w:hAnsiTheme="majorEastAsia" w:hint="eastAsia"/>
          <w:color w:val="auto"/>
          <w:sz w:val="22"/>
          <w:szCs w:val="22"/>
        </w:rPr>
        <w:t>多くは</w:t>
      </w:r>
      <w:r w:rsidR="008037D1" w:rsidRPr="00954FE7">
        <w:rPr>
          <w:rFonts w:asciiTheme="majorEastAsia" w:eastAsiaTheme="majorEastAsia" w:hAnsiTheme="majorEastAsia" w:hint="eastAsia"/>
          <w:color w:val="auto"/>
          <w:sz w:val="22"/>
          <w:szCs w:val="22"/>
        </w:rPr>
        <w:t>中小規模の医療機関</w:t>
      </w:r>
      <w:r w:rsidRPr="00954FE7">
        <w:rPr>
          <w:rFonts w:asciiTheme="majorEastAsia" w:eastAsiaTheme="majorEastAsia" w:hAnsiTheme="majorEastAsia" w:hint="eastAsia"/>
          <w:color w:val="auto"/>
          <w:sz w:val="22"/>
          <w:szCs w:val="22"/>
        </w:rPr>
        <w:t>であり、応需可否</w:t>
      </w:r>
      <w:r w:rsidRPr="00954FE7">
        <w:rPr>
          <w:rFonts w:asciiTheme="majorEastAsia" w:eastAsiaTheme="majorEastAsia" w:hAnsiTheme="majorEastAsia"/>
          <w:color w:val="auto"/>
          <w:sz w:val="22"/>
          <w:szCs w:val="22"/>
        </w:rPr>
        <w:t>に</w:t>
      </w:r>
      <w:r w:rsidRPr="00954FE7">
        <w:rPr>
          <w:rFonts w:asciiTheme="majorEastAsia" w:eastAsiaTheme="majorEastAsia" w:hAnsiTheme="majorEastAsia" w:hint="eastAsia"/>
          <w:color w:val="auto"/>
          <w:sz w:val="22"/>
          <w:szCs w:val="22"/>
        </w:rPr>
        <w:t>日時</w:t>
      </w:r>
      <w:r w:rsidRPr="00954FE7">
        <w:rPr>
          <w:rFonts w:asciiTheme="majorEastAsia" w:eastAsiaTheme="majorEastAsia" w:hAnsiTheme="majorEastAsia"/>
          <w:color w:val="auto"/>
          <w:sz w:val="22"/>
          <w:szCs w:val="22"/>
        </w:rPr>
        <w:t>によるばらつきが生じ、</w:t>
      </w:r>
      <w:r w:rsidRPr="00954FE7">
        <w:rPr>
          <w:rFonts w:asciiTheme="majorEastAsia" w:eastAsiaTheme="majorEastAsia" w:hAnsiTheme="majorEastAsia" w:hint="eastAsia"/>
          <w:color w:val="auto"/>
          <w:sz w:val="22"/>
          <w:szCs w:val="22"/>
        </w:rPr>
        <w:t>結果として搬送</w:t>
      </w:r>
      <w:r w:rsidRPr="00954FE7">
        <w:rPr>
          <w:rFonts w:asciiTheme="majorEastAsia" w:eastAsiaTheme="majorEastAsia" w:hAnsiTheme="majorEastAsia"/>
          <w:color w:val="auto"/>
          <w:sz w:val="22"/>
          <w:szCs w:val="22"/>
        </w:rPr>
        <w:t>依頼総数に比べ</w:t>
      </w:r>
      <w:r w:rsidRPr="00954FE7">
        <w:rPr>
          <w:rFonts w:asciiTheme="majorEastAsia" w:eastAsiaTheme="majorEastAsia" w:hAnsiTheme="majorEastAsia" w:hint="eastAsia"/>
          <w:color w:val="auto"/>
          <w:sz w:val="22"/>
          <w:szCs w:val="22"/>
        </w:rPr>
        <w:t>受入れ</w:t>
      </w:r>
      <w:r w:rsidRPr="00954FE7">
        <w:rPr>
          <w:rFonts w:asciiTheme="majorEastAsia" w:eastAsiaTheme="majorEastAsia" w:hAnsiTheme="majorEastAsia"/>
          <w:color w:val="auto"/>
          <w:sz w:val="22"/>
          <w:szCs w:val="22"/>
        </w:rPr>
        <w:t>可能の</w:t>
      </w:r>
      <w:r w:rsidRPr="00954FE7">
        <w:rPr>
          <w:rFonts w:asciiTheme="majorEastAsia" w:eastAsiaTheme="majorEastAsia" w:hAnsiTheme="majorEastAsia" w:hint="eastAsia"/>
          <w:color w:val="auto"/>
          <w:sz w:val="22"/>
          <w:szCs w:val="22"/>
        </w:rPr>
        <w:t>回答</w:t>
      </w:r>
      <w:r w:rsidRPr="00954FE7">
        <w:rPr>
          <w:rFonts w:asciiTheme="majorEastAsia" w:eastAsiaTheme="majorEastAsia" w:hAnsiTheme="majorEastAsia"/>
          <w:color w:val="auto"/>
          <w:sz w:val="22"/>
          <w:szCs w:val="22"/>
        </w:rPr>
        <w:t>数が低</w:t>
      </w:r>
      <w:r w:rsidRPr="00954FE7">
        <w:rPr>
          <w:rFonts w:asciiTheme="majorEastAsia" w:eastAsiaTheme="majorEastAsia" w:hAnsiTheme="majorEastAsia" w:hint="eastAsia"/>
          <w:color w:val="auto"/>
          <w:sz w:val="22"/>
          <w:szCs w:val="22"/>
        </w:rPr>
        <w:t>く</w:t>
      </w:r>
      <w:r w:rsidRPr="00954FE7">
        <w:rPr>
          <w:rFonts w:asciiTheme="majorEastAsia" w:eastAsiaTheme="majorEastAsia" w:hAnsiTheme="majorEastAsia"/>
          <w:color w:val="auto"/>
          <w:sz w:val="22"/>
          <w:szCs w:val="22"/>
        </w:rPr>
        <w:t>なっている可能性がある</w:t>
      </w:r>
      <w:r w:rsidR="008037D1" w:rsidRPr="00954FE7">
        <w:rPr>
          <w:rFonts w:asciiTheme="majorEastAsia" w:eastAsiaTheme="majorEastAsia" w:hAnsiTheme="majorEastAsia" w:hint="eastAsia"/>
          <w:color w:val="auto"/>
          <w:sz w:val="22"/>
          <w:szCs w:val="22"/>
        </w:rPr>
        <w:t>。</w:t>
      </w:r>
    </w:p>
    <w:p w:rsidR="003C3C28" w:rsidRPr="00954FE7" w:rsidRDefault="008037D1" w:rsidP="004B4752">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理由別の内訳</w:t>
      </w:r>
      <w:r w:rsidR="003323EA" w:rsidRPr="00954FE7">
        <w:rPr>
          <w:rFonts w:asciiTheme="majorEastAsia" w:eastAsiaTheme="majorEastAsia" w:hAnsiTheme="majorEastAsia" w:hint="eastAsia"/>
          <w:color w:val="auto"/>
          <w:sz w:val="22"/>
          <w:szCs w:val="22"/>
        </w:rPr>
        <w:t>だ</w:t>
      </w:r>
      <w:r w:rsidRPr="00954FE7">
        <w:rPr>
          <w:rFonts w:asciiTheme="majorEastAsia" w:eastAsiaTheme="majorEastAsia" w:hAnsiTheme="majorEastAsia" w:hint="eastAsia"/>
          <w:color w:val="auto"/>
          <w:sz w:val="22"/>
          <w:szCs w:val="22"/>
        </w:rPr>
        <w:t>が、医療機関によ</w:t>
      </w:r>
      <w:r w:rsidR="004B4752" w:rsidRPr="00954FE7">
        <w:rPr>
          <w:rFonts w:asciiTheme="majorEastAsia" w:eastAsiaTheme="majorEastAsia" w:hAnsiTheme="majorEastAsia" w:hint="eastAsia"/>
          <w:color w:val="auto"/>
          <w:sz w:val="22"/>
          <w:szCs w:val="22"/>
        </w:rPr>
        <w:t>ってはここでの理由とは</w:t>
      </w:r>
      <w:r w:rsidRPr="00954FE7">
        <w:rPr>
          <w:rFonts w:asciiTheme="majorEastAsia" w:eastAsiaTheme="majorEastAsia" w:hAnsiTheme="majorEastAsia" w:hint="eastAsia"/>
          <w:color w:val="auto"/>
          <w:sz w:val="22"/>
          <w:szCs w:val="22"/>
        </w:rPr>
        <w:t>全くちがう</w:t>
      </w:r>
      <w:r w:rsidR="004B4752" w:rsidRPr="00954FE7">
        <w:rPr>
          <w:rFonts w:asciiTheme="majorEastAsia" w:eastAsiaTheme="majorEastAsia" w:hAnsiTheme="majorEastAsia" w:hint="eastAsia"/>
          <w:color w:val="auto"/>
          <w:sz w:val="22"/>
          <w:szCs w:val="22"/>
        </w:rPr>
        <w:t>理由によるものが</w:t>
      </w:r>
      <w:r w:rsidRPr="00954FE7">
        <w:rPr>
          <w:rFonts w:asciiTheme="majorEastAsia" w:eastAsiaTheme="majorEastAsia" w:hAnsiTheme="majorEastAsia" w:hint="eastAsia"/>
          <w:color w:val="auto"/>
          <w:sz w:val="22"/>
          <w:szCs w:val="22"/>
        </w:rPr>
        <w:t>ある。例えば代理人がいない</w:t>
      </w:r>
      <w:r w:rsidR="004B4752" w:rsidRPr="00954FE7">
        <w:rPr>
          <w:rFonts w:asciiTheme="majorEastAsia" w:eastAsiaTheme="majorEastAsia" w:hAnsiTheme="majorEastAsia" w:hint="eastAsia"/>
          <w:color w:val="auto"/>
          <w:sz w:val="22"/>
          <w:szCs w:val="22"/>
        </w:rPr>
        <w:t>とか</w:t>
      </w:r>
      <w:r w:rsidRPr="00954FE7">
        <w:rPr>
          <w:rFonts w:asciiTheme="majorEastAsia" w:eastAsiaTheme="majorEastAsia" w:hAnsiTheme="majorEastAsia" w:hint="eastAsia"/>
          <w:color w:val="auto"/>
          <w:sz w:val="22"/>
          <w:szCs w:val="22"/>
        </w:rPr>
        <w:t>、独居で誰も世話をする人がいない</w:t>
      </w:r>
      <w:r w:rsidR="003323EA" w:rsidRPr="00954FE7">
        <w:rPr>
          <w:rFonts w:asciiTheme="majorEastAsia" w:eastAsiaTheme="majorEastAsia" w:hAnsiTheme="majorEastAsia" w:hint="eastAsia"/>
          <w:color w:val="auto"/>
          <w:sz w:val="22"/>
          <w:szCs w:val="22"/>
        </w:rPr>
        <w:t>など</w:t>
      </w:r>
      <w:r w:rsidR="003C3C28" w:rsidRPr="00954FE7">
        <w:rPr>
          <w:rFonts w:asciiTheme="majorEastAsia" w:eastAsiaTheme="majorEastAsia" w:hAnsiTheme="majorEastAsia" w:hint="eastAsia"/>
          <w:color w:val="auto"/>
          <w:sz w:val="22"/>
          <w:szCs w:val="22"/>
        </w:rPr>
        <w:t>、</w:t>
      </w:r>
      <w:r w:rsidRPr="00954FE7">
        <w:rPr>
          <w:rFonts w:asciiTheme="majorEastAsia" w:eastAsiaTheme="majorEastAsia" w:hAnsiTheme="majorEastAsia" w:hint="eastAsia"/>
          <w:color w:val="auto"/>
          <w:sz w:val="22"/>
          <w:szCs w:val="22"/>
        </w:rPr>
        <w:t>本当の理由はここに入</w:t>
      </w:r>
      <w:r w:rsidR="003C3C28" w:rsidRPr="00954FE7">
        <w:rPr>
          <w:rFonts w:asciiTheme="majorEastAsia" w:eastAsiaTheme="majorEastAsia" w:hAnsiTheme="majorEastAsia" w:hint="eastAsia"/>
          <w:color w:val="auto"/>
          <w:sz w:val="22"/>
          <w:szCs w:val="22"/>
        </w:rPr>
        <w:t>れられてい</w:t>
      </w:r>
      <w:r w:rsidRPr="00954FE7">
        <w:rPr>
          <w:rFonts w:asciiTheme="majorEastAsia" w:eastAsiaTheme="majorEastAsia" w:hAnsiTheme="majorEastAsia" w:hint="eastAsia"/>
          <w:color w:val="auto"/>
          <w:sz w:val="22"/>
          <w:szCs w:val="22"/>
        </w:rPr>
        <w:t>ない。</w:t>
      </w:r>
      <w:r w:rsidR="003323EA" w:rsidRPr="00954FE7">
        <w:rPr>
          <w:rFonts w:asciiTheme="majorEastAsia" w:eastAsiaTheme="majorEastAsia" w:hAnsiTheme="majorEastAsia" w:hint="eastAsia"/>
          <w:color w:val="auto"/>
          <w:sz w:val="22"/>
          <w:szCs w:val="22"/>
        </w:rPr>
        <w:t>改善を目指すなら、医療機関別に</w:t>
      </w:r>
      <w:r w:rsidR="003C3C28" w:rsidRPr="00954FE7">
        <w:rPr>
          <w:rFonts w:asciiTheme="majorEastAsia" w:eastAsiaTheme="majorEastAsia" w:hAnsiTheme="majorEastAsia" w:hint="eastAsia"/>
          <w:color w:val="auto"/>
          <w:sz w:val="22"/>
          <w:szCs w:val="22"/>
        </w:rPr>
        <w:t>表す</w:t>
      </w:r>
      <w:r w:rsidR="003323EA" w:rsidRPr="00954FE7">
        <w:rPr>
          <w:rFonts w:asciiTheme="majorEastAsia" w:eastAsiaTheme="majorEastAsia" w:hAnsiTheme="majorEastAsia" w:hint="eastAsia"/>
          <w:color w:val="auto"/>
          <w:sz w:val="22"/>
          <w:szCs w:val="22"/>
        </w:rPr>
        <w:t>などし</w:t>
      </w:r>
      <w:r w:rsidRPr="00954FE7">
        <w:rPr>
          <w:rFonts w:asciiTheme="majorEastAsia" w:eastAsiaTheme="majorEastAsia" w:hAnsiTheme="majorEastAsia" w:hint="eastAsia"/>
          <w:color w:val="auto"/>
          <w:sz w:val="22"/>
          <w:szCs w:val="22"/>
        </w:rPr>
        <w:t>なければ</w:t>
      </w:r>
      <w:r w:rsidR="003C3C28" w:rsidRPr="00954FE7">
        <w:rPr>
          <w:rFonts w:asciiTheme="majorEastAsia" w:eastAsiaTheme="majorEastAsia" w:hAnsiTheme="majorEastAsia" w:hint="eastAsia"/>
          <w:color w:val="auto"/>
          <w:sz w:val="22"/>
          <w:szCs w:val="22"/>
        </w:rPr>
        <w:t>ならないと思う。</w:t>
      </w:r>
    </w:p>
    <w:p w:rsidR="003C3C28" w:rsidRPr="00954FE7" w:rsidRDefault="008037D1" w:rsidP="003C3C28">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ORIONの端末</w:t>
      </w:r>
      <w:r w:rsidR="003C3C28" w:rsidRPr="00954FE7">
        <w:rPr>
          <w:rFonts w:asciiTheme="majorEastAsia" w:eastAsiaTheme="majorEastAsia" w:hAnsiTheme="majorEastAsia" w:hint="eastAsia"/>
          <w:color w:val="auto"/>
          <w:sz w:val="22"/>
          <w:szCs w:val="22"/>
        </w:rPr>
        <w:t>は</w:t>
      </w:r>
      <w:r w:rsidRPr="00954FE7">
        <w:rPr>
          <w:rFonts w:asciiTheme="majorEastAsia" w:eastAsiaTheme="majorEastAsia" w:hAnsiTheme="majorEastAsia" w:hint="eastAsia"/>
          <w:color w:val="auto"/>
          <w:sz w:val="22"/>
          <w:szCs w:val="22"/>
        </w:rPr>
        <w:t>救急告示医療機関</w:t>
      </w:r>
      <w:r w:rsidR="003C3C28" w:rsidRPr="00954FE7">
        <w:rPr>
          <w:rFonts w:asciiTheme="majorEastAsia" w:eastAsiaTheme="majorEastAsia" w:hAnsiTheme="majorEastAsia" w:hint="eastAsia"/>
          <w:color w:val="auto"/>
          <w:sz w:val="22"/>
          <w:szCs w:val="22"/>
        </w:rPr>
        <w:t>で</w:t>
      </w:r>
      <w:r w:rsidRPr="00954FE7">
        <w:rPr>
          <w:rFonts w:asciiTheme="majorEastAsia" w:eastAsiaTheme="majorEastAsia" w:hAnsiTheme="majorEastAsia" w:hint="eastAsia"/>
          <w:color w:val="auto"/>
          <w:sz w:val="22"/>
          <w:szCs w:val="22"/>
        </w:rPr>
        <w:t>は</w:t>
      </w:r>
      <w:r w:rsidR="003C3C28" w:rsidRPr="00954FE7">
        <w:rPr>
          <w:rFonts w:asciiTheme="majorEastAsia" w:eastAsiaTheme="majorEastAsia" w:hAnsiTheme="majorEastAsia" w:hint="eastAsia"/>
          <w:color w:val="auto"/>
          <w:sz w:val="22"/>
          <w:szCs w:val="22"/>
        </w:rPr>
        <w:t>リアルタイムで見ることができる。定期的に自施設の応需率のモニター</w:t>
      </w:r>
      <w:r w:rsidRPr="00954FE7">
        <w:rPr>
          <w:rFonts w:asciiTheme="majorEastAsia" w:eastAsiaTheme="majorEastAsia" w:hAnsiTheme="majorEastAsia" w:hint="eastAsia"/>
          <w:color w:val="auto"/>
          <w:sz w:val="22"/>
          <w:szCs w:val="22"/>
        </w:rPr>
        <w:t>を</w:t>
      </w:r>
      <w:r w:rsidR="003C3C28" w:rsidRPr="00954FE7">
        <w:rPr>
          <w:rFonts w:asciiTheme="majorEastAsia" w:eastAsiaTheme="majorEastAsia" w:hAnsiTheme="majorEastAsia" w:hint="eastAsia"/>
          <w:color w:val="auto"/>
          <w:sz w:val="22"/>
          <w:szCs w:val="22"/>
        </w:rPr>
        <w:t>し</w:t>
      </w:r>
      <w:r w:rsidRPr="00954FE7">
        <w:rPr>
          <w:rFonts w:asciiTheme="majorEastAsia" w:eastAsiaTheme="majorEastAsia" w:hAnsiTheme="majorEastAsia" w:hint="eastAsia"/>
          <w:color w:val="auto"/>
          <w:sz w:val="22"/>
          <w:szCs w:val="22"/>
        </w:rPr>
        <w:t>てもらうことで</w:t>
      </w:r>
      <w:r w:rsidR="003C3C28" w:rsidRPr="00954FE7">
        <w:rPr>
          <w:rFonts w:asciiTheme="majorEastAsia" w:eastAsiaTheme="majorEastAsia" w:hAnsiTheme="majorEastAsia" w:hint="eastAsia"/>
          <w:color w:val="auto"/>
          <w:sz w:val="22"/>
          <w:szCs w:val="22"/>
        </w:rPr>
        <w:t>、</w:t>
      </w:r>
      <w:r w:rsidRPr="00954FE7">
        <w:rPr>
          <w:rFonts w:asciiTheme="majorEastAsia" w:eastAsiaTheme="majorEastAsia" w:hAnsiTheme="majorEastAsia" w:hint="eastAsia"/>
          <w:color w:val="auto"/>
          <w:sz w:val="22"/>
          <w:szCs w:val="22"/>
        </w:rPr>
        <w:t>少しずつでも改善</w:t>
      </w:r>
      <w:r w:rsidR="003C3C28" w:rsidRPr="00954FE7">
        <w:rPr>
          <w:rFonts w:asciiTheme="majorEastAsia" w:eastAsiaTheme="majorEastAsia" w:hAnsiTheme="majorEastAsia" w:hint="eastAsia"/>
          <w:color w:val="auto"/>
          <w:sz w:val="22"/>
          <w:szCs w:val="22"/>
        </w:rPr>
        <w:t>できるのではないか。</w:t>
      </w:r>
      <w:r w:rsidRPr="00954FE7">
        <w:rPr>
          <w:rFonts w:asciiTheme="majorEastAsia" w:eastAsiaTheme="majorEastAsia" w:hAnsiTheme="majorEastAsia" w:hint="eastAsia"/>
          <w:color w:val="auto"/>
          <w:sz w:val="22"/>
          <w:szCs w:val="22"/>
        </w:rPr>
        <w:t>そういう努力を繰り返していただいた上で、改善</w:t>
      </w:r>
      <w:r w:rsidR="003C3C28" w:rsidRPr="00954FE7">
        <w:rPr>
          <w:rFonts w:asciiTheme="majorEastAsia" w:eastAsiaTheme="majorEastAsia" w:hAnsiTheme="majorEastAsia" w:hint="eastAsia"/>
          <w:color w:val="auto"/>
          <w:sz w:val="22"/>
          <w:szCs w:val="22"/>
        </w:rPr>
        <w:t>方策について</w:t>
      </w:r>
      <w:r w:rsidRPr="00954FE7">
        <w:rPr>
          <w:rFonts w:asciiTheme="majorEastAsia" w:eastAsiaTheme="majorEastAsia" w:hAnsiTheme="majorEastAsia" w:hint="eastAsia"/>
          <w:color w:val="auto"/>
          <w:sz w:val="22"/>
          <w:szCs w:val="22"/>
        </w:rPr>
        <w:t>お考えいただきたい。</w:t>
      </w:r>
    </w:p>
    <w:p w:rsidR="003C3C28" w:rsidRPr="00954FE7" w:rsidRDefault="003C3C28" w:rsidP="003C3C28">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介護施設、グループホームにおいて、</w:t>
      </w:r>
      <w:r w:rsidR="008037D1" w:rsidRPr="00954FE7">
        <w:rPr>
          <w:rFonts w:asciiTheme="majorEastAsia" w:eastAsiaTheme="majorEastAsia" w:hAnsiTheme="majorEastAsia" w:hint="eastAsia"/>
          <w:color w:val="auto"/>
          <w:sz w:val="22"/>
          <w:szCs w:val="22"/>
        </w:rPr>
        <w:t>連携病院を</w:t>
      </w:r>
      <w:r w:rsidRPr="00954FE7">
        <w:rPr>
          <w:rFonts w:asciiTheme="majorEastAsia" w:eastAsiaTheme="majorEastAsia" w:hAnsiTheme="majorEastAsia" w:hint="eastAsia"/>
          <w:color w:val="auto"/>
          <w:sz w:val="22"/>
          <w:szCs w:val="22"/>
        </w:rPr>
        <w:t>定めておらず、急変があれば</w:t>
      </w:r>
      <w:r w:rsidR="008037D1" w:rsidRPr="00954FE7">
        <w:rPr>
          <w:rFonts w:asciiTheme="majorEastAsia" w:eastAsiaTheme="majorEastAsia" w:hAnsiTheme="majorEastAsia" w:hint="eastAsia"/>
          <w:color w:val="auto"/>
          <w:sz w:val="22"/>
          <w:szCs w:val="22"/>
        </w:rPr>
        <w:t>とりあえず救急車</w:t>
      </w:r>
      <w:r w:rsidRPr="00954FE7">
        <w:rPr>
          <w:rFonts w:asciiTheme="majorEastAsia" w:eastAsiaTheme="majorEastAsia" w:hAnsiTheme="majorEastAsia" w:hint="eastAsia"/>
          <w:color w:val="auto"/>
          <w:sz w:val="22"/>
          <w:szCs w:val="22"/>
        </w:rPr>
        <w:t>を</w:t>
      </w:r>
      <w:r w:rsidR="008037D1" w:rsidRPr="00954FE7">
        <w:rPr>
          <w:rFonts w:asciiTheme="majorEastAsia" w:eastAsiaTheme="majorEastAsia" w:hAnsiTheme="majorEastAsia" w:hint="eastAsia"/>
          <w:color w:val="auto"/>
          <w:sz w:val="22"/>
          <w:szCs w:val="22"/>
        </w:rPr>
        <w:t>呼</w:t>
      </w:r>
      <w:r w:rsidRPr="00954FE7">
        <w:rPr>
          <w:rFonts w:asciiTheme="majorEastAsia" w:eastAsiaTheme="majorEastAsia" w:hAnsiTheme="majorEastAsia" w:hint="eastAsia"/>
          <w:color w:val="auto"/>
          <w:sz w:val="22"/>
          <w:szCs w:val="22"/>
        </w:rPr>
        <w:t>ぶと</w:t>
      </w:r>
      <w:r w:rsidR="008037D1" w:rsidRPr="00954FE7">
        <w:rPr>
          <w:rFonts w:asciiTheme="majorEastAsia" w:eastAsiaTheme="majorEastAsia" w:hAnsiTheme="majorEastAsia" w:hint="eastAsia"/>
          <w:color w:val="auto"/>
          <w:sz w:val="22"/>
          <w:szCs w:val="22"/>
        </w:rPr>
        <w:t>いった</w:t>
      </w:r>
      <w:r w:rsidRPr="00954FE7">
        <w:rPr>
          <w:rFonts w:asciiTheme="majorEastAsia" w:eastAsiaTheme="majorEastAsia" w:hAnsiTheme="majorEastAsia" w:hint="eastAsia"/>
          <w:color w:val="auto"/>
          <w:sz w:val="22"/>
          <w:szCs w:val="22"/>
        </w:rPr>
        <w:t>ことがある。</w:t>
      </w:r>
      <w:r w:rsidR="008037D1" w:rsidRPr="00954FE7">
        <w:rPr>
          <w:rFonts w:asciiTheme="majorEastAsia" w:eastAsiaTheme="majorEastAsia" w:hAnsiTheme="majorEastAsia" w:hint="eastAsia"/>
          <w:color w:val="auto"/>
          <w:sz w:val="22"/>
          <w:szCs w:val="22"/>
        </w:rPr>
        <w:t>そこの</w:t>
      </w:r>
      <w:r w:rsidRPr="00954FE7">
        <w:rPr>
          <w:rFonts w:asciiTheme="majorEastAsia" w:eastAsiaTheme="majorEastAsia" w:hAnsiTheme="majorEastAsia" w:hint="eastAsia"/>
          <w:color w:val="auto"/>
          <w:sz w:val="22"/>
          <w:szCs w:val="22"/>
        </w:rPr>
        <w:t>施設における</w:t>
      </w:r>
      <w:r w:rsidR="008037D1" w:rsidRPr="00954FE7">
        <w:rPr>
          <w:rFonts w:asciiTheme="majorEastAsia" w:eastAsiaTheme="majorEastAsia" w:hAnsiTheme="majorEastAsia" w:hint="eastAsia"/>
          <w:color w:val="auto"/>
          <w:sz w:val="22"/>
          <w:szCs w:val="22"/>
        </w:rPr>
        <w:t>嘱託医は</w:t>
      </w:r>
      <w:r w:rsidRPr="00954FE7">
        <w:rPr>
          <w:rFonts w:asciiTheme="majorEastAsia" w:eastAsiaTheme="majorEastAsia" w:hAnsiTheme="majorEastAsia" w:hint="eastAsia"/>
          <w:color w:val="auto"/>
          <w:sz w:val="22"/>
          <w:szCs w:val="22"/>
        </w:rPr>
        <w:t>、遠方で</w:t>
      </w:r>
      <w:r w:rsidR="008037D1" w:rsidRPr="00954FE7">
        <w:rPr>
          <w:rFonts w:asciiTheme="majorEastAsia" w:eastAsiaTheme="majorEastAsia" w:hAnsiTheme="majorEastAsia" w:hint="eastAsia"/>
          <w:color w:val="auto"/>
          <w:sz w:val="22"/>
          <w:szCs w:val="22"/>
        </w:rPr>
        <w:t>診療情報</w:t>
      </w:r>
      <w:r w:rsidRPr="00954FE7">
        <w:rPr>
          <w:rFonts w:asciiTheme="majorEastAsia" w:eastAsiaTheme="majorEastAsia" w:hAnsiTheme="majorEastAsia" w:hint="eastAsia"/>
          <w:color w:val="auto"/>
          <w:sz w:val="22"/>
          <w:szCs w:val="22"/>
        </w:rPr>
        <w:t>を得られないことが少な</w:t>
      </w:r>
      <w:r w:rsidR="004B4752" w:rsidRPr="00954FE7">
        <w:rPr>
          <w:rFonts w:asciiTheme="majorEastAsia" w:eastAsiaTheme="majorEastAsia" w:hAnsiTheme="majorEastAsia" w:hint="eastAsia"/>
          <w:color w:val="auto"/>
          <w:sz w:val="22"/>
          <w:szCs w:val="22"/>
        </w:rPr>
        <w:t>からずある</w:t>
      </w:r>
      <w:r w:rsidR="008037D1" w:rsidRPr="00954FE7">
        <w:rPr>
          <w:rFonts w:asciiTheme="majorEastAsia" w:eastAsiaTheme="majorEastAsia" w:hAnsiTheme="majorEastAsia" w:hint="eastAsia"/>
          <w:color w:val="auto"/>
          <w:sz w:val="22"/>
          <w:szCs w:val="22"/>
        </w:rPr>
        <w:t>。人道上引き受け</w:t>
      </w:r>
      <w:r w:rsidRPr="00954FE7">
        <w:rPr>
          <w:rFonts w:asciiTheme="majorEastAsia" w:eastAsiaTheme="majorEastAsia" w:hAnsiTheme="majorEastAsia" w:hint="eastAsia"/>
          <w:color w:val="auto"/>
          <w:sz w:val="22"/>
          <w:szCs w:val="22"/>
        </w:rPr>
        <w:t>てはい</w:t>
      </w:r>
      <w:r w:rsidR="008037D1" w:rsidRPr="00954FE7">
        <w:rPr>
          <w:rFonts w:asciiTheme="majorEastAsia" w:eastAsiaTheme="majorEastAsia" w:hAnsiTheme="majorEastAsia" w:hint="eastAsia"/>
          <w:color w:val="auto"/>
          <w:sz w:val="22"/>
          <w:szCs w:val="22"/>
        </w:rPr>
        <w:t>るが、こういった施設</w:t>
      </w:r>
      <w:r w:rsidRPr="00954FE7">
        <w:rPr>
          <w:rFonts w:asciiTheme="majorEastAsia" w:eastAsiaTheme="majorEastAsia" w:hAnsiTheme="majorEastAsia" w:hint="eastAsia"/>
          <w:color w:val="auto"/>
          <w:sz w:val="22"/>
          <w:szCs w:val="22"/>
        </w:rPr>
        <w:t>に対し</w:t>
      </w:r>
      <w:r w:rsidR="008037D1" w:rsidRPr="00954FE7">
        <w:rPr>
          <w:rFonts w:asciiTheme="majorEastAsia" w:eastAsiaTheme="majorEastAsia" w:hAnsiTheme="majorEastAsia" w:hint="eastAsia"/>
          <w:color w:val="auto"/>
          <w:sz w:val="22"/>
          <w:szCs w:val="22"/>
        </w:rPr>
        <w:t>バックアップ病院、連携施設を持たせる</w:t>
      </w:r>
      <w:r w:rsidRPr="00954FE7">
        <w:rPr>
          <w:rFonts w:asciiTheme="majorEastAsia" w:eastAsiaTheme="majorEastAsia" w:hAnsiTheme="majorEastAsia" w:hint="eastAsia"/>
          <w:color w:val="auto"/>
          <w:sz w:val="22"/>
          <w:szCs w:val="22"/>
        </w:rPr>
        <w:t>よう行政において指導</w:t>
      </w:r>
      <w:r w:rsidR="008037D1" w:rsidRPr="00954FE7">
        <w:rPr>
          <w:rFonts w:asciiTheme="majorEastAsia" w:eastAsiaTheme="majorEastAsia" w:hAnsiTheme="majorEastAsia" w:hint="eastAsia"/>
          <w:color w:val="auto"/>
          <w:sz w:val="22"/>
          <w:szCs w:val="22"/>
        </w:rPr>
        <w:t>していただきたい。</w:t>
      </w:r>
    </w:p>
    <w:p w:rsidR="004B4752" w:rsidRPr="00954FE7" w:rsidRDefault="00A627F4" w:rsidP="00A627F4">
      <w:pPr>
        <w:pStyle w:val="a5"/>
        <w:numPr>
          <w:ilvl w:val="2"/>
          <w:numId w:val="5"/>
        </w:numPr>
        <w:ind w:leftChars="0" w:left="814"/>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そのことについては、救急医療対策審議会でも高齢者の救急医療対策が問題になったところ。</w:t>
      </w:r>
      <w:r w:rsidR="008037D1" w:rsidRPr="00954FE7">
        <w:rPr>
          <w:rFonts w:asciiTheme="majorEastAsia" w:eastAsiaTheme="majorEastAsia" w:hAnsiTheme="majorEastAsia" w:hint="eastAsia"/>
          <w:color w:val="auto"/>
          <w:sz w:val="22"/>
          <w:szCs w:val="22"/>
        </w:rPr>
        <w:t>ORION</w:t>
      </w:r>
      <w:r w:rsidR="004B4752" w:rsidRPr="00954FE7">
        <w:rPr>
          <w:rFonts w:asciiTheme="majorEastAsia" w:eastAsiaTheme="majorEastAsia" w:hAnsiTheme="majorEastAsia" w:hint="eastAsia"/>
          <w:color w:val="auto"/>
          <w:sz w:val="22"/>
          <w:szCs w:val="22"/>
        </w:rPr>
        <w:t>を活用し</w:t>
      </w:r>
      <w:r w:rsidR="008037D1" w:rsidRPr="00954FE7">
        <w:rPr>
          <w:rFonts w:asciiTheme="majorEastAsia" w:eastAsiaTheme="majorEastAsia" w:hAnsiTheme="majorEastAsia" w:hint="eastAsia"/>
          <w:color w:val="auto"/>
          <w:sz w:val="22"/>
          <w:szCs w:val="22"/>
        </w:rPr>
        <w:t>これから検討す</w:t>
      </w:r>
      <w:r w:rsidR="004B4752" w:rsidRPr="00954FE7">
        <w:rPr>
          <w:rFonts w:asciiTheme="majorEastAsia" w:eastAsiaTheme="majorEastAsia" w:hAnsiTheme="majorEastAsia" w:hint="eastAsia"/>
          <w:color w:val="auto"/>
          <w:sz w:val="22"/>
          <w:szCs w:val="22"/>
        </w:rPr>
        <w:t>べきこととして、</w:t>
      </w:r>
      <w:r w:rsidR="008037D1" w:rsidRPr="00954FE7">
        <w:rPr>
          <w:rFonts w:asciiTheme="majorEastAsia" w:eastAsiaTheme="majorEastAsia" w:hAnsiTheme="majorEastAsia" w:hint="eastAsia"/>
          <w:color w:val="auto"/>
          <w:sz w:val="22"/>
          <w:szCs w:val="22"/>
        </w:rPr>
        <w:t>高齢者がどういう場所から病院に運ばれているか実態を</w:t>
      </w:r>
      <w:r w:rsidR="002217AA" w:rsidRPr="00954FE7">
        <w:rPr>
          <w:rFonts w:asciiTheme="majorEastAsia" w:eastAsiaTheme="majorEastAsia" w:hAnsiTheme="majorEastAsia" w:hint="eastAsia"/>
          <w:color w:val="auto"/>
          <w:sz w:val="22"/>
          <w:szCs w:val="22"/>
        </w:rPr>
        <w:t>捉える</w:t>
      </w:r>
      <w:r w:rsidR="004B4752" w:rsidRPr="00954FE7">
        <w:rPr>
          <w:rFonts w:asciiTheme="majorEastAsia" w:eastAsiaTheme="majorEastAsia" w:hAnsiTheme="majorEastAsia" w:hint="eastAsia"/>
          <w:color w:val="auto"/>
          <w:sz w:val="22"/>
          <w:szCs w:val="22"/>
        </w:rPr>
        <w:t>必要がある</w:t>
      </w:r>
      <w:r w:rsidR="008037D1" w:rsidRPr="00954FE7">
        <w:rPr>
          <w:rFonts w:asciiTheme="majorEastAsia" w:eastAsiaTheme="majorEastAsia" w:hAnsiTheme="majorEastAsia" w:hint="eastAsia"/>
          <w:color w:val="auto"/>
          <w:sz w:val="22"/>
          <w:szCs w:val="22"/>
        </w:rPr>
        <w:t>。</w:t>
      </w:r>
      <w:r w:rsidR="00901CBE" w:rsidRPr="00954FE7">
        <w:rPr>
          <w:rFonts w:asciiTheme="majorEastAsia" w:eastAsiaTheme="majorEastAsia" w:hAnsiTheme="majorEastAsia" w:hint="eastAsia"/>
          <w:color w:val="auto"/>
          <w:sz w:val="22"/>
          <w:szCs w:val="22"/>
        </w:rPr>
        <w:t>実態</w:t>
      </w:r>
      <w:r w:rsidR="00901CBE" w:rsidRPr="00954FE7">
        <w:rPr>
          <w:rFonts w:asciiTheme="majorEastAsia" w:eastAsiaTheme="majorEastAsia" w:hAnsiTheme="majorEastAsia"/>
          <w:color w:val="auto"/>
          <w:sz w:val="22"/>
          <w:szCs w:val="22"/>
        </w:rPr>
        <w:t>を把握したうえで、</w:t>
      </w:r>
      <w:r w:rsidR="00901CBE" w:rsidRPr="00954FE7">
        <w:rPr>
          <w:rFonts w:asciiTheme="majorEastAsia" w:eastAsiaTheme="majorEastAsia" w:hAnsiTheme="majorEastAsia" w:hint="eastAsia"/>
          <w:color w:val="auto"/>
          <w:sz w:val="22"/>
          <w:szCs w:val="22"/>
        </w:rPr>
        <w:t>搬送実施</w:t>
      </w:r>
      <w:r w:rsidR="00901CBE" w:rsidRPr="00954FE7">
        <w:rPr>
          <w:rFonts w:asciiTheme="majorEastAsia" w:eastAsiaTheme="majorEastAsia" w:hAnsiTheme="majorEastAsia"/>
          <w:color w:val="auto"/>
          <w:sz w:val="22"/>
          <w:szCs w:val="22"/>
        </w:rPr>
        <w:t>の適正化</w:t>
      </w:r>
      <w:r w:rsidR="00901CBE" w:rsidRPr="00954FE7">
        <w:rPr>
          <w:rFonts w:asciiTheme="majorEastAsia" w:eastAsiaTheme="majorEastAsia" w:hAnsiTheme="majorEastAsia" w:hint="eastAsia"/>
          <w:color w:val="auto"/>
          <w:sz w:val="22"/>
          <w:szCs w:val="22"/>
        </w:rPr>
        <w:t>に</w:t>
      </w:r>
      <w:r w:rsidR="00901CBE" w:rsidRPr="00954FE7">
        <w:rPr>
          <w:rFonts w:asciiTheme="majorEastAsia" w:eastAsiaTheme="majorEastAsia" w:hAnsiTheme="majorEastAsia"/>
          <w:color w:val="auto"/>
          <w:sz w:val="22"/>
          <w:szCs w:val="22"/>
        </w:rPr>
        <w:t>つなげる</w:t>
      </w:r>
      <w:r w:rsidR="00901CBE" w:rsidRPr="00954FE7">
        <w:rPr>
          <w:rFonts w:asciiTheme="majorEastAsia" w:eastAsiaTheme="majorEastAsia" w:hAnsiTheme="majorEastAsia" w:hint="eastAsia"/>
          <w:color w:val="auto"/>
          <w:sz w:val="22"/>
          <w:szCs w:val="22"/>
        </w:rPr>
        <w:t>のが</w:t>
      </w:r>
      <w:r w:rsidR="00901CBE" w:rsidRPr="00954FE7">
        <w:rPr>
          <w:rFonts w:asciiTheme="majorEastAsia" w:eastAsiaTheme="majorEastAsia" w:hAnsiTheme="majorEastAsia"/>
          <w:color w:val="auto"/>
          <w:sz w:val="22"/>
          <w:szCs w:val="22"/>
        </w:rPr>
        <w:t>よい。</w:t>
      </w:r>
    </w:p>
    <w:p w:rsidR="00605318" w:rsidRPr="00954FE7" w:rsidRDefault="00605318" w:rsidP="00F10698">
      <w:pPr>
        <w:pStyle w:val="a5"/>
        <w:numPr>
          <w:ilvl w:val="0"/>
          <w:numId w:val="10"/>
        </w:numPr>
        <w:spacing w:beforeLines="50" w:before="208"/>
        <w:ind w:leftChars="0"/>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配布資料</w:t>
      </w:r>
    </w:p>
    <w:tbl>
      <w:tblPr>
        <w:tblW w:w="9355" w:type="dxa"/>
        <w:tblInd w:w="383" w:type="dxa"/>
        <w:tblCellMar>
          <w:left w:w="99" w:type="dxa"/>
          <w:right w:w="99" w:type="dxa"/>
        </w:tblCellMar>
        <w:tblLook w:val="0000" w:firstRow="0" w:lastRow="0" w:firstColumn="0" w:lastColumn="0" w:noHBand="0" w:noVBand="0"/>
      </w:tblPr>
      <w:tblGrid>
        <w:gridCol w:w="1417"/>
        <w:gridCol w:w="1701"/>
        <w:gridCol w:w="6237"/>
      </w:tblGrid>
      <w:tr w:rsidR="001F04A7" w:rsidRPr="00F66D1A" w:rsidTr="00D23C31">
        <w:trPr>
          <w:trHeight w:val="210"/>
        </w:trPr>
        <w:tc>
          <w:tcPr>
            <w:tcW w:w="3118" w:type="dxa"/>
            <w:gridSpan w:val="2"/>
          </w:tcPr>
          <w:p w:rsidR="001F04A7" w:rsidRPr="00F66D1A" w:rsidRDefault="001F04A7"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配席図、委員名簿、出席者名簿</w:t>
            </w:r>
          </w:p>
        </w:tc>
        <w:tc>
          <w:tcPr>
            <w:tcW w:w="6237" w:type="dxa"/>
          </w:tcPr>
          <w:p w:rsidR="001F04A7" w:rsidRPr="00F66D1A" w:rsidRDefault="001F04A7" w:rsidP="00D23C31">
            <w:pPr>
              <w:spacing w:line="360" w:lineRule="exact"/>
              <w:rPr>
                <w:rFonts w:asciiTheme="majorEastAsia" w:eastAsiaTheme="majorEastAsia" w:hAnsiTheme="majorEastAsia"/>
                <w:sz w:val="22"/>
                <w:szCs w:val="22"/>
              </w:rPr>
            </w:pPr>
          </w:p>
        </w:tc>
      </w:tr>
      <w:tr w:rsidR="00D23C31" w:rsidRPr="00F66D1A" w:rsidTr="00D23C31">
        <w:trPr>
          <w:trHeight w:val="70"/>
        </w:trPr>
        <w:tc>
          <w:tcPr>
            <w:tcW w:w="1417" w:type="dxa"/>
          </w:tcPr>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資料１</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資料２－１</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資料２－２</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資料３</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資料４</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資料５</w:t>
            </w:r>
          </w:p>
          <w:p w:rsidR="00D23C31" w:rsidRPr="00F66D1A" w:rsidRDefault="00D23C31" w:rsidP="00D23C31">
            <w:pPr>
              <w:spacing w:line="360" w:lineRule="exact"/>
              <w:ind w:left="-76"/>
              <w:rPr>
                <w:rFonts w:asciiTheme="majorEastAsia" w:eastAsiaTheme="majorEastAsia" w:hAnsiTheme="majorEastAsia"/>
                <w:sz w:val="22"/>
                <w:szCs w:val="22"/>
              </w:rPr>
            </w:pPr>
          </w:p>
          <w:p w:rsidR="00D23C31" w:rsidRPr="00F66D1A" w:rsidRDefault="00D23C31" w:rsidP="00D23C31">
            <w:pPr>
              <w:spacing w:line="360" w:lineRule="exact"/>
              <w:ind w:left="-76"/>
              <w:rPr>
                <w:rFonts w:asciiTheme="majorEastAsia" w:eastAsiaTheme="majorEastAsia" w:hAnsiTheme="majorEastAsia"/>
                <w:sz w:val="22"/>
                <w:szCs w:val="22"/>
              </w:rPr>
            </w:pP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資料６</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資料７</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参考資料１</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参考資料２</w:t>
            </w:r>
          </w:p>
        </w:tc>
        <w:tc>
          <w:tcPr>
            <w:tcW w:w="7938" w:type="dxa"/>
            <w:gridSpan w:val="2"/>
          </w:tcPr>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第7次大阪府保健医療計画素案（概要）</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第7次大阪府保健医療計画【圏域編】素案</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第7次大阪府保健医療計画【圏域編】素案　データ編</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平成29年度次期保健医療計画（第7次）策定スケジュール（案）</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大阪府救急・災害医療情報システム（ORION）を用いた救急活動指標（平成28年度）</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北河内圏域内における救急搬送数年次推移（平成23～28年度）</w:t>
            </w:r>
          </w:p>
          <w:p w:rsidR="00D23C31" w:rsidRPr="00F66D1A" w:rsidRDefault="00D23C31" w:rsidP="00F10698">
            <w:pPr>
              <w:spacing w:line="360" w:lineRule="exact"/>
              <w:ind w:left="-76" w:firstLineChars="100" w:firstLine="201"/>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　北河内圏域内救急搬送数の推移（うち軽症者の数・比率）</w:t>
            </w:r>
          </w:p>
          <w:p w:rsidR="00D23C31" w:rsidRPr="00F66D1A" w:rsidRDefault="00D23C31" w:rsidP="00F10698">
            <w:pPr>
              <w:spacing w:line="360" w:lineRule="exact"/>
              <w:ind w:left="-76" w:firstLineChars="100" w:firstLine="201"/>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　北河内圏域内救急搬送数の推移（うち高齢者の数・比率）</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大阪府地域保健医療協議会懇話会設置要綱</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北河内保健医療協議会組織図</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第7次保健医療計画府域版（抜粋）第6章第6節救急医療</w:t>
            </w:r>
          </w:p>
          <w:p w:rsidR="00D23C31" w:rsidRPr="00F66D1A" w:rsidRDefault="00D23C31" w:rsidP="00D23C31">
            <w:pPr>
              <w:spacing w:line="360" w:lineRule="exact"/>
              <w:ind w:left="-76"/>
              <w:rPr>
                <w:rFonts w:asciiTheme="majorEastAsia" w:eastAsiaTheme="majorEastAsia" w:hAnsiTheme="majorEastAsia"/>
                <w:sz w:val="22"/>
                <w:szCs w:val="22"/>
              </w:rPr>
            </w:pPr>
            <w:r w:rsidRPr="00F66D1A">
              <w:rPr>
                <w:rFonts w:asciiTheme="majorEastAsia" w:eastAsiaTheme="majorEastAsia" w:hAnsiTheme="majorEastAsia" w:hint="eastAsia"/>
                <w:sz w:val="22"/>
                <w:szCs w:val="22"/>
              </w:rPr>
              <w:t>実施基準（北河内圏域版）</w:t>
            </w:r>
          </w:p>
        </w:tc>
      </w:tr>
    </w:tbl>
    <w:p w:rsidR="005D3E39" w:rsidRPr="00BA06DA" w:rsidRDefault="005D3E39" w:rsidP="002217AA">
      <w:pPr>
        <w:rPr>
          <w:rFonts w:asciiTheme="minorEastAsia" w:eastAsiaTheme="minorEastAsia" w:hAnsiTheme="minorEastAsia"/>
          <w:sz w:val="22"/>
          <w:szCs w:val="22"/>
        </w:rPr>
      </w:pPr>
    </w:p>
    <w:sectPr w:rsidR="005D3E39" w:rsidRPr="00BA06DA" w:rsidSect="00A9755B">
      <w:pgSz w:w="11907" w:h="16840" w:code="9"/>
      <w:pgMar w:top="1418" w:right="1304" w:bottom="1134" w:left="1304" w:header="567" w:footer="992" w:gutter="0"/>
      <w:paperSrc w:first="7" w:other="7"/>
      <w:cols w:space="425"/>
      <w:docGrid w:type="linesAndChars" w:linePitch="416" w:charSpace="-38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58" w:rsidRDefault="008A4258">
      <w:r>
        <w:separator/>
      </w:r>
    </w:p>
  </w:endnote>
  <w:endnote w:type="continuationSeparator" w:id="0">
    <w:p w:rsidR="008A4258" w:rsidRDefault="008A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58" w:rsidRDefault="008A4258">
      <w:r>
        <w:separator/>
      </w:r>
    </w:p>
  </w:footnote>
  <w:footnote w:type="continuationSeparator" w:id="0">
    <w:p w:rsidR="008A4258" w:rsidRDefault="008A4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3BB"/>
    <w:multiLevelType w:val="hybridMultilevel"/>
    <w:tmpl w:val="41EC731E"/>
    <w:lvl w:ilvl="0" w:tplc="C46C1B58">
      <w:start w:val="1"/>
      <w:numFmt w:val="decimal"/>
      <w:lvlText w:val="(%1)"/>
      <w:lvlJc w:val="left"/>
      <w:pPr>
        <w:ind w:left="1545" w:hanging="840"/>
      </w:pPr>
      <w:rPr>
        <w:rFonts w:hint="default"/>
      </w:rPr>
    </w:lvl>
    <w:lvl w:ilvl="1" w:tplc="A4722164">
      <w:start w:val="1"/>
      <w:numFmt w:val="decimalEnclosedCircle"/>
      <w:lvlText w:val="%2"/>
      <w:lvlJc w:val="left"/>
      <w:pPr>
        <w:ind w:left="1485" w:hanging="360"/>
      </w:pPr>
      <w:rPr>
        <w:rFonts w:hint="default"/>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nsid w:val="0E3D62D4"/>
    <w:multiLevelType w:val="hybridMultilevel"/>
    <w:tmpl w:val="4ED48148"/>
    <w:lvl w:ilvl="0" w:tplc="081A49F6">
      <w:start w:val="1"/>
      <w:numFmt w:val="decimalFullWidth"/>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22DB5136"/>
    <w:multiLevelType w:val="hybridMultilevel"/>
    <w:tmpl w:val="94B67D82"/>
    <w:lvl w:ilvl="0" w:tplc="6130ED5E">
      <w:start w:val="1"/>
      <w:numFmt w:val="decimal"/>
      <w:lvlText w:val="（%1）"/>
      <w:lvlJc w:val="left"/>
      <w:pPr>
        <w:ind w:left="1322" w:hanging="720"/>
      </w:pPr>
      <w:rPr>
        <w:rFonts w:hint="eastAsia"/>
      </w:rPr>
    </w:lvl>
    <w:lvl w:ilvl="1" w:tplc="A18601EE">
      <w:start w:val="1"/>
      <w:numFmt w:val="bullet"/>
      <w:lvlText w:val="・"/>
      <w:lvlJc w:val="left"/>
      <w:pPr>
        <w:ind w:left="1382" w:hanging="360"/>
      </w:pPr>
      <w:rPr>
        <w:rFonts w:ascii="ＭＳ 明朝" w:eastAsia="ＭＳ 明朝" w:hAnsi="ＭＳ 明朝" w:cs="HG丸ｺﾞｼｯｸM-PRO" w:hint="eastAsia"/>
      </w:rPr>
    </w:lvl>
    <w:lvl w:ilvl="2" w:tplc="88046950">
      <w:numFmt w:val="bullet"/>
      <w:lvlText w:val="○"/>
      <w:lvlJc w:val="left"/>
      <w:pPr>
        <w:ind w:left="1802" w:hanging="360"/>
      </w:pPr>
      <w:rPr>
        <w:rFonts w:ascii="ＭＳ ゴシック" w:eastAsia="ＭＳ ゴシック" w:hAnsi="ＭＳ ゴシック" w:cs="Times New Roman" w:hint="eastAsia"/>
      </w:rPr>
    </w:lvl>
    <w:lvl w:ilvl="3" w:tplc="5AF4A6D4">
      <w:numFmt w:val="bullet"/>
      <w:lvlText w:val="●"/>
      <w:lvlJc w:val="left"/>
      <w:pPr>
        <w:ind w:left="2222"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
    <w:nsid w:val="3320079A"/>
    <w:multiLevelType w:val="hybridMultilevel"/>
    <w:tmpl w:val="7F926482"/>
    <w:lvl w:ilvl="0" w:tplc="D8B637B8">
      <w:start w:val="2"/>
      <w:numFmt w:val="decimalEnclosedCircle"/>
      <w:lvlText w:val="%1"/>
      <w:lvlJc w:val="left"/>
      <w:pPr>
        <w:ind w:left="1923" w:hanging="360"/>
      </w:pPr>
      <w:rPr>
        <w:rFonts w:hint="default"/>
      </w:rPr>
    </w:lvl>
    <w:lvl w:ilvl="1" w:tplc="04090017" w:tentative="1">
      <w:start w:val="1"/>
      <w:numFmt w:val="aiueoFullWidth"/>
      <w:lvlText w:val="(%2)"/>
      <w:lvlJc w:val="left"/>
      <w:pPr>
        <w:ind w:left="2403" w:hanging="420"/>
      </w:pPr>
    </w:lvl>
    <w:lvl w:ilvl="2" w:tplc="04090011" w:tentative="1">
      <w:start w:val="1"/>
      <w:numFmt w:val="decimalEnclosedCircle"/>
      <w:lvlText w:val="%3"/>
      <w:lvlJc w:val="left"/>
      <w:pPr>
        <w:ind w:left="2823" w:hanging="420"/>
      </w:pPr>
    </w:lvl>
    <w:lvl w:ilvl="3" w:tplc="0409000F" w:tentative="1">
      <w:start w:val="1"/>
      <w:numFmt w:val="decimal"/>
      <w:lvlText w:val="%4."/>
      <w:lvlJc w:val="left"/>
      <w:pPr>
        <w:ind w:left="3243" w:hanging="420"/>
      </w:pPr>
    </w:lvl>
    <w:lvl w:ilvl="4" w:tplc="04090017" w:tentative="1">
      <w:start w:val="1"/>
      <w:numFmt w:val="aiueoFullWidth"/>
      <w:lvlText w:val="(%5)"/>
      <w:lvlJc w:val="left"/>
      <w:pPr>
        <w:ind w:left="3663" w:hanging="420"/>
      </w:pPr>
    </w:lvl>
    <w:lvl w:ilvl="5" w:tplc="04090011" w:tentative="1">
      <w:start w:val="1"/>
      <w:numFmt w:val="decimalEnclosedCircle"/>
      <w:lvlText w:val="%6"/>
      <w:lvlJc w:val="left"/>
      <w:pPr>
        <w:ind w:left="4083" w:hanging="420"/>
      </w:pPr>
    </w:lvl>
    <w:lvl w:ilvl="6" w:tplc="0409000F" w:tentative="1">
      <w:start w:val="1"/>
      <w:numFmt w:val="decimal"/>
      <w:lvlText w:val="%7."/>
      <w:lvlJc w:val="left"/>
      <w:pPr>
        <w:ind w:left="4503" w:hanging="420"/>
      </w:pPr>
    </w:lvl>
    <w:lvl w:ilvl="7" w:tplc="04090017" w:tentative="1">
      <w:start w:val="1"/>
      <w:numFmt w:val="aiueoFullWidth"/>
      <w:lvlText w:val="(%8)"/>
      <w:lvlJc w:val="left"/>
      <w:pPr>
        <w:ind w:left="4923" w:hanging="420"/>
      </w:pPr>
    </w:lvl>
    <w:lvl w:ilvl="8" w:tplc="04090011" w:tentative="1">
      <w:start w:val="1"/>
      <w:numFmt w:val="decimalEnclosedCircle"/>
      <w:lvlText w:val="%9"/>
      <w:lvlJc w:val="left"/>
      <w:pPr>
        <w:ind w:left="5343" w:hanging="420"/>
      </w:pPr>
    </w:lvl>
  </w:abstractNum>
  <w:abstractNum w:abstractNumId="4">
    <w:nsid w:val="36B91628"/>
    <w:multiLevelType w:val="hybridMultilevel"/>
    <w:tmpl w:val="7F00B2D8"/>
    <w:lvl w:ilvl="0" w:tplc="081A49F6">
      <w:start w:val="1"/>
      <w:numFmt w:val="decimalFullWidth"/>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nsid w:val="387053AC"/>
    <w:multiLevelType w:val="hybridMultilevel"/>
    <w:tmpl w:val="CB425010"/>
    <w:lvl w:ilvl="0" w:tplc="0A607332">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6">
    <w:nsid w:val="3DCC7C38"/>
    <w:multiLevelType w:val="hybridMultilevel"/>
    <w:tmpl w:val="881891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3C87533"/>
    <w:multiLevelType w:val="hybridMultilevel"/>
    <w:tmpl w:val="1A429916"/>
    <w:lvl w:ilvl="0" w:tplc="4442E89A">
      <w:numFmt w:val="bullet"/>
      <w:lvlText w:val="○"/>
      <w:lvlJc w:val="left"/>
      <w:pPr>
        <w:ind w:left="1406" w:hanging="360"/>
      </w:pPr>
      <w:rPr>
        <w:rFonts w:ascii="ＭＳ 明朝" w:eastAsia="ＭＳ 明朝" w:hAnsi="ＭＳ 明朝" w:cs="Times New Roman" w:hint="eastAsia"/>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8">
    <w:nsid w:val="5F7A13F3"/>
    <w:multiLevelType w:val="hybridMultilevel"/>
    <w:tmpl w:val="0428B454"/>
    <w:lvl w:ilvl="0" w:tplc="6130ED5E">
      <w:start w:val="1"/>
      <w:numFmt w:val="decimal"/>
      <w:lvlText w:val="（%1）"/>
      <w:lvlJc w:val="left"/>
      <w:pPr>
        <w:ind w:left="1322" w:hanging="720"/>
      </w:pPr>
      <w:rPr>
        <w:rFonts w:hint="eastAsia"/>
      </w:rPr>
    </w:lvl>
    <w:lvl w:ilvl="1" w:tplc="A18601EE">
      <w:start w:val="1"/>
      <w:numFmt w:val="bullet"/>
      <w:lvlText w:val="・"/>
      <w:lvlJc w:val="left"/>
      <w:pPr>
        <w:ind w:left="1382" w:hanging="360"/>
      </w:pPr>
      <w:rPr>
        <w:rFonts w:ascii="ＭＳ 明朝" w:eastAsia="ＭＳ 明朝" w:hAnsi="ＭＳ 明朝" w:cs="HG丸ｺﾞｼｯｸM-PRO" w:hint="eastAsia"/>
      </w:r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9">
    <w:nsid w:val="6CA828E8"/>
    <w:multiLevelType w:val="hybridMultilevel"/>
    <w:tmpl w:val="6414AFDA"/>
    <w:lvl w:ilvl="0" w:tplc="D634263E">
      <w:start w:val="1"/>
      <w:numFmt w:val="decimal"/>
      <w:lvlText w:val="(%1)"/>
      <w:lvlJc w:val="left"/>
      <w:pPr>
        <w:ind w:left="1563" w:hanging="72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9"/>
  </w:num>
  <w:num w:numId="2">
    <w:abstractNumId w:val="0"/>
  </w:num>
  <w:num w:numId="3">
    <w:abstractNumId w:val="3"/>
  </w:num>
  <w:num w:numId="4">
    <w:abstractNumId w:val="1"/>
  </w:num>
  <w:num w:numId="5">
    <w:abstractNumId w:val="2"/>
  </w:num>
  <w:num w:numId="6">
    <w:abstractNumId w:val="5"/>
  </w:num>
  <w:num w:numId="7">
    <w:abstractNumId w:val="7"/>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D3"/>
    <w:rsid w:val="00000111"/>
    <w:rsid w:val="00005E13"/>
    <w:rsid w:val="00011BD3"/>
    <w:rsid w:val="00017F72"/>
    <w:rsid w:val="00032F82"/>
    <w:rsid w:val="00037E44"/>
    <w:rsid w:val="000558D5"/>
    <w:rsid w:val="00074673"/>
    <w:rsid w:val="000946D4"/>
    <w:rsid w:val="000A1A90"/>
    <w:rsid w:val="000D0655"/>
    <w:rsid w:val="000E258B"/>
    <w:rsid w:val="000F32B8"/>
    <w:rsid w:val="001058CB"/>
    <w:rsid w:val="001276BE"/>
    <w:rsid w:val="001404AC"/>
    <w:rsid w:val="00144ADD"/>
    <w:rsid w:val="001515C7"/>
    <w:rsid w:val="00166AA9"/>
    <w:rsid w:val="001717AD"/>
    <w:rsid w:val="001762D8"/>
    <w:rsid w:val="00183412"/>
    <w:rsid w:val="001A4FF0"/>
    <w:rsid w:val="001B5EDE"/>
    <w:rsid w:val="001C2233"/>
    <w:rsid w:val="001E1146"/>
    <w:rsid w:val="001F04A7"/>
    <w:rsid w:val="001F6A5C"/>
    <w:rsid w:val="00204576"/>
    <w:rsid w:val="002217AA"/>
    <w:rsid w:val="00225808"/>
    <w:rsid w:val="00263D16"/>
    <w:rsid w:val="00285753"/>
    <w:rsid w:val="002B41F9"/>
    <w:rsid w:val="002E0EEB"/>
    <w:rsid w:val="002E5183"/>
    <w:rsid w:val="003121D8"/>
    <w:rsid w:val="003323EA"/>
    <w:rsid w:val="00335181"/>
    <w:rsid w:val="00342278"/>
    <w:rsid w:val="00360F57"/>
    <w:rsid w:val="00373488"/>
    <w:rsid w:val="003A203C"/>
    <w:rsid w:val="003C0E96"/>
    <w:rsid w:val="003C3C28"/>
    <w:rsid w:val="003F7F03"/>
    <w:rsid w:val="00426286"/>
    <w:rsid w:val="0043186E"/>
    <w:rsid w:val="00435FC2"/>
    <w:rsid w:val="0044554F"/>
    <w:rsid w:val="00452618"/>
    <w:rsid w:val="00472FE6"/>
    <w:rsid w:val="0047462A"/>
    <w:rsid w:val="00476DCE"/>
    <w:rsid w:val="00496CC8"/>
    <w:rsid w:val="00497E1D"/>
    <w:rsid w:val="004B4752"/>
    <w:rsid w:val="004C383B"/>
    <w:rsid w:val="004C7419"/>
    <w:rsid w:val="004D21CA"/>
    <w:rsid w:val="004E1BDA"/>
    <w:rsid w:val="004E5223"/>
    <w:rsid w:val="004F271B"/>
    <w:rsid w:val="005161E9"/>
    <w:rsid w:val="00522723"/>
    <w:rsid w:val="005579F6"/>
    <w:rsid w:val="00562809"/>
    <w:rsid w:val="0056484C"/>
    <w:rsid w:val="005773F8"/>
    <w:rsid w:val="005A7756"/>
    <w:rsid w:val="005D00FD"/>
    <w:rsid w:val="005D3E39"/>
    <w:rsid w:val="00605318"/>
    <w:rsid w:val="00606770"/>
    <w:rsid w:val="00621C02"/>
    <w:rsid w:val="00623AA9"/>
    <w:rsid w:val="00645F22"/>
    <w:rsid w:val="006545D3"/>
    <w:rsid w:val="00657A22"/>
    <w:rsid w:val="00664D0B"/>
    <w:rsid w:val="00686E79"/>
    <w:rsid w:val="006919E4"/>
    <w:rsid w:val="006C4FEE"/>
    <w:rsid w:val="006C5DF1"/>
    <w:rsid w:val="006F2042"/>
    <w:rsid w:val="006F62C6"/>
    <w:rsid w:val="00703BB1"/>
    <w:rsid w:val="00707BD4"/>
    <w:rsid w:val="00707EE9"/>
    <w:rsid w:val="00714F69"/>
    <w:rsid w:val="00736D9C"/>
    <w:rsid w:val="00743A9F"/>
    <w:rsid w:val="007715C0"/>
    <w:rsid w:val="007B3F0D"/>
    <w:rsid w:val="007E08AC"/>
    <w:rsid w:val="007F0FBD"/>
    <w:rsid w:val="008037D1"/>
    <w:rsid w:val="00806618"/>
    <w:rsid w:val="00812DF2"/>
    <w:rsid w:val="0084500F"/>
    <w:rsid w:val="00865094"/>
    <w:rsid w:val="00872570"/>
    <w:rsid w:val="0088619A"/>
    <w:rsid w:val="008A4258"/>
    <w:rsid w:val="008A43F2"/>
    <w:rsid w:val="008B2FE1"/>
    <w:rsid w:val="008B4BA1"/>
    <w:rsid w:val="008C3D0B"/>
    <w:rsid w:val="008D30AD"/>
    <w:rsid w:val="008D3B38"/>
    <w:rsid w:val="008D703D"/>
    <w:rsid w:val="008D76FA"/>
    <w:rsid w:val="008F592C"/>
    <w:rsid w:val="00901CBE"/>
    <w:rsid w:val="00927015"/>
    <w:rsid w:val="00952F1D"/>
    <w:rsid w:val="00954FE7"/>
    <w:rsid w:val="00982141"/>
    <w:rsid w:val="00990A8E"/>
    <w:rsid w:val="009911EF"/>
    <w:rsid w:val="009C2806"/>
    <w:rsid w:val="009D3F32"/>
    <w:rsid w:val="009E0830"/>
    <w:rsid w:val="009E0A2D"/>
    <w:rsid w:val="009F0BA7"/>
    <w:rsid w:val="00A13119"/>
    <w:rsid w:val="00A376B8"/>
    <w:rsid w:val="00A42611"/>
    <w:rsid w:val="00A627F4"/>
    <w:rsid w:val="00A63303"/>
    <w:rsid w:val="00A9755B"/>
    <w:rsid w:val="00AB4474"/>
    <w:rsid w:val="00AD1C14"/>
    <w:rsid w:val="00AE1839"/>
    <w:rsid w:val="00AF3903"/>
    <w:rsid w:val="00AF6DCB"/>
    <w:rsid w:val="00B27CDD"/>
    <w:rsid w:val="00B3013E"/>
    <w:rsid w:val="00B557BE"/>
    <w:rsid w:val="00B610EA"/>
    <w:rsid w:val="00B661F9"/>
    <w:rsid w:val="00B7239E"/>
    <w:rsid w:val="00B81975"/>
    <w:rsid w:val="00B81FC1"/>
    <w:rsid w:val="00B91EA5"/>
    <w:rsid w:val="00B977C5"/>
    <w:rsid w:val="00BA06DA"/>
    <w:rsid w:val="00BA2A3B"/>
    <w:rsid w:val="00BB39AF"/>
    <w:rsid w:val="00BC58BB"/>
    <w:rsid w:val="00BD1DB2"/>
    <w:rsid w:val="00BE0AB3"/>
    <w:rsid w:val="00BE30B4"/>
    <w:rsid w:val="00BE452C"/>
    <w:rsid w:val="00BE5E1D"/>
    <w:rsid w:val="00C10DD1"/>
    <w:rsid w:val="00C1206E"/>
    <w:rsid w:val="00C47C41"/>
    <w:rsid w:val="00C60ECA"/>
    <w:rsid w:val="00C65EE4"/>
    <w:rsid w:val="00C77E38"/>
    <w:rsid w:val="00C94E7D"/>
    <w:rsid w:val="00C963B2"/>
    <w:rsid w:val="00CE71AB"/>
    <w:rsid w:val="00D05BBE"/>
    <w:rsid w:val="00D12264"/>
    <w:rsid w:val="00D23C31"/>
    <w:rsid w:val="00D32B07"/>
    <w:rsid w:val="00D72C2A"/>
    <w:rsid w:val="00D836F8"/>
    <w:rsid w:val="00D938F1"/>
    <w:rsid w:val="00DC6BC0"/>
    <w:rsid w:val="00DC78D0"/>
    <w:rsid w:val="00DD4B25"/>
    <w:rsid w:val="00E041B5"/>
    <w:rsid w:val="00E303C2"/>
    <w:rsid w:val="00E4727B"/>
    <w:rsid w:val="00E648BA"/>
    <w:rsid w:val="00E6614B"/>
    <w:rsid w:val="00E66E0A"/>
    <w:rsid w:val="00E705F2"/>
    <w:rsid w:val="00E7500C"/>
    <w:rsid w:val="00EA5D64"/>
    <w:rsid w:val="00EE2067"/>
    <w:rsid w:val="00EE79A0"/>
    <w:rsid w:val="00F104D6"/>
    <w:rsid w:val="00F10698"/>
    <w:rsid w:val="00F13DC9"/>
    <w:rsid w:val="00F16E52"/>
    <w:rsid w:val="00F2510F"/>
    <w:rsid w:val="00F277E2"/>
    <w:rsid w:val="00F326DC"/>
    <w:rsid w:val="00F50EF5"/>
    <w:rsid w:val="00F66D1A"/>
    <w:rsid w:val="00F8158F"/>
    <w:rsid w:val="00FD5DC2"/>
    <w:rsid w:val="00FE666E"/>
    <w:rsid w:val="00FF2942"/>
    <w:rsid w:val="00FF5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8F"/>
    <w:pPr>
      <w:widowControl w:val="0"/>
      <w:jc w:val="both"/>
    </w:pPr>
    <w:rPr>
      <w:rFonts w:eastAsia="HG丸ｺﾞｼｯｸM-PRO"/>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30AD"/>
    <w:pPr>
      <w:tabs>
        <w:tab w:val="center" w:pos="4252"/>
        <w:tab w:val="right" w:pos="8504"/>
      </w:tabs>
      <w:snapToGrid w:val="0"/>
    </w:pPr>
  </w:style>
  <w:style w:type="paragraph" w:styleId="a4">
    <w:name w:val="footer"/>
    <w:basedOn w:val="a"/>
    <w:rsid w:val="008D30AD"/>
    <w:pPr>
      <w:tabs>
        <w:tab w:val="center" w:pos="4252"/>
        <w:tab w:val="right" w:pos="8504"/>
      </w:tabs>
      <w:snapToGrid w:val="0"/>
    </w:pPr>
  </w:style>
  <w:style w:type="paragraph" w:styleId="a5">
    <w:name w:val="List Paragraph"/>
    <w:basedOn w:val="a"/>
    <w:uiPriority w:val="34"/>
    <w:qFormat/>
    <w:rsid w:val="00623AA9"/>
    <w:pPr>
      <w:ind w:leftChars="400" w:left="840"/>
    </w:pPr>
  </w:style>
  <w:style w:type="paragraph" w:styleId="a6">
    <w:name w:val="Balloon Text"/>
    <w:basedOn w:val="a"/>
    <w:link w:val="a7"/>
    <w:semiHidden/>
    <w:unhideWhenUsed/>
    <w:rsid w:val="008D703D"/>
    <w:rPr>
      <w:rFonts w:asciiTheme="majorHAnsi" w:eastAsiaTheme="majorEastAsia" w:hAnsiTheme="majorHAnsi" w:cstheme="majorBidi"/>
      <w:sz w:val="18"/>
      <w:szCs w:val="18"/>
    </w:rPr>
  </w:style>
  <w:style w:type="character" w:customStyle="1" w:styleId="a7">
    <w:name w:val="吹き出し (文字)"/>
    <w:basedOn w:val="a0"/>
    <w:link w:val="a6"/>
    <w:semiHidden/>
    <w:rsid w:val="008D703D"/>
    <w:rPr>
      <w:rFonts w:asciiTheme="majorHAnsi" w:eastAsiaTheme="majorEastAsia" w:hAnsiTheme="majorHAnsi" w:cstheme="majorBidi"/>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8F"/>
    <w:pPr>
      <w:widowControl w:val="0"/>
      <w:jc w:val="both"/>
    </w:pPr>
    <w:rPr>
      <w:rFonts w:eastAsia="HG丸ｺﾞｼｯｸM-PRO"/>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30AD"/>
    <w:pPr>
      <w:tabs>
        <w:tab w:val="center" w:pos="4252"/>
        <w:tab w:val="right" w:pos="8504"/>
      </w:tabs>
      <w:snapToGrid w:val="0"/>
    </w:pPr>
  </w:style>
  <w:style w:type="paragraph" w:styleId="a4">
    <w:name w:val="footer"/>
    <w:basedOn w:val="a"/>
    <w:rsid w:val="008D30AD"/>
    <w:pPr>
      <w:tabs>
        <w:tab w:val="center" w:pos="4252"/>
        <w:tab w:val="right" w:pos="8504"/>
      </w:tabs>
      <w:snapToGrid w:val="0"/>
    </w:pPr>
  </w:style>
  <w:style w:type="paragraph" w:styleId="a5">
    <w:name w:val="List Paragraph"/>
    <w:basedOn w:val="a"/>
    <w:uiPriority w:val="34"/>
    <w:qFormat/>
    <w:rsid w:val="00623AA9"/>
    <w:pPr>
      <w:ind w:leftChars="400" w:left="840"/>
    </w:pPr>
  </w:style>
  <w:style w:type="paragraph" w:styleId="a6">
    <w:name w:val="Balloon Text"/>
    <w:basedOn w:val="a"/>
    <w:link w:val="a7"/>
    <w:semiHidden/>
    <w:unhideWhenUsed/>
    <w:rsid w:val="008D703D"/>
    <w:rPr>
      <w:rFonts w:asciiTheme="majorHAnsi" w:eastAsiaTheme="majorEastAsia" w:hAnsiTheme="majorHAnsi" w:cstheme="majorBidi"/>
      <w:sz w:val="18"/>
      <w:szCs w:val="18"/>
    </w:rPr>
  </w:style>
  <w:style w:type="character" w:customStyle="1" w:styleId="a7">
    <w:name w:val="吹き出し (文字)"/>
    <w:basedOn w:val="a0"/>
    <w:link w:val="a6"/>
    <w:semiHidden/>
    <w:rsid w:val="008D703D"/>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276</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北河内保健医療協議会　役員・専門部会長会議　次第</vt:lpstr>
      <vt:lpstr>北河内保健医療協議会　役員・専門部会長会議　次第</vt:lpstr>
    </vt:vector>
  </TitlesOfParts>
  <Company>大阪府</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北河内保健医療協議会　役員・専門部会長会議　次第</dc:title>
  <cp:revision>7</cp:revision>
  <cp:lastPrinted>2017-12-11T23:46:00Z</cp:lastPrinted>
  <dcterms:created xsi:type="dcterms:W3CDTF">2017-12-11T22:58:00Z</dcterms:created>
  <dcterms:modified xsi:type="dcterms:W3CDTF">2017-12-12T09:12:00Z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