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0894" w:rsidRDefault="00031D48" w:rsidP="003B751F">
      <w:pPr>
        <w:spacing w:line="320" w:lineRule="exact"/>
        <w:ind w:firstLineChars="1200" w:firstLine="2520"/>
        <w:rPr>
          <w:rFonts w:ascii="HG丸ｺﾞｼｯｸM-PRO" w:eastAsia="HG丸ｺﾞｼｯｸM-PRO" w:hAnsi="HG丸ｺﾞｼｯｸM-PRO"/>
          <w:sz w:val="24"/>
          <w:szCs w:val="24"/>
        </w:rPr>
      </w:pPr>
      <w:r w:rsidRPr="00031D4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536DCB" wp14:editId="4BA80B64">
                <wp:simplePos x="0" y="0"/>
                <wp:positionH relativeFrom="column">
                  <wp:posOffset>8315326</wp:posOffset>
                </wp:positionH>
                <wp:positionV relativeFrom="paragraph">
                  <wp:posOffset>-348615</wp:posOffset>
                </wp:positionV>
                <wp:extent cx="1104900" cy="27622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1D48" w:rsidRPr="005C7772" w:rsidRDefault="007F496A" w:rsidP="007F5B8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654.75pt;margin-top:-27.45pt;width:87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" fillcolor="window" strokeweight="1.5pt">
                <v:textbox>
                  <w:txbxContent>
                    <w:p w:rsidR="00031D48" w:rsidRPr="005C7772" w:rsidRDefault="007F496A" w:rsidP="007F5B8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資料５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97431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健康寿命延伸プロジェクト　～</w:t>
      </w:r>
      <w:r w:rsidR="004040AA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府民の健康</w:t>
      </w:r>
      <w:r w:rsid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増進</w:t>
      </w:r>
      <w:r w:rsidR="00F550E7">
        <w:rPr>
          <w:rFonts w:ascii="HGP創英角ｺﾞｼｯｸUB" w:eastAsia="HGP創英角ｺﾞｼｯｸUB" w:hAnsi="HGP創英角ｺﾞｼｯｸUB" w:hint="eastAsia"/>
          <w:sz w:val="28"/>
          <w:szCs w:val="24"/>
        </w:rPr>
        <w:t>・食の生活習慣</w:t>
      </w:r>
      <w:r w:rsidR="004040AA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改善推進</w:t>
      </w:r>
      <w:r w:rsidR="009F0214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事業</w:t>
      </w:r>
      <w:r w:rsidR="00C97431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～</w:t>
      </w:r>
      <w:r w:rsidR="00D210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C7772" w:rsidRPr="003B751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B751F" w:rsidRPr="003B751F">
        <w:rPr>
          <w:rFonts w:ascii="HG丸ｺﾞｼｯｸM-PRO" w:eastAsia="HG丸ｺﾞｼｯｸM-PRO" w:hAnsi="HG丸ｺﾞｼｯｸM-PRO" w:hint="eastAsia"/>
          <w:sz w:val="24"/>
          <w:szCs w:val="24"/>
        </w:rPr>
        <w:t>27年度事業費</w:t>
      </w:r>
      <w:r w:rsidR="005C7772" w:rsidRPr="003B751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7F5B8E" w:rsidRPr="003B751F">
        <w:rPr>
          <w:rFonts w:ascii="HG丸ｺﾞｼｯｸM-PRO" w:eastAsia="HG丸ｺﾞｼｯｸM-PRO" w:hAnsi="HG丸ｺﾞｼｯｸM-PRO" w:hint="eastAsia"/>
          <w:sz w:val="24"/>
          <w:szCs w:val="24"/>
        </w:rPr>
        <w:t>15,896</w:t>
      </w:r>
      <w:r w:rsidR="0078224A" w:rsidRPr="003B751F">
        <w:rPr>
          <w:rFonts w:ascii="HG丸ｺﾞｼｯｸM-PRO" w:eastAsia="HG丸ｺﾞｼｯｸM-PRO" w:hAnsi="HG丸ｺﾞｼｯｸM-PRO" w:hint="eastAsia"/>
          <w:sz w:val="24"/>
          <w:szCs w:val="24"/>
        </w:rPr>
        <w:t>千円</w:t>
      </w:r>
    </w:p>
    <w:p w:rsidR="00876463" w:rsidRDefault="00EE3B0D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03CFD" wp14:editId="5FB0BBBB">
                <wp:simplePos x="0" y="0"/>
                <wp:positionH relativeFrom="column">
                  <wp:posOffset>4580890</wp:posOffset>
                </wp:positionH>
                <wp:positionV relativeFrom="paragraph">
                  <wp:posOffset>86360</wp:posOffset>
                </wp:positionV>
                <wp:extent cx="5286240" cy="2657475"/>
                <wp:effectExtent l="0" t="0" r="1016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24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062E" w:rsidRPr="003B463E" w:rsidRDefault="008C062E" w:rsidP="003B463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B463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031D4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事業</w:t>
                            </w:r>
                            <w:r w:rsidRPr="003B463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内容】</w:t>
                            </w:r>
                          </w:p>
                          <w:p w:rsidR="00031D48" w:rsidRDefault="00031D48" w:rsidP="003B46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="00C02A0A"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大阪府民の食行動・食事内容など食の生活習慣の実態を把握し、</w:t>
                            </w:r>
                          </w:p>
                          <w:p w:rsidR="00C02A0A" w:rsidRPr="00281A69" w:rsidRDefault="00C02A0A" w:rsidP="00031D48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健康寿命の延伸に有効な施策の展開につなげる。</w:t>
                            </w:r>
                          </w:p>
                          <w:p w:rsidR="003B463E" w:rsidRPr="00281A69" w:rsidRDefault="003B463E" w:rsidP="003B46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B463E" w:rsidRPr="00281A69" w:rsidRDefault="00EA1E7C" w:rsidP="00281A69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31D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把握する項目</w:t>
                            </w:r>
                          </w:p>
                          <w:p w:rsidR="00837197" w:rsidRPr="00EE3B0D" w:rsidRDefault="00EE3B0D" w:rsidP="00EE3B0D">
                            <w:pPr>
                              <w:ind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①食</w:t>
                            </w:r>
                            <w:r w:rsidR="00837197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行動</w:t>
                            </w:r>
                            <w:r w:rsidR="00EA1E7C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、生活習慣</w:t>
                            </w:r>
                            <w:r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（外食・</w:t>
                            </w:r>
                            <w:r w:rsidR="00E913EF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中食の</w:t>
                            </w:r>
                            <w:r w:rsidR="00EA1E7C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利用</w:t>
                            </w:r>
                            <w:r w:rsidR="00E913EF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状況</w:t>
                            </w:r>
                            <w:r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EA1E7C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欠食状況　等</w:t>
                            </w:r>
                            <w:r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EA1E7C" w:rsidRPr="00281A69" w:rsidRDefault="00EA1E7C" w:rsidP="00EE3B0D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②食事内容</w:t>
                            </w:r>
                            <w:r w:rsid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（何をどれぐらい食べているか、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健康食品の使用状況等</w:t>
                            </w:r>
                            <w:r w:rsid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837197" w:rsidRPr="00281A69" w:rsidRDefault="00837197" w:rsidP="00281A69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③身体の状況</w:t>
                            </w:r>
                            <w:r w:rsidR="00031D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等</w:t>
                            </w:r>
                          </w:p>
                          <w:p w:rsidR="001935EA" w:rsidRPr="00281A69" w:rsidRDefault="001935EA" w:rsidP="001935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1935EA" w:rsidRPr="00281A69" w:rsidRDefault="001935EA" w:rsidP="001935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031D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方法</w:t>
                            </w:r>
                          </w:p>
                          <w:p w:rsidR="00DF3EED" w:rsidRDefault="001935EA" w:rsidP="00281A69">
                            <w:pPr>
                              <w:ind w:left="440" w:hangingChars="200" w:hanging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国から指定される国民健康・栄養調査対象地区</w:t>
                            </w:r>
                            <w:r w:rsidR="004F5DE2"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に、</w:t>
                            </w:r>
                          </w:p>
                          <w:p w:rsidR="001935EA" w:rsidRPr="00281A69" w:rsidRDefault="00A843DA" w:rsidP="00DF3EED">
                            <w:pPr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府民の食生活の実態を把握するために</w:t>
                            </w:r>
                            <w:r w:rsidR="004F5DE2"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要な</w:t>
                            </w:r>
                            <w:r w:rsidR="004F5DE2"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数</w:t>
                            </w:r>
                            <w:r w:rsidR="004F5DE2"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を上乗せして実施。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360.7pt;margin-top:6.8pt;width:416.25pt;height:20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" fillcolor="window" strokecolor="#0d0d0d" strokeweight="1pt">
                <v:textbox>
                  <w:txbxContent>
                    <w:p w:rsidR="008C062E" w:rsidRPr="003B463E" w:rsidRDefault="008C062E" w:rsidP="003B463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B463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</w:t>
                      </w:r>
                      <w:r w:rsidR="00031D4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事業</w:t>
                      </w:r>
                      <w:r w:rsidRPr="003B463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内容】</w:t>
                      </w:r>
                    </w:p>
                    <w:p w:rsidR="00031D48" w:rsidRDefault="00031D48" w:rsidP="003B463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="00C02A0A"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大阪府民の食行動・食事内容など食の生活習慣の実態を把握し、</w:t>
                      </w:r>
                    </w:p>
                    <w:p w:rsidR="00C02A0A" w:rsidRPr="00281A69" w:rsidRDefault="00C02A0A" w:rsidP="00031D48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健康寿命の延伸に有効な施策の展開につなげる。</w:t>
                      </w:r>
                    </w:p>
                    <w:p w:rsidR="003B463E" w:rsidRPr="00281A69" w:rsidRDefault="003B463E" w:rsidP="003B46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B463E" w:rsidRPr="00281A69" w:rsidRDefault="00EA1E7C" w:rsidP="00281A69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31D48"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把握する項目</w:t>
                      </w:r>
                    </w:p>
                    <w:p w:rsidR="00837197" w:rsidRPr="00EE3B0D" w:rsidRDefault="00EE3B0D" w:rsidP="00EE3B0D">
                      <w:pPr>
                        <w:ind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①食</w:t>
                      </w:r>
                      <w:r w:rsidR="00837197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行動</w:t>
                      </w:r>
                      <w:r w:rsidR="00EA1E7C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、生活習慣</w:t>
                      </w:r>
                      <w:r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（外食・</w:t>
                      </w:r>
                      <w:r w:rsidR="00E913EF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中食の</w:t>
                      </w:r>
                      <w:r w:rsidR="00EA1E7C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利用</w:t>
                      </w:r>
                      <w:r w:rsidR="00E913EF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状況</w:t>
                      </w:r>
                      <w:r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EA1E7C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欠食状況　等</w:t>
                      </w:r>
                      <w:r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EA1E7C" w:rsidRPr="00281A69" w:rsidRDefault="00EA1E7C" w:rsidP="00EE3B0D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②食事内容</w:t>
                      </w:r>
                      <w:r w:rsid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（何をどれぐらい食べているか、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健康食品の使用状況等</w:t>
                      </w:r>
                      <w:r w:rsid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837197" w:rsidRPr="00281A69" w:rsidRDefault="00837197" w:rsidP="00281A69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③身体の状況</w:t>
                      </w:r>
                      <w:r w:rsidR="00031D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等</w:t>
                      </w:r>
                    </w:p>
                    <w:p w:rsidR="001935EA" w:rsidRPr="00281A69" w:rsidRDefault="001935EA" w:rsidP="001935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1935EA" w:rsidRPr="00281A69" w:rsidRDefault="001935EA" w:rsidP="001935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031D48"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方法</w:t>
                      </w:r>
                    </w:p>
                    <w:p w:rsidR="00DF3EED" w:rsidRDefault="001935EA" w:rsidP="00281A69">
                      <w:pPr>
                        <w:ind w:left="440" w:hangingChars="200" w:hanging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国から指定される国民健康・栄養調査対象地区</w:t>
                      </w:r>
                      <w:r w:rsidR="004F5DE2"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に、</w:t>
                      </w:r>
                    </w:p>
                    <w:p w:rsidR="001935EA" w:rsidRPr="00281A69" w:rsidRDefault="00A843DA" w:rsidP="00DF3EED">
                      <w:pPr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府民の食生活の実態を把握するために</w:t>
                      </w:r>
                      <w:r w:rsidR="004F5DE2"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要な</w:t>
                      </w:r>
                      <w:r w:rsidR="004F5DE2"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数</w:t>
                      </w:r>
                      <w:r w:rsidR="004F5DE2"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を上乗せして実施。</w:t>
                      </w:r>
                    </w:p>
                  </w:txbxContent>
                </v:textbox>
              </v:rect>
            </w:pict>
          </mc:Fallback>
        </mc:AlternateContent>
      </w:r>
      <w:r w:rsidR="009B3A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9ADD7" wp14:editId="0C6F08FF">
                <wp:simplePos x="0" y="0"/>
                <wp:positionH relativeFrom="column">
                  <wp:posOffset>-57150</wp:posOffset>
                </wp:positionH>
                <wp:positionV relativeFrom="paragraph">
                  <wp:posOffset>86360</wp:posOffset>
                </wp:positionV>
                <wp:extent cx="4619625" cy="6019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01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347" w:rsidRPr="000577A8" w:rsidRDefault="00B85347" w:rsidP="000577A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0577A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【現状・課題】</w:t>
                            </w:r>
                          </w:p>
                          <w:p w:rsidR="003B463E" w:rsidRPr="00281A69" w:rsidRDefault="00031D48" w:rsidP="003B46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0577A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これまで取り組んできた大阪府の食育</w:t>
                            </w:r>
                          </w:p>
                          <w:p w:rsidR="00031D48" w:rsidRDefault="000577A8" w:rsidP="00031D48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「健康おおさか21</w:t>
                            </w:r>
                            <w:r w:rsidR="00031D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・食育推進企業団」（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民間企業</w:t>
                            </w:r>
                            <w:r w:rsidR="00031D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等と連携した</w:t>
                            </w:r>
                          </w:p>
                          <w:p w:rsidR="000577A8" w:rsidRPr="00281A69" w:rsidRDefault="000577A8" w:rsidP="00031D48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食育</w:t>
                            </w:r>
                            <w:r w:rsidR="003B463E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事業を実施。</w:t>
                            </w:r>
                          </w:p>
                          <w:p w:rsidR="000577A8" w:rsidRPr="00281A69" w:rsidRDefault="000577A8" w:rsidP="000577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577A8" w:rsidRPr="00281A69" w:rsidRDefault="00031D48" w:rsidP="000577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0577A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府民の健康寿命を延伸するためのターゲットは「働き盛り世代」</w:t>
                            </w:r>
                          </w:p>
                          <w:p w:rsidR="003B463E" w:rsidRPr="00281A69" w:rsidRDefault="000577A8" w:rsidP="00281A69">
                            <w:pPr>
                              <w:ind w:left="440" w:hangingChars="200" w:hanging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B463E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外食や中食（調理済み食）の利用、健康食品の使用等食生活が多様化。</w:t>
                            </w:r>
                          </w:p>
                          <w:p w:rsidR="000577A8" w:rsidRPr="00281A69" w:rsidRDefault="004C6248" w:rsidP="00281A69">
                            <w:pPr>
                              <w:ind w:left="440" w:hangingChars="200" w:hanging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577A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食生活等の生活習慣改善に無関心な世代。</w:t>
                            </w:r>
                          </w:p>
                          <w:p w:rsidR="000577A8" w:rsidRPr="00281A69" w:rsidRDefault="000577A8" w:rsidP="00281A69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⇒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個人へのアプローチのみでは不十分。</w:t>
                            </w:r>
                          </w:p>
                          <w:p w:rsidR="000577A8" w:rsidRPr="00281A69" w:rsidRDefault="000577A8" w:rsidP="00281A69">
                            <w:pPr>
                              <w:ind w:leftChars="100" w:left="210"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外食・中食産業等民間企業と連携した取組</w:t>
                            </w:r>
                            <w:r w:rsidR="00031D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み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がますます重要！</w:t>
                            </w:r>
                          </w:p>
                          <w:p w:rsidR="000577A8" w:rsidRPr="00281A69" w:rsidRDefault="000577A8" w:rsidP="00B853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C6248" w:rsidRPr="00281A69" w:rsidRDefault="00031D48" w:rsidP="004C62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31D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A12114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実態把握が不十分な場合</w:t>
                            </w:r>
                          </w:p>
                          <w:p w:rsidR="003B463E" w:rsidRPr="00281A69" w:rsidRDefault="003B463E" w:rsidP="00281A69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健康・栄養施策の必要性や重要性を示す根拠が不確か</w:t>
                            </w:r>
                            <w:r w:rsidR="004C62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3B463E" w:rsidRPr="00281A69" w:rsidRDefault="003B463E" w:rsidP="00281A69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優先的な課題を見落とし、府民の健康課題の悪化を招く恐れ</w:t>
                            </w:r>
                            <w:r w:rsidR="004C62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3B463E" w:rsidRPr="00281A69" w:rsidRDefault="003B463E" w:rsidP="00281A69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施策の事業評価ができない</w:t>
                            </w:r>
                            <w:r w:rsidR="004C62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3B463E" w:rsidRPr="00281A69" w:rsidRDefault="003B463E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⇒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民間企業等の理解が得られず、効果的な事業展開ができない！</w:t>
                            </w:r>
                          </w:p>
                          <w:p w:rsidR="003B463E" w:rsidRPr="00281A69" w:rsidRDefault="003B463E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分析に基づく健康・栄養対策が最重要！</w:t>
                            </w:r>
                          </w:p>
                          <w:p w:rsidR="00A12114" w:rsidRPr="00281A69" w:rsidRDefault="00A12114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A12114" w:rsidRPr="00281A69" w:rsidRDefault="00031D48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A12114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国民健康・栄養調査（厚生労働省）</w:t>
                            </w:r>
                          </w:p>
                          <w:p w:rsidR="00A12114" w:rsidRPr="00281A69" w:rsidRDefault="004C6248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12114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全国の代表値を把握するための調査。</w:t>
                            </w:r>
                          </w:p>
                          <w:p w:rsidR="00A12114" w:rsidRPr="00281A69" w:rsidRDefault="00A12114" w:rsidP="00281A69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各都道府県単位の実態把握を行えるサンプルサイズではない。</w:t>
                            </w:r>
                          </w:p>
                          <w:p w:rsidR="004C6248" w:rsidRPr="00281A69" w:rsidRDefault="004C6248" w:rsidP="004C62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C6248" w:rsidRPr="00281A69" w:rsidRDefault="00031D48" w:rsidP="004C62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4C62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他府県の状況</w:t>
                            </w:r>
                          </w:p>
                          <w:p w:rsidR="004C6248" w:rsidRPr="00281A69" w:rsidRDefault="004C6248" w:rsidP="004C62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４１都道府県で、県民の食生活の実態を把握する調査を実施。</w:t>
                            </w:r>
                          </w:p>
                          <w:p w:rsidR="00A12114" w:rsidRPr="00281A69" w:rsidRDefault="00A12114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</w:p>
                          <w:p w:rsidR="003B463E" w:rsidRPr="00281A69" w:rsidRDefault="00031D48" w:rsidP="004C62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31D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3B463E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大阪府食育推進計画の推進</w:t>
                            </w:r>
                            <w:r w:rsidR="00D364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（第2次計画　平成２８年度まで）</w:t>
                            </w:r>
                          </w:p>
                          <w:p w:rsidR="003B463E" w:rsidRPr="00281A69" w:rsidRDefault="004C6248" w:rsidP="00281A69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B463E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計画の見直しにあたり、府民の</w:t>
                            </w:r>
                            <w:r w:rsidR="00D364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食生活の</w:t>
                            </w:r>
                            <w:r w:rsidR="004139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実態把握、優先的な課題の</w:t>
                            </w:r>
                            <w:r w:rsidR="000B20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139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明確化、</w:t>
                            </w:r>
                            <w:r w:rsidR="003B463E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事業効果を検証・評価できる体制整備が必要。</w:t>
                            </w:r>
                          </w:p>
                          <w:p w:rsidR="003B463E" w:rsidRPr="00413968" w:rsidRDefault="003B463E" w:rsidP="00B85347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-4.5pt;margin-top:6.8pt;width:363.75pt;height:4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" fillcolor="white [3212]" strokecolor="#0d0d0d [3069]" strokeweight="1pt">
                <v:textbox>
                  <w:txbxContent>
                    <w:p w:rsidR="00B85347" w:rsidRPr="000577A8" w:rsidRDefault="00B85347" w:rsidP="000577A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0577A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【現状・課題】</w:t>
                      </w:r>
                    </w:p>
                    <w:p w:rsidR="003B463E" w:rsidRPr="00281A69" w:rsidRDefault="00031D48" w:rsidP="003B46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0577A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これまで取り組んできた大阪府の食育</w:t>
                      </w:r>
                    </w:p>
                    <w:p w:rsidR="00031D48" w:rsidRDefault="000577A8" w:rsidP="00031D48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「健康おおさか21</w:t>
                      </w:r>
                      <w:r w:rsidR="00031D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・食育推進企業団」（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民間企業</w:t>
                      </w:r>
                      <w:r w:rsidR="00031D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等と連携した</w:t>
                      </w:r>
                    </w:p>
                    <w:p w:rsidR="000577A8" w:rsidRPr="00281A69" w:rsidRDefault="000577A8" w:rsidP="00031D48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食育</w:t>
                      </w:r>
                      <w:r w:rsidR="003B463E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事業を実施。</w:t>
                      </w:r>
                    </w:p>
                    <w:p w:rsidR="000577A8" w:rsidRPr="00281A69" w:rsidRDefault="000577A8" w:rsidP="000577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0577A8" w:rsidRPr="00281A69" w:rsidRDefault="00031D48" w:rsidP="000577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0577A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府民の健康寿命を延伸するためのターゲットは「働き盛り世代」</w:t>
                      </w:r>
                    </w:p>
                    <w:p w:rsidR="003B463E" w:rsidRPr="00281A69" w:rsidRDefault="000577A8" w:rsidP="00281A69">
                      <w:pPr>
                        <w:ind w:left="440" w:hangingChars="200" w:hanging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B463E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外食や中食（調理済み食）の利用、健康食品の使用等食生活が多様化。</w:t>
                      </w:r>
                    </w:p>
                    <w:p w:rsidR="000577A8" w:rsidRPr="00281A69" w:rsidRDefault="004C6248" w:rsidP="00281A69">
                      <w:pPr>
                        <w:ind w:left="440" w:hangingChars="200" w:hanging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577A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食生活等の生活習慣改善に無関心な世代。</w:t>
                      </w:r>
                    </w:p>
                    <w:p w:rsidR="000577A8" w:rsidRPr="00281A69" w:rsidRDefault="000577A8" w:rsidP="00281A69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⇒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個人へのアプローチのみでは不十分。</w:t>
                      </w:r>
                    </w:p>
                    <w:p w:rsidR="000577A8" w:rsidRPr="00281A69" w:rsidRDefault="000577A8" w:rsidP="00281A69">
                      <w:pPr>
                        <w:ind w:leftChars="100" w:left="210"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外食・中食産業等民間企業と連携した取組</w:t>
                      </w:r>
                      <w:r w:rsidR="00031D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み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がますます重要！</w:t>
                      </w:r>
                    </w:p>
                    <w:p w:rsidR="000577A8" w:rsidRPr="00281A69" w:rsidRDefault="000577A8" w:rsidP="00B8534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C6248" w:rsidRPr="00281A69" w:rsidRDefault="00031D48" w:rsidP="004C62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31D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A12114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実態把握が不十分な場合</w:t>
                      </w:r>
                    </w:p>
                    <w:p w:rsidR="003B463E" w:rsidRPr="00281A69" w:rsidRDefault="003B463E" w:rsidP="00281A69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健康・栄養施策の必要性や重要性を示す根拠が不確か</w:t>
                      </w:r>
                      <w:r w:rsidR="004C62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3B463E" w:rsidRPr="00281A69" w:rsidRDefault="003B463E" w:rsidP="00281A69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優先的な課題を見落とし、府民の健康課題の悪化を招く恐れ</w:t>
                      </w:r>
                      <w:r w:rsidR="004C62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3B463E" w:rsidRPr="00281A69" w:rsidRDefault="003B463E" w:rsidP="00281A69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施策の事業評価ができない</w:t>
                      </w:r>
                      <w:r w:rsidR="004C62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3B463E" w:rsidRPr="00281A69" w:rsidRDefault="003B463E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⇒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民間企業等の理解が得られず、効果的な事業展開ができない！</w:t>
                      </w:r>
                    </w:p>
                    <w:p w:rsidR="003B463E" w:rsidRPr="00281A69" w:rsidRDefault="003B463E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分析に基づく健康・栄養対策が最重要！</w:t>
                      </w:r>
                    </w:p>
                    <w:p w:rsidR="00A12114" w:rsidRPr="00281A69" w:rsidRDefault="00A12114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A12114" w:rsidRPr="00281A69" w:rsidRDefault="00031D48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A12114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国民健康・栄養調査（厚生労働省）</w:t>
                      </w:r>
                    </w:p>
                    <w:p w:rsidR="00A12114" w:rsidRPr="00281A69" w:rsidRDefault="004C6248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12114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全国の代表値を把握するための調査。</w:t>
                      </w:r>
                    </w:p>
                    <w:p w:rsidR="00A12114" w:rsidRPr="00281A69" w:rsidRDefault="00A12114" w:rsidP="00281A69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各都道府県単位の実態把握を行えるサンプルサイズではない。</w:t>
                      </w:r>
                    </w:p>
                    <w:p w:rsidR="004C6248" w:rsidRPr="00281A69" w:rsidRDefault="004C6248" w:rsidP="004C62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4C6248" w:rsidRPr="00281A69" w:rsidRDefault="00031D48" w:rsidP="004C62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4C62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他府県の状況</w:t>
                      </w:r>
                    </w:p>
                    <w:p w:rsidR="004C6248" w:rsidRPr="00281A69" w:rsidRDefault="004C6248" w:rsidP="004C62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４１都道府県で、県民の食生活の実態を把握する調査を実施。</w:t>
                      </w:r>
                    </w:p>
                    <w:p w:rsidR="00A12114" w:rsidRPr="00281A69" w:rsidRDefault="00A12114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</w:p>
                    <w:p w:rsidR="003B463E" w:rsidRPr="00281A69" w:rsidRDefault="00031D48" w:rsidP="004C62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31D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3B463E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大阪府食育推進計画の推進</w:t>
                      </w:r>
                      <w:r w:rsidR="00D364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（第2次計画　平成２８年度まで）</w:t>
                      </w:r>
                    </w:p>
                    <w:p w:rsidR="003B463E" w:rsidRPr="00281A69" w:rsidRDefault="004C6248" w:rsidP="00281A69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B463E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計画の見直しにあたり、府民の</w:t>
                      </w:r>
                      <w:r w:rsidR="00D364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食生活の</w:t>
                      </w:r>
                      <w:r w:rsidR="004139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実態把握、優先的な課題の</w:t>
                      </w:r>
                      <w:r w:rsidR="000B20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139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明確化、</w:t>
                      </w:r>
                      <w:r w:rsidR="003B463E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事業効果を検証・評価できる体制整備が必要。</w:t>
                      </w:r>
                    </w:p>
                    <w:p w:rsidR="003B463E" w:rsidRPr="00413968" w:rsidRDefault="003B463E" w:rsidP="00B85347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6C6A" w:rsidRDefault="00EC6C6A" w:rsidP="00EC6C6A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423A31" w:rsidRPr="00EC6C6A" w:rsidRDefault="00E21F34" w:rsidP="003B463E">
      <w:pPr>
        <w:ind w:left="1890" w:hangingChars="900" w:hanging="189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25CB8" wp14:editId="7D5BE904">
                <wp:simplePos x="0" y="0"/>
                <wp:positionH relativeFrom="column">
                  <wp:posOffset>4581525</wp:posOffset>
                </wp:positionH>
                <wp:positionV relativeFrom="paragraph">
                  <wp:posOffset>2366645</wp:posOffset>
                </wp:positionV>
                <wp:extent cx="5285740" cy="12382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74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B0D" w:rsidRPr="003B463E" w:rsidRDefault="0027411B" w:rsidP="00EE3B0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9475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第３次大阪府食育推進計画での展開</w:t>
                            </w:r>
                            <w:r w:rsidR="00EE3B0D" w:rsidRPr="003B463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9660D" w:rsidRPr="00F3277F" w:rsidRDefault="00031D48" w:rsidP="0099660D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="00F327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府民の食生活等の優先的な課題、対象とすべき集団（年齢層等）を明確化。</w:t>
                            </w:r>
                          </w:p>
                          <w:p w:rsidR="00EE3B0D" w:rsidRDefault="00031D48" w:rsidP="0027411B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="002741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優先的な</w:t>
                            </w:r>
                            <w:r w:rsidR="00516F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課題を民間企業、学校等の関係機関に示し、協働事業や各</w:t>
                            </w:r>
                            <w:r w:rsidR="009966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機関の独自事業の必要性を明確化。各事業に反映。</w:t>
                            </w:r>
                          </w:p>
                          <w:p w:rsidR="00516FAC" w:rsidRPr="009B3AF8" w:rsidRDefault="00031D48" w:rsidP="0027411B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="00516F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事業効果の評価・検証に活用。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360.75pt;margin-top:186.35pt;width:416.2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" fillcolor="window" strokecolor="#0d0d0d" strokeweight="1pt">
                <v:textbox>
                  <w:txbxContent>
                    <w:p w:rsidR="00EE3B0D" w:rsidRPr="003B463E" w:rsidRDefault="0027411B" w:rsidP="00EE3B0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</w:t>
                      </w:r>
                      <w:r w:rsidR="009475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第３次大阪府食育推進計画での展開</w:t>
                      </w:r>
                      <w:r w:rsidR="00EE3B0D" w:rsidRPr="003B463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】</w:t>
                      </w:r>
                    </w:p>
                    <w:p w:rsidR="0099660D" w:rsidRPr="00F3277F" w:rsidRDefault="00031D48" w:rsidP="0099660D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="00F327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府民の食生活等の優先的な課題、対象とすべき集団（年齢層等）を明確化。</w:t>
                      </w:r>
                    </w:p>
                    <w:p w:rsidR="00EE3B0D" w:rsidRDefault="00031D48" w:rsidP="0027411B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="002741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優先的な</w:t>
                      </w:r>
                      <w:r w:rsidR="00516FA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課題を民間企業、学校等の関係機関に示し、協働事業や各</w:t>
                      </w:r>
                      <w:r w:rsidR="009966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機関の独自事業の必要性を明確化。各事業に反映。</w:t>
                      </w:r>
                    </w:p>
                    <w:p w:rsidR="00516FAC" w:rsidRPr="009B3AF8" w:rsidRDefault="00031D48" w:rsidP="0027411B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="00516FA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事業効果の評価・検証に活用。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2F7A5F" wp14:editId="58763F97">
                <wp:simplePos x="0" y="0"/>
                <wp:positionH relativeFrom="column">
                  <wp:posOffset>4581525</wp:posOffset>
                </wp:positionH>
                <wp:positionV relativeFrom="paragraph">
                  <wp:posOffset>3642994</wp:posOffset>
                </wp:positionV>
                <wp:extent cx="5286375" cy="20478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04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7197" w:rsidRPr="003B463E" w:rsidRDefault="00D6466F" w:rsidP="003B463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【短期効果</w:t>
                            </w:r>
                            <w:r w:rsidR="00837197" w:rsidRPr="003B463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9660D" w:rsidRDefault="00031D48" w:rsidP="0099660D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9966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健康づくりに取り組む民間企業等の活動の発展、促進</w:t>
                            </w:r>
                          </w:p>
                          <w:p w:rsidR="00E21F34" w:rsidRDefault="00031D48" w:rsidP="00A76C59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E21F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優先的な課題に重点をおいた産学官連携した施策展開により</w:t>
                            </w:r>
                          </w:p>
                          <w:p w:rsidR="00A76C59" w:rsidRPr="0099660D" w:rsidRDefault="00E21F34" w:rsidP="00E21F34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府民の食生活改善、生活習慣病の発症予防・重症化予防</w:t>
                            </w:r>
                          </w:p>
                          <w:p w:rsidR="00413968" w:rsidRPr="00A76C59" w:rsidRDefault="00413968" w:rsidP="00413968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13968" w:rsidRPr="003B463E" w:rsidRDefault="00413968" w:rsidP="0041396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【長期効果</w:t>
                            </w:r>
                            <w:r w:rsidRPr="003B463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B3AF8" w:rsidRDefault="00EE3B0D" w:rsidP="004139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府民の食生活の</w:t>
                            </w:r>
                            <w:r w:rsidR="00031D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実態を正確に把握し、効果的な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健康・栄養対策を行うことで、</w:t>
                            </w:r>
                          </w:p>
                          <w:p w:rsidR="009B3AF8" w:rsidRDefault="00031D48" w:rsidP="004139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健康寿命の延伸</w:t>
                            </w:r>
                          </w:p>
                          <w:p w:rsidR="009B3AF8" w:rsidRPr="009B3AF8" w:rsidRDefault="00031D48" w:rsidP="004139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医療費の伸びの抑制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left:0;text-align:left;margin-left:360.75pt;margin-top:286.85pt;width:416.25pt;height:1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" fillcolor="window" strokecolor="#0d0d0d" strokeweight="1pt">
                <v:textbox>
                  <w:txbxContent>
                    <w:p w:rsidR="00837197" w:rsidRPr="003B463E" w:rsidRDefault="00D6466F" w:rsidP="003B463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【短期効果</w:t>
                      </w:r>
                      <w:r w:rsidR="00837197" w:rsidRPr="003B463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】</w:t>
                      </w:r>
                    </w:p>
                    <w:p w:rsidR="0099660D" w:rsidRDefault="00031D48" w:rsidP="0099660D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9966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健康づくりに取り組む民間企業等の活動の発展、促進</w:t>
                      </w:r>
                    </w:p>
                    <w:p w:rsidR="00E21F34" w:rsidRDefault="00031D48" w:rsidP="00A76C59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E21F3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優先的な課題に重点をおいた産学官連携した施策展開により</w:t>
                      </w:r>
                    </w:p>
                    <w:p w:rsidR="00A76C59" w:rsidRPr="0099660D" w:rsidRDefault="00E21F34" w:rsidP="00E21F34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府民の食生活改善、生活習慣病の発症予防・重症化予防</w:t>
                      </w:r>
                    </w:p>
                    <w:p w:rsidR="00413968" w:rsidRPr="00A76C59" w:rsidRDefault="00413968" w:rsidP="00413968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13968" w:rsidRPr="003B463E" w:rsidRDefault="00413968" w:rsidP="0041396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【長期効果</w:t>
                      </w:r>
                      <w:r w:rsidRPr="003B463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】</w:t>
                      </w:r>
                    </w:p>
                    <w:p w:rsidR="009B3AF8" w:rsidRDefault="00EE3B0D" w:rsidP="004139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府民の食生活の</w:t>
                      </w:r>
                      <w:r w:rsidR="00031D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実態を正確に把握し、効果的な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健康・栄養対策を行うことで、</w:t>
                      </w:r>
                    </w:p>
                    <w:p w:rsidR="009B3AF8" w:rsidRDefault="00031D48" w:rsidP="004139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健康寿命の延伸</w:t>
                      </w:r>
                    </w:p>
                    <w:p w:rsidR="009B3AF8" w:rsidRPr="009B3AF8" w:rsidRDefault="00031D48" w:rsidP="004139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医療費の伸びの抑制</w:t>
                      </w:r>
                    </w:p>
                  </w:txbxContent>
                </v:textbox>
              </v:rect>
            </w:pict>
          </mc:Fallback>
        </mc:AlternateContent>
      </w:r>
    </w:p>
    <w:sectPr w:rsidR="00423A31" w:rsidRPr="00EC6C6A" w:rsidSect="007F4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720" w:bottom="51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18" w:rsidRDefault="007E6F18" w:rsidP="005151E0">
      <w:r>
        <w:separator/>
      </w:r>
    </w:p>
  </w:endnote>
  <w:endnote w:type="continuationSeparator" w:id="0">
    <w:p w:rsidR="007E6F18" w:rsidRDefault="007E6F18" w:rsidP="0051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7" w:rsidRDefault="002A4D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7" w:rsidRDefault="002A4D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7" w:rsidRDefault="002A4D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18" w:rsidRDefault="007E6F18" w:rsidP="005151E0">
      <w:r>
        <w:separator/>
      </w:r>
    </w:p>
  </w:footnote>
  <w:footnote w:type="continuationSeparator" w:id="0">
    <w:p w:rsidR="007E6F18" w:rsidRDefault="007E6F18" w:rsidP="00515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7" w:rsidRDefault="002A4D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7" w:rsidRDefault="002A4D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7" w:rsidRDefault="002A4D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3789"/>
    <w:multiLevelType w:val="hybridMultilevel"/>
    <w:tmpl w:val="F5E0469A"/>
    <w:lvl w:ilvl="0" w:tplc="19C05B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53C02B71"/>
    <w:multiLevelType w:val="hybridMultilevel"/>
    <w:tmpl w:val="D40EDEF0"/>
    <w:lvl w:ilvl="0" w:tplc="C0F4FB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62423753"/>
    <w:multiLevelType w:val="hybridMultilevel"/>
    <w:tmpl w:val="32147AD0"/>
    <w:lvl w:ilvl="0" w:tplc="0F208DF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>
    <w:nsid w:val="6E6E4BFC"/>
    <w:multiLevelType w:val="hybridMultilevel"/>
    <w:tmpl w:val="4CBE8A82"/>
    <w:lvl w:ilvl="0" w:tplc="C8E22530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12"/>
    <w:rsid w:val="0001098B"/>
    <w:rsid w:val="000246CE"/>
    <w:rsid w:val="00024F33"/>
    <w:rsid w:val="00030D1A"/>
    <w:rsid w:val="00031D48"/>
    <w:rsid w:val="000577A8"/>
    <w:rsid w:val="00065D6B"/>
    <w:rsid w:val="0009343C"/>
    <w:rsid w:val="000944EB"/>
    <w:rsid w:val="000B2030"/>
    <w:rsid w:val="000B206B"/>
    <w:rsid w:val="000D4769"/>
    <w:rsid w:val="00124AA0"/>
    <w:rsid w:val="00142F9B"/>
    <w:rsid w:val="001935EA"/>
    <w:rsid w:val="001B07B9"/>
    <w:rsid w:val="001F0760"/>
    <w:rsid w:val="001F7372"/>
    <w:rsid w:val="00207E6E"/>
    <w:rsid w:val="002206DF"/>
    <w:rsid w:val="00245D6E"/>
    <w:rsid w:val="0026350E"/>
    <w:rsid w:val="0027411B"/>
    <w:rsid w:val="00281A69"/>
    <w:rsid w:val="00290C98"/>
    <w:rsid w:val="002A4D37"/>
    <w:rsid w:val="002A748B"/>
    <w:rsid w:val="002B0705"/>
    <w:rsid w:val="002D01B6"/>
    <w:rsid w:val="00340EE8"/>
    <w:rsid w:val="003535D3"/>
    <w:rsid w:val="00396D42"/>
    <w:rsid w:val="003A1DA3"/>
    <w:rsid w:val="003B0939"/>
    <w:rsid w:val="003B463E"/>
    <w:rsid w:val="003B751F"/>
    <w:rsid w:val="003F3A8D"/>
    <w:rsid w:val="004040AA"/>
    <w:rsid w:val="00413968"/>
    <w:rsid w:val="00423A31"/>
    <w:rsid w:val="004245C3"/>
    <w:rsid w:val="00466F3F"/>
    <w:rsid w:val="004C00F0"/>
    <w:rsid w:val="004C4D53"/>
    <w:rsid w:val="004C6248"/>
    <w:rsid w:val="004D049E"/>
    <w:rsid w:val="004F0463"/>
    <w:rsid w:val="004F5DE2"/>
    <w:rsid w:val="00503785"/>
    <w:rsid w:val="005151E0"/>
    <w:rsid w:val="00516FAC"/>
    <w:rsid w:val="00524C91"/>
    <w:rsid w:val="00547222"/>
    <w:rsid w:val="00550EFD"/>
    <w:rsid w:val="005840E9"/>
    <w:rsid w:val="00596C68"/>
    <w:rsid w:val="005C7772"/>
    <w:rsid w:val="005E0D9D"/>
    <w:rsid w:val="0061009F"/>
    <w:rsid w:val="006439B8"/>
    <w:rsid w:val="00671F7E"/>
    <w:rsid w:val="006A66E3"/>
    <w:rsid w:val="006C3307"/>
    <w:rsid w:val="0070178E"/>
    <w:rsid w:val="007222DC"/>
    <w:rsid w:val="00734D0F"/>
    <w:rsid w:val="00736538"/>
    <w:rsid w:val="00744102"/>
    <w:rsid w:val="0078224A"/>
    <w:rsid w:val="007A08F8"/>
    <w:rsid w:val="007A59D1"/>
    <w:rsid w:val="007A7F4D"/>
    <w:rsid w:val="007D09C7"/>
    <w:rsid w:val="007E3D3F"/>
    <w:rsid w:val="007E6F18"/>
    <w:rsid w:val="007E7431"/>
    <w:rsid w:val="007F496A"/>
    <w:rsid w:val="007F5B8E"/>
    <w:rsid w:val="008327F3"/>
    <w:rsid w:val="00837197"/>
    <w:rsid w:val="00876463"/>
    <w:rsid w:val="00882070"/>
    <w:rsid w:val="00887927"/>
    <w:rsid w:val="008C062E"/>
    <w:rsid w:val="008D119A"/>
    <w:rsid w:val="008F24CA"/>
    <w:rsid w:val="008F3F04"/>
    <w:rsid w:val="00900279"/>
    <w:rsid w:val="00902029"/>
    <w:rsid w:val="00915574"/>
    <w:rsid w:val="009279EF"/>
    <w:rsid w:val="00944DB4"/>
    <w:rsid w:val="009463BD"/>
    <w:rsid w:val="0094753F"/>
    <w:rsid w:val="00960C44"/>
    <w:rsid w:val="00976DA0"/>
    <w:rsid w:val="00981BB1"/>
    <w:rsid w:val="00993731"/>
    <w:rsid w:val="0099660D"/>
    <w:rsid w:val="009B3AF8"/>
    <w:rsid w:val="009C0951"/>
    <w:rsid w:val="009C2050"/>
    <w:rsid w:val="009C63CC"/>
    <w:rsid w:val="009F0214"/>
    <w:rsid w:val="00A00092"/>
    <w:rsid w:val="00A03F1A"/>
    <w:rsid w:val="00A05B8C"/>
    <w:rsid w:val="00A12114"/>
    <w:rsid w:val="00A25608"/>
    <w:rsid w:val="00A64A37"/>
    <w:rsid w:val="00A67E91"/>
    <w:rsid w:val="00A70103"/>
    <w:rsid w:val="00A76C59"/>
    <w:rsid w:val="00A843DA"/>
    <w:rsid w:val="00A90CA0"/>
    <w:rsid w:val="00AA75E2"/>
    <w:rsid w:val="00AD0894"/>
    <w:rsid w:val="00AD516B"/>
    <w:rsid w:val="00AD6509"/>
    <w:rsid w:val="00AF50D4"/>
    <w:rsid w:val="00B0247A"/>
    <w:rsid w:val="00B25023"/>
    <w:rsid w:val="00B252D9"/>
    <w:rsid w:val="00B276F1"/>
    <w:rsid w:val="00B50A4B"/>
    <w:rsid w:val="00B60163"/>
    <w:rsid w:val="00B6018C"/>
    <w:rsid w:val="00B63F89"/>
    <w:rsid w:val="00B65785"/>
    <w:rsid w:val="00B7494E"/>
    <w:rsid w:val="00B82307"/>
    <w:rsid w:val="00B85347"/>
    <w:rsid w:val="00BB081F"/>
    <w:rsid w:val="00BD1BBE"/>
    <w:rsid w:val="00BD382B"/>
    <w:rsid w:val="00BE5CCC"/>
    <w:rsid w:val="00C02A0A"/>
    <w:rsid w:val="00C155C5"/>
    <w:rsid w:val="00C33E12"/>
    <w:rsid w:val="00C42458"/>
    <w:rsid w:val="00C43C76"/>
    <w:rsid w:val="00C4440D"/>
    <w:rsid w:val="00C511AA"/>
    <w:rsid w:val="00C6436C"/>
    <w:rsid w:val="00C721E7"/>
    <w:rsid w:val="00C8407E"/>
    <w:rsid w:val="00C97431"/>
    <w:rsid w:val="00CB47BE"/>
    <w:rsid w:val="00CC76ED"/>
    <w:rsid w:val="00CD160B"/>
    <w:rsid w:val="00CD3202"/>
    <w:rsid w:val="00CD3AFC"/>
    <w:rsid w:val="00D12502"/>
    <w:rsid w:val="00D210CA"/>
    <w:rsid w:val="00D26B22"/>
    <w:rsid w:val="00D3128D"/>
    <w:rsid w:val="00D36448"/>
    <w:rsid w:val="00D5540B"/>
    <w:rsid w:val="00D6466F"/>
    <w:rsid w:val="00D84991"/>
    <w:rsid w:val="00D96922"/>
    <w:rsid w:val="00DF3EED"/>
    <w:rsid w:val="00E15251"/>
    <w:rsid w:val="00E15DF6"/>
    <w:rsid w:val="00E21BB5"/>
    <w:rsid w:val="00E21F34"/>
    <w:rsid w:val="00E2705A"/>
    <w:rsid w:val="00E506C8"/>
    <w:rsid w:val="00E54E67"/>
    <w:rsid w:val="00E54E77"/>
    <w:rsid w:val="00E54F20"/>
    <w:rsid w:val="00E56B88"/>
    <w:rsid w:val="00E7522A"/>
    <w:rsid w:val="00E7757B"/>
    <w:rsid w:val="00E913EF"/>
    <w:rsid w:val="00EA1E7C"/>
    <w:rsid w:val="00EA545F"/>
    <w:rsid w:val="00EC6C6A"/>
    <w:rsid w:val="00EE3B0D"/>
    <w:rsid w:val="00EE6B31"/>
    <w:rsid w:val="00F04E4B"/>
    <w:rsid w:val="00F3277F"/>
    <w:rsid w:val="00F44E80"/>
    <w:rsid w:val="00F550E7"/>
    <w:rsid w:val="00F62A6E"/>
    <w:rsid w:val="00F65DAF"/>
    <w:rsid w:val="00FA3D92"/>
    <w:rsid w:val="00FB3630"/>
    <w:rsid w:val="00FB5228"/>
    <w:rsid w:val="00FC4F19"/>
    <w:rsid w:val="00FE08B0"/>
    <w:rsid w:val="00FF03BB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4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1E0"/>
  </w:style>
  <w:style w:type="paragraph" w:styleId="a7">
    <w:name w:val="footer"/>
    <w:basedOn w:val="a"/>
    <w:link w:val="a8"/>
    <w:uiPriority w:val="99"/>
    <w:unhideWhenUsed/>
    <w:rsid w:val="00515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1E0"/>
  </w:style>
  <w:style w:type="paragraph" w:styleId="a9">
    <w:name w:val="List Paragraph"/>
    <w:basedOn w:val="a"/>
    <w:uiPriority w:val="34"/>
    <w:qFormat/>
    <w:rsid w:val="00A03F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4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1E0"/>
  </w:style>
  <w:style w:type="paragraph" w:styleId="a7">
    <w:name w:val="footer"/>
    <w:basedOn w:val="a"/>
    <w:link w:val="a8"/>
    <w:uiPriority w:val="99"/>
    <w:unhideWhenUsed/>
    <w:rsid w:val="00515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1E0"/>
  </w:style>
  <w:style w:type="paragraph" w:styleId="a9">
    <w:name w:val="List Paragraph"/>
    <w:basedOn w:val="a"/>
    <w:uiPriority w:val="34"/>
    <w:qFormat/>
    <w:rsid w:val="00A03F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2017-07-03T10:24:00Z</dcterms:created>
  <dcterms:modified xsi:type="dcterms:W3CDTF">2017-07-03T10:24:00Z</dcterms:modified>
</cp:coreProperties>
</file>