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77CDC" w:rsidRPr="004E0BD5" w:rsidRDefault="004E0BD5" w:rsidP="004E0BD5">
      <w:pPr>
        <w:jc w:val="center"/>
        <w:rPr>
          <w:b/>
        </w:rPr>
      </w:pPr>
      <w:r w:rsidRPr="004E0BD5">
        <w:rPr>
          <w:rFonts w:hint="eastAsia"/>
          <w:b/>
          <w:noProof/>
        </w:rPr>
        <mc:AlternateContent>
          <mc:Choice Requires="wps">
            <w:drawing>
              <wp:anchor distT="0" distB="0" distL="114300" distR="114300" simplePos="0" relativeHeight="251659264" behindDoc="0" locked="0" layoutInCell="1" allowOverlap="1" wp14:anchorId="57A6AB64" wp14:editId="300A0C3F">
                <wp:simplePos x="0" y="0"/>
                <wp:positionH relativeFrom="column">
                  <wp:posOffset>4349115</wp:posOffset>
                </wp:positionH>
                <wp:positionV relativeFrom="paragraph">
                  <wp:posOffset>-374650</wp:posOffset>
                </wp:positionV>
                <wp:extent cx="1076325" cy="371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076325" cy="371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77CDC" w:rsidRPr="00677CDC" w:rsidRDefault="00677CDC" w:rsidP="00677CDC">
                            <w:pPr>
                              <w:jc w:val="center"/>
                              <w:rPr>
                                <w:sz w:val="24"/>
                                <w:szCs w:val="24"/>
                              </w:rPr>
                            </w:pPr>
                            <w:r w:rsidRPr="00677CDC">
                              <w:rPr>
                                <w:rFonts w:hint="eastAsia"/>
                                <w:sz w:val="24"/>
                                <w:szCs w:val="24"/>
                              </w:rPr>
                              <w:t>資料３</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342.45pt;margin-top:-29.5pt;width:84.7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" fillcolor="white [3201]" strokecolor="black [3213]" strokeweight="2pt">
                <v:textbox inset=",2mm">
                  <w:txbxContent>
                    <w:p w:rsidR="00677CDC" w:rsidRPr="00677CDC" w:rsidRDefault="00677CDC" w:rsidP="00677CDC">
                      <w:pPr>
                        <w:jc w:val="center"/>
                        <w:rPr>
                          <w:sz w:val="24"/>
                          <w:szCs w:val="24"/>
                        </w:rPr>
                      </w:pPr>
                      <w:r w:rsidRPr="00677CDC">
                        <w:rPr>
                          <w:rFonts w:hint="eastAsia"/>
                          <w:sz w:val="24"/>
                          <w:szCs w:val="24"/>
                        </w:rPr>
                        <w:t>資料３</w:t>
                      </w:r>
                    </w:p>
                  </w:txbxContent>
                </v:textbox>
              </v:rect>
            </w:pict>
          </mc:Fallback>
        </mc:AlternateContent>
      </w:r>
      <w:r w:rsidRPr="004E0BD5">
        <w:rPr>
          <w:rFonts w:hint="eastAsia"/>
          <w:b/>
          <w:sz w:val="28"/>
          <w:szCs w:val="28"/>
        </w:rPr>
        <w:t>アンケートの概要</w:t>
      </w:r>
    </w:p>
    <w:p w:rsidR="004E0BD5" w:rsidRDefault="000D277D" w:rsidP="000D277D">
      <w:pPr>
        <w:jc w:val="center"/>
      </w:pPr>
      <w:r>
        <w:rPr>
          <w:rFonts w:hint="eastAsia"/>
        </w:rPr>
        <w:t>（資料</w:t>
      </w:r>
      <w:r>
        <w:rPr>
          <w:rFonts w:hint="eastAsia"/>
        </w:rPr>
        <w:t>1</w:t>
      </w:r>
      <w:r>
        <w:rPr>
          <w:rFonts w:hint="eastAsia"/>
        </w:rPr>
        <w:t>の</w:t>
      </w:r>
      <w:r>
        <w:rPr>
          <w:rFonts w:hint="eastAsia"/>
        </w:rPr>
        <w:t>P</w:t>
      </w:r>
      <w:r>
        <w:rPr>
          <w:rFonts w:hint="eastAsia"/>
        </w:rPr>
        <w:t>２０～</w:t>
      </w:r>
      <w:r>
        <w:rPr>
          <w:rFonts w:hint="eastAsia"/>
        </w:rPr>
        <w:t>P</w:t>
      </w:r>
      <w:r>
        <w:rPr>
          <w:rFonts w:hint="eastAsia"/>
        </w:rPr>
        <w:t>２７に記載しているアンケートの概要）</w:t>
      </w:r>
    </w:p>
    <w:p w:rsidR="000D277D" w:rsidRDefault="000D277D"/>
    <w:tbl>
      <w:tblPr>
        <w:tblW w:w="883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4"/>
        <w:gridCol w:w="4911"/>
      </w:tblGrid>
      <w:tr w:rsidR="0094433F" w:rsidTr="00FA4ABE">
        <w:trPr>
          <w:trHeight w:val="634"/>
        </w:trPr>
        <w:tc>
          <w:tcPr>
            <w:tcW w:w="3924" w:type="dxa"/>
          </w:tcPr>
          <w:p w:rsidR="0094433F" w:rsidRDefault="00DC1E38" w:rsidP="00DC1E38">
            <w:pPr>
              <w:ind w:firstLineChars="300" w:firstLine="630"/>
            </w:pPr>
            <w:r>
              <w:rPr>
                <w:rFonts w:hint="eastAsia"/>
              </w:rPr>
              <w:t>実施年</w:t>
            </w:r>
            <w:r w:rsidR="0081267B">
              <w:rPr>
                <w:rFonts w:hint="eastAsia"/>
              </w:rPr>
              <w:t>度</w:t>
            </w:r>
            <w:r>
              <w:rPr>
                <w:rFonts w:hint="eastAsia"/>
              </w:rPr>
              <w:t>・アンケート名</w:t>
            </w:r>
          </w:p>
        </w:tc>
        <w:tc>
          <w:tcPr>
            <w:tcW w:w="4911" w:type="dxa"/>
          </w:tcPr>
          <w:p w:rsidR="0094433F" w:rsidRDefault="0094433F" w:rsidP="00884F1E">
            <w:pPr>
              <w:ind w:firstLineChars="700" w:firstLine="1470"/>
            </w:pPr>
            <w:r>
              <w:rPr>
                <w:rFonts w:hint="eastAsia"/>
              </w:rPr>
              <w:t>概</w:t>
            </w:r>
            <w:r w:rsidR="00FA4ABE">
              <w:rPr>
                <w:rFonts w:hint="eastAsia"/>
              </w:rPr>
              <w:t xml:space="preserve">　　　</w:t>
            </w:r>
            <w:r>
              <w:rPr>
                <w:rFonts w:hint="eastAsia"/>
              </w:rPr>
              <w:t>要</w:t>
            </w:r>
          </w:p>
        </w:tc>
      </w:tr>
      <w:tr w:rsidR="0094433F" w:rsidTr="003357D7">
        <w:trPr>
          <w:trHeight w:val="2490"/>
        </w:trPr>
        <w:tc>
          <w:tcPr>
            <w:tcW w:w="3924" w:type="dxa"/>
          </w:tcPr>
          <w:p w:rsidR="0094433F" w:rsidRPr="00487F8C" w:rsidRDefault="0094433F" w:rsidP="0094433F">
            <w:pPr>
              <w:ind w:left="96"/>
            </w:pPr>
            <w:r>
              <w:rPr>
                <w:rFonts w:hint="eastAsia"/>
              </w:rPr>
              <w:t>（平成</w:t>
            </w:r>
            <w:r>
              <w:rPr>
                <w:rFonts w:hint="eastAsia"/>
              </w:rPr>
              <w:t>22</w:t>
            </w:r>
            <w:r>
              <w:rPr>
                <w:rFonts w:hint="eastAsia"/>
              </w:rPr>
              <w:t>年</w:t>
            </w:r>
            <w:r w:rsidR="00893DC8">
              <w:rPr>
                <w:rFonts w:hint="eastAsia"/>
              </w:rPr>
              <w:t>度</w:t>
            </w:r>
            <w:r>
              <w:rPr>
                <w:rFonts w:hint="eastAsia"/>
              </w:rPr>
              <w:t>）</w:t>
            </w:r>
          </w:p>
          <w:p w:rsidR="0094433F" w:rsidRDefault="0094433F" w:rsidP="0094433F">
            <w:pPr>
              <w:ind w:left="96"/>
            </w:pPr>
            <w:r>
              <w:rPr>
                <w:rFonts w:hint="eastAsia"/>
              </w:rPr>
              <w:t>大阪府食育に関するアンケート</w:t>
            </w:r>
          </w:p>
          <w:p w:rsidR="0094433F" w:rsidRDefault="0094433F" w:rsidP="0094433F">
            <w:pPr>
              <w:ind w:leftChars="718" w:left="3608" w:hangingChars="1000" w:hanging="2100"/>
            </w:pPr>
          </w:p>
          <w:p w:rsidR="0094433F" w:rsidRDefault="0094433F" w:rsidP="0094433F"/>
        </w:tc>
        <w:tc>
          <w:tcPr>
            <w:tcW w:w="4911" w:type="dxa"/>
          </w:tcPr>
          <w:p w:rsidR="0094433F" w:rsidRDefault="0094433F" w:rsidP="0094433F">
            <w:r>
              <w:rPr>
                <w:rFonts w:hint="eastAsia"/>
              </w:rPr>
              <w:t>大阪府食育推進計画のための基本調査</w:t>
            </w:r>
            <w:r w:rsidR="00A93974">
              <w:rPr>
                <w:rFonts w:hint="eastAsia"/>
              </w:rPr>
              <w:t>として</w:t>
            </w:r>
            <w:r>
              <w:rPr>
                <w:rFonts w:hint="eastAsia"/>
              </w:rPr>
              <w:t>、幼児・児童・生徒の保護者、</w:t>
            </w:r>
          </w:p>
          <w:p w:rsidR="0094433F" w:rsidRDefault="0094433F" w:rsidP="0094433F">
            <w:r>
              <w:rPr>
                <w:rFonts w:hint="eastAsia"/>
              </w:rPr>
              <w:t>高校・大学専門大学生、</w:t>
            </w:r>
          </w:p>
          <w:p w:rsidR="0094433F" w:rsidRDefault="0094433F" w:rsidP="0094433F">
            <w:r>
              <w:rPr>
                <w:rFonts w:hint="eastAsia"/>
              </w:rPr>
              <w:t>食育ボランティア、</w:t>
            </w:r>
          </w:p>
          <w:p w:rsidR="0094433F" w:rsidRDefault="0094433F" w:rsidP="0094433F">
            <w:r>
              <w:rPr>
                <w:rFonts w:hint="eastAsia"/>
              </w:rPr>
              <w:t>農林漁業・</w:t>
            </w:r>
          </w:p>
          <w:p w:rsidR="0094433F" w:rsidRDefault="0094433F" w:rsidP="0094433F">
            <w:r>
              <w:rPr>
                <w:rFonts w:hint="eastAsia"/>
              </w:rPr>
              <w:t>食品関連事業者、</w:t>
            </w:r>
          </w:p>
          <w:p w:rsidR="0094433F" w:rsidRDefault="0094433F" w:rsidP="0094433F">
            <w:r>
              <w:rPr>
                <w:rFonts w:hint="eastAsia"/>
              </w:rPr>
              <w:t>教育・保育・保健等関係者</w:t>
            </w:r>
            <w:r w:rsidR="00A93974">
              <w:rPr>
                <w:rFonts w:hint="eastAsia"/>
              </w:rPr>
              <w:t>を対象</w:t>
            </w:r>
            <w:r>
              <w:rPr>
                <w:rFonts w:hint="eastAsia"/>
              </w:rPr>
              <w:t>に調査した</w:t>
            </w:r>
            <w:r w:rsidR="00A93974">
              <w:rPr>
                <w:rFonts w:hint="eastAsia"/>
              </w:rPr>
              <w:t>もの</w:t>
            </w:r>
          </w:p>
        </w:tc>
      </w:tr>
      <w:tr w:rsidR="003357D7" w:rsidTr="003357D7">
        <w:trPr>
          <w:trHeight w:val="989"/>
        </w:trPr>
        <w:tc>
          <w:tcPr>
            <w:tcW w:w="3924" w:type="dxa"/>
          </w:tcPr>
          <w:p w:rsidR="003357D7" w:rsidRDefault="003357D7" w:rsidP="0094433F">
            <w:r>
              <w:rPr>
                <w:rFonts w:hint="eastAsia"/>
              </w:rPr>
              <w:t>（平成</w:t>
            </w:r>
            <w:r>
              <w:rPr>
                <w:rFonts w:hint="eastAsia"/>
              </w:rPr>
              <w:t>26</w:t>
            </w:r>
            <w:r>
              <w:rPr>
                <w:rFonts w:hint="eastAsia"/>
              </w:rPr>
              <w:t>年度）</w:t>
            </w:r>
          </w:p>
          <w:p w:rsidR="003357D7" w:rsidRDefault="003357D7" w:rsidP="0094433F">
            <w:r>
              <w:rPr>
                <w:rFonts w:hint="eastAsia"/>
              </w:rPr>
              <w:t>「食育」に関するアンケート</w:t>
            </w:r>
          </w:p>
        </w:tc>
        <w:tc>
          <w:tcPr>
            <w:tcW w:w="4911" w:type="dxa"/>
          </w:tcPr>
          <w:p w:rsidR="003357D7" w:rsidRDefault="003357D7" w:rsidP="0094433F">
            <w:r>
              <w:rPr>
                <w:rFonts w:hint="eastAsia"/>
              </w:rPr>
              <w:t>平成</w:t>
            </w:r>
            <w:r>
              <w:rPr>
                <w:rFonts w:hint="eastAsia"/>
              </w:rPr>
              <w:t>26</w:t>
            </w:r>
            <w:r>
              <w:rPr>
                <w:rFonts w:hint="eastAsia"/>
              </w:rPr>
              <w:t>年度実施アンケート</w:t>
            </w:r>
          </w:p>
          <w:p w:rsidR="003357D7" w:rsidRDefault="003357D7" w:rsidP="0094433F">
            <w:r>
              <w:rPr>
                <w:rFonts w:hint="eastAsia"/>
              </w:rPr>
              <w:t>食育キャンペーン、中央卸売市場開放デー時に調査したアンケート</w:t>
            </w:r>
          </w:p>
        </w:tc>
      </w:tr>
      <w:tr w:rsidR="0094433F" w:rsidTr="0094433F">
        <w:trPr>
          <w:trHeight w:val="1230"/>
        </w:trPr>
        <w:tc>
          <w:tcPr>
            <w:tcW w:w="3924" w:type="dxa"/>
          </w:tcPr>
          <w:p w:rsidR="0094433F" w:rsidRDefault="0094433F" w:rsidP="0094433F">
            <w:pPr>
              <w:ind w:left="96"/>
            </w:pPr>
            <w:r>
              <w:rPr>
                <w:rFonts w:hint="eastAsia"/>
              </w:rPr>
              <w:t>（平成</w:t>
            </w:r>
            <w:r>
              <w:rPr>
                <w:rFonts w:hint="eastAsia"/>
              </w:rPr>
              <w:t>23</w:t>
            </w:r>
            <w:r w:rsidR="0081267B">
              <w:rPr>
                <w:rFonts w:hint="eastAsia"/>
              </w:rPr>
              <w:t>年度</w:t>
            </w:r>
            <w:r>
              <w:rPr>
                <w:rFonts w:hint="eastAsia"/>
              </w:rPr>
              <w:t>～</w:t>
            </w:r>
            <w:r>
              <w:rPr>
                <w:rFonts w:hint="eastAsia"/>
              </w:rPr>
              <w:t>25</w:t>
            </w:r>
            <w:r>
              <w:rPr>
                <w:rFonts w:hint="eastAsia"/>
              </w:rPr>
              <w:t>年</w:t>
            </w:r>
            <w:r w:rsidR="0081267B">
              <w:rPr>
                <w:rFonts w:hint="eastAsia"/>
              </w:rPr>
              <w:t>度</w:t>
            </w:r>
            <w:r>
              <w:rPr>
                <w:rFonts w:hint="eastAsia"/>
              </w:rPr>
              <w:t xml:space="preserve">）　　</w:t>
            </w:r>
          </w:p>
          <w:p w:rsidR="0094433F" w:rsidRDefault="0094433F" w:rsidP="0094433F">
            <w:pPr>
              <w:ind w:left="4200" w:hangingChars="2000" w:hanging="4200"/>
            </w:pPr>
            <w:r>
              <w:rPr>
                <w:rFonts w:hint="eastAsia"/>
              </w:rPr>
              <w:t>高校生・大学生</w:t>
            </w:r>
            <w:r w:rsidR="00DC1E38">
              <w:rPr>
                <w:rFonts w:hint="eastAsia"/>
              </w:rPr>
              <w:t>を対象とする食育時の</w:t>
            </w:r>
          </w:p>
          <w:p w:rsidR="0094433F" w:rsidRDefault="00DC1E38" w:rsidP="00DC1E38">
            <w:r>
              <w:rPr>
                <w:rFonts w:hint="eastAsia"/>
              </w:rPr>
              <w:t>アンケート</w:t>
            </w:r>
            <w:r w:rsidR="0094433F">
              <w:rPr>
                <w:rFonts w:hint="eastAsia"/>
              </w:rPr>
              <w:t xml:space="preserve">　　　　　</w:t>
            </w:r>
          </w:p>
        </w:tc>
        <w:tc>
          <w:tcPr>
            <w:tcW w:w="4911" w:type="dxa"/>
          </w:tcPr>
          <w:p w:rsidR="0094433F" w:rsidRDefault="00DC1E38" w:rsidP="0094433F">
            <w:r>
              <w:rPr>
                <w:rFonts w:hint="eastAsia"/>
              </w:rPr>
              <w:t>第</w:t>
            </w:r>
            <w:r>
              <w:rPr>
                <w:rFonts w:hint="eastAsia"/>
              </w:rPr>
              <w:t>2</w:t>
            </w:r>
            <w:r>
              <w:rPr>
                <w:rFonts w:hint="eastAsia"/>
              </w:rPr>
              <w:t>次大阪府食育推進</w:t>
            </w:r>
            <w:r w:rsidR="0094433F">
              <w:rPr>
                <w:rFonts w:hint="eastAsia"/>
              </w:rPr>
              <w:t>計画の推進のため</w:t>
            </w:r>
            <w:r>
              <w:rPr>
                <w:rFonts w:hint="eastAsia"/>
              </w:rPr>
              <w:t>、府内保健所において高校</w:t>
            </w:r>
            <w:r w:rsidR="0094433F">
              <w:rPr>
                <w:rFonts w:hint="eastAsia"/>
              </w:rPr>
              <w:t>・大学</w:t>
            </w:r>
            <w:r>
              <w:rPr>
                <w:rFonts w:hint="eastAsia"/>
              </w:rPr>
              <w:t>の</w:t>
            </w:r>
            <w:r w:rsidR="0094433F">
              <w:rPr>
                <w:rFonts w:hint="eastAsia"/>
              </w:rPr>
              <w:t>学生を対象</w:t>
            </w:r>
            <w:r>
              <w:rPr>
                <w:rFonts w:hint="eastAsia"/>
              </w:rPr>
              <w:t>として</w:t>
            </w:r>
            <w:r w:rsidR="0094433F">
              <w:rPr>
                <w:rFonts w:hint="eastAsia"/>
              </w:rPr>
              <w:t>実施した食育事業時に現状把握</w:t>
            </w:r>
            <w:r>
              <w:rPr>
                <w:rFonts w:hint="eastAsia"/>
              </w:rPr>
              <w:t>のための</w:t>
            </w:r>
            <w:r w:rsidR="0094433F">
              <w:rPr>
                <w:rFonts w:hint="eastAsia"/>
              </w:rPr>
              <w:t>実施した調査</w:t>
            </w:r>
            <w:r w:rsidR="00FA4ABE">
              <w:rPr>
                <w:rFonts w:hint="eastAsia"/>
              </w:rPr>
              <w:t>アンケート</w:t>
            </w:r>
          </w:p>
          <w:p w:rsidR="0094433F" w:rsidRDefault="0094433F" w:rsidP="0094433F"/>
        </w:tc>
      </w:tr>
      <w:tr w:rsidR="0094433F" w:rsidTr="0094433F">
        <w:trPr>
          <w:trHeight w:val="1290"/>
        </w:trPr>
        <w:tc>
          <w:tcPr>
            <w:tcW w:w="3924" w:type="dxa"/>
          </w:tcPr>
          <w:p w:rsidR="0094433F" w:rsidRDefault="0094433F" w:rsidP="0094433F">
            <w:pPr>
              <w:ind w:left="96"/>
            </w:pPr>
            <w:r>
              <w:rPr>
                <w:rFonts w:hint="eastAsia"/>
              </w:rPr>
              <w:t>（平成</w:t>
            </w:r>
            <w:r>
              <w:rPr>
                <w:rFonts w:hint="eastAsia"/>
              </w:rPr>
              <w:t>26</w:t>
            </w:r>
            <w:r>
              <w:rPr>
                <w:rFonts w:hint="eastAsia"/>
              </w:rPr>
              <w:t>年度～）</w:t>
            </w:r>
          </w:p>
          <w:p w:rsidR="0094433F" w:rsidRDefault="0094433F" w:rsidP="0094433F">
            <w:pPr>
              <w:ind w:left="96"/>
            </w:pPr>
            <w:r>
              <w:rPr>
                <w:rFonts w:hint="eastAsia"/>
              </w:rPr>
              <w:t>高校生</w:t>
            </w:r>
            <w:r w:rsidR="00DC1E38">
              <w:rPr>
                <w:rFonts w:hint="eastAsia"/>
              </w:rPr>
              <w:t>を対象とする</w:t>
            </w:r>
            <w:r>
              <w:rPr>
                <w:rFonts w:hint="eastAsia"/>
              </w:rPr>
              <w:t>食育事業</w:t>
            </w:r>
            <w:r w:rsidR="00DC1E38">
              <w:rPr>
                <w:rFonts w:hint="eastAsia"/>
              </w:rPr>
              <w:t>時</w:t>
            </w:r>
            <w:r>
              <w:rPr>
                <w:rFonts w:hint="eastAsia"/>
              </w:rPr>
              <w:t>のアンケート</w:t>
            </w:r>
          </w:p>
          <w:p w:rsidR="0094433F" w:rsidRDefault="0094433F" w:rsidP="0094433F">
            <w:pPr>
              <w:ind w:left="96"/>
            </w:pPr>
          </w:p>
        </w:tc>
        <w:tc>
          <w:tcPr>
            <w:tcW w:w="4911" w:type="dxa"/>
          </w:tcPr>
          <w:p w:rsidR="0094433F" w:rsidRDefault="00DC1E38" w:rsidP="0094433F">
            <w:r>
              <w:rPr>
                <w:rFonts w:hint="eastAsia"/>
              </w:rPr>
              <w:t>第</w:t>
            </w:r>
            <w:r>
              <w:rPr>
                <w:rFonts w:hint="eastAsia"/>
              </w:rPr>
              <w:t>2</w:t>
            </w:r>
            <w:r>
              <w:rPr>
                <w:rFonts w:hint="eastAsia"/>
              </w:rPr>
              <w:t>次大阪府食育推進計画の推進のため、府内保健所において</w:t>
            </w:r>
            <w:r w:rsidR="0094433F">
              <w:rPr>
                <w:rFonts w:hint="eastAsia"/>
              </w:rPr>
              <w:t>高校の生徒を対象</w:t>
            </w:r>
            <w:r>
              <w:rPr>
                <w:rFonts w:hint="eastAsia"/>
              </w:rPr>
              <w:t>として</w:t>
            </w:r>
            <w:r w:rsidR="0094433F">
              <w:rPr>
                <w:rFonts w:hint="eastAsia"/>
              </w:rPr>
              <w:t>実施した食育事業時に</w:t>
            </w:r>
            <w:r>
              <w:rPr>
                <w:rFonts w:hint="eastAsia"/>
              </w:rPr>
              <w:t>現状把握のために</w:t>
            </w:r>
            <w:r w:rsidR="0094433F">
              <w:rPr>
                <w:rFonts w:hint="eastAsia"/>
              </w:rPr>
              <w:t>調査したアンケート</w:t>
            </w:r>
          </w:p>
          <w:p w:rsidR="0094433F" w:rsidRDefault="0094433F">
            <w:pPr>
              <w:widowControl/>
              <w:jc w:val="left"/>
            </w:pPr>
          </w:p>
          <w:p w:rsidR="0094433F" w:rsidRDefault="0094433F" w:rsidP="0094433F"/>
        </w:tc>
      </w:tr>
      <w:tr w:rsidR="0094433F" w:rsidTr="0094433F">
        <w:trPr>
          <w:trHeight w:val="1283"/>
        </w:trPr>
        <w:tc>
          <w:tcPr>
            <w:tcW w:w="3924" w:type="dxa"/>
          </w:tcPr>
          <w:p w:rsidR="0094433F" w:rsidRDefault="0094433F" w:rsidP="0094433F">
            <w:pPr>
              <w:ind w:left="96"/>
            </w:pPr>
            <w:r>
              <w:rPr>
                <w:rFonts w:hint="eastAsia"/>
              </w:rPr>
              <w:t>（平成</w:t>
            </w:r>
            <w:r>
              <w:rPr>
                <w:rFonts w:hint="eastAsia"/>
              </w:rPr>
              <w:t>26</w:t>
            </w:r>
            <w:r>
              <w:rPr>
                <w:rFonts w:hint="eastAsia"/>
              </w:rPr>
              <w:t>年度～）</w:t>
            </w:r>
          </w:p>
          <w:p w:rsidR="00DC1E38" w:rsidRDefault="00DC1E38" w:rsidP="00DC1E38">
            <w:pPr>
              <w:ind w:left="96"/>
            </w:pPr>
            <w:r>
              <w:rPr>
                <w:rFonts w:hint="eastAsia"/>
              </w:rPr>
              <w:t>大学生を対象とする食育事業時のアンケート</w:t>
            </w:r>
          </w:p>
          <w:p w:rsidR="0094433F" w:rsidRDefault="0094433F" w:rsidP="0094433F">
            <w:pPr>
              <w:ind w:left="96"/>
            </w:pPr>
          </w:p>
        </w:tc>
        <w:tc>
          <w:tcPr>
            <w:tcW w:w="4911" w:type="dxa"/>
          </w:tcPr>
          <w:p w:rsidR="00DC1E38" w:rsidRDefault="00DC1E38" w:rsidP="00DC1E38">
            <w:r>
              <w:rPr>
                <w:rFonts w:hint="eastAsia"/>
              </w:rPr>
              <w:t>第</w:t>
            </w:r>
            <w:r>
              <w:rPr>
                <w:rFonts w:hint="eastAsia"/>
              </w:rPr>
              <w:t>2</w:t>
            </w:r>
            <w:r>
              <w:rPr>
                <w:rFonts w:hint="eastAsia"/>
              </w:rPr>
              <w:t>次大阪府食育推進計画の推進のため、府内保健所において大学の食堂利用者の学生を対象として実施した食育事業時に現状把握のために調査したアンケート</w:t>
            </w:r>
          </w:p>
          <w:p w:rsidR="0094433F" w:rsidRDefault="0094433F" w:rsidP="0094433F">
            <w:r>
              <w:rPr>
                <w:rFonts w:hint="eastAsia"/>
              </w:rPr>
              <w:t xml:space="preserve">　　　　　　　　　　　　　　　　　　　　　</w:t>
            </w:r>
          </w:p>
          <w:p w:rsidR="0094433F" w:rsidRDefault="0094433F">
            <w:pPr>
              <w:widowControl/>
              <w:jc w:val="left"/>
            </w:pPr>
          </w:p>
          <w:p w:rsidR="0094433F" w:rsidRDefault="0094433F" w:rsidP="0094433F"/>
        </w:tc>
      </w:tr>
      <w:tr w:rsidR="0094433F" w:rsidTr="00FA4ABE">
        <w:trPr>
          <w:trHeight w:val="1102"/>
        </w:trPr>
        <w:tc>
          <w:tcPr>
            <w:tcW w:w="3924" w:type="dxa"/>
            <w:tcBorders>
              <w:bottom w:val="nil"/>
            </w:tcBorders>
          </w:tcPr>
          <w:p w:rsidR="0094433F" w:rsidRDefault="0094433F" w:rsidP="0094433F">
            <w:pPr>
              <w:ind w:left="96"/>
            </w:pPr>
            <w:r>
              <w:rPr>
                <w:rFonts w:hint="eastAsia"/>
              </w:rPr>
              <w:t>（平成</w:t>
            </w:r>
            <w:r>
              <w:rPr>
                <w:rFonts w:hint="eastAsia"/>
              </w:rPr>
              <w:t>24</w:t>
            </w:r>
            <w:r>
              <w:rPr>
                <w:rFonts w:hint="eastAsia"/>
              </w:rPr>
              <w:t>年</w:t>
            </w:r>
            <w:r w:rsidR="00DC1E38">
              <w:rPr>
                <w:rFonts w:hint="eastAsia"/>
              </w:rPr>
              <w:t>度</w:t>
            </w:r>
            <w:r>
              <w:rPr>
                <w:rFonts w:hint="eastAsia"/>
              </w:rPr>
              <w:t>）</w:t>
            </w:r>
          </w:p>
          <w:p w:rsidR="0094433F" w:rsidRDefault="0094433F" w:rsidP="0094433F">
            <w:pPr>
              <w:ind w:left="96"/>
            </w:pPr>
            <w:r>
              <w:rPr>
                <w:rFonts w:hint="eastAsia"/>
              </w:rPr>
              <w:t>「食育」と「お口の健康に関するアンケート」</w:t>
            </w:r>
          </w:p>
        </w:tc>
        <w:tc>
          <w:tcPr>
            <w:tcW w:w="4911" w:type="dxa"/>
            <w:tcBorders>
              <w:bottom w:val="nil"/>
            </w:tcBorders>
          </w:tcPr>
          <w:p w:rsidR="0094433F" w:rsidRDefault="00FA4ABE" w:rsidP="00FA4ABE">
            <w:r>
              <w:rPr>
                <w:rFonts w:hint="eastAsia"/>
              </w:rPr>
              <w:t>第</w:t>
            </w:r>
            <w:r>
              <w:rPr>
                <w:rFonts w:hint="eastAsia"/>
              </w:rPr>
              <w:t>2</w:t>
            </w:r>
            <w:r>
              <w:rPr>
                <w:rFonts w:hint="eastAsia"/>
              </w:rPr>
              <w:t>次大阪府食育推進計画の追加目標項目の現状把握のために</w:t>
            </w:r>
            <w:r w:rsidR="0094433F">
              <w:rPr>
                <w:rFonts w:hint="eastAsia"/>
              </w:rPr>
              <w:t>国民健康・栄養調査対象者に実施</w:t>
            </w:r>
            <w:r>
              <w:rPr>
                <w:rFonts w:hint="eastAsia"/>
              </w:rPr>
              <w:t>したアンケート</w:t>
            </w:r>
          </w:p>
        </w:tc>
      </w:tr>
      <w:tr w:rsidR="00FA4ABE" w:rsidTr="00FA4ABE">
        <w:trPr>
          <w:trHeight w:val="80"/>
        </w:trPr>
        <w:tc>
          <w:tcPr>
            <w:tcW w:w="3924" w:type="dxa"/>
            <w:tcBorders>
              <w:top w:val="nil"/>
            </w:tcBorders>
          </w:tcPr>
          <w:p w:rsidR="00FA4ABE" w:rsidRDefault="00FA4ABE" w:rsidP="0094433F">
            <w:pPr>
              <w:ind w:left="96"/>
            </w:pPr>
          </w:p>
        </w:tc>
        <w:tc>
          <w:tcPr>
            <w:tcW w:w="4911" w:type="dxa"/>
            <w:tcBorders>
              <w:top w:val="nil"/>
            </w:tcBorders>
          </w:tcPr>
          <w:p w:rsidR="00FA4ABE" w:rsidRDefault="00FA4ABE" w:rsidP="0094433F">
            <w:pPr>
              <w:ind w:left="96"/>
            </w:pPr>
          </w:p>
        </w:tc>
      </w:tr>
    </w:tbl>
    <w:p w:rsidR="006C5ED2" w:rsidRDefault="006D223C" w:rsidP="008662FA">
      <w:r>
        <w:rPr>
          <w:rFonts w:hint="eastAsia"/>
        </w:rPr>
        <w:t xml:space="preserve">　　　　</w:t>
      </w:r>
    </w:p>
    <w:sectPr w:rsidR="006C5ED2" w:rsidSect="008662FA">
      <w:headerReference w:type="even" r:id="rId7"/>
      <w:headerReference w:type="default" r:id="rId8"/>
      <w:footerReference w:type="even" r:id="rId9"/>
      <w:footerReference w:type="default" r:id="rId10"/>
      <w:headerReference w:type="first" r:id="rId11"/>
      <w:footerReference w:type="first" r:id="rId12"/>
      <w:pgSz w:w="11906" w:h="16838"/>
      <w:pgMar w:top="1560"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A1A" w:rsidRDefault="00081A1A" w:rsidP="00047BC1">
      <w:r>
        <w:separator/>
      </w:r>
    </w:p>
  </w:endnote>
  <w:endnote w:type="continuationSeparator" w:id="0">
    <w:p w:rsidR="00081A1A" w:rsidRDefault="00081A1A" w:rsidP="00047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FEE" w:rsidRDefault="006C6F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FEE" w:rsidRDefault="006C6FE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FEE" w:rsidRDefault="006C6F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A1A" w:rsidRDefault="00081A1A" w:rsidP="00047BC1">
      <w:r>
        <w:separator/>
      </w:r>
    </w:p>
  </w:footnote>
  <w:footnote w:type="continuationSeparator" w:id="0">
    <w:p w:rsidR="00081A1A" w:rsidRDefault="00081A1A" w:rsidP="00047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FEE" w:rsidRDefault="006C6FE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FEE" w:rsidRDefault="006C6FE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FEE" w:rsidRDefault="006C6F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0CE"/>
    <w:rsid w:val="00047BC1"/>
    <w:rsid w:val="00081A1A"/>
    <w:rsid w:val="000D277D"/>
    <w:rsid w:val="0018481E"/>
    <w:rsid w:val="003357D7"/>
    <w:rsid w:val="00487F8C"/>
    <w:rsid w:val="004E0BD5"/>
    <w:rsid w:val="00677CDC"/>
    <w:rsid w:val="006C5ED2"/>
    <w:rsid w:val="006C6FEE"/>
    <w:rsid w:val="006D223C"/>
    <w:rsid w:val="007B60CE"/>
    <w:rsid w:val="0081267B"/>
    <w:rsid w:val="008662FA"/>
    <w:rsid w:val="00884F1E"/>
    <w:rsid w:val="00893DC8"/>
    <w:rsid w:val="008C7109"/>
    <w:rsid w:val="008F2758"/>
    <w:rsid w:val="009026FB"/>
    <w:rsid w:val="0094433F"/>
    <w:rsid w:val="00A93974"/>
    <w:rsid w:val="00CF5C00"/>
    <w:rsid w:val="00DC1E38"/>
    <w:rsid w:val="00E13D3D"/>
    <w:rsid w:val="00E82E52"/>
    <w:rsid w:val="00ED7EED"/>
    <w:rsid w:val="00FA4ABE"/>
    <w:rsid w:val="00FD1D03"/>
    <w:rsid w:val="00FF3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7BC1"/>
    <w:pPr>
      <w:tabs>
        <w:tab w:val="center" w:pos="4252"/>
        <w:tab w:val="right" w:pos="8504"/>
      </w:tabs>
      <w:snapToGrid w:val="0"/>
    </w:pPr>
  </w:style>
  <w:style w:type="character" w:customStyle="1" w:styleId="a4">
    <w:name w:val="ヘッダー (文字)"/>
    <w:basedOn w:val="a0"/>
    <w:link w:val="a3"/>
    <w:uiPriority w:val="99"/>
    <w:rsid w:val="00047BC1"/>
  </w:style>
  <w:style w:type="paragraph" w:styleId="a5">
    <w:name w:val="footer"/>
    <w:basedOn w:val="a"/>
    <w:link w:val="a6"/>
    <w:uiPriority w:val="99"/>
    <w:unhideWhenUsed/>
    <w:rsid w:val="00047BC1"/>
    <w:pPr>
      <w:tabs>
        <w:tab w:val="center" w:pos="4252"/>
        <w:tab w:val="right" w:pos="8504"/>
      </w:tabs>
      <w:snapToGrid w:val="0"/>
    </w:pPr>
  </w:style>
  <w:style w:type="character" w:customStyle="1" w:styleId="a6">
    <w:name w:val="フッター (文字)"/>
    <w:basedOn w:val="a0"/>
    <w:link w:val="a5"/>
    <w:uiPriority w:val="99"/>
    <w:rsid w:val="00047B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7BC1"/>
    <w:pPr>
      <w:tabs>
        <w:tab w:val="center" w:pos="4252"/>
        <w:tab w:val="right" w:pos="8504"/>
      </w:tabs>
      <w:snapToGrid w:val="0"/>
    </w:pPr>
  </w:style>
  <w:style w:type="character" w:customStyle="1" w:styleId="a4">
    <w:name w:val="ヘッダー (文字)"/>
    <w:basedOn w:val="a0"/>
    <w:link w:val="a3"/>
    <w:uiPriority w:val="99"/>
    <w:rsid w:val="00047BC1"/>
  </w:style>
  <w:style w:type="paragraph" w:styleId="a5">
    <w:name w:val="footer"/>
    <w:basedOn w:val="a"/>
    <w:link w:val="a6"/>
    <w:uiPriority w:val="99"/>
    <w:unhideWhenUsed/>
    <w:rsid w:val="00047BC1"/>
    <w:pPr>
      <w:tabs>
        <w:tab w:val="center" w:pos="4252"/>
        <w:tab w:val="right" w:pos="8504"/>
      </w:tabs>
      <w:snapToGrid w:val="0"/>
    </w:pPr>
  </w:style>
  <w:style w:type="character" w:customStyle="1" w:styleId="a6">
    <w:name w:val="フッター (文字)"/>
    <w:basedOn w:val="a0"/>
    <w:link w:val="a5"/>
    <w:uiPriority w:val="99"/>
    <w:rsid w:val="00047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2017-07-03T10:23:00Z</dcterms:created>
  <dcterms:modified xsi:type="dcterms:W3CDTF">2017-07-03T10:23:00Z</dcterms:modified>
</cp:coreProperties>
</file>