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D356B" w:rsidRPr="00660447" w:rsidRDefault="00B054BC" w:rsidP="001D7810">
      <w:pPr>
        <w:jc w:val="center"/>
        <w:rPr>
          <w:rFonts w:asciiTheme="majorEastAsia" w:eastAsiaTheme="majorEastAsia" w:hAnsiTheme="majorEastAsia" w:cs="Meiryo UI"/>
          <w:b/>
          <w:sz w:val="22"/>
        </w:rPr>
      </w:pPr>
      <w:r>
        <w:rPr>
          <w:rFonts w:ascii="ＭＳ ゴシック" w:eastAsia="ＭＳ ゴシック" w:hAnsi="ＭＳ ゴシック" w:cs="Meiryo UI" w:hint="eastAsia"/>
          <w:b/>
          <w:noProof/>
          <w:sz w:val="22"/>
        </w:rPr>
        <mc:AlternateContent>
          <mc:Choice Requires="wps">
            <w:drawing>
              <wp:anchor distT="0" distB="0" distL="114300" distR="114300" simplePos="0" relativeHeight="251667456" behindDoc="0" locked="0" layoutInCell="1" allowOverlap="1" wp14:anchorId="60275DE4" wp14:editId="6149E079">
                <wp:simplePos x="0" y="0"/>
                <wp:positionH relativeFrom="margin">
                  <wp:align>right</wp:align>
                </wp:positionH>
                <wp:positionV relativeFrom="margin">
                  <wp:align>top</wp:align>
                </wp:positionV>
                <wp:extent cx="1209675" cy="333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2096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54BC" w:rsidRPr="002F2824" w:rsidRDefault="00B054BC" w:rsidP="00B054BC">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4.05pt;margin-top:0;width:95.25pt;height:26.25pt;z-index:25166745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" fillcolor="white [3201]" strokeweight=".5pt">
                <v:textbox>
                  <w:txbxContent>
                    <w:p w:rsidR="00B054BC" w:rsidRPr="002F2824" w:rsidRDefault="00B054BC" w:rsidP="00B054BC">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参考資料４</w:t>
                      </w:r>
                    </w:p>
                  </w:txbxContent>
                </v:textbox>
                <w10:wrap anchorx="margin" anchory="margin"/>
              </v:shape>
            </w:pict>
          </mc:Fallback>
        </mc:AlternateContent>
      </w:r>
    </w:p>
    <w:p w:rsidR="000D356B" w:rsidRPr="00660447" w:rsidRDefault="000D356B" w:rsidP="001D7810">
      <w:pPr>
        <w:jc w:val="center"/>
        <w:rPr>
          <w:rFonts w:asciiTheme="majorEastAsia" w:eastAsiaTheme="majorEastAsia" w:hAnsiTheme="majorEastAsia" w:cs="Meiryo UI"/>
          <w:b/>
          <w:sz w:val="22"/>
        </w:rPr>
      </w:pPr>
    </w:p>
    <w:p w:rsidR="0037346F" w:rsidRPr="00276CA3" w:rsidRDefault="009E713A" w:rsidP="001D7810">
      <w:pPr>
        <w:jc w:val="center"/>
        <w:rPr>
          <w:rFonts w:asciiTheme="majorEastAsia" w:eastAsiaTheme="majorEastAsia" w:hAnsiTheme="majorEastAsia" w:cs="Meiryo UI"/>
          <w:b/>
          <w:color w:val="000000" w:themeColor="text1"/>
          <w:sz w:val="22"/>
        </w:rPr>
      </w:pPr>
      <w:r w:rsidRPr="00276CA3">
        <w:rPr>
          <w:rFonts w:asciiTheme="majorEastAsia" w:eastAsiaTheme="majorEastAsia" w:hAnsiTheme="majorEastAsia" w:cs="Meiryo UI" w:hint="eastAsia"/>
          <w:b/>
          <w:color w:val="000000" w:themeColor="text1"/>
          <w:sz w:val="22"/>
        </w:rPr>
        <w:t>大阪府河川構造物等審議会「</w:t>
      </w:r>
      <w:r w:rsidR="00276CA3" w:rsidRPr="00660447">
        <w:rPr>
          <w:rFonts w:asciiTheme="majorEastAsia" w:eastAsiaTheme="majorEastAsia" w:hAnsiTheme="majorEastAsia" w:cs="Meiryo UI" w:hint="eastAsia"/>
          <w:b/>
          <w:sz w:val="22"/>
        </w:rPr>
        <w:t>平成２８</w:t>
      </w:r>
      <w:r w:rsidR="00276CA3" w:rsidRPr="00276CA3">
        <w:rPr>
          <w:rFonts w:asciiTheme="majorEastAsia" w:eastAsiaTheme="majorEastAsia" w:hAnsiTheme="majorEastAsia" w:cs="Meiryo UI" w:hint="eastAsia"/>
          <w:b/>
          <w:color w:val="000000" w:themeColor="text1"/>
          <w:sz w:val="22"/>
        </w:rPr>
        <w:t xml:space="preserve">年度　</w:t>
      </w:r>
      <w:r w:rsidRPr="00276CA3">
        <w:rPr>
          <w:rFonts w:asciiTheme="majorEastAsia" w:eastAsiaTheme="majorEastAsia" w:hAnsiTheme="majorEastAsia" w:cs="Meiryo UI" w:hint="eastAsia"/>
          <w:b/>
          <w:color w:val="000000" w:themeColor="text1"/>
          <w:sz w:val="22"/>
        </w:rPr>
        <w:t>第１</w:t>
      </w:r>
      <w:r w:rsidR="001D7810" w:rsidRPr="00276CA3">
        <w:rPr>
          <w:rFonts w:asciiTheme="majorEastAsia" w:eastAsiaTheme="majorEastAsia" w:hAnsiTheme="majorEastAsia" w:cs="Meiryo UI" w:hint="eastAsia"/>
          <w:b/>
          <w:color w:val="000000" w:themeColor="text1"/>
          <w:sz w:val="22"/>
        </w:rPr>
        <w:t>回大深度地下使用検討部会」議事概要</w:t>
      </w:r>
    </w:p>
    <w:p w:rsidR="001D7810" w:rsidRPr="00276CA3" w:rsidRDefault="001D7810">
      <w:pPr>
        <w:rPr>
          <w:rFonts w:asciiTheme="majorEastAsia" w:eastAsiaTheme="majorEastAsia" w:hAnsiTheme="majorEastAsia"/>
          <w:color w:val="000000" w:themeColor="text1"/>
        </w:rPr>
      </w:pPr>
    </w:p>
    <w:p w:rsidR="001D7810" w:rsidRPr="00276CA3" w:rsidRDefault="009E713A" w:rsidP="001D7810">
      <w:pPr>
        <w:ind w:leftChars="270" w:left="567"/>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日時：平成２８年８月１０日（水</w:t>
      </w:r>
      <w:r w:rsidR="001D7810" w:rsidRPr="00276CA3">
        <w:rPr>
          <w:rFonts w:asciiTheme="majorEastAsia" w:eastAsiaTheme="majorEastAsia" w:hAnsiTheme="majorEastAsia" w:hint="eastAsia"/>
          <w:color w:val="000000" w:themeColor="text1"/>
        </w:rPr>
        <w:t>）</w:t>
      </w:r>
      <w:r w:rsidRPr="00276CA3">
        <w:rPr>
          <w:rFonts w:asciiTheme="majorEastAsia" w:eastAsiaTheme="majorEastAsia" w:hAnsiTheme="majorEastAsia" w:hint="eastAsia"/>
          <w:color w:val="000000" w:themeColor="text1"/>
        </w:rPr>
        <w:t>１０：００～１２：００</w:t>
      </w:r>
    </w:p>
    <w:p w:rsidR="001D7810" w:rsidRPr="00276CA3" w:rsidRDefault="001D7810" w:rsidP="001D7810">
      <w:pPr>
        <w:ind w:leftChars="270" w:left="567"/>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場所：西大阪治水事務所　１階　ＡＢ会議室</w:t>
      </w:r>
    </w:p>
    <w:p w:rsidR="001D7810" w:rsidRPr="00276CA3" w:rsidRDefault="00CB012F" w:rsidP="001D7810">
      <w:pPr>
        <w:ind w:leftChars="270" w:left="567"/>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出席委員：</w:t>
      </w:r>
      <w:r w:rsidR="009E713A" w:rsidRPr="00276CA3">
        <w:rPr>
          <w:rFonts w:asciiTheme="majorEastAsia" w:eastAsiaTheme="majorEastAsia" w:hAnsiTheme="majorEastAsia" w:hint="eastAsia"/>
          <w:color w:val="000000" w:themeColor="text1"/>
        </w:rPr>
        <w:t>石垣</w:t>
      </w:r>
      <w:r w:rsidR="000D734C" w:rsidRPr="00276CA3">
        <w:rPr>
          <w:rFonts w:asciiTheme="majorEastAsia" w:eastAsiaTheme="majorEastAsia" w:hAnsiTheme="majorEastAsia" w:hint="eastAsia"/>
          <w:color w:val="000000" w:themeColor="text1"/>
        </w:rPr>
        <w:t>委員、</w:t>
      </w:r>
      <w:r w:rsidRPr="00276CA3">
        <w:rPr>
          <w:rFonts w:asciiTheme="majorEastAsia" w:eastAsiaTheme="majorEastAsia" w:hAnsiTheme="majorEastAsia" w:hint="eastAsia"/>
          <w:color w:val="000000" w:themeColor="text1"/>
        </w:rPr>
        <w:t>大島委員、</w:t>
      </w:r>
      <w:r w:rsidR="009E713A" w:rsidRPr="00276CA3">
        <w:rPr>
          <w:rFonts w:asciiTheme="majorEastAsia" w:eastAsiaTheme="majorEastAsia" w:hAnsiTheme="majorEastAsia" w:hint="eastAsia"/>
          <w:color w:val="000000" w:themeColor="text1"/>
        </w:rPr>
        <w:t>川池委員、</w:t>
      </w:r>
      <w:r w:rsidRPr="00276CA3">
        <w:rPr>
          <w:rFonts w:asciiTheme="majorEastAsia" w:eastAsiaTheme="majorEastAsia" w:hAnsiTheme="majorEastAsia" w:hint="eastAsia"/>
          <w:color w:val="000000" w:themeColor="text1"/>
        </w:rPr>
        <w:t>北田委員</w:t>
      </w:r>
      <w:r w:rsidR="001D7810" w:rsidRPr="00276CA3">
        <w:rPr>
          <w:rFonts w:asciiTheme="majorEastAsia" w:eastAsiaTheme="majorEastAsia" w:hAnsiTheme="majorEastAsia" w:hint="eastAsia"/>
          <w:color w:val="000000" w:themeColor="text1"/>
        </w:rPr>
        <w:t>、</w:t>
      </w:r>
      <w:r w:rsidR="009E713A" w:rsidRPr="00276CA3">
        <w:rPr>
          <w:rFonts w:asciiTheme="majorEastAsia" w:eastAsiaTheme="majorEastAsia" w:hAnsiTheme="majorEastAsia" w:hint="eastAsia"/>
          <w:color w:val="000000" w:themeColor="text1"/>
        </w:rPr>
        <w:t>建山委員、</w:t>
      </w:r>
      <w:r w:rsidR="001D7810" w:rsidRPr="00276CA3">
        <w:rPr>
          <w:rFonts w:asciiTheme="majorEastAsia" w:eastAsiaTheme="majorEastAsia" w:hAnsiTheme="majorEastAsia" w:hint="eastAsia"/>
          <w:color w:val="000000" w:themeColor="text1"/>
        </w:rPr>
        <w:t>戸田委員、三村委員</w:t>
      </w:r>
    </w:p>
    <w:p w:rsidR="001D7810" w:rsidRPr="00276CA3" w:rsidRDefault="001D7810">
      <w:pPr>
        <w:rPr>
          <w:rFonts w:asciiTheme="majorEastAsia" w:eastAsiaTheme="majorEastAsia" w:hAnsiTheme="majorEastAsia"/>
          <w:color w:val="000000" w:themeColor="text1"/>
        </w:rPr>
      </w:pPr>
    </w:p>
    <w:p w:rsidR="001D7810" w:rsidRPr="00276CA3" w:rsidRDefault="00CB012F">
      <w:pPr>
        <w:rPr>
          <w:rFonts w:asciiTheme="majorEastAsia" w:eastAsiaTheme="majorEastAsia" w:hAnsiTheme="majorEastAsia"/>
          <w:b/>
          <w:color w:val="000000" w:themeColor="text1"/>
        </w:rPr>
      </w:pPr>
      <w:r w:rsidRPr="00276CA3">
        <w:rPr>
          <w:rFonts w:asciiTheme="majorEastAsia" w:eastAsiaTheme="majorEastAsia" w:hAnsiTheme="majorEastAsia" w:hint="eastAsia"/>
          <w:b/>
          <w:color w:val="000000" w:themeColor="text1"/>
        </w:rPr>
        <w:t>１</w:t>
      </w:r>
      <w:r w:rsidR="000065D4" w:rsidRPr="00276CA3">
        <w:rPr>
          <w:rFonts w:asciiTheme="majorEastAsia" w:eastAsiaTheme="majorEastAsia" w:hAnsiTheme="majorEastAsia" w:hint="eastAsia"/>
          <w:b/>
          <w:color w:val="000000" w:themeColor="text1"/>
        </w:rPr>
        <w:t>．大深度地下</w:t>
      </w:r>
      <w:r w:rsidR="009E713A" w:rsidRPr="00276CA3">
        <w:rPr>
          <w:rFonts w:asciiTheme="majorEastAsia" w:eastAsiaTheme="majorEastAsia" w:hAnsiTheme="majorEastAsia" w:hint="eastAsia"/>
          <w:b/>
          <w:color w:val="000000" w:themeColor="text1"/>
        </w:rPr>
        <w:t>使用に伴う水理検討結果（急勾配区間）</w:t>
      </w:r>
      <w:r w:rsidR="00142513" w:rsidRPr="00276CA3">
        <w:rPr>
          <w:rFonts w:asciiTheme="majorEastAsia" w:eastAsiaTheme="majorEastAsia" w:hAnsiTheme="majorEastAsia" w:hint="eastAsia"/>
          <w:b/>
          <w:color w:val="000000" w:themeColor="text1"/>
        </w:rPr>
        <w:t>について</w:t>
      </w:r>
      <w:r w:rsidR="000065D4" w:rsidRPr="00276CA3">
        <w:rPr>
          <w:rFonts w:asciiTheme="majorEastAsia" w:eastAsiaTheme="majorEastAsia" w:hAnsiTheme="majorEastAsia" w:hint="eastAsia"/>
          <w:b/>
          <w:color w:val="000000" w:themeColor="text1"/>
        </w:rPr>
        <w:t>（</w:t>
      </w:r>
      <w:r w:rsidR="009E713A" w:rsidRPr="00276CA3">
        <w:rPr>
          <w:rFonts w:asciiTheme="majorEastAsia" w:eastAsiaTheme="majorEastAsia" w:hAnsiTheme="majorEastAsia" w:hint="eastAsia"/>
          <w:b/>
          <w:color w:val="000000" w:themeColor="text1"/>
        </w:rPr>
        <w:t>審議事項１</w:t>
      </w:r>
      <w:r w:rsidR="000065D4" w:rsidRPr="00276CA3">
        <w:rPr>
          <w:rFonts w:asciiTheme="majorEastAsia" w:eastAsiaTheme="majorEastAsia" w:hAnsiTheme="majorEastAsia" w:hint="eastAsia"/>
          <w:b/>
          <w:color w:val="000000" w:themeColor="text1"/>
        </w:rPr>
        <w:t>）</w:t>
      </w:r>
    </w:p>
    <w:p w:rsidR="001D7810" w:rsidRPr="00276CA3" w:rsidRDefault="00EE7428">
      <w:pPr>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 xml:space="preserve">　【事務局</w:t>
      </w:r>
      <w:r w:rsidR="009E713A" w:rsidRPr="00276CA3">
        <w:rPr>
          <w:rFonts w:asciiTheme="majorEastAsia" w:eastAsiaTheme="majorEastAsia" w:hAnsiTheme="majorEastAsia" w:hint="eastAsia"/>
          <w:color w:val="000000" w:themeColor="text1"/>
        </w:rPr>
        <w:t>説明</w:t>
      </w:r>
      <w:r w:rsidR="00142513" w:rsidRPr="00276CA3">
        <w:rPr>
          <w:rFonts w:asciiTheme="majorEastAsia" w:eastAsiaTheme="majorEastAsia" w:hAnsiTheme="majorEastAsia" w:hint="eastAsia"/>
          <w:color w:val="000000" w:themeColor="text1"/>
        </w:rPr>
        <w:t>】</w:t>
      </w:r>
    </w:p>
    <w:p w:rsidR="00244CD9" w:rsidRPr="00276CA3" w:rsidRDefault="00EE7428" w:rsidP="00D15036">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大深度</w:t>
      </w:r>
      <w:r w:rsidR="005E7CE3" w:rsidRPr="00276CA3">
        <w:rPr>
          <w:rFonts w:asciiTheme="majorEastAsia" w:eastAsiaTheme="majorEastAsia" w:hAnsiTheme="majorEastAsia" w:hint="eastAsia"/>
          <w:color w:val="000000" w:themeColor="text1"/>
        </w:rPr>
        <w:t>地下使用に伴う水理検討結果（急勾配区間）について、実験概要および実験結果を説明した。</w:t>
      </w:r>
    </w:p>
    <w:p w:rsidR="00660447" w:rsidRPr="00276CA3" w:rsidRDefault="00660447" w:rsidP="00D15036">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流速が12m/secを超える対策工がないケースに比べ、階段工のケースは10m/secを超えることから減勢効果が見られなかった。</w:t>
      </w:r>
    </w:p>
    <w:p w:rsidR="00660447" w:rsidRPr="00276CA3" w:rsidRDefault="00660447" w:rsidP="00D15036">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一方、水平桟粗度および円形桟粗度のケースで、流速が7m/secを下回り、減勢効果が見られた。</w:t>
      </w:r>
    </w:p>
    <w:p w:rsidR="00660447" w:rsidRPr="00276CA3" w:rsidRDefault="00660447" w:rsidP="00D15036">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満管</w:t>
      </w:r>
      <w:r w:rsidR="00276CA3" w:rsidRPr="00276CA3">
        <w:rPr>
          <w:rFonts w:asciiTheme="majorEastAsia" w:eastAsiaTheme="majorEastAsia" w:hAnsiTheme="majorEastAsia" w:hint="eastAsia"/>
          <w:color w:val="000000" w:themeColor="text1"/>
        </w:rPr>
        <w:t>における各減勢工による流水阻害を把握するため、流末ポンプ場での水頭を対策工がないケースの場合と比較した。</w:t>
      </w:r>
      <w:r w:rsidRPr="00276CA3">
        <w:rPr>
          <w:rFonts w:asciiTheme="majorEastAsia" w:eastAsiaTheme="majorEastAsia" w:hAnsiTheme="majorEastAsia" w:hint="eastAsia"/>
          <w:color w:val="000000" w:themeColor="text1"/>
        </w:rPr>
        <w:t>減勢効果が見られた水平桟粗度のケースでは70㎝程度の損失が見られ、円形桟粗度のケースでは115㎝程度の損失が見られた。</w:t>
      </w:r>
    </w:p>
    <w:p w:rsidR="00660447" w:rsidRPr="00276CA3" w:rsidRDefault="00660447" w:rsidP="00660447">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その損失に対して、両ケースにおける流末のポンプ場を増強する方法と管の内径を大きくする方法</w:t>
      </w:r>
      <w:r w:rsidR="00813D07" w:rsidRPr="00276CA3">
        <w:rPr>
          <w:rFonts w:asciiTheme="majorEastAsia" w:eastAsiaTheme="majorEastAsia" w:hAnsiTheme="majorEastAsia" w:hint="eastAsia"/>
          <w:color w:val="000000" w:themeColor="text1"/>
        </w:rPr>
        <w:t>の</w:t>
      </w:r>
      <w:r w:rsidRPr="00276CA3">
        <w:rPr>
          <w:rFonts w:asciiTheme="majorEastAsia" w:eastAsiaTheme="majorEastAsia" w:hAnsiTheme="majorEastAsia" w:hint="eastAsia"/>
          <w:color w:val="000000" w:themeColor="text1"/>
        </w:rPr>
        <w:t>コスト</w:t>
      </w:r>
      <w:r w:rsidR="00813D07" w:rsidRPr="00276CA3">
        <w:rPr>
          <w:rFonts w:asciiTheme="majorEastAsia" w:eastAsiaTheme="majorEastAsia" w:hAnsiTheme="majorEastAsia" w:hint="eastAsia"/>
          <w:color w:val="000000" w:themeColor="text1"/>
        </w:rPr>
        <w:t>増分を</w:t>
      </w:r>
      <w:r w:rsidRPr="00276CA3">
        <w:rPr>
          <w:rFonts w:asciiTheme="majorEastAsia" w:eastAsiaTheme="majorEastAsia" w:hAnsiTheme="majorEastAsia" w:hint="eastAsia"/>
          <w:color w:val="000000" w:themeColor="text1"/>
        </w:rPr>
        <w:t>比較した結果、両ケースとも流末のポンプ場を増強する方が安価であった。</w:t>
      </w:r>
    </w:p>
    <w:p w:rsidR="00660447" w:rsidRPr="00276CA3" w:rsidRDefault="00FF7958" w:rsidP="00660447">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実験の結果をまとめると、減勢効果は円形桟粗度がより大きいが、流況は水平桟粗度の方がより安定している。</w:t>
      </w:r>
    </w:p>
    <w:p w:rsidR="00D15036" w:rsidRPr="00276CA3" w:rsidRDefault="00660447" w:rsidP="00660447">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各ケースの流況はビデオにより確認した。</w:t>
      </w:r>
    </w:p>
    <w:p w:rsidR="00FF7958" w:rsidRPr="00276CA3" w:rsidRDefault="00FF7958" w:rsidP="00660447">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以上のことから、少なくとも急勾配区間で減勢させる対策工は見いだすことができ、また、対策工による損失への対策は、流末のポンプ場の増強がコスト面で合理的であることから、縦断線形及び管径を確定してもよいと考えている。</w:t>
      </w:r>
    </w:p>
    <w:p w:rsidR="00FF7958" w:rsidRPr="00276CA3" w:rsidRDefault="00FF7958" w:rsidP="00660447">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今後は、維持管理面や水理機能以外の項目も含めて総合評価を行い、減勢工の形状を詳細に検討していく。</w:t>
      </w:r>
    </w:p>
    <w:p w:rsidR="00FF7958" w:rsidRPr="00276CA3" w:rsidRDefault="00FF7958" w:rsidP="00FF7958">
      <w:pPr>
        <w:rPr>
          <w:rFonts w:asciiTheme="majorEastAsia" w:eastAsiaTheme="majorEastAsia" w:hAnsiTheme="majorEastAsia"/>
          <w:color w:val="000000" w:themeColor="text1"/>
        </w:rPr>
      </w:pPr>
    </w:p>
    <w:p w:rsidR="00142513" w:rsidRPr="00276CA3" w:rsidRDefault="00D15036" w:rsidP="00D15036">
      <w:pPr>
        <w:ind w:firstLineChars="100" w:firstLine="21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【委員意見】</w:t>
      </w:r>
    </w:p>
    <w:p w:rsidR="005474A6" w:rsidRPr="00276CA3" w:rsidRDefault="005474A6" w:rsidP="005474A6">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円形桟粗度の実験ケース（改良案）で桟の間隔が原案の</w:t>
      </w:r>
      <w:r w:rsidRPr="00276CA3">
        <w:rPr>
          <w:rFonts w:asciiTheme="majorEastAsia" w:eastAsiaTheme="majorEastAsia" w:hAnsiTheme="majorEastAsia"/>
          <w:color w:val="000000" w:themeColor="text1"/>
        </w:rPr>
        <w:t>4/5</w:t>
      </w:r>
      <w:r w:rsidRPr="00276CA3">
        <w:rPr>
          <w:rFonts w:asciiTheme="majorEastAsia" w:eastAsiaTheme="majorEastAsia" w:hAnsiTheme="majorEastAsia" w:hint="eastAsia"/>
          <w:color w:val="000000" w:themeColor="text1"/>
        </w:rPr>
        <w:t>とやや中途半端な設定がなされているが、なぜこの距離が良いと判断したのか？</w:t>
      </w:r>
    </w:p>
    <w:p w:rsidR="005474A6" w:rsidRPr="00276CA3" w:rsidRDefault="00B230DA" w:rsidP="005474A6">
      <w:pPr>
        <w:pStyle w:val="a3"/>
        <w:numPr>
          <w:ilvl w:val="0"/>
          <w:numId w:val="2"/>
        </w:numPr>
        <w:spacing w:afterLines="50" w:after="180"/>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w:t>
      </w:r>
      <w:r w:rsidR="005474A6" w:rsidRPr="00276CA3">
        <w:rPr>
          <w:rFonts w:asciiTheme="majorEastAsia" w:eastAsiaTheme="majorEastAsia" w:hAnsiTheme="majorEastAsia" w:hint="eastAsia"/>
          <w:color w:val="000000" w:themeColor="text1"/>
        </w:rPr>
        <w:t>事務局</w:t>
      </w:r>
      <w:r w:rsidRPr="00276CA3">
        <w:rPr>
          <w:rFonts w:asciiTheme="majorEastAsia" w:eastAsiaTheme="majorEastAsia" w:hAnsiTheme="majorEastAsia" w:hint="eastAsia"/>
          <w:color w:val="000000" w:themeColor="text1"/>
        </w:rPr>
        <w:t>）</w:t>
      </w:r>
      <w:r w:rsidR="005474A6" w:rsidRPr="00276CA3">
        <w:rPr>
          <w:rFonts w:asciiTheme="majorEastAsia" w:eastAsiaTheme="majorEastAsia" w:hAnsiTheme="majorEastAsia" w:hint="eastAsia"/>
          <w:color w:val="000000" w:themeColor="text1"/>
        </w:rPr>
        <w:t>実験で調節をして適切な距離を見出した。</w:t>
      </w:r>
    </w:p>
    <w:p w:rsidR="005474A6" w:rsidRPr="00276CA3" w:rsidRDefault="005474A6" w:rsidP="005474A6">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実験ケースで、桟の高さが</w:t>
      </w:r>
      <w:r w:rsidRPr="00276CA3">
        <w:rPr>
          <w:rFonts w:asciiTheme="majorEastAsia" w:eastAsiaTheme="majorEastAsia" w:hAnsiTheme="majorEastAsia"/>
          <w:color w:val="000000" w:themeColor="text1"/>
        </w:rPr>
        <w:t>50cm</w:t>
      </w:r>
      <w:r w:rsidRPr="00276CA3">
        <w:rPr>
          <w:rFonts w:asciiTheme="majorEastAsia" w:eastAsiaTheme="majorEastAsia" w:hAnsiTheme="majorEastAsia" w:hint="eastAsia"/>
          <w:color w:val="000000" w:themeColor="text1"/>
        </w:rPr>
        <w:t>に固定されているが、その理由は？</w:t>
      </w:r>
    </w:p>
    <w:p w:rsidR="005474A6" w:rsidRPr="00276CA3" w:rsidRDefault="00B230DA" w:rsidP="005474A6">
      <w:pPr>
        <w:pStyle w:val="a3"/>
        <w:numPr>
          <w:ilvl w:val="0"/>
          <w:numId w:val="2"/>
        </w:numPr>
        <w:spacing w:afterLines="50" w:after="180"/>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w:t>
      </w:r>
      <w:r w:rsidR="005474A6" w:rsidRPr="00276CA3">
        <w:rPr>
          <w:rFonts w:asciiTheme="majorEastAsia" w:eastAsiaTheme="majorEastAsia" w:hAnsiTheme="majorEastAsia" w:hint="eastAsia"/>
          <w:color w:val="000000" w:themeColor="text1"/>
        </w:rPr>
        <w:t>事務局</w:t>
      </w:r>
      <w:r w:rsidRPr="00276CA3">
        <w:rPr>
          <w:rFonts w:asciiTheme="majorEastAsia" w:eastAsiaTheme="majorEastAsia" w:hAnsiTheme="majorEastAsia" w:hint="eastAsia"/>
          <w:color w:val="000000" w:themeColor="text1"/>
        </w:rPr>
        <w:t>）</w:t>
      </w:r>
      <w:r w:rsidR="005474A6" w:rsidRPr="00276CA3">
        <w:rPr>
          <w:rFonts w:asciiTheme="majorEastAsia" w:eastAsiaTheme="majorEastAsia" w:hAnsiTheme="majorEastAsia" w:hint="eastAsia"/>
          <w:color w:val="000000" w:themeColor="text1"/>
        </w:rPr>
        <w:t>維持管理面および満管時の抵抗を小さくするという観点から</w:t>
      </w:r>
      <w:r w:rsidR="00813D07" w:rsidRPr="00276CA3">
        <w:rPr>
          <w:rFonts w:asciiTheme="majorEastAsia" w:eastAsiaTheme="majorEastAsia" w:hAnsiTheme="majorEastAsia" w:hint="eastAsia"/>
          <w:color w:val="000000" w:themeColor="text1"/>
        </w:rPr>
        <w:t>、</w:t>
      </w:r>
      <w:r w:rsidR="005474A6" w:rsidRPr="00276CA3">
        <w:rPr>
          <w:rFonts w:asciiTheme="majorEastAsia" w:eastAsiaTheme="majorEastAsia" w:hAnsiTheme="majorEastAsia" w:hint="eastAsia"/>
          <w:color w:val="000000" w:themeColor="text1"/>
        </w:rPr>
        <w:t>できるだけ高さを抑えることを念頭に設定した。また断面の余裕代も考慮した。今後の設計を進めていく上で他の桟高の検討が必要になれば、実験による確認は</w:t>
      </w:r>
      <w:r w:rsidR="00B3043D" w:rsidRPr="008E72ED">
        <w:rPr>
          <w:rFonts w:asciiTheme="majorEastAsia" w:eastAsiaTheme="majorEastAsia" w:hAnsiTheme="majorEastAsia"/>
        </w:rPr>
        <w:ruby>
          <w:rubyPr>
            <w:rubyAlign w:val="distributeSpace"/>
            <w:hps w:val="10"/>
            <w:hpsRaise w:val="18"/>
            <w:hpsBaseText w:val="21"/>
            <w:lid w:val="ja-JP"/>
          </w:rubyPr>
          <w:rt>
            <w:r w:rsidR="00B3043D" w:rsidRPr="008E72ED">
              <w:rPr>
                <w:rFonts w:ascii="ＭＳ ゴシック" w:eastAsia="ＭＳ ゴシック" w:hAnsi="ＭＳ ゴシック"/>
                <w:sz w:val="10"/>
              </w:rPr>
              <w:t>やぶさ</w:t>
            </w:r>
          </w:rt>
          <w:rubyBase>
            <w:r w:rsidR="00B3043D" w:rsidRPr="008E72ED">
              <w:rPr>
                <w:rFonts w:asciiTheme="majorEastAsia" w:eastAsiaTheme="majorEastAsia" w:hAnsiTheme="majorEastAsia"/>
              </w:rPr>
              <w:t>吝</w:t>
            </w:r>
          </w:rubyBase>
        </w:ruby>
      </w:r>
      <w:r w:rsidR="005474A6" w:rsidRPr="00276CA3">
        <w:rPr>
          <w:rFonts w:asciiTheme="majorEastAsia" w:eastAsiaTheme="majorEastAsia" w:hAnsiTheme="majorEastAsia" w:hint="eastAsia"/>
          <w:color w:val="000000" w:themeColor="text1"/>
        </w:rPr>
        <w:t>かではない。</w:t>
      </w:r>
    </w:p>
    <w:p w:rsidR="005474A6" w:rsidRPr="00276CA3" w:rsidRDefault="005474A6" w:rsidP="005474A6">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騒音とか振動とかの問題をある程度重視するのであれば、ケースⅤのようになるべくスムーズな流れの方が良いと思われる。また評価対象とする流量は</w:t>
      </w:r>
      <w:r w:rsidRPr="00276CA3">
        <w:rPr>
          <w:rFonts w:asciiTheme="majorEastAsia" w:eastAsiaTheme="majorEastAsia" w:hAnsiTheme="majorEastAsia"/>
          <w:color w:val="000000" w:themeColor="text1"/>
        </w:rPr>
        <w:t>100</w:t>
      </w:r>
      <w:r w:rsidRPr="00276CA3">
        <w:rPr>
          <w:rFonts w:asciiTheme="majorEastAsia" w:eastAsiaTheme="majorEastAsia" w:hAnsiTheme="majorEastAsia" w:hint="eastAsia"/>
          <w:color w:val="000000" w:themeColor="text1"/>
        </w:rPr>
        <w:t>％だけではなく、いろいろなバリエーションの中で確認を行う方が良い（整理が必要）。このような減勢工は事例が少ないが、関連</w:t>
      </w:r>
      <w:r w:rsidRPr="00276CA3">
        <w:rPr>
          <w:rFonts w:asciiTheme="majorEastAsia" w:eastAsiaTheme="majorEastAsia" w:hAnsiTheme="majorEastAsia" w:hint="eastAsia"/>
          <w:color w:val="000000" w:themeColor="text1"/>
        </w:rPr>
        <w:lastRenderedPageBreak/>
        <w:t>事例を調べて整理することも重要である。</w:t>
      </w:r>
    </w:p>
    <w:p w:rsidR="005474A6" w:rsidRPr="00276CA3" w:rsidRDefault="00B230DA" w:rsidP="005474A6">
      <w:pPr>
        <w:pStyle w:val="a3"/>
        <w:numPr>
          <w:ilvl w:val="0"/>
          <w:numId w:val="2"/>
        </w:numPr>
        <w:spacing w:afterLines="50" w:after="180"/>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w:t>
      </w:r>
      <w:r w:rsidR="005474A6" w:rsidRPr="00276CA3">
        <w:rPr>
          <w:rFonts w:asciiTheme="majorEastAsia" w:eastAsiaTheme="majorEastAsia" w:hAnsiTheme="majorEastAsia" w:hint="eastAsia"/>
          <w:color w:val="000000" w:themeColor="text1"/>
        </w:rPr>
        <w:t>事務局</w:t>
      </w:r>
      <w:r w:rsidRPr="00276CA3">
        <w:rPr>
          <w:rFonts w:asciiTheme="majorEastAsia" w:eastAsiaTheme="majorEastAsia" w:hAnsiTheme="majorEastAsia" w:hint="eastAsia"/>
          <w:color w:val="000000" w:themeColor="text1"/>
        </w:rPr>
        <w:t>）</w:t>
      </w:r>
      <w:r w:rsidR="005474A6" w:rsidRPr="00276CA3">
        <w:rPr>
          <w:rFonts w:asciiTheme="majorEastAsia" w:eastAsiaTheme="majorEastAsia" w:hAnsiTheme="majorEastAsia" w:hint="eastAsia"/>
          <w:color w:val="000000" w:themeColor="text1"/>
        </w:rPr>
        <w:t>当初の目標とする減勢構造は見いだせたが、ご指摘の点を踏まえて更に詳細な検討を加えていく。事例としては、南部地下河川に合流する大阪市の万代阪南幹線が（規模はやや小さいが）、同様の桟粗度による減勢工を施工しているので、そちらの調査も並行して行い、維持管理面等の参考とする。</w:t>
      </w:r>
    </w:p>
    <w:p w:rsidR="005474A6" w:rsidRPr="00276CA3" w:rsidRDefault="005474A6" w:rsidP="005474A6">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実際の運用として、ポンプアップを始めるのは対象区間が満管になってからなのでは？</w:t>
      </w:r>
    </w:p>
    <w:p w:rsidR="005474A6" w:rsidRPr="00276CA3" w:rsidRDefault="00B230DA" w:rsidP="00B230DA">
      <w:pPr>
        <w:pStyle w:val="a3"/>
        <w:numPr>
          <w:ilvl w:val="0"/>
          <w:numId w:val="2"/>
        </w:numPr>
        <w:spacing w:afterLines="50" w:after="180"/>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w:t>
      </w:r>
      <w:r w:rsidR="005474A6" w:rsidRPr="00276CA3">
        <w:rPr>
          <w:rFonts w:asciiTheme="majorEastAsia" w:eastAsiaTheme="majorEastAsia" w:hAnsiTheme="majorEastAsia" w:hint="eastAsia"/>
          <w:color w:val="000000" w:themeColor="text1"/>
        </w:rPr>
        <w:t>事務局</w:t>
      </w:r>
      <w:r w:rsidRPr="00276CA3">
        <w:rPr>
          <w:rFonts w:asciiTheme="majorEastAsia" w:eastAsiaTheme="majorEastAsia" w:hAnsiTheme="majorEastAsia" w:hint="eastAsia"/>
          <w:color w:val="000000" w:themeColor="text1"/>
        </w:rPr>
        <w:t>）</w:t>
      </w:r>
      <w:r w:rsidR="00AE3873" w:rsidRPr="00276CA3">
        <w:rPr>
          <w:rFonts w:asciiTheme="majorEastAsia" w:eastAsiaTheme="majorEastAsia" w:hAnsiTheme="majorEastAsia" w:hint="eastAsia"/>
          <w:color w:val="000000" w:themeColor="text1"/>
        </w:rPr>
        <w:t>ご指摘の通り、</w:t>
      </w:r>
      <w:r w:rsidR="005474A6" w:rsidRPr="00276CA3">
        <w:rPr>
          <w:rFonts w:asciiTheme="majorEastAsia" w:eastAsiaTheme="majorEastAsia" w:hAnsiTheme="majorEastAsia" w:hint="eastAsia"/>
          <w:color w:val="000000" w:themeColor="text1"/>
        </w:rPr>
        <w:t>今回検討した条件は</w:t>
      </w:r>
      <w:r w:rsidR="00AE3873" w:rsidRPr="00276CA3">
        <w:rPr>
          <w:rFonts w:asciiTheme="majorEastAsia" w:eastAsiaTheme="majorEastAsia" w:hAnsiTheme="majorEastAsia" w:hint="eastAsia"/>
          <w:color w:val="000000" w:themeColor="text1"/>
        </w:rPr>
        <w:t>、</w:t>
      </w:r>
      <w:r w:rsidR="005474A6" w:rsidRPr="00276CA3">
        <w:rPr>
          <w:rFonts w:asciiTheme="majorEastAsia" w:eastAsiaTheme="majorEastAsia" w:hAnsiTheme="majorEastAsia" w:hint="eastAsia"/>
          <w:color w:val="000000" w:themeColor="text1"/>
        </w:rPr>
        <w:t>空の状態にいきなり</w:t>
      </w:r>
      <w:r w:rsidR="005474A6" w:rsidRPr="00276CA3">
        <w:rPr>
          <w:rFonts w:asciiTheme="majorEastAsia" w:eastAsiaTheme="majorEastAsia" w:hAnsiTheme="majorEastAsia"/>
          <w:color w:val="000000" w:themeColor="text1"/>
        </w:rPr>
        <w:t>100</w:t>
      </w:r>
      <w:r w:rsidR="005474A6" w:rsidRPr="00276CA3">
        <w:rPr>
          <w:rFonts w:asciiTheme="majorEastAsia" w:eastAsiaTheme="majorEastAsia" w:hAnsiTheme="majorEastAsia" w:hint="eastAsia"/>
          <w:color w:val="000000" w:themeColor="text1"/>
        </w:rPr>
        <w:t>％流量が</w:t>
      </w:r>
      <w:r w:rsidR="00AE3873" w:rsidRPr="00276CA3">
        <w:rPr>
          <w:rFonts w:asciiTheme="majorEastAsia" w:eastAsiaTheme="majorEastAsia" w:hAnsiTheme="majorEastAsia" w:hint="eastAsia"/>
          <w:color w:val="000000" w:themeColor="text1"/>
        </w:rPr>
        <w:t>流入する</w:t>
      </w:r>
      <w:r w:rsidR="005474A6" w:rsidRPr="00276CA3">
        <w:rPr>
          <w:rFonts w:asciiTheme="majorEastAsia" w:eastAsiaTheme="majorEastAsia" w:hAnsiTheme="majorEastAsia" w:hint="eastAsia"/>
          <w:color w:val="000000" w:themeColor="text1"/>
        </w:rPr>
        <w:t>というような稀な条件と考えられる。</w:t>
      </w:r>
    </w:p>
    <w:p w:rsidR="005474A6" w:rsidRPr="00276CA3" w:rsidRDefault="005474A6" w:rsidP="005474A6">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ケースⅩについて、基礎模型実験では</w:t>
      </w:r>
      <w:r w:rsidRPr="00276CA3">
        <w:rPr>
          <w:rFonts w:asciiTheme="majorEastAsia" w:eastAsiaTheme="majorEastAsia" w:hAnsiTheme="majorEastAsia"/>
          <w:color w:val="000000" w:themeColor="text1"/>
        </w:rPr>
        <w:t>100</w:t>
      </w:r>
      <w:r w:rsidRPr="00276CA3">
        <w:rPr>
          <w:rFonts w:asciiTheme="majorEastAsia" w:eastAsiaTheme="majorEastAsia" w:hAnsiTheme="majorEastAsia" w:hint="eastAsia"/>
          <w:color w:val="000000" w:themeColor="text1"/>
        </w:rPr>
        <w:t>％流量より</w:t>
      </w:r>
      <w:r w:rsidRPr="00276CA3">
        <w:rPr>
          <w:rFonts w:asciiTheme="majorEastAsia" w:eastAsiaTheme="majorEastAsia" w:hAnsiTheme="majorEastAsia"/>
          <w:color w:val="000000" w:themeColor="text1"/>
        </w:rPr>
        <w:t>50</w:t>
      </w:r>
      <w:r w:rsidRPr="00276CA3">
        <w:rPr>
          <w:rFonts w:asciiTheme="majorEastAsia" w:eastAsiaTheme="majorEastAsia" w:hAnsiTheme="majorEastAsia" w:hint="eastAsia"/>
          <w:color w:val="000000" w:themeColor="text1"/>
        </w:rPr>
        <w:t>％流量の方が、流速が大きい現象が生じているが、全体模型実験ではそれが表れていない</w:t>
      </w:r>
      <w:r w:rsidR="00AE3873" w:rsidRPr="00276CA3">
        <w:rPr>
          <w:rFonts w:asciiTheme="majorEastAsia" w:eastAsiaTheme="majorEastAsia" w:hAnsiTheme="majorEastAsia" w:hint="eastAsia"/>
          <w:color w:val="000000" w:themeColor="text1"/>
        </w:rPr>
        <w:t>のはなぜか？</w:t>
      </w:r>
    </w:p>
    <w:p w:rsidR="005474A6" w:rsidRPr="00276CA3" w:rsidRDefault="00B230DA" w:rsidP="005474A6">
      <w:pPr>
        <w:pStyle w:val="a3"/>
        <w:numPr>
          <w:ilvl w:val="0"/>
          <w:numId w:val="2"/>
        </w:numPr>
        <w:spacing w:afterLines="50" w:after="180"/>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w:t>
      </w:r>
      <w:r w:rsidR="005474A6" w:rsidRPr="00276CA3">
        <w:rPr>
          <w:rFonts w:asciiTheme="majorEastAsia" w:eastAsiaTheme="majorEastAsia" w:hAnsiTheme="majorEastAsia" w:hint="eastAsia"/>
          <w:color w:val="000000" w:themeColor="text1"/>
        </w:rPr>
        <w:t>事務局</w:t>
      </w:r>
      <w:r w:rsidRPr="00276CA3">
        <w:rPr>
          <w:rFonts w:asciiTheme="majorEastAsia" w:eastAsiaTheme="majorEastAsia" w:hAnsiTheme="majorEastAsia" w:hint="eastAsia"/>
          <w:color w:val="000000" w:themeColor="text1"/>
        </w:rPr>
        <w:t>）</w:t>
      </w:r>
      <w:r w:rsidR="005474A6" w:rsidRPr="00276CA3">
        <w:rPr>
          <w:rFonts w:asciiTheme="majorEastAsia" w:eastAsiaTheme="majorEastAsia" w:hAnsiTheme="majorEastAsia" w:hint="eastAsia"/>
          <w:color w:val="000000" w:themeColor="text1"/>
        </w:rPr>
        <w:t>基本的には基礎模型の方がより正確な値となっていると考えている。全体模型の方は（管構造であることから）計測場所に制約があり、必ずしも基礎模型と同一の場所で測れていない。またケースⅩの乱れが大きいことから、そのことも影響している可能性がある。</w:t>
      </w:r>
    </w:p>
    <w:p w:rsidR="005474A6" w:rsidRPr="00276CA3" w:rsidRDefault="00B230DA" w:rsidP="005474A6">
      <w:pPr>
        <w:pStyle w:val="a3"/>
        <w:numPr>
          <w:ilvl w:val="0"/>
          <w:numId w:val="2"/>
        </w:numPr>
        <w:spacing w:afterLines="50" w:after="180"/>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（事務局）</w:t>
      </w:r>
      <w:r w:rsidR="00A15F89" w:rsidRPr="00276CA3">
        <w:rPr>
          <w:rFonts w:asciiTheme="majorEastAsia" w:eastAsiaTheme="majorEastAsia" w:hAnsiTheme="majorEastAsia" w:hint="eastAsia"/>
          <w:color w:val="000000" w:themeColor="text1"/>
        </w:rPr>
        <w:t>委員</w:t>
      </w:r>
      <w:r w:rsidR="005474A6" w:rsidRPr="00276CA3">
        <w:rPr>
          <w:rFonts w:asciiTheme="majorEastAsia" w:eastAsiaTheme="majorEastAsia" w:hAnsiTheme="majorEastAsia" w:hint="eastAsia"/>
          <w:color w:val="000000" w:themeColor="text1"/>
        </w:rPr>
        <w:t>のご意見に関連</w:t>
      </w:r>
      <w:r w:rsidR="00A15F89" w:rsidRPr="00276CA3">
        <w:rPr>
          <w:rFonts w:asciiTheme="majorEastAsia" w:eastAsiaTheme="majorEastAsia" w:hAnsiTheme="majorEastAsia" w:hint="eastAsia"/>
          <w:color w:val="000000" w:themeColor="text1"/>
        </w:rPr>
        <w:t>し</w:t>
      </w:r>
      <w:r w:rsidR="005474A6" w:rsidRPr="00276CA3">
        <w:rPr>
          <w:rFonts w:asciiTheme="majorEastAsia" w:eastAsiaTheme="majorEastAsia" w:hAnsiTheme="majorEastAsia" w:hint="eastAsia"/>
          <w:color w:val="000000" w:themeColor="text1"/>
        </w:rPr>
        <w:t>、流速</w:t>
      </w:r>
      <w:r w:rsidR="005474A6" w:rsidRPr="00276CA3">
        <w:rPr>
          <w:rFonts w:asciiTheme="majorEastAsia" w:eastAsiaTheme="majorEastAsia" w:hAnsiTheme="majorEastAsia"/>
          <w:color w:val="000000" w:themeColor="text1"/>
        </w:rPr>
        <w:t>7m/s</w:t>
      </w:r>
      <w:r w:rsidR="00A15F89" w:rsidRPr="00276CA3">
        <w:rPr>
          <w:rFonts w:asciiTheme="majorEastAsia" w:eastAsiaTheme="majorEastAsia" w:hAnsiTheme="majorEastAsia" w:hint="eastAsia"/>
          <w:color w:val="000000" w:themeColor="text1"/>
        </w:rPr>
        <w:t>に関し</w:t>
      </w:r>
      <w:r w:rsidR="005474A6" w:rsidRPr="00276CA3">
        <w:rPr>
          <w:rFonts w:asciiTheme="majorEastAsia" w:eastAsiaTheme="majorEastAsia" w:hAnsiTheme="majorEastAsia" w:hint="eastAsia"/>
          <w:color w:val="000000" w:themeColor="text1"/>
        </w:rPr>
        <w:t>、実際の</w:t>
      </w:r>
      <w:r w:rsidR="00A15F89" w:rsidRPr="00276CA3">
        <w:rPr>
          <w:rFonts w:asciiTheme="majorEastAsia" w:eastAsiaTheme="majorEastAsia" w:hAnsiTheme="majorEastAsia" w:hint="eastAsia"/>
          <w:color w:val="000000" w:themeColor="text1"/>
        </w:rPr>
        <w:t>発生</w:t>
      </w:r>
      <w:r w:rsidR="005474A6" w:rsidRPr="00276CA3">
        <w:rPr>
          <w:rFonts w:asciiTheme="majorEastAsia" w:eastAsiaTheme="majorEastAsia" w:hAnsiTheme="majorEastAsia" w:hint="eastAsia"/>
          <w:color w:val="000000" w:themeColor="text1"/>
        </w:rPr>
        <w:t>頻度</w:t>
      </w:r>
      <w:r w:rsidR="00A15F89" w:rsidRPr="00276CA3">
        <w:rPr>
          <w:rFonts w:asciiTheme="majorEastAsia" w:eastAsiaTheme="majorEastAsia" w:hAnsiTheme="majorEastAsia" w:hint="eastAsia"/>
          <w:color w:val="000000" w:themeColor="text1"/>
        </w:rPr>
        <w:t>から考えると、</w:t>
      </w:r>
      <w:r w:rsidR="005474A6" w:rsidRPr="00276CA3">
        <w:rPr>
          <w:rFonts w:asciiTheme="majorEastAsia" w:eastAsiaTheme="majorEastAsia" w:hAnsiTheme="majorEastAsia" w:hint="eastAsia"/>
          <w:color w:val="000000" w:themeColor="text1"/>
        </w:rPr>
        <w:t>減勢工</w:t>
      </w:r>
      <w:r w:rsidR="00A15F89" w:rsidRPr="00276CA3">
        <w:rPr>
          <w:rFonts w:asciiTheme="majorEastAsia" w:eastAsiaTheme="majorEastAsia" w:hAnsiTheme="majorEastAsia" w:hint="eastAsia"/>
          <w:color w:val="000000" w:themeColor="text1"/>
        </w:rPr>
        <w:t>の設置有無については難しい判断だと考え</w:t>
      </w:r>
      <w:r w:rsidR="005474A6" w:rsidRPr="00276CA3">
        <w:rPr>
          <w:rFonts w:asciiTheme="majorEastAsia" w:eastAsiaTheme="majorEastAsia" w:hAnsiTheme="majorEastAsia" w:hint="eastAsia"/>
          <w:color w:val="000000" w:themeColor="text1"/>
        </w:rPr>
        <w:t>る。流量のバリエーションを含めた総合</w:t>
      </w:r>
      <w:r w:rsidR="00A15F89" w:rsidRPr="00276CA3">
        <w:rPr>
          <w:rFonts w:asciiTheme="majorEastAsia" w:eastAsiaTheme="majorEastAsia" w:hAnsiTheme="majorEastAsia" w:hint="eastAsia"/>
          <w:color w:val="000000" w:themeColor="text1"/>
        </w:rPr>
        <w:t>判断が必要と思われるので、今後も御意見を</w:t>
      </w:r>
      <w:r w:rsidR="00276CA3" w:rsidRPr="00276CA3">
        <w:rPr>
          <w:rFonts w:asciiTheme="majorEastAsia" w:eastAsiaTheme="majorEastAsia" w:hAnsiTheme="majorEastAsia" w:hint="eastAsia"/>
          <w:color w:val="000000" w:themeColor="text1"/>
        </w:rPr>
        <w:t>いただきたい。</w:t>
      </w:r>
    </w:p>
    <w:p w:rsidR="005474A6" w:rsidRPr="00276CA3" w:rsidRDefault="005474A6" w:rsidP="005474A6">
      <w:pPr>
        <w:pStyle w:val="a3"/>
        <w:numPr>
          <w:ilvl w:val="0"/>
          <w:numId w:val="2"/>
        </w:numPr>
        <w:spacing w:afterLines="50" w:after="180"/>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桟粗度減勢工のパラメータは桟の高さ、間隔、位置であり、高さ</w:t>
      </w:r>
      <w:r w:rsidRPr="00276CA3">
        <w:rPr>
          <w:rFonts w:asciiTheme="majorEastAsia" w:eastAsiaTheme="majorEastAsia" w:hAnsiTheme="majorEastAsia"/>
          <w:color w:val="000000" w:themeColor="text1"/>
        </w:rPr>
        <w:t>50cm</w:t>
      </w:r>
      <w:r w:rsidRPr="00276CA3">
        <w:rPr>
          <w:rFonts w:asciiTheme="majorEastAsia" w:eastAsiaTheme="majorEastAsia" w:hAnsiTheme="majorEastAsia" w:hint="eastAsia"/>
          <w:color w:val="000000" w:themeColor="text1"/>
        </w:rPr>
        <w:t>は（原案の）設置間隔</w:t>
      </w:r>
      <w:r w:rsidRPr="00276CA3">
        <w:rPr>
          <w:rFonts w:asciiTheme="majorEastAsia" w:eastAsiaTheme="majorEastAsia" w:hAnsiTheme="majorEastAsia"/>
          <w:color w:val="000000" w:themeColor="text1"/>
        </w:rPr>
        <w:t>18.5</w:t>
      </w:r>
      <w:r w:rsidRPr="00276CA3">
        <w:rPr>
          <w:rFonts w:asciiTheme="majorEastAsia" w:eastAsiaTheme="majorEastAsia" w:hAnsiTheme="majorEastAsia" w:hint="eastAsia"/>
          <w:color w:val="000000" w:themeColor="text1"/>
        </w:rPr>
        <w:t>ｍから決まっている。高さのパラメータ変化を加えると膨大な実験になるので、今の方針で良いのではないか。維持管理面や流量規模対応を考えるのならば、桟の中央を開口しておく</w:t>
      </w:r>
      <w:r w:rsidRPr="00276CA3">
        <w:rPr>
          <w:rFonts w:asciiTheme="majorEastAsia" w:eastAsiaTheme="majorEastAsia" w:hAnsiTheme="majorEastAsia"/>
          <w:color w:val="000000" w:themeColor="text1"/>
        </w:rPr>
        <w:t>(</w:t>
      </w:r>
      <w:r w:rsidRPr="00276CA3">
        <w:rPr>
          <w:rFonts w:asciiTheme="majorEastAsia" w:eastAsiaTheme="majorEastAsia" w:hAnsiTheme="majorEastAsia" w:hint="eastAsia"/>
          <w:color w:val="000000" w:themeColor="text1"/>
        </w:rPr>
        <w:t>水通しを設置する</w:t>
      </w:r>
      <w:r w:rsidRPr="00276CA3">
        <w:rPr>
          <w:rFonts w:asciiTheme="majorEastAsia" w:eastAsiaTheme="majorEastAsia" w:hAnsiTheme="majorEastAsia"/>
          <w:color w:val="000000" w:themeColor="text1"/>
        </w:rPr>
        <w:t>)</w:t>
      </w:r>
      <w:r w:rsidRPr="00276CA3">
        <w:rPr>
          <w:rFonts w:asciiTheme="majorEastAsia" w:eastAsiaTheme="majorEastAsia" w:hAnsiTheme="majorEastAsia" w:hint="eastAsia"/>
          <w:color w:val="000000" w:themeColor="text1"/>
        </w:rPr>
        <w:t>と、小流量時にあまり影響を受けずに流せる。</w:t>
      </w:r>
    </w:p>
    <w:p w:rsidR="005474A6" w:rsidRPr="00276CA3" w:rsidRDefault="005474A6" w:rsidP="005474A6">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今回、開水路</w:t>
      </w:r>
      <w:r w:rsidR="009D26EC" w:rsidRPr="00276CA3">
        <w:rPr>
          <w:rFonts w:asciiTheme="majorEastAsia" w:eastAsiaTheme="majorEastAsia" w:hAnsiTheme="majorEastAsia" w:hint="eastAsia"/>
          <w:color w:val="000000" w:themeColor="text1"/>
        </w:rPr>
        <w:t>から</w:t>
      </w:r>
      <w:r w:rsidRPr="00276CA3">
        <w:rPr>
          <w:rFonts w:asciiTheme="majorEastAsia" w:eastAsiaTheme="majorEastAsia" w:hAnsiTheme="majorEastAsia" w:hint="eastAsia"/>
          <w:color w:val="000000" w:themeColor="text1"/>
        </w:rPr>
        <w:t>管路</w:t>
      </w:r>
      <w:r w:rsidR="009D26EC" w:rsidRPr="00276CA3">
        <w:rPr>
          <w:rFonts w:asciiTheme="majorEastAsia" w:eastAsiaTheme="majorEastAsia" w:hAnsiTheme="majorEastAsia" w:hint="eastAsia"/>
          <w:color w:val="000000" w:themeColor="text1"/>
        </w:rPr>
        <w:t>へ遷移する状況を確認しているが</w:t>
      </w:r>
      <w:r w:rsidRPr="00276CA3">
        <w:rPr>
          <w:rFonts w:asciiTheme="majorEastAsia" w:eastAsiaTheme="majorEastAsia" w:hAnsiTheme="majorEastAsia" w:hint="eastAsia"/>
          <w:color w:val="000000" w:themeColor="text1"/>
        </w:rPr>
        <w:t>、南部地下河川の検討時にはポンプ稼働時にも圧力伝播が生じていたので、今後検討した方が良い。</w:t>
      </w:r>
    </w:p>
    <w:p w:rsidR="00E729FF" w:rsidRPr="00276CA3" w:rsidRDefault="00E729FF" w:rsidP="00314566">
      <w:pPr>
        <w:rPr>
          <w:rFonts w:asciiTheme="majorEastAsia" w:eastAsiaTheme="majorEastAsia" w:hAnsiTheme="majorEastAsia"/>
          <w:color w:val="000000" w:themeColor="text1"/>
        </w:rPr>
      </w:pPr>
    </w:p>
    <w:p w:rsidR="009E713A" w:rsidRPr="00276CA3" w:rsidRDefault="00BE6070" w:rsidP="00314566">
      <w:pPr>
        <w:rPr>
          <w:rFonts w:asciiTheme="majorEastAsia" w:eastAsiaTheme="majorEastAsia" w:hAnsiTheme="majorEastAsia"/>
          <w:color w:val="000000" w:themeColor="text1"/>
        </w:rPr>
      </w:pPr>
      <w:r w:rsidRPr="00276CA3">
        <w:rPr>
          <w:rFonts w:asciiTheme="majorEastAsia" w:eastAsiaTheme="majorEastAsia" w:hAnsiTheme="majorEastAsia"/>
          <w:noProof/>
          <w:color w:val="000000" w:themeColor="text1"/>
        </w:rPr>
        <mc:AlternateContent>
          <mc:Choice Requires="wps">
            <w:drawing>
              <wp:anchor distT="0" distB="0" distL="114300" distR="114300" simplePos="0" relativeHeight="251663360" behindDoc="0" locked="0" layoutInCell="1" allowOverlap="1" wp14:anchorId="1ED20CC6" wp14:editId="7B40DB52">
                <wp:simplePos x="0" y="0"/>
                <wp:positionH relativeFrom="column">
                  <wp:posOffset>-5715</wp:posOffset>
                </wp:positionH>
                <wp:positionV relativeFrom="paragraph">
                  <wp:posOffset>35560</wp:posOffset>
                </wp:positionV>
                <wp:extent cx="6381750" cy="14954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381750" cy="1495425"/>
                        </a:xfrm>
                        <a:prstGeom prst="roundRect">
                          <a:avLst>
                            <a:gd name="adj" fmla="val 9120"/>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5pt;margin-top:2.8pt;width:502.5pt;height:1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" filled="f" strokecolor="windowText" strokeweight="2pt">
                <v:stroke dashstyle="1 1"/>
              </v:roundrect>
            </w:pict>
          </mc:Fallback>
        </mc:AlternateContent>
      </w:r>
    </w:p>
    <w:p w:rsidR="009E713A" w:rsidRPr="00276CA3" w:rsidRDefault="009E713A" w:rsidP="009E713A">
      <w:pPr>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（取りまとめ）</w:t>
      </w:r>
    </w:p>
    <w:p w:rsidR="009E713A" w:rsidRPr="00276CA3" w:rsidRDefault="009E713A" w:rsidP="009E713A">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水平桟粗度のケー</w:t>
      </w:r>
      <w:r w:rsidR="00BE6070" w:rsidRPr="00276CA3">
        <w:rPr>
          <w:rFonts w:asciiTheme="majorEastAsia" w:eastAsiaTheme="majorEastAsia" w:hAnsiTheme="majorEastAsia" w:hint="eastAsia"/>
          <w:color w:val="000000" w:themeColor="text1"/>
        </w:rPr>
        <w:t>スと円形桟粗度のケースのいずれ</w:t>
      </w:r>
      <w:r w:rsidRPr="00276CA3">
        <w:rPr>
          <w:rFonts w:asciiTheme="majorEastAsia" w:eastAsiaTheme="majorEastAsia" w:hAnsiTheme="majorEastAsia" w:hint="eastAsia"/>
          <w:color w:val="000000" w:themeColor="text1"/>
        </w:rPr>
        <w:t>も、求められている減勢効果が得られている。</w:t>
      </w:r>
    </w:p>
    <w:p w:rsidR="009E713A" w:rsidRPr="00276CA3" w:rsidRDefault="00BE6070" w:rsidP="009E713A">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桟粗度</w:t>
      </w:r>
      <w:r w:rsidR="00AE3873" w:rsidRPr="00276CA3">
        <w:rPr>
          <w:rFonts w:asciiTheme="majorEastAsia" w:eastAsiaTheme="majorEastAsia" w:hAnsiTheme="majorEastAsia" w:hint="eastAsia"/>
          <w:color w:val="000000" w:themeColor="text1"/>
        </w:rPr>
        <w:t>設置</w:t>
      </w:r>
      <w:r w:rsidRPr="00276CA3">
        <w:rPr>
          <w:rFonts w:asciiTheme="majorEastAsia" w:eastAsiaTheme="majorEastAsia" w:hAnsiTheme="majorEastAsia" w:hint="eastAsia"/>
          <w:color w:val="000000" w:themeColor="text1"/>
        </w:rPr>
        <w:t>による</w:t>
      </w:r>
      <w:r w:rsidR="009E713A" w:rsidRPr="00276CA3">
        <w:rPr>
          <w:rFonts w:asciiTheme="majorEastAsia" w:eastAsiaTheme="majorEastAsia" w:hAnsiTheme="majorEastAsia" w:hint="eastAsia"/>
          <w:color w:val="000000" w:themeColor="text1"/>
        </w:rPr>
        <w:t>満管</w:t>
      </w:r>
      <w:r w:rsidRPr="00276CA3">
        <w:rPr>
          <w:rFonts w:asciiTheme="majorEastAsia" w:eastAsiaTheme="majorEastAsia" w:hAnsiTheme="majorEastAsia" w:hint="eastAsia"/>
          <w:color w:val="000000" w:themeColor="text1"/>
        </w:rPr>
        <w:t>時の粗度増加については</w:t>
      </w:r>
      <w:r w:rsidR="009E713A" w:rsidRPr="00276CA3">
        <w:rPr>
          <w:rFonts w:asciiTheme="majorEastAsia" w:eastAsiaTheme="majorEastAsia" w:hAnsiTheme="majorEastAsia" w:hint="eastAsia"/>
          <w:color w:val="000000" w:themeColor="text1"/>
        </w:rPr>
        <w:t>、</w:t>
      </w:r>
      <w:r w:rsidRPr="00276CA3">
        <w:rPr>
          <w:rFonts w:asciiTheme="majorEastAsia" w:eastAsiaTheme="majorEastAsia" w:hAnsiTheme="majorEastAsia" w:hint="eastAsia"/>
          <w:color w:val="000000" w:themeColor="text1"/>
        </w:rPr>
        <w:t>下流端の</w:t>
      </w:r>
      <w:r w:rsidR="009E713A" w:rsidRPr="00276CA3">
        <w:rPr>
          <w:rFonts w:asciiTheme="majorEastAsia" w:eastAsiaTheme="majorEastAsia" w:hAnsiTheme="majorEastAsia" w:hint="eastAsia"/>
          <w:color w:val="000000" w:themeColor="text1"/>
        </w:rPr>
        <w:t>ポンプ</w:t>
      </w:r>
      <w:r w:rsidRPr="00276CA3">
        <w:rPr>
          <w:rFonts w:asciiTheme="majorEastAsia" w:eastAsiaTheme="majorEastAsia" w:hAnsiTheme="majorEastAsia" w:hint="eastAsia"/>
          <w:color w:val="000000" w:themeColor="text1"/>
        </w:rPr>
        <w:t>を増強することで</w:t>
      </w:r>
      <w:r w:rsidR="009E713A" w:rsidRPr="00276CA3">
        <w:rPr>
          <w:rFonts w:asciiTheme="majorEastAsia" w:eastAsiaTheme="majorEastAsia" w:hAnsiTheme="majorEastAsia" w:hint="eastAsia"/>
          <w:color w:val="000000" w:themeColor="text1"/>
        </w:rPr>
        <w:t>対応できる。</w:t>
      </w:r>
    </w:p>
    <w:p w:rsidR="009E713A" w:rsidRPr="00276CA3" w:rsidRDefault="00BE6070" w:rsidP="009E713A">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事務局が提案している</w:t>
      </w:r>
      <w:r w:rsidR="009E713A" w:rsidRPr="00276CA3">
        <w:rPr>
          <w:rFonts w:asciiTheme="majorEastAsia" w:eastAsiaTheme="majorEastAsia" w:hAnsiTheme="majorEastAsia" w:hint="eastAsia"/>
          <w:color w:val="000000" w:themeColor="text1"/>
        </w:rPr>
        <w:t>縦断線形や管径を確定させ</w:t>
      </w:r>
      <w:r w:rsidR="00E6251D" w:rsidRPr="00276CA3">
        <w:rPr>
          <w:rFonts w:asciiTheme="majorEastAsia" w:eastAsiaTheme="majorEastAsia" w:hAnsiTheme="majorEastAsia" w:hint="eastAsia"/>
          <w:color w:val="000000" w:themeColor="text1"/>
        </w:rPr>
        <w:t>ることで、了承</w:t>
      </w:r>
      <w:r w:rsidR="009E713A" w:rsidRPr="00276CA3">
        <w:rPr>
          <w:rFonts w:asciiTheme="majorEastAsia" w:eastAsiaTheme="majorEastAsia" w:hAnsiTheme="majorEastAsia" w:hint="eastAsia"/>
          <w:color w:val="000000" w:themeColor="text1"/>
        </w:rPr>
        <w:t>。</w:t>
      </w:r>
    </w:p>
    <w:p w:rsidR="009E713A" w:rsidRPr="00276CA3" w:rsidRDefault="009E713A" w:rsidP="009E713A">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今後、維持管理面等も含め</w:t>
      </w:r>
      <w:r w:rsidR="00BE6070" w:rsidRPr="00276CA3">
        <w:rPr>
          <w:rFonts w:asciiTheme="majorEastAsia" w:eastAsiaTheme="majorEastAsia" w:hAnsiTheme="majorEastAsia" w:hint="eastAsia"/>
          <w:color w:val="000000" w:themeColor="text1"/>
        </w:rPr>
        <w:t>た総合</w:t>
      </w:r>
      <w:r w:rsidRPr="00276CA3">
        <w:rPr>
          <w:rFonts w:asciiTheme="majorEastAsia" w:eastAsiaTheme="majorEastAsia" w:hAnsiTheme="majorEastAsia" w:hint="eastAsia"/>
          <w:color w:val="000000" w:themeColor="text1"/>
        </w:rPr>
        <w:t>評価</w:t>
      </w:r>
      <w:r w:rsidR="00BE6070" w:rsidRPr="00276CA3">
        <w:rPr>
          <w:rFonts w:asciiTheme="majorEastAsia" w:eastAsiaTheme="majorEastAsia" w:hAnsiTheme="majorEastAsia" w:hint="eastAsia"/>
          <w:color w:val="000000" w:themeColor="text1"/>
        </w:rPr>
        <w:t>を行って、詳細な検討を進めていく</w:t>
      </w:r>
      <w:r w:rsidR="00E6251D" w:rsidRPr="00276CA3">
        <w:rPr>
          <w:rFonts w:asciiTheme="majorEastAsia" w:eastAsiaTheme="majorEastAsia" w:hAnsiTheme="majorEastAsia" w:hint="eastAsia"/>
          <w:color w:val="000000" w:themeColor="text1"/>
        </w:rPr>
        <w:t>こと</w:t>
      </w:r>
      <w:r w:rsidRPr="00276CA3">
        <w:rPr>
          <w:rFonts w:asciiTheme="majorEastAsia" w:eastAsiaTheme="majorEastAsia" w:hAnsiTheme="majorEastAsia" w:hint="eastAsia"/>
          <w:color w:val="000000" w:themeColor="text1"/>
        </w:rPr>
        <w:t>。</w:t>
      </w:r>
    </w:p>
    <w:p w:rsidR="009E713A" w:rsidRPr="00276CA3" w:rsidRDefault="009E713A" w:rsidP="00314566">
      <w:pPr>
        <w:rPr>
          <w:rFonts w:asciiTheme="majorEastAsia" w:eastAsiaTheme="majorEastAsia" w:hAnsiTheme="majorEastAsia"/>
          <w:color w:val="000000" w:themeColor="text1"/>
        </w:rPr>
      </w:pPr>
    </w:p>
    <w:p w:rsidR="009E713A" w:rsidRPr="00276CA3" w:rsidRDefault="009E713A" w:rsidP="00314566">
      <w:pPr>
        <w:rPr>
          <w:rFonts w:asciiTheme="majorEastAsia" w:eastAsiaTheme="majorEastAsia" w:hAnsiTheme="majorEastAsia"/>
          <w:color w:val="000000" w:themeColor="text1"/>
        </w:rPr>
      </w:pPr>
    </w:p>
    <w:p w:rsidR="00BE34D3" w:rsidRPr="00276CA3" w:rsidRDefault="00BE34D3" w:rsidP="00314566">
      <w:pPr>
        <w:rPr>
          <w:rFonts w:asciiTheme="majorEastAsia" w:eastAsiaTheme="majorEastAsia" w:hAnsiTheme="majorEastAsia"/>
          <w:color w:val="000000" w:themeColor="text1"/>
        </w:rPr>
      </w:pPr>
    </w:p>
    <w:p w:rsidR="00314566" w:rsidRPr="00276CA3" w:rsidRDefault="00547EED" w:rsidP="00314566">
      <w:pPr>
        <w:rPr>
          <w:rFonts w:asciiTheme="majorEastAsia" w:eastAsiaTheme="majorEastAsia" w:hAnsiTheme="majorEastAsia"/>
          <w:b/>
          <w:color w:val="000000" w:themeColor="text1"/>
        </w:rPr>
      </w:pPr>
      <w:r w:rsidRPr="00276CA3">
        <w:rPr>
          <w:rFonts w:asciiTheme="majorEastAsia" w:eastAsiaTheme="majorEastAsia" w:hAnsiTheme="majorEastAsia" w:hint="eastAsia"/>
          <w:b/>
          <w:color w:val="000000" w:themeColor="text1"/>
        </w:rPr>
        <w:t>２．</w:t>
      </w:r>
      <w:r w:rsidR="009E713A" w:rsidRPr="00276CA3">
        <w:rPr>
          <w:rFonts w:asciiTheme="majorEastAsia" w:eastAsiaTheme="majorEastAsia" w:hAnsiTheme="majorEastAsia" w:hint="eastAsia"/>
          <w:b/>
          <w:color w:val="000000" w:themeColor="text1"/>
        </w:rPr>
        <w:t>環境影響評価結果（地下水・地盤変位）について</w:t>
      </w:r>
      <w:r w:rsidRPr="00276CA3">
        <w:rPr>
          <w:rFonts w:asciiTheme="majorEastAsia" w:eastAsiaTheme="majorEastAsia" w:hAnsiTheme="majorEastAsia" w:hint="eastAsia"/>
          <w:b/>
          <w:color w:val="000000" w:themeColor="text1"/>
        </w:rPr>
        <w:t>（審議</w:t>
      </w:r>
      <w:r w:rsidR="009E713A" w:rsidRPr="00276CA3">
        <w:rPr>
          <w:rFonts w:asciiTheme="majorEastAsia" w:eastAsiaTheme="majorEastAsia" w:hAnsiTheme="majorEastAsia" w:hint="eastAsia"/>
          <w:b/>
          <w:color w:val="000000" w:themeColor="text1"/>
        </w:rPr>
        <w:t>事項２</w:t>
      </w:r>
      <w:r w:rsidRPr="00276CA3">
        <w:rPr>
          <w:rFonts w:asciiTheme="majorEastAsia" w:eastAsiaTheme="majorEastAsia" w:hAnsiTheme="majorEastAsia" w:hint="eastAsia"/>
          <w:b/>
          <w:color w:val="000000" w:themeColor="text1"/>
        </w:rPr>
        <w:t>）</w:t>
      </w:r>
    </w:p>
    <w:p w:rsidR="009436D1" w:rsidRPr="00276CA3" w:rsidRDefault="009436D1" w:rsidP="00314566">
      <w:pPr>
        <w:rPr>
          <w:rFonts w:asciiTheme="majorEastAsia" w:eastAsiaTheme="majorEastAsia" w:hAnsiTheme="majorEastAsia"/>
          <w:b/>
          <w:color w:val="000000" w:themeColor="text1"/>
        </w:rPr>
      </w:pPr>
      <w:r w:rsidRPr="00276CA3">
        <w:rPr>
          <w:rFonts w:asciiTheme="majorEastAsia" w:eastAsiaTheme="majorEastAsia" w:hAnsiTheme="majorEastAsia" w:hint="eastAsia"/>
          <w:b/>
          <w:color w:val="000000" w:themeColor="text1"/>
        </w:rPr>
        <w:t>２．１．地下水について</w:t>
      </w:r>
    </w:p>
    <w:p w:rsidR="00314566" w:rsidRPr="00276CA3" w:rsidRDefault="00314566" w:rsidP="00314566">
      <w:pPr>
        <w:ind w:firstLineChars="100" w:firstLine="21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【事務局説明】</w:t>
      </w:r>
    </w:p>
    <w:p w:rsidR="00313E72" w:rsidRPr="00276CA3" w:rsidRDefault="009D26EC" w:rsidP="00313E72">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地質、地下水の状況を調査した結果、地質は西から東へ傾斜しており、浅層</w:t>
      </w:r>
      <w:r w:rsidR="00AE3873" w:rsidRPr="00276CA3">
        <w:rPr>
          <w:rFonts w:asciiTheme="majorEastAsia" w:eastAsiaTheme="majorEastAsia" w:hAnsiTheme="majorEastAsia" w:hint="eastAsia"/>
          <w:color w:val="000000" w:themeColor="text1"/>
        </w:rPr>
        <w:t>地下水</w:t>
      </w:r>
      <w:r w:rsidRPr="00276CA3">
        <w:rPr>
          <w:rFonts w:asciiTheme="majorEastAsia" w:eastAsiaTheme="majorEastAsia" w:hAnsiTheme="majorEastAsia" w:hint="eastAsia"/>
          <w:color w:val="000000" w:themeColor="text1"/>
        </w:rPr>
        <w:t>は東から西へ流れているが、深層</w:t>
      </w:r>
      <w:r w:rsidR="00AE3873" w:rsidRPr="00276CA3">
        <w:rPr>
          <w:rFonts w:asciiTheme="majorEastAsia" w:eastAsiaTheme="majorEastAsia" w:hAnsiTheme="majorEastAsia" w:hint="eastAsia"/>
          <w:color w:val="000000" w:themeColor="text1"/>
        </w:rPr>
        <w:t>地下水</w:t>
      </w:r>
      <w:r w:rsidRPr="00276CA3">
        <w:rPr>
          <w:rFonts w:asciiTheme="majorEastAsia" w:eastAsiaTheme="majorEastAsia" w:hAnsiTheme="majorEastAsia" w:hint="eastAsia"/>
          <w:color w:val="000000" w:themeColor="text1"/>
        </w:rPr>
        <w:t>は西から東へ流れている。これは既往資料とも整合している。</w:t>
      </w:r>
    </w:p>
    <w:p w:rsidR="00292261" w:rsidRPr="00276CA3" w:rsidRDefault="009D26EC" w:rsidP="00313E72">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各調査箇所で各</w:t>
      </w:r>
      <w:r w:rsidR="00526B63" w:rsidRPr="00276CA3">
        <w:rPr>
          <w:rFonts w:asciiTheme="majorEastAsia" w:eastAsiaTheme="majorEastAsia" w:hAnsiTheme="majorEastAsia" w:hint="eastAsia"/>
          <w:color w:val="000000" w:themeColor="text1"/>
        </w:rPr>
        <w:t>帯水</w:t>
      </w:r>
      <w:r w:rsidRPr="00276CA3">
        <w:rPr>
          <w:rFonts w:asciiTheme="majorEastAsia" w:eastAsiaTheme="majorEastAsia" w:hAnsiTheme="majorEastAsia" w:hint="eastAsia"/>
          <w:color w:val="000000" w:themeColor="text1"/>
        </w:rPr>
        <w:t>層の地下水位を計測したところ、</w:t>
      </w:r>
      <w:r w:rsidR="001E0F62" w:rsidRPr="00276CA3">
        <w:rPr>
          <w:rFonts w:asciiTheme="majorEastAsia" w:eastAsiaTheme="majorEastAsia" w:hAnsiTheme="majorEastAsia" w:hint="eastAsia"/>
          <w:color w:val="000000" w:themeColor="text1"/>
        </w:rPr>
        <w:t>平面的にも深さ方向にも連動する傾向が見られた。</w:t>
      </w:r>
    </w:p>
    <w:p w:rsidR="001E0F62" w:rsidRPr="00276CA3" w:rsidRDefault="00526B63" w:rsidP="00526B63">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lastRenderedPageBreak/>
        <w:t>最も</w:t>
      </w:r>
      <w:r w:rsidR="001E0F62" w:rsidRPr="00276CA3">
        <w:rPr>
          <w:rFonts w:asciiTheme="majorEastAsia" w:eastAsiaTheme="majorEastAsia" w:hAnsiTheme="majorEastAsia" w:hint="eastAsia"/>
          <w:color w:val="000000" w:themeColor="text1"/>
        </w:rPr>
        <w:t>浅い</w:t>
      </w:r>
      <w:r w:rsidRPr="00276CA3">
        <w:rPr>
          <w:rFonts w:asciiTheme="majorEastAsia" w:eastAsiaTheme="majorEastAsia" w:hAnsiTheme="majorEastAsia" w:hint="eastAsia"/>
          <w:color w:val="000000" w:themeColor="text1"/>
        </w:rPr>
        <w:t>帯水</w:t>
      </w:r>
      <w:r w:rsidR="001E0F62" w:rsidRPr="00276CA3">
        <w:rPr>
          <w:rFonts w:asciiTheme="majorEastAsia" w:eastAsiaTheme="majorEastAsia" w:hAnsiTheme="majorEastAsia" w:hint="eastAsia"/>
          <w:color w:val="000000" w:themeColor="text1"/>
        </w:rPr>
        <w:t>層</w:t>
      </w:r>
      <w:r w:rsidRPr="00276CA3">
        <w:rPr>
          <w:rFonts w:asciiTheme="majorEastAsia" w:eastAsiaTheme="majorEastAsia" w:hAnsiTheme="majorEastAsia" w:hint="eastAsia"/>
          <w:color w:val="000000" w:themeColor="text1"/>
        </w:rPr>
        <w:t>の</w:t>
      </w:r>
      <w:r w:rsidR="001E0F62" w:rsidRPr="00276CA3">
        <w:rPr>
          <w:rFonts w:asciiTheme="majorEastAsia" w:eastAsiaTheme="majorEastAsia" w:hAnsiTheme="majorEastAsia" w:hint="eastAsia"/>
          <w:color w:val="000000" w:themeColor="text1"/>
        </w:rPr>
        <w:t>地下水</w:t>
      </w:r>
      <w:r w:rsidRPr="00276CA3">
        <w:rPr>
          <w:rFonts w:asciiTheme="majorEastAsia" w:eastAsiaTheme="majorEastAsia" w:hAnsiTheme="majorEastAsia" w:hint="eastAsia"/>
          <w:color w:val="000000" w:themeColor="text1"/>
        </w:rPr>
        <w:t>位</w:t>
      </w:r>
      <w:r w:rsidR="001E0F62" w:rsidRPr="00276CA3">
        <w:rPr>
          <w:rFonts w:asciiTheme="majorEastAsia" w:eastAsiaTheme="majorEastAsia" w:hAnsiTheme="majorEastAsia" w:hint="eastAsia"/>
          <w:color w:val="000000" w:themeColor="text1"/>
        </w:rPr>
        <w:t>が揚水の影響</w:t>
      </w:r>
      <w:r w:rsidRPr="00276CA3">
        <w:rPr>
          <w:rFonts w:asciiTheme="majorEastAsia" w:eastAsiaTheme="majorEastAsia" w:hAnsiTheme="majorEastAsia" w:hint="eastAsia"/>
          <w:color w:val="000000" w:themeColor="text1"/>
        </w:rPr>
        <w:t>を</w:t>
      </w:r>
      <w:r w:rsidR="001E0F62" w:rsidRPr="00276CA3">
        <w:rPr>
          <w:rFonts w:asciiTheme="majorEastAsia" w:eastAsiaTheme="majorEastAsia" w:hAnsiTheme="majorEastAsia" w:hint="eastAsia"/>
          <w:color w:val="000000" w:themeColor="text1"/>
        </w:rPr>
        <w:t>最も</w:t>
      </w:r>
      <w:r w:rsidRPr="00276CA3">
        <w:rPr>
          <w:rFonts w:asciiTheme="majorEastAsia" w:eastAsiaTheme="majorEastAsia" w:hAnsiTheme="majorEastAsia" w:hint="eastAsia"/>
          <w:color w:val="000000" w:themeColor="text1"/>
        </w:rPr>
        <w:t>受けていない</w:t>
      </w:r>
      <w:r w:rsidR="001E0F62" w:rsidRPr="00276CA3">
        <w:rPr>
          <w:rFonts w:asciiTheme="majorEastAsia" w:eastAsiaTheme="majorEastAsia" w:hAnsiTheme="majorEastAsia" w:hint="eastAsia"/>
          <w:color w:val="000000" w:themeColor="text1"/>
        </w:rPr>
        <w:t>と想定されたため、本来の深層の地下水位を示しているものとし</w:t>
      </w:r>
      <w:r w:rsidRPr="00276CA3">
        <w:rPr>
          <w:rFonts w:asciiTheme="majorEastAsia" w:eastAsiaTheme="majorEastAsia" w:hAnsiTheme="majorEastAsia" w:hint="eastAsia"/>
          <w:color w:val="000000" w:themeColor="text1"/>
        </w:rPr>
        <w:t>て</w:t>
      </w:r>
      <w:r w:rsidR="001E0F62" w:rsidRPr="00276CA3">
        <w:rPr>
          <w:rFonts w:asciiTheme="majorEastAsia" w:eastAsiaTheme="majorEastAsia" w:hAnsiTheme="majorEastAsia" w:hint="eastAsia"/>
          <w:color w:val="000000" w:themeColor="text1"/>
        </w:rPr>
        <w:t>、地下河川の施工による影響を3次元的に解析した。</w:t>
      </w:r>
    </w:p>
    <w:p w:rsidR="001E0F62" w:rsidRPr="00276CA3" w:rsidRDefault="001E0F62" w:rsidP="00313E72">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その結果、排水機場及び城北立坑近傍で最大5㎝程度の水位の上昇及び低下が見られた。</w:t>
      </w:r>
    </w:p>
    <w:p w:rsidR="001E0F62" w:rsidRPr="00276CA3" w:rsidRDefault="00526B63" w:rsidP="00313E72">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これは</w:t>
      </w:r>
      <w:r w:rsidR="001E0F62" w:rsidRPr="00276CA3">
        <w:rPr>
          <w:rFonts w:asciiTheme="majorEastAsia" w:eastAsiaTheme="majorEastAsia" w:hAnsiTheme="majorEastAsia" w:hint="eastAsia"/>
          <w:color w:val="000000" w:themeColor="text1"/>
        </w:rPr>
        <w:t>日々の水位</w:t>
      </w:r>
      <w:r w:rsidRPr="00276CA3">
        <w:rPr>
          <w:rFonts w:asciiTheme="majorEastAsia" w:eastAsiaTheme="majorEastAsia" w:hAnsiTheme="majorEastAsia" w:hint="eastAsia"/>
          <w:color w:val="000000" w:themeColor="text1"/>
        </w:rPr>
        <w:t>の上下動</w:t>
      </w:r>
      <w:r w:rsidR="001E0F62" w:rsidRPr="00276CA3">
        <w:rPr>
          <w:rFonts w:asciiTheme="majorEastAsia" w:eastAsiaTheme="majorEastAsia" w:hAnsiTheme="majorEastAsia" w:hint="eastAsia"/>
          <w:color w:val="000000" w:themeColor="text1"/>
        </w:rPr>
        <w:t>の履歴内に十分収まるレベルであり、影響範囲も事業予定地内であるため、地下水の流動阻害は軽微であり、取水障害は</w:t>
      </w:r>
      <w:r w:rsidRPr="00276CA3">
        <w:rPr>
          <w:rFonts w:asciiTheme="majorEastAsia" w:eastAsiaTheme="majorEastAsia" w:hAnsiTheme="majorEastAsia" w:hint="eastAsia"/>
          <w:color w:val="000000" w:themeColor="text1"/>
        </w:rPr>
        <w:t>生じない</w:t>
      </w:r>
      <w:r w:rsidR="001E0F62" w:rsidRPr="00276CA3">
        <w:rPr>
          <w:rFonts w:asciiTheme="majorEastAsia" w:eastAsiaTheme="majorEastAsia" w:hAnsiTheme="majorEastAsia" w:hint="eastAsia"/>
          <w:color w:val="000000" w:themeColor="text1"/>
        </w:rPr>
        <w:t>と考えられる。</w:t>
      </w:r>
    </w:p>
    <w:p w:rsidR="001E0F62" w:rsidRPr="00276CA3" w:rsidRDefault="001E0F62" w:rsidP="00313E72">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また、地下水</w:t>
      </w:r>
      <w:r w:rsidR="00526B63" w:rsidRPr="00276CA3">
        <w:rPr>
          <w:rFonts w:asciiTheme="majorEastAsia" w:eastAsiaTheme="majorEastAsia" w:hAnsiTheme="majorEastAsia" w:hint="eastAsia"/>
          <w:color w:val="000000" w:themeColor="text1"/>
        </w:rPr>
        <w:t>位</w:t>
      </w:r>
      <w:r w:rsidRPr="00276CA3">
        <w:rPr>
          <w:rFonts w:asciiTheme="majorEastAsia" w:eastAsiaTheme="majorEastAsia" w:hAnsiTheme="majorEastAsia" w:hint="eastAsia"/>
          <w:color w:val="000000" w:themeColor="text1"/>
        </w:rPr>
        <w:t>の低下に伴う地盤の圧密</w:t>
      </w:r>
      <w:r w:rsidR="00526B63" w:rsidRPr="00276CA3">
        <w:rPr>
          <w:rFonts w:asciiTheme="majorEastAsia" w:eastAsiaTheme="majorEastAsia" w:hAnsiTheme="majorEastAsia" w:hint="eastAsia"/>
          <w:color w:val="000000" w:themeColor="text1"/>
        </w:rPr>
        <w:t>沈下</w:t>
      </w:r>
      <w:r w:rsidRPr="00276CA3">
        <w:rPr>
          <w:rFonts w:asciiTheme="majorEastAsia" w:eastAsiaTheme="majorEastAsia" w:hAnsiTheme="majorEastAsia" w:hint="eastAsia"/>
          <w:color w:val="000000" w:themeColor="text1"/>
        </w:rPr>
        <w:t>は、排水機場及び城北立坑近傍で局所的に5mm未満となり、軽微と考えられる。</w:t>
      </w:r>
    </w:p>
    <w:p w:rsidR="00314566" w:rsidRPr="00276CA3" w:rsidRDefault="00314566" w:rsidP="00314566">
      <w:pPr>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 xml:space="preserve">　</w:t>
      </w:r>
    </w:p>
    <w:p w:rsidR="00530DC2" w:rsidRPr="00276CA3" w:rsidRDefault="00314566" w:rsidP="00530DC2">
      <w:pPr>
        <w:ind w:firstLineChars="100" w:firstLine="21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【委員意見】</w:t>
      </w:r>
    </w:p>
    <w:p w:rsidR="009F744D" w:rsidRPr="00276CA3" w:rsidRDefault="00622204" w:rsidP="008E59D0">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透水係数を50倍に</w:t>
      </w:r>
      <w:r w:rsidR="00526B63" w:rsidRPr="00276CA3">
        <w:rPr>
          <w:rFonts w:asciiTheme="majorEastAsia" w:eastAsiaTheme="majorEastAsia" w:hAnsiTheme="majorEastAsia" w:hint="eastAsia"/>
          <w:color w:val="000000" w:themeColor="text1"/>
        </w:rPr>
        <w:t>しても</w:t>
      </w:r>
      <w:r w:rsidRPr="00276CA3">
        <w:rPr>
          <w:rFonts w:asciiTheme="majorEastAsia" w:eastAsiaTheme="majorEastAsia" w:hAnsiTheme="majorEastAsia" w:hint="eastAsia"/>
          <w:color w:val="000000" w:themeColor="text1"/>
        </w:rPr>
        <w:t>観測値</w:t>
      </w:r>
      <w:r w:rsidR="00526B63" w:rsidRPr="00276CA3">
        <w:rPr>
          <w:rFonts w:asciiTheme="majorEastAsia" w:eastAsiaTheme="majorEastAsia" w:hAnsiTheme="majorEastAsia" w:hint="eastAsia"/>
          <w:color w:val="000000" w:themeColor="text1"/>
        </w:rPr>
        <w:t>と解析値</w:t>
      </w:r>
      <w:r w:rsidRPr="00276CA3">
        <w:rPr>
          <w:rFonts w:asciiTheme="majorEastAsia" w:eastAsiaTheme="majorEastAsia" w:hAnsiTheme="majorEastAsia" w:hint="eastAsia"/>
          <w:color w:val="000000" w:themeColor="text1"/>
        </w:rPr>
        <w:t>で1ｍ以上</w:t>
      </w:r>
      <w:r w:rsidR="00526B63" w:rsidRPr="00276CA3">
        <w:rPr>
          <w:rFonts w:asciiTheme="majorEastAsia" w:eastAsiaTheme="majorEastAsia" w:hAnsiTheme="majorEastAsia" w:hint="eastAsia"/>
          <w:color w:val="000000" w:themeColor="text1"/>
        </w:rPr>
        <w:t>の水位</w:t>
      </w:r>
      <w:r w:rsidRPr="00276CA3">
        <w:rPr>
          <w:rFonts w:asciiTheme="majorEastAsia" w:eastAsiaTheme="majorEastAsia" w:hAnsiTheme="majorEastAsia" w:hint="eastAsia"/>
          <w:color w:val="000000" w:themeColor="text1"/>
        </w:rPr>
        <w:t>差があるが、解析の許容範囲か？</w:t>
      </w:r>
    </w:p>
    <w:p w:rsidR="00622204" w:rsidRPr="00276CA3" w:rsidRDefault="00622204" w:rsidP="00622204">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（事務局）観測値との差をさらに近づけたいがこれ以上はできず、初期条件からどのくらい変化があるかを検討</w:t>
      </w:r>
      <w:r w:rsidR="00526B63" w:rsidRPr="00276CA3">
        <w:rPr>
          <w:rFonts w:asciiTheme="majorEastAsia" w:eastAsiaTheme="majorEastAsia" w:hAnsiTheme="majorEastAsia" w:hint="eastAsia"/>
          <w:color w:val="000000" w:themeColor="text1"/>
        </w:rPr>
        <w:t>している</w:t>
      </w:r>
      <w:r w:rsidRPr="00276CA3">
        <w:rPr>
          <w:rFonts w:asciiTheme="majorEastAsia" w:eastAsiaTheme="majorEastAsia" w:hAnsiTheme="majorEastAsia" w:hint="eastAsia"/>
          <w:color w:val="000000" w:themeColor="text1"/>
        </w:rPr>
        <w:t>ため、透水係数が検討結果に大きく影響するとは思っていない。</w:t>
      </w:r>
    </w:p>
    <w:p w:rsidR="00A05547" w:rsidRPr="00276CA3" w:rsidRDefault="00622204" w:rsidP="00A05547">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本来は独立した</w:t>
      </w:r>
      <w:r w:rsidR="00A05547" w:rsidRPr="00276CA3">
        <w:rPr>
          <w:rFonts w:asciiTheme="majorEastAsia" w:eastAsiaTheme="majorEastAsia" w:hAnsiTheme="majorEastAsia" w:hint="eastAsia"/>
          <w:color w:val="000000" w:themeColor="text1"/>
        </w:rPr>
        <w:t>帯</w:t>
      </w:r>
      <w:r w:rsidRPr="00276CA3">
        <w:rPr>
          <w:rFonts w:asciiTheme="majorEastAsia" w:eastAsiaTheme="majorEastAsia" w:hAnsiTheme="majorEastAsia" w:hint="eastAsia"/>
          <w:color w:val="000000" w:themeColor="text1"/>
        </w:rPr>
        <w:t>水層</w:t>
      </w:r>
      <w:r w:rsidRPr="00276CA3">
        <w:rPr>
          <w:rFonts w:asciiTheme="majorEastAsia" w:eastAsiaTheme="majorEastAsia" w:hAnsiTheme="majorEastAsia" w:hint="eastAsia"/>
          <w:strike/>
          <w:color w:val="000000" w:themeColor="text1"/>
        </w:rPr>
        <w:t>だ</w:t>
      </w:r>
      <w:r w:rsidR="00A05547" w:rsidRPr="00276CA3">
        <w:rPr>
          <w:rFonts w:asciiTheme="majorEastAsia" w:eastAsiaTheme="majorEastAsia" w:hAnsiTheme="majorEastAsia" w:hint="eastAsia"/>
          <w:color w:val="000000" w:themeColor="text1"/>
        </w:rPr>
        <w:t>が</w:t>
      </w:r>
      <w:r w:rsidR="00526B63" w:rsidRPr="00276CA3">
        <w:rPr>
          <w:rFonts w:asciiTheme="majorEastAsia" w:eastAsiaTheme="majorEastAsia" w:hAnsiTheme="majorEastAsia" w:hint="eastAsia"/>
          <w:color w:val="000000" w:themeColor="text1"/>
        </w:rPr>
        <w:t>実際にはつながっているということが</w:t>
      </w:r>
      <w:r w:rsidR="00A05547" w:rsidRPr="00276CA3">
        <w:rPr>
          <w:rFonts w:asciiTheme="majorEastAsia" w:eastAsiaTheme="majorEastAsia" w:hAnsiTheme="majorEastAsia" w:hint="eastAsia"/>
          <w:color w:val="000000" w:themeColor="text1"/>
        </w:rPr>
        <w:t>、</w:t>
      </w:r>
      <w:r w:rsidRPr="00276CA3">
        <w:rPr>
          <w:rFonts w:asciiTheme="majorEastAsia" w:eastAsiaTheme="majorEastAsia" w:hAnsiTheme="majorEastAsia" w:hint="eastAsia"/>
          <w:color w:val="000000" w:themeColor="text1"/>
        </w:rPr>
        <w:t>水位観測結果では</w:t>
      </w:r>
      <w:r w:rsidR="00A05547" w:rsidRPr="00276CA3">
        <w:rPr>
          <w:rFonts w:asciiTheme="majorEastAsia" w:eastAsiaTheme="majorEastAsia" w:hAnsiTheme="majorEastAsia" w:hint="eastAsia"/>
          <w:color w:val="000000" w:themeColor="text1"/>
        </w:rPr>
        <w:t>少しわかりづらいが。</w:t>
      </w:r>
    </w:p>
    <w:p w:rsidR="00A05547" w:rsidRPr="00276CA3" w:rsidRDefault="009F744D" w:rsidP="00A05547">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（事務局）</w:t>
      </w:r>
      <w:r w:rsidR="00A05547" w:rsidRPr="00276CA3">
        <w:rPr>
          <w:rFonts w:asciiTheme="majorEastAsia" w:eastAsiaTheme="majorEastAsia" w:hAnsiTheme="majorEastAsia" w:hint="eastAsia"/>
          <w:color w:val="000000" w:themeColor="text1"/>
        </w:rPr>
        <w:t>参考資料に各調査箇所の詳細なデータを掲載している。</w:t>
      </w:r>
    </w:p>
    <w:p w:rsidR="009F744D" w:rsidRPr="00276CA3" w:rsidRDefault="00A05547" w:rsidP="00A05547">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中間の帯水層が揚水の影響を受けており、それより浅い帯水層と深い帯水層がほぼ同じ水位であるという</w:t>
      </w:r>
      <w:r w:rsidR="00526B63" w:rsidRPr="00276CA3">
        <w:rPr>
          <w:rFonts w:asciiTheme="majorEastAsia" w:eastAsiaTheme="majorEastAsia" w:hAnsiTheme="majorEastAsia" w:hint="eastAsia"/>
          <w:color w:val="000000" w:themeColor="text1"/>
        </w:rPr>
        <w:t>ことから</w:t>
      </w:r>
      <w:r w:rsidRPr="00276CA3">
        <w:rPr>
          <w:rFonts w:asciiTheme="majorEastAsia" w:eastAsiaTheme="majorEastAsia" w:hAnsiTheme="majorEastAsia" w:hint="eastAsia"/>
          <w:color w:val="000000" w:themeColor="text1"/>
        </w:rPr>
        <w:t>、</w:t>
      </w:r>
      <w:r w:rsidR="00526B63" w:rsidRPr="00276CA3">
        <w:rPr>
          <w:rFonts w:asciiTheme="majorEastAsia" w:eastAsiaTheme="majorEastAsia" w:hAnsiTheme="majorEastAsia" w:hint="eastAsia"/>
          <w:color w:val="000000" w:themeColor="text1"/>
        </w:rPr>
        <w:t>浅い</w:t>
      </w:r>
      <w:r w:rsidRPr="00276CA3">
        <w:rPr>
          <w:rFonts w:asciiTheme="majorEastAsia" w:eastAsiaTheme="majorEastAsia" w:hAnsiTheme="majorEastAsia" w:hint="eastAsia"/>
          <w:color w:val="000000" w:themeColor="text1"/>
        </w:rPr>
        <w:t>帯水層</w:t>
      </w:r>
      <w:r w:rsidR="00526B63" w:rsidRPr="00276CA3">
        <w:rPr>
          <w:rFonts w:asciiTheme="majorEastAsia" w:eastAsiaTheme="majorEastAsia" w:hAnsiTheme="majorEastAsia" w:hint="eastAsia"/>
          <w:color w:val="000000" w:themeColor="text1"/>
        </w:rPr>
        <w:t>の水位</w:t>
      </w:r>
      <w:r w:rsidRPr="00276CA3">
        <w:rPr>
          <w:rFonts w:asciiTheme="majorEastAsia" w:eastAsiaTheme="majorEastAsia" w:hAnsiTheme="majorEastAsia" w:hint="eastAsia"/>
          <w:color w:val="000000" w:themeColor="text1"/>
        </w:rPr>
        <w:t>が本来の地下水</w:t>
      </w:r>
      <w:r w:rsidR="00526B63" w:rsidRPr="00276CA3">
        <w:rPr>
          <w:rFonts w:asciiTheme="majorEastAsia" w:eastAsiaTheme="majorEastAsia" w:hAnsiTheme="majorEastAsia" w:hint="eastAsia"/>
          <w:color w:val="000000" w:themeColor="text1"/>
        </w:rPr>
        <w:t>位である</w:t>
      </w:r>
      <w:r w:rsidRPr="00276CA3">
        <w:rPr>
          <w:rFonts w:asciiTheme="majorEastAsia" w:eastAsiaTheme="majorEastAsia" w:hAnsiTheme="majorEastAsia" w:hint="eastAsia"/>
          <w:color w:val="000000" w:themeColor="text1"/>
        </w:rPr>
        <w:t>と</w:t>
      </w:r>
      <w:r w:rsidR="00526B63" w:rsidRPr="00276CA3">
        <w:rPr>
          <w:rFonts w:asciiTheme="majorEastAsia" w:eastAsiaTheme="majorEastAsia" w:hAnsiTheme="majorEastAsia" w:hint="eastAsia"/>
          <w:color w:val="000000" w:themeColor="text1"/>
        </w:rPr>
        <w:t>判断</w:t>
      </w:r>
      <w:r w:rsidRPr="00276CA3">
        <w:rPr>
          <w:rFonts w:asciiTheme="majorEastAsia" w:eastAsiaTheme="majorEastAsia" w:hAnsiTheme="majorEastAsia" w:hint="eastAsia"/>
          <w:color w:val="000000" w:themeColor="text1"/>
        </w:rPr>
        <w:t>したのか？</w:t>
      </w:r>
    </w:p>
    <w:p w:rsidR="00A05547" w:rsidRPr="00276CA3" w:rsidRDefault="00A05547" w:rsidP="00A05547">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（事務局）中間の帯水層が揚水の影響を受けており、それがないとした場合、浅い帯水層の水位くらいに回復すると判断した。</w:t>
      </w:r>
    </w:p>
    <w:p w:rsidR="009A113F" w:rsidRPr="00276CA3" w:rsidRDefault="009A113F" w:rsidP="00314566">
      <w:pPr>
        <w:rPr>
          <w:rFonts w:asciiTheme="majorEastAsia" w:eastAsiaTheme="majorEastAsia" w:hAnsiTheme="majorEastAsia"/>
          <w:color w:val="000000" w:themeColor="text1"/>
        </w:rPr>
      </w:pPr>
    </w:p>
    <w:p w:rsidR="00C6703B" w:rsidRPr="00276CA3" w:rsidRDefault="00C6703B" w:rsidP="00314566">
      <w:pPr>
        <w:rPr>
          <w:rFonts w:asciiTheme="majorEastAsia" w:eastAsiaTheme="majorEastAsia" w:hAnsiTheme="majorEastAsia"/>
          <w:color w:val="000000" w:themeColor="text1"/>
        </w:rPr>
      </w:pPr>
      <w:r w:rsidRPr="00276CA3">
        <w:rPr>
          <w:rFonts w:asciiTheme="majorEastAsia" w:eastAsiaTheme="majorEastAsia" w:hAnsiTheme="majorEastAsia"/>
          <w:noProof/>
          <w:color w:val="000000" w:themeColor="text1"/>
        </w:rPr>
        <mc:AlternateContent>
          <mc:Choice Requires="wps">
            <w:drawing>
              <wp:anchor distT="0" distB="0" distL="114300" distR="114300" simplePos="0" relativeHeight="251661312" behindDoc="0" locked="0" layoutInCell="1" allowOverlap="1" wp14:anchorId="65BBE6F5" wp14:editId="7498394A">
                <wp:simplePos x="0" y="0"/>
                <wp:positionH relativeFrom="column">
                  <wp:posOffset>-62865</wp:posOffset>
                </wp:positionH>
                <wp:positionV relativeFrom="paragraph">
                  <wp:posOffset>54610</wp:posOffset>
                </wp:positionV>
                <wp:extent cx="6381750" cy="14859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381750" cy="1485900"/>
                        </a:xfrm>
                        <a:prstGeom prst="roundRect">
                          <a:avLst>
                            <a:gd name="adj" fmla="val 9120"/>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4.95pt;margin-top:4.3pt;width:502.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" filled="f" strokecolor="windowText" strokeweight="2pt">
                <v:stroke dashstyle="1 1"/>
              </v:roundrect>
            </w:pict>
          </mc:Fallback>
        </mc:AlternateContent>
      </w:r>
      <w:r w:rsidR="00314566" w:rsidRPr="00276CA3">
        <w:rPr>
          <w:rFonts w:asciiTheme="majorEastAsia" w:eastAsiaTheme="majorEastAsia" w:hAnsiTheme="majorEastAsia" w:hint="eastAsia"/>
          <w:color w:val="000000" w:themeColor="text1"/>
        </w:rPr>
        <w:t xml:space="preserve">　</w:t>
      </w:r>
    </w:p>
    <w:p w:rsidR="00314566" w:rsidRPr="00276CA3" w:rsidRDefault="00314566" w:rsidP="00314566">
      <w:pPr>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w:t>
      </w:r>
      <w:r w:rsidR="00C6703B" w:rsidRPr="00276CA3">
        <w:rPr>
          <w:rFonts w:asciiTheme="majorEastAsia" w:eastAsiaTheme="majorEastAsia" w:hAnsiTheme="majorEastAsia" w:hint="eastAsia"/>
          <w:color w:val="000000" w:themeColor="text1"/>
        </w:rPr>
        <w:t>取り</w:t>
      </w:r>
      <w:r w:rsidRPr="00276CA3">
        <w:rPr>
          <w:rFonts w:asciiTheme="majorEastAsia" w:eastAsiaTheme="majorEastAsia" w:hAnsiTheme="majorEastAsia" w:hint="eastAsia"/>
          <w:color w:val="000000" w:themeColor="text1"/>
        </w:rPr>
        <w:t>まとめ）</w:t>
      </w:r>
    </w:p>
    <w:p w:rsidR="00102FD0" w:rsidRPr="00276CA3" w:rsidRDefault="00B230DA" w:rsidP="00102FD0">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地下水位観測による現況の把握については</w:t>
      </w:r>
      <w:r w:rsidR="009A113F" w:rsidRPr="00276CA3">
        <w:rPr>
          <w:rFonts w:asciiTheme="majorEastAsia" w:eastAsiaTheme="majorEastAsia" w:hAnsiTheme="majorEastAsia" w:hint="eastAsia"/>
          <w:color w:val="000000" w:themeColor="text1"/>
        </w:rPr>
        <w:t>、</w:t>
      </w:r>
      <w:r w:rsidR="00E678DA" w:rsidRPr="00276CA3">
        <w:rPr>
          <w:rFonts w:asciiTheme="majorEastAsia" w:eastAsiaTheme="majorEastAsia" w:hAnsiTheme="majorEastAsia" w:hint="eastAsia"/>
          <w:color w:val="000000" w:themeColor="text1"/>
        </w:rPr>
        <w:t>既往資料と比較しても妥当である</w:t>
      </w:r>
      <w:r w:rsidR="009A113F" w:rsidRPr="00276CA3">
        <w:rPr>
          <w:rFonts w:asciiTheme="majorEastAsia" w:eastAsiaTheme="majorEastAsia" w:hAnsiTheme="majorEastAsia" w:hint="eastAsia"/>
          <w:color w:val="000000" w:themeColor="text1"/>
        </w:rPr>
        <w:t>。</w:t>
      </w:r>
    </w:p>
    <w:p w:rsidR="00E678DA" w:rsidRPr="00276CA3" w:rsidRDefault="00E678DA" w:rsidP="00102FD0">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地下水解析モデルの構築については、解析手法やモデル化の範囲、解析条件の整理は妥当である。</w:t>
      </w:r>
    </w:p>
    <w:p w:rsidR="00E678DA" w:rsidRPr="00276CA3" w:rsidRDefault="00E678DA" w:rsidP="00102FD0">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この解析モデルによる解析結果により、地下水の流動阻害、取水障害、及び地盤沈下に関する影響は、どれもが軽微であり、障害を及ぼさない</w:t>
      </w:r>
      <w:r w:rsidR="009436D1" w:rsidRPr="00276CA3">
        <w:rPr>
          <w:rFonts w:asciiTheme="majorEastAsia" w:eastAsiaTheme="majorEastAsia" w:hAnsiTheme="majorEastAsia" w:hint="eastAsia"/>
          <w:color w:val="000000" w:themeColor="text1"/>
        </w:rPr>
        <w:t>程度であると推定される</w:t>
      </w:r>
      <w:r w:rsidRPr="00276CA3">
        <w:rPr>
          <w:rFonts w:asciiTheme="majorEastAsia" w:eastAsiaTheme="majorEastAsia" w:hAnsiTheme="majorEastAsia" w:hint="eastAsia"/>
          <w:color w:val="000000" w:themeColor="text1"/>
        </w:rPr>
        <w:t>。</w:t>
      </w:r>
    </w:p>
    <w:p w:rsidR="00D15036" w:rsidRPr="00276CA3" w:rsidRDefault="00D15036">
      <w:pPr>
        <w:rPr>
          <w:rFonts w:asciiTheme="majorEastAsia" w:eastAsiaTheme="majorEastAsia" w:hAnsiTheme="majorEastAsia"/>
          <w:color w:val="000000" w:themeColor="text1"/>
        </w:rPr>
      </w:pPr>
    </w:p>
    <w:p w:rsidR="009436D1" w:rsidRPr="00276CA3" w:rsidRDefault="009436D1">
      <w:pPr>
        <w:rPr>
          <w:rFonts w:asciiTheme="majorEastAsia" w:eastAsiaTheme="majorEastAsia" w:hAnsiTheme="majorEastAsia"/>
          <w:color w:val="000000" w:themeColor="text1"/>
        </w:rPr>
      </w:pPr>
    </w:p>
    <w:p w:rsidR="009436D1" w:rsidRPr="00276CA3" w:rsidRDefault="009436D1">
      <w:pPr>
        <w:rPr>
          <w:rFonts w:asciiTheme="majorEastAsia" w:eastAsiaTheme="majorEastAsia" w:hAnsiTheme="majorEastAsia"/>
          <w:color w:val="000000" w:themeColor="text1"/>
        </w:rPr>
      </w:pPr>
    </w:p>
    <w:p w:rsidR="009436D1" w:rsidRPr="00276CA3" w:rsidRDefault="009436D1" w:rsidP="009436D1">
      <w:pPr>
        <w:rPr>
          <w:rFonts w:asciiTheme="majorEastAsia" w:eastAsiaTheme="majorEastAsia" w:hAnsiTheme="majorEastAsia"/>
          <w:b/>
          <w:color w:val="000000" w:themeColor="text1"/>
        </w:rPr>
      </w:pPr>
      <w:r w:rsidRPr="00276CA3">
        <w:rPr>
          <w:rFonts w:asciiTheme="majorEastAsia" w:eastAsiaTheme="majorEastAsia" w:hAnsiTheme="majorEastAsia" w:hint="eastAsia"/>
          <w:b/>
          <w:color w:val="000000" w:themeColor="text1"/>
        </w:rPr>
        <w:t>２．２．地盤変位について</w:t>
      </w:r>
    </w:p>
    <w:p w:rsidR="009436D1" w:rsidRPr="00276CA3" w:rsidRDefault="009436D1" w:rsidP="009436D1">
      <w:pPr>
        <w:ind w:firstLineChars="100" w:firstLine="21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【事務局説明】</w:t>
      </w:r>
    </w:p>
    <w:p w:rsidR="009D26EC" w:rsidRPr="00276CA3" w:rsidRDefault="001E0F62" w:rsidP="009D26EC">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地下水の影響検討の際に用いた3次元解析モデルから、対象となる横断面について2次元</w:t>
      </w:r>
      <w:r w:rsidR="00C611BC" w:rsidRPr="00276CA3">
        <w:rPr>
          <w:rFonts w:asciiTheme="majorEastAsia" w:eastAsiaTheme="majorEastAsia" w:hAnsiTheme="majorEastAsia" w:hint="eastAsia"/>
          <w:color w:val="000000" w:themeColor="text1"/>
        </w:rPr>
        <w:t>モデルを切り出して、FEM解析を行った。</w:t>
      </w:r>
    </w:p>
    <w:p w:rsidR="00C611BC" w:rsidRPr="00276CA3" w:rsidRDefault="00C611BC" w:rsidP="009D26EC">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検討対象の横断面は、</w:t>
      </w:r>
      <w:r w:rsidR="008F5CFC" w:rsidRPr="00276CA3">
        <w:rPr>
          <w:rFonts w:asciiTheme="majorEastAsia" w:eastAsiaTheme="majorEastAsia" w:hAnsiTheme="majorEastAsia" w:hint="eastAsia"/>
          <w:color w:val="000000" w:themeColor="text1"/>
        </w:rPr>
        <w:t>地表面</w:t>
      </w:r>
      <w:r w:rsidRPr="00276CA3">
        <w:rPr>
          <w:rFonts w:asciiTheme="majorEastAsia" w:eastAsiaTheme="majorEastAsia" w:hAnsiTheme="majorEastAsia" w:hint="eastAsia"/>
          <w:color w:val="000000" w:themeColor="text1"/>
        </w:rPr>
        <w:t>または地下で、比較的大規模な構造物</w:t>
      </w:r>
      <w:r w:rsidR="008F5CFC" w:rsidRPr="00276CA3">
        <w:rPr>
          <w:rFonts w:asciiTheme="majorEastAsia" w:eastAsiaTheme="majorEastAsia" w:hAnsiTheme="majorEastAsia" w:hint="eastAsia"/>
          <w:color w:val="000000" w:themeColor="text1"/>
        </w:rPr>
        <w:t>と</w:t>
      </w:r>
      <w:r w:rsidRPr="00276CA3">
        <w:rPr>
          <w:rFonts w:asciiTheme="majorEastAsia" w:eastAsiaTheme="majorEastAsia" w:hAnsiTheme="majorEastAsia" w:hint="eastAsia"/>
          <w:color w:val="000000" w:themeColor="text1"/>
        </w:rPr>
        <w:t>近接</w:t>
      </w:r>
      <w:r w:rsidR="008F5CFC" w:rsidRPr="00276CA3">
        <w:rPr>
          <w:rFonts w:asciiTheme="majorEastAsia" w:eastAsiaTheme="majorEastAsia" w:hAnsiTheme="majorEastAsia" w:hint="eastAsia"/>
          <w:color w:val="000000" w:themeColor="text1"/>
        </w:rPr>
        <w:t>する</w:t>
      </w:r>
      <w:r w:rsidRPr="00276CA3">
        <w:rPr>
          <w:rFonts w:asciiTheme="majorEastAsia" w:eastAsiaTheme="majorEastAsia" w:hAnsiTheme="majorEastAsia" w:hint="eastAsia"/>
          <w:color w:val="000000" w:themeColor="text1"/>
        </w:rPr>
        <w:t>箇所として３断面を抽出した。</w:t>
      </w:r>
    </w:p>
    <w:p w:rsidR="00C611BC" w:rsidRPr="00276CA3" w:rsidRDefault="00C611BC" w:rsidP="00C611BC">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その結果、一つ目の断面として大阪市</w:t>
      </w:r>
      <w:r w:rsidR="008F5CFC" w:rsidRPr="00276CA3">
        <w:rPr>
          <w:rFonts w:asciiTheme="majorEastAsia" w:eastAsiaTheme="majorEastAsia" w:hAnsiTheme="majorEastAsia" w:hint="eastAsia"/>
          <w:color w:val="000000" w:themeColor="text1"/>
        </w:rPr>
        <w:t>立</w:t>
      </w:r>
      <w:r w:rsidRPr="00276CA3">
        <w:rPr>
          <w:rFonts w:asciiTheme="majorEastAsia" w:eastAsiaTheme="majorEastAsia" w:hAnsiTheme="majorEastAsia" w:hint="eastAsia"/>
          <w:color w:val="000000" w:themeColor="text1"/>
        </w:rPr>
        <w:t>総合医療センター、二つ目の断面として鉄道や地下鉄、三つ目</w:t>
      </w:r>
      <w:r w:rsidR="008F5CFC" w:rsidRPr="00276CA3">
        <w:rPr>
          <w:rFonts w:asciiTheme="majorEastAsia" w:eastAsiaTheme="majorEastAsia" w:hAnsiTheme="majorEastAsia" w:hint="eastAsia"/>
          <w:color w:val="000000" w:themeColor="text1"/>
        </w:rPr>
        <w:t>の断面</w:t>
      </w:r>
      <w:r w:rsidRPr="00276CA3">
        <w:rPr>
          <w:rFonts w:asciiTheme="majorEastAsia" w:eastAsiaTheme="majorEastAsia" w:hAnsiTheme="majorEastAsia" w:hint="eastAsia"/>
          <w:color w:val="000000" w:themeColor="text1"/>
        </w:rPr>
        <w:t>として共同溝に対し、すべてにおいて許容値内に収まる結果となった。許容値は、文献を参考に設定している。</w:t>
      </w:r>
    </w:p>
    <w:p w:rsidR="00C611BC" w:rsidRPr="00276CA3" w:rsidRDefault="00C611BC" w:rsidP="009D26EC">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なお、工事実施時には事前に関係者と近接協議を行って許容値を確認した上で、</w:t>
      </w:r>
      <w:r w:rsidR="008F5CFC" w:rsidRPr="00276CA3">
        <w:rPr>
          <w:rFonts w:asciiTheme="majorEastAsia" w:eastAsiaTheme="majorEastAsia" w:hAnsiTheme="majorEastAsia" w:hint="eastAsia"/>
          <w:color w:val="000000" w:themeColor="text1"/>
        </w:rPr>
        <w:t>必要に応じて</w:t>
      </w:r>
      <w:r w:rsidRPr="00276CA3">
        <w:rPr>
          <w:rFonts w:asciiTheme="majorEastAsia" w:eastAsiaTheme="majorEastAsia" w:hAnsiTheme="majorEastAsia" w:hint="eastAsia"/>
          <w:color w:val="000000" w:themeColor="text1"/>
        </w:rPr>
        <w:t>影響を計測しながら施工する。</w:t>
      </w:r>
    </w:p>
    <w:p w:rsidR="009436D1" w:rsidRPr="00276CA3" w:rsidRDefault="009436D1" w:rsidP="00622204">
      <w:pPr>
        <w:ind w:left="420"/>
        <w:rPr>
          <w:rFonts w:asciiTheme="majorEastAsia" w:eastAsiaTheme="majorEastAsia" w:hAnsiTheme="majorEastAsia"/>
          <w:color w:val="000000" w:themeColor="text1"/>
        </w:rPr>
      </w:pPr>
    </w:p>
    <w:p w:rsidR="009436D1" w:rsidRPr="00276CA3" w:rsidRDefault="009436D1" w:rsidP="009436D1">
      <w:pPr>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lastRenderedPageBreak/>
        <w:t xml:space="preserve">　</w:t>
      </w:r>
    </w:p>
    <w:p w:rsidR="009436D1" w:rsidRPr="00276CA3" w:rsidRDefault="009436D1" w:rsidP="009436D1">
      <w:pPr>
        <w:ind w:firstLineChars="100" w:firstLine="21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【委員意見】</w:t>
      </w:r>
    </w:p>
    <w:p w:rsidR="00C611BC" w:rsidRPr="00276CA3" w:rsidRDefault="00C611BC" w:rsidP="00C611BC">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応力解放率を10％に設定しているのは妥当だが、施工時の掘削状況によっては大きく変わるので、必ず許容値内に収まることを保証するものではない。</w:t>
      </w:r>
    </w:p>
    <w:p w:rsidR="00781E51" w:rsidRPr="00276CA3" w:rsidRDefault="00622204" w:rsidP="00C611BC">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このモデルでの予測精度について検証は必要ないか。</w:t>
      </w:r>
    </w:p>
    <w:p w:rsidR="00622204" w:rsidRPr="00276CA3" w:rsidRDefault="00622204" w:rsidP="00622204">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（事務局）このモデルは一般的に用いられている手法であるため、モデル自体の検証はしていない。</w:t>
      </w:r>
    </w:p>
    <w:p w:rsidR="00622204" w:rsidRPr="00276CA3" w:rsidRDefault="00622204" w:rsidP="00C611BC">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シールドは内圧を考慮した検討をしているか？</w:t>
      </w:r>
    </w:p>
    <w:p w:rsidR="00622204" w:rsidRPr="00276CA3" w:rsidRDefault="00622204" w:rsidP="00622204">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（事務局）セグメントの構造検討時に、内圧がある場合、無い場合などを考慮して設計する。</w:t>
      </w:r>
    </w:p>
    <w:p w:rsidR="009D26EC" w:rsidRPr="00276CA3" w:rsidRDefault="009D26EC" w:rsidP="00547EED">
      <w:pPr>
        <w:rPr>
          <w:rFonts w:asciiTheme="majorEastAsia" w:eastAsiaTheme="majorEastAsia" w:hAnsiTheme="majorEastAsia"/>
          <w:color w:val="000000" w:themeColor="text1"/>
        </w:rPr>
      </w:pPr>
    </w:p>
    <w:p w:rsidR="00622204" w:rsidRPr="00276CA3" w:rsidRDefault="00622204" w:rsidP="00547EED">
      <w:pPr>
        <w:rPr>
          <w:rFonts w:asciiTheme="majorEastAsia" w:eastAsiaTheme="majorEastAsia" w:hAnsiTheme="majorEastAsia"/>
          <w:color w:val="000000" w:themeColor="text1"/>
        </w:rPr>
      </w:pPr>
    </w:p>
    <w:p w:rsidR="009436D1" w:rsidRPr="00276CA3" w:rsidRDefault="009436D1" w:rsidP="00547EED">
      <w:pPr>
        <w:rPr>
          <w:rFonts w:asciiTheme="majorEastAsia" w:eastAsiaTheme="majorEastAsia" w:hAnsiTheme="majorEastAsia"/>
          <w:color w:val="000000" w:themeColor="text1"/>
        </w:rPr>
      </w:pPr>
      <w:r w:rsidRPr="00276CA3">
        <w:rPr>
          <w:rFonts w:asciiTheme="majorEastAsia" w:eastAsiaTheme="majorEastAsia" w:hAnsiTheme="majorEastAsia"/>
          <w:noProof/>
          <w:color w:val="000000" w:themeColor="text1"/>
        </w:rPr>
        <mc:AlternateContent>
          <mc:Choice Requires="wps">
            <w:drawing>
              <wp:anchor distT="0" distB="0" distL="114300" distR="114300" simplePos="0" relativeHeight="251665408" behindDoc="0" locked="0" layoutInCell="1" allowOverlap="1" wp14:anchorId="01E221EB" wp14:editId="5B3BF2C9">
                <wp:simplePos x="0" y="0"/>
                <wp:positionH relativeFrom="column">
                  <wp:posOffset>-62865</wp:posOffset>
                </wp:positionH>
                <wp:positionV relativeFrom="paragraph">
                  <wp:posOffset>-2540</wp:posOffset>
                </wp:positionV>
                <wp:extent cx="6381750" cy="14859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381750" cy="1485900"/>
                        </a:xfrm>
                        <a:prstGeom prst="roundRect">
                          <a:avLst>
                            <a:gd name="adj" fmla="val 9120"/>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4.95pt;margin-top:-.2pt;width:502.5pt;height: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" filled="f" strokecolor="windowText" strokeweight="2pt">
                <v:stroke dashstyle="1 1"/>
              </v:roundrect>
            </w:pict>
          </mc:Fallback>
        </mc:AlternateContent>
      </w:r>
    </w:p>
    <w:p w:rsidR="009436D1" w:rsidRPr="00276CA3" w:rsidRDefault="009436D1" w:rsidP="009436D1">
      <w:pPr>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（取りまとめ）</w:t>
      </w:r>
    </w:p>
    <w:p w:rsidR="009436D1" w:rsidRPr="00276CA3" w:rsidRDefault="009436D1" w:rsidP="009436D1">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地盤変位解析の手法は妥当である。</w:t>
      </w:r>
    </w:p>
    <w:p w:rsidR="009436D1" w:rsidRPr="00276CA3" w:rsidRDefault="009436D1" w:rsidP="009436D1">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解析断面の設定やモデル化の範囲、設定条件についても妥当である。</w:t>
      </w:r>
    </w:p>
    <w:p w:rsidR="009436D1" w:rsidRPr="00276CA3" w:rsidRDefault="009436D1" w:rsidP="009436D1">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この解析モデルによる解析結果により、周辺地盤の変位及び近接構造物への影響</w:t>
      </w:r>
      <w:r w:rsidR="008F5CFC" w:rsidRPr="00276CA3">
        <w:rPr>
          <w:rFonts w:asciiTheme="majorEastAsia" w:eastAsiaTheme="majorEastAsia" w:hAnsiTheme="majorEastAsia" w:hint="eastAsia"/>
          <w:color w:val="000000" w:themeColor="text1"/>
        </w:rPr>
        <w:t>は</w:t>
      </w:r>
      <w:r w:rsidRPr="00276CA3">
        <w:rPr>
          <w:rFonts w:asciiTheme="majorEastAsia" w:eastAsiaTheme="majorEastAsia" w:hAnsiTheme="majorEastAsia" w:hint="eastAsia"/>
          <w:strike/>
          <w:color w:val="000000" w:themeColor="text1"/>
        </w:rPr>
        <w:t>も</w:t>
      </w:r>
      <w:r w:rsidRPr="00276CA3">
        <w:rPr>
          <w:rFonts w:asciiTheme="majorEastAsia" w:eastAsiaTheme="majorEastAsia" w:hAnsiTheme="majorEastAsia" w:hint="eastAsia"/>
          <w:color w:val="000000" w:themeColor="text1"/>
        </w:rPr>
        <w:t>許容値内であり、周辺に対する重大な影響はないと推定される。</w:t>
      </w:r>
    </w:p>
    <w:p w:rsidR="009436D1" w:rsidRPr="00276CA3" w:rsidRDefault="009436D1" w:rsidP="00547EED">
      <w:pPr>
        <w:rPr>
          <w:rFonts w:asciiTheme="majorEastAsia" w:eastAsiaTheme="majorEastAsia" w:hAnsiTheme="majorEastAsia"/>
          <w:color w:val="000000" w:themeColor="text1"/>
        </w:rPr>
      </w:pPr>
    </w:p>
    <w:sectPr w:rsidR="009436D1" w:rsidRPr="00276CA3" w:rsidSect="00EB02F7">
      <w:pgSz w:w="11906" w:h="16838"/>
      <w:pgMar w:top="964" w:right="96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D0" w:rsidRDefault="006A20D0" w:rsidP="0010249C">
      <w:r>
        <w:separator/>
      </w:r>
    </w:p>
  </w:endnote>
  <w:endnote w:type="continuationSeparator" w:id="0">
    <w:p w:rsidR="006A20D0" w:rsidRDefault="006A20D0" w:rsidP="0010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D0" w:rsidRDefault="006A20D0" w:rsidP="0010249C">
      <w:r>
        <w:separator/>
      </w:r>
    </w:p>
  </w:footnote>
  <w:footnote w:type="continuationSeparator" w:id="0">
    <w:p w:rsidR="006A20D0" w:rsidRDefault="006A20D0" w:rsidP="00102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6260"/>
    <w:multiLevelType w:val="hybridMultilevel"/>
    <w:tmpl w:val="179C012E"/>
    <w:lvl w:ilvl="0" w:tplc="9BD24B42">
      <w:numFmt w:val="bullet"/>
      <w:lvlText w:val="○"/>
      <w:lvlJc w:val="left"/>
      <w:pPr>
        <w:ind w:left="78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45855387"/>
    <w:multiLevelType w:val="hybridMultilevel"/>
    <w:tmpl w:val="482062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810"/>
    <w:rsid w:val="000065D4"/>
    <w:rsid w:val="00013D91"/>
    <w:rsid w:val="000202E9"/>
    <w:rsid w:val="00022444"/>
    <w:rsid w:val="00067E66"/>
    <w:rsid w:val="000B0C35"/>
    <w:rsid w:val="000D356B"/>
    <w:rsid w:val="000D734C"/>
    <w:rsid w:val="000E1C9A"/>
    <w:rsid w:val="000E309A"/>
    <w:rsid w:val="000F1E0D"/>
    <w:rsid w:val="0010249C"/>
    <w:rsid w:val="00102FD0"/>
    <w:rsid w:val="001054BD"/>
    <w:rsid w:val="0011066B"/>
    <w:rsid w:val="00135A03"/>
    <w:rsid w:val="0013780A"/>
    <w:rsid w:val="00142513"/>
    <w:rsid w:val="001522A3"/>
    <w:rsid w:val="00172A4C"/>
    <w:rsid w:val="001B312F"/>
    <w:rsid w:val="001D7810"/>
    <w:rsid w:val="001E0F62"/>
    <w:rsid w:val="001E77FB"/>
    <w:rsid w:val="00207BC9"/>
    <w:rsid w:val="00221F82"/>
    <w:rsid w:val="00237272"/>
    <w:rsid w:val="00244CD9"/>
    <w:rsid w:val="00255C98"/>
    <w:rsid w:val="00276CA3"/>
    <w:rsid w:val="002858B0"/>
    <w:rsid w:val="00292261"/>
    <w:rsid w:val="002A1830"/>
    <w:rsid w:val="002A5132"/>
    <w:rsid w:val="002C61D9"/>
    <w:rsid w:val="002D735C"/>
    <w:rsid w:val="002F2824"/>
    <w:rsid w:val="003036AC"/>
    <w:rsid w:val="00313E72"/>
    <w:rsid w:val="00314566"/>
    <w:rsid w:val="003163C4"/>
    <w:rsid w:val="0037346F"/>
    <w:rsid w:val="00377BBF"/>
    <w:rsid w:val="00392F57"/>
    <w:rsid w:val="003A5667"/>
    <w:rsid w:val="003A7FBD"/>
    <w:rsid w:val="003D63B0"/>
    <w:rsid w:val="003E02E9"/>
    <w:rsid w:val="003F4C1D"/>
    <w:rsid w:val="00401E60"/>
    <w:rsid w:val="004023D4"/>
    <w:rsid w:val="00460FC6"/>
    <w:rsid w:val="004768D6"/>
    <w:rsid w:val="00484FD5"/>
    <w:rsid w:val="004A1CAC"/>
    <w:rsid w:val="004D6AA8"/>
    <w:rsid w:val="004F3091"/>
    <w:rsid w:val="004F6F8A"/>
    <w:rsid w:val="00501F88"/>
    <w:rsid w:val="005215B4"/>
    <w:rsid w:val="00526B63"/>
    <w:rsid w:val="00530DC2"/>
    <w:rsid w:val="0053592B"/>
    <w:rsid w:val="005474A6"/>
    <w:rsid w:val="00547EED"/>
    <w:rsid w:val="00566945"/>
    <w:rsid w:val="00584B70"/>
    <w:rsid w:val="005B0C6D"/>
    <w:rsid w:val="005B402E"/>
    <w:rsid w:val="005E7CE3"/>
    <w:rsid w:val="005F2730"/>
    <w:rsid w:val="005F3AB9"/>
    <w:rsid w:val="00622204"/>
    <w:rsid w:val="00640FBB"/>
    <w:rsid w:val="006502D4"/>
    <w:rsid w:val="00657102"/>
    <w:rsid w:val="00660447"/>
    <w:rsid w:val="00662747"/>
    <w:rsid w:val="006878C9"/>
    <w:rsid w:val="006911E4"/>
    <w:rsid w:val="006A1B07"/>
    <w:rsid w:val="006A20D0"/>
    <w:rsid w:val="006D00CD"/>
    <w:rsid w:val="006D4E27"/>
    <w:rsid w:val="006F0ED8"/>
    <w:rsid w:val="006F2DC5"/>
    <w:rsid w:val="007013AC"/>
    <w:rsid w:val="00702E7D"/>
    <w:rsid w:val="00736EDA"/>
    <w:rsid w:val="007423BC"/>
    <w:rsid w:val="00781E51"/>
    <w:rsid w:val="00795A53"/>
    <w:rsid w:val="007C7DF2"/>
    <w:rsid w:val="00813D07"/>
    <w:rsid w:val="00821F46"/>
    <w:rsid w:val="008376C1"/>
    <w:rsid w:val="00840F68"/>
    <w:rsid w:val="00862242"/>
    <w:rsid w:val="00875EAF"/>
    <w:rsid w:val="008B1B64"/>
    <w:rsid w:val="008B26DD"/>
    <w:rsid w:val="008E59D0"/>
    <w:rsid w:val="008E72ED"/>
    <w:rsid w:val="008F4350"/>
    <w:rsid w:val="008F5CFC"/>
    <w:rsid w:val="00906CCA"/>
    <w:rsid w:val="009436D1"/>
    <w:rsid w:val="009630BA"/>
    <w:rsid w:val="00997FAE"/>
    <w:rsid w:val="009A113F"/>
    <w:rsid w:val="009D26EC"/>
    <w:rsid w:val="009E713A"/>
    <w:rsid w:val="009F1080"/>
    <w:rsid w:val="009F744D"/>
    <w:rsid w:val="009F7711"/>
    <w:rsid w:val="00A05547"/>
    <w:rsid w:val="00A15F89"/>
    <w:rsid w:val="00A5180A"/>
    <w:rsid w:val="00A525BA"/>
    <w:rsid w:val="00A744BD"/>
    <w:rsid w:val="00A87228"/>
    <w:rsid w:val="00AE3873"/>
    <w:rsid w:val="00B054BC"/>
    <w:rsid w:val="00B13083"/>
    <w:rsid w:val="00B230DA"/>
    <w:rsid w:val="00B3043D"/>
    <w:rsid w:val="00B51767"/>
    <w:rsid w:val="00B552C3"/>
    <w:rsid w:val="00B56B5F"/>
    <w:rsid w:val="00B603C8"/>
    <w:rsid w:val="00B72B76"/>
    <w:rsid w:val="00B94586"/>
    <w:rsid w:val="00B958E3"/>
    <w:rsid w:val="00BD6F61"/>
    <w:rsid w:val="00BE08F8"/>
    <w:rsid w:val="00BE34D3"/>
    <w:rsid w:val="00BE6070"/>
    <w:rsid w:val="00C02BDE"/>
    <w:rsid w:val="00C611BC"/>
    <w:rsid w:val="00C6295C"/>
    <w:rsid w:val="00C6703B"/>
    <w:rsid w:val="00C679CF"/>
    <w:rsid w:val="00C75C36"/>
    <w:rsid w:val="00CA2425"/>
    <w:rsid w:val="00CA4A38"/>
    <w:rsid w:val="00CB012F"/>
    <w:rsid w:val="00CE4576"/>
    <w:rsid w:val="00CF0CF9"/>
    <w:rsid w:val="00D15036"/>
    <w:rsid w:val="00D6451C"/>
    <w:rsid w:val="00D91894"/>
    <w:rsid w:val="00DB24F6"/>
    <w:rsid w:val="00DF5A42"/>
    <w:rsid w:val="00E14E22"/>
    <w:rsid w:val="00E43015"/>
    <w:rsid w:val="00E6251D"/>
    <w:rsid w:val="00E678DA"/>
    <w:rsid w:val="00E729FF"/>
    <w:rsid w:val="00E93AAA"/>
    <w:rsid w:val="00EA3695"/>
    <w:rsid w:val="00EB02F7"/>
    <w:rsid w:val="00EE7428"/>
    <w:rsid w:val="00F12373"/>
    <w:rsid w:val="00F16044"/>
    <w:rsid w:val="00F422FE"/>
    <w:rsid w:val="00F64D75"/>
    <w:rsid w:val="00F7394D"/>
    <w:rsid w:val="00F80BDC"/>
    <w:rsid w:val="00FB0563"/>
    <w:rsid w:val="00FC16FD"/>
    <w:rsid w:val="00FD0154"/>
    <w:rsid w:val="00FD5178"/>
    <w:rsid w:val="00FE0C8E"/>
    <w:rsid w:val="00FF7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810"/>
    <w:pPr>
      <w:ind w:leftChars="400" w:left="840"/>
    </w:pPr>
  </w:style>
  <w:style w:type="paragraph" w:styleId="a4">
    <w:name w:val="header"/>
    <w:basedOn w:val="a"/>
    <w:link w:val="a5"/>
    <w:uiPriority w:val="99"/>
    <w:unhideWhenUsed/>
    <w:rsid w:val="0010249C"/>
    <w:pPr>
      <w:tabs>
        <w:tab w:val="center" w:pos="4252"/>
        <w:tab w:val="right" w:pos="8504"/>
      </w:tabs>
      <w:snapToGrid w:val="0"/>
    </w:pPr>
  </w:style>
  <w:style w:type="character" w:customStyle="1" w:styleId="a5">
    <w:name w:val="ヘッダー (文字)"/>
    <w:basedOn w:val="a0"/>
    <w:link w:val="a4"/>
    <w:uiPriority w:val="99"/>
    <w:rsid w:val="0010249C"/>
  </w:style>
  <w:style w:type="paragraph" w:styleId="a6">
    <w:name w:val="footer"/>
    <w:basedOn w:val="a"/>
    <w:link w:val="a7"/>
    <w:uiPriority w:val="99"/>
    <w:unhideWhenUsed/>
    <w:rsid w:val="0010249C"/>
    <w:pPr>
      <w:tabs>
        <w:tab w:val="center" w:pos="4252"/>
        <w:tab w:val="right" w:pos="8504"/>
      </w:tabs>
      <w:snapToGrid w:val="0"/>
    </w:pPr>
  </w:style>
  <w:style w:type="character" w:customStyle="1" w:styleId="a7">
    <w:name w:val="フッター (文字)"/>
    <w:basedOn w:val="a0"/>
    <w:link w:val="a6"/>
    <w:uiPriority w:val="99"/>
    <w:rsid w:val="0010249C"/>
  </w:style>
  <w:style w:type="paragraph" w:styleId="a8">
    <w:name w:val="Balloon Text"/>
    <w:basedOn w:val="a"/>
    <w:link w:val="a9"/>
    <w:uiPriority w:val="99"/>
    <w:semiHidden/>
    <w:unhideWhenUsed/>
    <w:rsid w:val="00DF5A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5A4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810"/>
    <w:pPr>
      <w:ind w:leftChars="400" w:left="840"/>
    </w:pPr>
  </w:style>
  <w:style w:type="paragraph" w:styleId="a4">
    <w:name w:val="header"/>
    <w:basedOn w:val="a"/>
    <w:link w:val="a5"/>
    <w:uiPriority w:val="99"/>
    <w:unhideWhenUsed/>
    <w:rsid w:val="0010249C"/>
    <w:pPr>
      <w:tabs>
        <w:tab w:val="center" w:pos="4252"/>
        <w:tab w:val="right" w:pos="8504"/>
      </w:tabs>
      <w:snapToGrid w:val="0"/>
    </w:pPr>
  </w:style>
  <w:style w:type="character" w:customStyle="1" w:styleId="a5">
    <w:name w:val="ヘッダー (文字)"/>
    <w:basedOn w:val="a0"/>
    <w:link w:val="a4"/>
    <w:uiPriority w:val="99"/>
    <w:rsid w:val="0010249C"/>
  </w:style>
  <w:style w:type="paragraph" w:styleId="a6">
    <w:name w:val="footer"/>
    <w:basedOn w:val="a"/>
    <w:link w:val="a7"/>
    <w:uiPriority w:val="99"/>
    <w:unhideWhenUsed/>
    <w:rsid w:val="0010249C"/>
    <w:pPr>
      <w:tabs>
        <w:tab w:val="center" w:pos="4252"/>
        <w:tab w:val="right" w:pos="8504"/>
      </w:tabs>
      <w:snapToGrid w:val="0"/>
    </w:pPr>
  </w:style>
  <w:style w:type="character" w:customStyle="1" w:styleId="a7">
    <w:name w:val="フッター (文字)"/>
    <w:basedOn w:val="a0"/>
    <w:link w:val="a6"/>
    <w:uiPriority w:val="99"/>
    <w:rsid w:val="0010249C"/>
  </w:style>
  <w:style w:type="paragraph" w:styleId="a8">
    <w:name w:val="Balloon Text"/>
    <w:basedOn w:val="a"/>
    <w:link w:val="a9"/>
    <w:uiPriority w:val="99"/>
    <w:semiHidden/>
    <w:unhideWhenUsed/>
    <w:rsid w:val="00DF5A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5A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3582">
      <w:bodyDiv w:val="1"/>
      <w:marLeft w:val="0"/>
      <w:marRight w:val="0"/>
      <w:marTop w:val="0"/>
      <w:marBottom w:val="0"/>
      <w:divBdr>
        <w:top w:val="none" w:sz="0" w:space="0" w:color="auto"/>
        <w:left w:val="none" w:sz="0" w:space="0" w:color="auto"/>
        <w:bottom w:val="none" w:sz="0" w:space="0" w:color="auto"/>
        <w:right w:val="none" w:sz="0" w:space="0" w:color="auto"/>
      </w:divBdr>
    </w:div>
    <w:div w:id="132323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B2730-BF70-4D0C-9CC8-7AA59B1F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562</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柳幸　大介</cp:lastModifiedBy>
  <cp:revision>2</cp:revision>
  <cp:lastPrinted>2016-01-29T02:14:00Z</cp:lastPrinted>
  <dcterms:created xsi:type="dcterms:W3CDTF">2017-03-31T04:36:00Z</dcterms:created>
  <dcterms:modified xsi:type="dcterms:W3CDTF">2017-03-31T04:36:00Z</dcterms:modified>
</cp:coreProperties>
</file>