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6B" w:rsidRDefault="000D356B" w:rsidP="001D7810">
      <w:pPr>
        <w:jc w:val="center"/>
        <w:rPr>
          <w:rFonts w:ascii="ＭＳ ゴシック" w:eastAsia="ＭＳ ゴシック" w:hAnsi="ＭＳ ゴシック" w:cs="Meiryo UI"/>
          <w:b/>
          <w:sz w:val="22"/>
        </w:rPr>
      </w:pPr>
      <w:r>
        <w:rPr>
          <w:rFonts w:ascii="ＭＳ ゴシック" w:eastAsia="ＭＳ ゴシック" w:hAnsi="ＭＳ ゴシック" w:cs="Meiryo UI" w:hint="eastAsia"/>
          <w:b/>
          <w:noProof/>
          <w:sz w:val="22"/>
        </w:rPr>
        <mc:AlternateContent>
          <mc:Choice Requires="wps">
            <w:drawing>
              <wp:anchor distT="0" distB="0" distL="114300" distR="114300" simplePos="0" relativeHeight="251662336" behindDoc="0" locked="0" layoutInCell="1" allowOverlap="1" wp14:anchorId="5C1A4C34" wp14:editId="77EA4286">
                <wp:simplePos x="0" y="0"/>
                <wp:positionH relativeFrom="column">
                  <wp:posOffset>4975859</wp:posOffset>
                </wp:positionH>
                <wp:positionV relativeFrom="paragraph">
                  <wp:posOffset>-12065</wp:posOffset>
                </wp:positionV>
                <wp:extent cx="1209675" cy="333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12096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D356B" w:rsidRPr="002F2824" w:rsidRDefault="006D00CD" w:rsidP="002F282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1.8pt;margin-top:-.95pt;width:95.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4jswIAAMMFAAAOAAAAZHJzL2Uyb0RvYy54bWysVMFOGzEQvVfqP1i+l01CoCVig1IQVSUE&#10;qFBxdrw2sfB6XNvJbnokUtWP6C9UPfd79kc69m5CoFyougfv2PNmPPM8M4dHdanJQjivwOS0v9Oj&#10;RBgOhTK3Of18ffrmHSU+MFMwDUbkdCk8PRq/fnVY2ZEYwAx0IRxBJ8aPKpvTWQh2lGWez0TJ/A5Y&#10;YVApwZUs4NbdZoVjFXovdTbo9fazClxhHXDhPZ6etEo6Tv6lFDxcSOlFIDqnGFtIq0vrNK7Z+JCN&#10;bh2zM8W7MNg/RFEyZfDSjasTFhiZO/WXq1JxBx5k2OFQZiCl4iLlgNn0e0+yuZoxK1IuSI63G5r8&#10;/3PLzxeXjqgip0NKDCvxiZrVt+b+Z3P/u1l9J83qR7NaNfe/cE+Gka7K+hFaXVm0C/V7qPHZ1+ce&#10;DyMLtXRl/GN+BPVI/HJDtqgD4dFo0DvYf7tHCUfdLn4oo/vswdo6Hz4IKEkUcurwMRPHbHHmQwtd&#10;Q+JlHrQqTpXWaRMLSBxrRxYMn16HFCM6f4TShlQ53d/d6yXHj3TR9cZ+qhm/68LbQqE/beJ1IpVa&#10;F1ZkqGUiSWGpRcRo80lIpDoR8kyMjHNhNnEmdERJzOglhh3+IaqXGLd5oEW6GUzYGJfKgGtZekxt&#10;cbemVrZ4fMOtvKMY6mndVc4UiiUWjoO2E73lpwqJPmM+XDKHrYe1guMkXOAiNeDrQCdRMgP39bnz&#10;iMeOQC0lFbZyTv2XOXOCEv3RYK8c9IfD2PtpM9x7O8CN29ZMtzVmXh4DlkwfB5flSYz4oNeidFDe&#10;4NSZxFtRxQzHu3Ma1uJxaAcMTi0uJpMEwm63LJyZK8uj60hvLLDr+oY52xV4wNY4h3XTs9GTOm+x&#10;0dLAZB5AqtQEkeCW1Y54nBSpjbqpFkfR9j6hHmbv+A8AAAD//wMAUEsDBBQABgAIAAAAIQBBC6Ba&#10;3gAAAAkBAAAPAAAAZHJzL2Rvd25yZXYueG1sTI/LTsMwEEX3SPyDNUjsWic80iTNpAJU2HRFQazd&#10;2HWsxuPIdtPw95gVLEf36N4zzWa2A5uUD8YRQr7MgCnqnDSkET4/XhclsBAFSTE4UgjfKsCmvb5q&#10;RC3dhd7VtI+apRIKtUDoYxxrzkPXKyvC0o2KUnZ03oqYTq+59OKSyu3A77Ks4FYYSgu9GNVLr7rT&#10;/mwRts+60l0pfL8tpTHT/HXc6TfE25v5aQ0sqjn+wfCrn9ShTU4HdyYZ2ICwKu+LhCIs8gpYAqrV&#10;Qw7sgPCYFcDbhv//oP0BAAD//wMAUEsBAi0AFAAGAAgAAAAhALaDOJL+AAAA4QEAABMAAAAAAAAA&#10;AAAAAAAAAAAAAFtDb250ZW50X1R5cGVzXS54bWxQSwECLQAUAAYACAAAACEAOP0h/9YAAACUAQAA&#10;CwAAAAAAAAAAAAAAAAAvAQAAX3JlbHMvLnJlbHNQSwECLQAUAAYACAAAACEAfip+I7MCAADDBQAA&#10;DgAAAAAAAAAAAAAAAAAuAgAAZHJzL2Uyb0RvYy54bWxQSwECLQAUAAYACAAAACEAQQugWt4AAAAJ&#10;AQAADwAAAAAAAAAAAAAAAAANBQAAZHJzL2Rvd25yZXYueG1sUEsFBgAAAAAEAAQA8wAAABgGAAAA&#10;AA==&#10;" fillcolor="white [3201]" strokeweight=".5pt">
                <v:textbox>
                  <w:txbxContent>
                    <w:p w:rsidR="000D356B" w:rsidRPr="002F2824" w:rsidRDefault="006D00CD" w:rsidP="002F2824">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参考資料４</w:t>
                      </w:r>
                    </w:p>
                  </w:txbxContent>
                </v:textbox>
              </v:shape>
            </w:pict>
          </mc:Fallback>
        </mc:AlternateContent>
      </w:r>
    </w:p>
    <w:p w:rsidR="000D356B" w:rsidRDefault="000D356B" w:rsidP="001D7810">
      <w:pPr>
        <w:jc w:val="center"/>
        <w:rPr>
          <w:rFonts w:ascii="ＭＳ ゴシック" w:eastAsia="ＭＳ ゴシック" w:hAnsi="ＭＳ ゴシック" w:cs="Meiryo UI"/>
          <w:b/>
          <w:sz w:val="22"/>
        </w:rPr>
      </w:pPr>
    </w:p>
    <w:p w:rsidR="0037346F" w:rsidRPr="001D7810" w:rsidRDefault="00CB012F" w:rsidP="001D7810">
      <w:pPr>
        <w:jc w:val="center"/>
        <w:rPr>
          <w:rFonts w:ascii="ＭＳ ゴシック" w:eastAsia="ＭＳ ゴシック" w:hAnsi="ＭＳ ゴシック" w:cs="Meiryo UI"/>
          <w:b/>
          <w:sz w:val="22"/>
        </w:rPr>
      </w:pPr>
      <w:r>
        <w:rPr>
          <w:rFonts w:ascii="ＭＳ ゴシック" w:eastAsia="ＭＳ ゴシック" w:hAnsi="ＭＳ ゴシック" w:cs="Meiryo UI" w:hint="eastAsia"/>
          <w:b/>
          <w:sz w:val="22"/>
        </w:rPr>
        <w:t>平成２７</w:t>
      </w:r>
      <w:r w:rsidR="001D7810" w:rsidRPr="001D7810">
        <w:rPr>
          <w:rFonts w:ascii="ＭＳ ゴシック" w:eastAsia="ＭＳ ゴシック" w:hAnsi="ＭＳ ゴシック" w:cs="Meiryo UI" w:hint="eastAsia"/>
          <w:b/>
          <w:sz w:val="22"/>
        </w:rPr>
        <w:t>年度　大阪府河川構造物等審議会「第１回大深度地下使用検討部会」議事概要（案）</w:t>
      </w:r>
    </w:p>
    <w:p w:rsidR="001D7810" w:rsidRPr="001D7810" w:rsidRDefault="001D7810">
      <w:pPr>
        <w:rPr>
          <w:rFonts w:ascii="ＭＳ ゴシック" w:eastAsia="ＭＳ ゴシック" w:hAnsi="ＭＳ ゴシック"/>
        </w:rPr>
      </w:pPr>
    </w:p>
    <w:p w:rsidR="001D7810" w:rsidRDefault="00CB012F" w:rsidP="001D7810">
      <w:pPr>
        <w:ind w:leftChars="270" w:left="567"/>
        <w:rPr>
          <w:rFonts w:ascii="ＭＳ ゴシック" w:eastAsia="ＭＳ ゴシック" w:hAnsi="ＭＳ ゴシック"/>
        </w:rPr>
      </w:pPr>
      <w:r>
        <w:rPr>
          <w:rFonts w:ascii="ＭＳ ゴシック" w:eastAsia="ＭＳ ゴシック" w:hAnsi="ＭＳ ゴシック" w:hint="eastAsia"/>
        </w:rPr>
        <w:t>日時：平成２７年７月１３日（月</w:t>
      </w:r>
      <w:r w:rsidR="001D7810">
        <w:rPr>
          <w:rFonts w:ascii="ＭＳ ゴシック" w:eastAsia="ＭＳ ゴシック" w:hAnsi="ＭＳ ゴシック" w:hint="eastAsia"/>
        </w:rPr>
        <w:t>）</w:t>
      </w:r>
      <w:r w:rsidR="009F1080">
        <w:rPr>
          <w:rFonts w:ascii="ＭＳ ゴシック" w:eastAsia="ＭＳ ゴシック" w:hAnsi="ＭＳ ゴシック" w:hint="eastAsia"/>
        </w:rPr>
        <w:t>15</w:t>
      </w:r>
      <w:r w:rsidR="001D7810">
        <w:rPr>
          <w:rFonts w:ascii="ＭＳ ゴシック" w:eastAsia="ＭＳ ゴシック" w:hAnsi="ＭＳ ゴシック" w:hint="eastAsia"/>
        </w:rPr>
        <w:t>:00～</w:t>
      </w:r>
      <w:r w:rsidR="009F1080">
        <w:rPr>
          <w:rFonts w:ascii="ＭＳ ゴシック" w:eastAsia="ＭＳ ゴシック" w:hAnsi="ＭＳ ゴシック" w:hint="eastAsia"/>
        </w:rPr>
        <w:t>16:40</w:t>
      </w:r>
      <w:bookmarkStart w:id="0" w:name="_GoBack"/>
      <w:bookmarkEnd w:id="0"/>
    </w:p>
    <w:p w:rsidR="001D7810" w:rsidRDefault="001D7810" w:rsidP="001D7810">
      <w:pPr>
        <w:ind w:leftChars="270" w:left="567"/>
        <w:rPr>
          <w:rFonts w:ascii="ＭＳ ゴシック" w:eastAsia="ＭＳ ゴシック" w:hAnsi="ＭＳ ゴシック"/>
        </w:rPr>
      </w:pPr>
      <w:r>
        <w:rPr>
          <w:rFonts w:ascii="ＭＳ ゴシック" w:eastAsia="ＭＳ ゴシック" w:hAnsi="ＭＳ ゴシック" w:hint="eastAsia"/>
        </w:rPr>
        <w:t>場所：西大阪治水事務所　１階　ＡＢ会議室</w:t>
      </w:r>
    </w:p>
    <w:p w:rsidR="001D7810" w:rsidRPr="001D7810" w:rsidRDefault="00CB012F" w:rsidP="001D7810">
      <w:pPr>
        <w:ind w:leftChars="270" w:left="567"/>
        <w:rPr>
          <w:rFonts w:ascii="ＭＳ ゴシック" w:eastAsia="ＭＳ ゴシック" w:hAnsi="ＭＳ ゴシック"/>
        </w:rPr>
      </w:pPr>
      <w:r>
        <w:rPr>
          <w:rFonts w:ascii="ＭＳ ゴシック" w:eastAsia="ＭＳ ゴシック" w:hAnsi="ＭＳ ゴシック" w:hint="eastAsia"/>
        </w:rPr>
        <w:t>出席委員：大島委員、北田委員</w:t>
      </w:r>
      <w:r w:rsidR="001D7810">
        <w:rPr>
          <w:rFonts w:ascii="ＭＳ ゴシック" w:eastAsia="ＭＳ ゴシック" w:hAnsi="ＭＳ ゴシック" w:hint="eastAsia"/>
        </w:rPr>
        <w:t>、戸田委員、三村委員</w:t>
      </w:r>
    </w:p>
    <w:p w:rsidR="001D7810" w:rsidRPr="001D7810" w:rsidRDefault="001D7810">
      <w:pPr>
        <w:rPr>
          <w:rFonts w:ascii="ＭＳ ゴシック" w:eastAsia="ＭＳ ゴシック" w:hAnsi="ＭＳ ゴシック"/>
        </w:rPr>
      </w:pPr>
    </w:p>
    <w:p w:rsidR="001D7810" w:rsidRPr="00D15036" w:rsidRDefault="00CB012F">
      <w:pPr>
        <w:rPr>
          <w:rFonts w:ascii="ＭＳ ゴシック" w:eastAsia="ＭＳ ゴシック" w:hAnsi="ＭＳ ゴシック"/>
          <w:b/>
        </w:rPr>
      </w:pPr>
      <w:r>
        <w:rPr>
          <w:rFonts w:ascii="ＭＳ ゴシック" w:eastAsia="ＭＳ ゴシック" w:hAnsi="ＭＳ ゴシック" w:hint="eastAsia"/>
          <w:b/>
        </w:rPr>
        <w:t>１</w:t>
      </w:r>
      <w:r w:rsidR="00C02BDE" w:rsidRPr="00D15036">
        <w:rPr>
          <w:rFonts w:ascii="ＭＳ ゴシック" w:eastAsia="ＭＳ ゴシック" w:hAnsi="ＭＳ ゴシック" w:hint="eastAsia"/>
          <w:b/>
        </w:rPr>
        <w:t>．寝屋川北部地下河川のルート</w:t>
      </w:r>
      <w:r w:rsidR="00142513" w:rsidRPr="00D15036">
        <w:rPr>
          <w:rFonts w:ascii="ＭＳ ゴシック" w:eastAsia="ＭＳ ゴシック" w:hAnsi="ＭＳ ゴシック" w:hint="eastAsia"/>
          <w:b/>
        </w:rPr>
        <w:t>について</w:t>
      </w:r>
    </w:p>
    <w:p w:rsidR="001D7810" w:rsidRDefault="00142513">
      <w:pPr>
        <w:rPr>
          <w:rFonts w:ascii="ＭＳ ゴシック" w:eastAsia="ＭＳ ゴシック" w:hAnsi="ＭＳ ゴシック"/>
        </w:rPr>
      </w:pPr>
      <w:r>
        <w:rPr>
          <w:rFonts w:ascii="ＭＳ ゴシック" w:eastAsia="ＭＳ ゴシック" w:hAnsi="ＭＳ ゴシック" w:hint="eastAsia"/>
        </w:rPr>
        <w:t xml:space="preserve">　【事務局説明】</w:t>
      </w:r>
    </w:p>
    <w:p w:rsidR="00142513" w:rsidRDefault="00B552C3"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従来</w:t>
      </w:r>
      <w:r w:rsidR="00D15036">
        <w:rPr>
          <w:rFonts w:ascii="ＭＳ ゴシック" w:eastAsia="ＭＳ ゴシック" w:hAnsi="ＭＳ ゴシック" w:hint="eastAsia"/>
        </w:rPr>
        <w:t>の都市計画ルート</w:t>
      </w:r>
      <w:r>
        <w:rPr>
          <w:rFonts w:ascii="ＭＳ ゴシック" w:eastAsia="ＭＳ ゴシック" w:hAnsi="ＭＳ ゴシック" w:hint="eastAsia"/>
        </w:rPr>
        <w:t>（案０）、大深度使用による都市計画ルート（案１）</w:t>
      </w:r>
      <w:r w:rsidR="00D15036">
        <w:rPr>
          <w:rFonts w:ascii="ＭＳ ゴシック" w:eastAsia="ＭＳ ゴシック" w:hAnsi="ＭＳ ゴシック" w:hint="eastAsia"/>
        </w:rPr>
        <w:t>及</w:t>
      </w:r>
      <w:r w:rsidR="00D15036" w:rsidRPr="00C6703B">
        <w:rPr>
          <w:rFonts w:ascii="ＭＳ ゴシック" w:eastAsia="ＭＳ ゴシック" w:hAnsi="ＭＳ ゴシック" w:hint="eastAsia"/>
        </w:rPr>
        <w:t>び</w:t>
      </w:r>
      <w:r w:rsidR="00A5180A" w:rsidRPr="00C6703B">
        <w:rPr>
          <w:rFonts w:ascii="ＭＳ ゴシック" w:eastAsia="ＭＳ ゴシック" w:hAnsi="ＭＳ ゴシック" w:hint="eastAsia"/>
        </w:rPr>
        <w:t>最短となる</w:t>
      </w:r>
      <w:r w:rsidR="00D15036" w:rsidRPr="00C6703B">
        <w:rPr>
          <w:rFonts w:ascii="ＭＳ ゴシック" w:eastAsia="ＭＳ ゴシック" w:hAnsi="ＭＳ ゴシック" w:hint="eastAsia"/>
        </w:rPr>
        <w:t>直線ルート</w:t>
      </w:r>
      <w:r>
        <w:rPr>
          <w:rFonts w:ascii="ＭＳ ゴシック" w:eastAsia="ＭＳ ゴシック" w:hAnsi="ＭＳ ゴシック" w:hint="eastAsia"/>
        </w:rPr>
        <w:t>（案２）</w:t>
      </w:r>
      <w:r w:rsidR="00D15036" w:rsidRPr="00C6703B">
        <w:rPr>
          <w:rFonts w:ascii="ＭＳ ゴシック" w:eastAsia="ＭＳ ゴシック" w:hAnsi="ＭＳ ゴシック" w:hint="eastAsia"/>
        </w:rPr>
        <w:t>の</w:t>
      </w:r>
      <w:r>
        <w:rPr>
          <w:rFonts w:ascii="ＭＳ ゴシック" w:eastAsia="ＭＳ ゴシック" w:hAnsi="ＭＳ ゴシック" w:hint="eastAsia"/>
        </w:rPr>
        <w:t>３</w:t>
      </w:r>
      <w:r w:rsidR="00A5180A" w:rsidRPr="00C6703B">
        <w:rPr>
          <w:rFonts w:ascii="ＭＳ ゴシック" w:eastAsia="ＭＳ ゴシック" w:hAnsi="ＭＳ ゴシック" w:hint="eastAsia"/>
        </w:rPr>
        <w:t>種類のルート</w:t>
      </w:r>
      <w:r>
        <w:rPr>
          <w:rFonts w:ascii="ＭＳ ゴシック" w:eastAsia="ＭＳ ゴシック" w:hAnsi="ＭＳ ゴシック" w:hint="eastAsia"/>
        </w:rPr>
        <w:t>の比較検討結果</w:t>
      </w:r>
      <w:r w:rsidR="00E729FF">
        <w:rPr>
          <w:rFonts w:ascii="ＭＳ ゴシック" w:eastAsia="ＭＳ ゴシック" w:hAnsi="ＭＳ ゴシック" w:hint="eastAsia"/>
        </w:rPr>
        <w:t>について</w:t>
      </w:r>
      <w:r w:rsidR="00D15036">
        <w:rPr>
          <w:rFonts w:ascii="ＭＳ ゴシック" w:eastAsia="ＭＳ ゴシック" w:hAnsi="ＭＳ ゴシック" w:hint="eastAsia"/>
        </w:rPr>
        <w:t>説明。</w:t>
      </w:r>
    </w:p>
    <w:p w:rsidR="00B552C3" w:rsidRPr="00D15036" w:rsidRDefault="00B552C3" w:rsidP="00D1503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住民等への影響、既存施設への影響、構造、事業費といった４項目を検討し、総合的な観点から比較検討した結果、</w:t>
      </w:r>
      <w:r w:rsidR="007013AC">
        <w:rPr>
          <w:rFonts w:ascii="ＭＳ ゴシック" w:eastAsia="ＭＳ ゴシック" w:hAnsi="ＭＳ ゴシック" w:hint="eastAsia"/>
        </w:rPr>
        <w:t>大深度使用による都市計画ルート（案１）を</w:t>
      </w:r>
      <w:r w:rsidR="00821F46">
        <w:rPr>
          <w:rFonts w:ascii="ＭＳ ゴシック" w:eastAsia="ＭＳ ゴシック" w:hAnsi="ＭＳ ゴシック" w:hint="eastAsia"/>
        </w:rPr>
        <w:t>事務局</w:t>
      </w:r>
      <w:r w:rsidR="009F1080">
        <w:rPr>
          <w:rFonts w:ascii="ＭＳ ゴシック" w:eastAsia="ＭＳ ゴシック" w:hAnsi="ＭＳ ゴシック" w:hint="eastAsia"/>
        </w:rPr>
        <w:t>として採用したい旨、説明。</w:t>
      </w:r>
    </w:p>
    <w:p w:rsidR="00D15036" w:rsidRDefault="00D15036">
      <w:pPr>
        <w:rPr>
          <w:rFonts w:ascii="ＭＳ ゴシック" w:eastAsia="ＭＳ ゴシック" w:hAnsi="ＭＳ ゴシック"/>
        </w:rPr>
      </w:pPr>
      <w:r>
        <w:rPr>
          <w:rFonts w:ascii="ＭＳ ゴシック" w:eastAsia="ＭＳ ゴシック" w:hAnsi="ＭＳ ゴシック" w:hint="eastAsia"/>
        </w:rPr>
        <w:t xml:space="preserve">　</w:t>
      </w:r>
    </w:p>
    <w:p w:rsidR="00142513" w:rsidRPr="001D7810" w:rsidRDefault="00D15036" w:rsidP="00D15036">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2D735C" w:rsidRDefault="009F1080"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案１が最も良いという</w:t>
      </w:r>
      <w:r w:rsidR="006878C9">
        <w:rPr>
          <w:rFonts w:ascii="ＭＳ ゴシック" w:eastAsia="ＭＳ ゴシック" w:hAnsi="ＭＳ ゴシック" w:hint="eastAsia"/>
        </w:rPr>
        <w:t>こと</w:t>
      </w:r>
      <w:r>
        <w:rPr>
          <w:rFonts w:ascii="ＭＳ ゴシック" w:eastAsia="ＭＳ ゴシック" w:hAnsi="ＭＳ ゴシック" w:hint="eastAsia"/>
        </w:rPr>
        <w:t>はよく理解できるが、</w:t>
      </w:r>
      <w:r w:rsidR="00B51767">
        <w:rPr>
          <w:rFonts w:ascii="ＭＳ ゴシック" w:eastAsia="ＭＳ ゴシック" w:hAnsi="ＭＳ ゴシック" w:hint="eastAsia"/>
        </w:rPr>
        <w:t>既設の</w:t>
      </w:r>
      <w:r>
        <w:rPr>
          <w:rFonts w:ascii="ＭＳ ゴシック" w:eastAsia="ＭＳ ゴシック" w:hAnsi="ＭＳ ゴシック" w:hint="eastAsia"/>
        </w:rPr>
        <w:t>鶴見立坑から大深度地下が始まる内環状線までの急勾配区間は</w:t>
      </w:r>
      <w:r w:rsidR="000F1E0D">
        <w:rPr>
          <w:rFonts w:ascii="ＭＳ ゴシック" w:eastAsia="ＭＳ ゴシック" w:hAnsi="ＭＳ ゴシック" w:hint="eastAsia"/>
        </w:rPr>
        <w:t>、非常に限られた場所・構造における水の流れ・勢い</w:t>
      </w:r>
      <w:r w:rsidR="00DF5A42">
        <w:rPr>
          <w:rFonts w:ascii="ＭＳ ゴシック" w:eastAsia="ＭＳ ゴシック" w:hAnsi="ＭＳ ゴシック" w:hint="eastAsia"/>
        </w:rPr>
        <w:t>をどうコントロールするかは</w:t>
      </w:r>
      <w:r w:rsidR="000F1E0D">
        <w:rPr>
          <w:rFonts w:ascii="ＭＳ ゴシック" w:eastAsia="ＭＳ ゴシック" w:hAnsi="ＭＳ ゴシック" w:hint="eastAsia"/>
        </w:rPr>
        <w:t>、構造物への影響</w:t>
      </w:r>
      <w:r w:rsidR="00DF5A42">
        <w:rPr>
          <w:rFonts w:ascii="ＭＳ ゴシック" w:eastAsia="ＭＳ ゴシック" w:hAnsi="ＭＳ ゴシック" w:hint="eastAsia"/>
        </w:rPr>
        <w:t>や維持管理性</w:t>
      </w:r>
      <w:r w:rsidR="000F1E0D">
        <w:rPr>
          <w:rFonts w:ascii="ＭＳ ゴシック" w:eastAsia="ＭＳ ゴシック" w:hAnsi="ＭＳ ゴシック" w:hint="eastAsia"/>
        </w:rPr>
        <w:t>なども含め、水理学的に大変重要な課題。</w:t>
      </w:r>
      <w:r w:rsidR="00DF5A42">
        <w:rPr>
          <w:rFonts w:ascii="ＭＳ ゴシック" w:eastAsia="ＭＳ ゴシック" w:hAnsi="ＭＳ ゴシック" w:hint="eastAsia"/>
        </w:rPr>
        <w:t>様々な対策を検討したうえで、模型実験により確認するのが最も確実。</w:t>
      </w:r>
    </w:p>
    <w:p w:rsidR="007013AC" w:rsidRDefault="00B51767"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住民への影響及び将来への社会的影響等を考慮すると、大深度地下を使用する案１</w:t>
      </w:r>
      <w:r w:rsidR="00584B70">
        <w:rPr>
          <w:rFonts w:ascii="ＭＳ ゴシック" w:eastAsia="ＭＳ ゴシック" w:hAnsi="ＭＳ ゴシック" w:hint="eastAsia"/>
        </w:rPr>
        <w:t>の都市計画ルート案が妥当と考える。今後、都市計画変更の手続きなどを進めるにあたっては、住民等に対し、きめ細かく説明を行うこと。</w:t>
      </w:r>
    </w:p>
    <w:p w:rsidR="009F1080" w:rsidRDefault="00584B70"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を使用する案１が妥当であると考えるが、大深度地下使用適用区間と適用外区間でセグメントが変わることについては、接続箇所で応力が集中するなど弱点箇所になる可能性があることから、断面の違いを考慮すること。</w:t>
      </w:r>
    </w:p>
    <w:p w:rsidR="00E729FF" w:rsidRPr="002A5132" w:rsidRDefault="00E729FF" w:rsidP="00A5180A">
      <w:pPr>
        <w:pStyle w:val="a3"/>
        <w:ind w:leftChars="371" w:left="1839" w:hangingChars="505" w:hanging="1060"/>
        <w:rPr>
          <w:rFonts w:ascii="ＭＳ ゴシック" w:eastAsia="ＭＳ ゴシック" w:hAnsi="ＭＳ ゴシック"/>
          <w:color w:val="FF0000"/>
        </w:rPr>
      </w:pPr>
      <w:r>
        <w:rPr>
          <w:rFonts w:ascii="ＭＳ ゴシック" w:eastAsia="ＭＳ ゴシック" w:hAnsi="ＭＳ ゴシック"/>
          <w:noProof/>
          <w:color w:val="FF0000"/>
        </w:rPr>
        <mc:AlternateContent>
          <mc:Choice Requires="wps">
            <w:drawing>
              <wp:anchor distT="0" distB="0" distL="114300" distR="114300" simplePos="0" relativeHeight="251659264" behindDoc="0" locked="0" layoutInCell="1" allowOverlap="1" wp14:anchorId="776D6074" wp14:editId="3A1A49B0">
                <wp:simplePos x="0" y="0"/>
                <wp:positionH relativeFrom="column">
                  <wp:posOffset>80010</wp:posOffset>
                </wp:positionH>
                <wp:positionV relativeFrom="paragraph">
                  <wp:posOffset>149860</wp:posOffset>
                </wp:positionV>
                <wp:extent cx="6276975" cy="17430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6276975" cy="1743075"/>
                        </a:xfrm>
                        <a:prstGeom prst="roundRect">
                          <a:avLst>
                            <a:gd name="adj" fmla="val 9120"/>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6.3pt;margin-top:11.8pt;width:494.2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IJzwIAANUFAAAOAAAAZHJzL2Uyb0RvYy54bWysVM1OGzEQvlfqO1i+l91NAykRGxQRUVVC&#10;gICKs/Ha7FZej2s7f32MXrlx6Stw6dsUqY/RsdfZQIt6qJrDZsYz83nm88wcHK5aRRbCugZ0SYud&#10;nBKhOVSNvi3px6vjN+8ocZ7piinQoqRr4ejh5PWrg6UZiwHUoCphCYJoN16aktbem3GWOV6Llrkd&#10;MEKjUYJtmUfV3maVZUtEb1U2yPO9bAm2Mha4cA5PZ52RTiK+lIL7Mymd8ESVFHPz8Wvj9yZ8s8kB&#10;G99aZuqGpzTYP2TRskbjpT3UjHlG5rb5A6ptuAUH0u9waDOQsuEi1oDVFPlv1VzWzIhYC5LjTE+T&#10;+3+w/HRxbklT4dtRolmLT/Tz29cfDw+Pd3coPH6/J0UgaWncGH0vzblNmkMxVLyStg3/WAtZRWLX&#10;PbFi5QnHw73BaG9/tEsJR1sxGr7NUUGcbBturPPvBbQkCCW1MNfVBT5fZJUtTpyP9FYpSVZ9okS2&#10;Ch9rwRTZLwbxLREw+aK0gQyBGo4bpeJrKx0OHKimCmdRCe0mjpQlCFZSv4o1I8Qzr4A3Y67unNza&#10;zcCnKgJmFjjqWImSXysRwJW+EBIpRh4GsZrY3NvbGOdC+6Iz1awSHf5ujr8E30dEyiJgQJaYfo+d&#10;AJ5XssHuuE7+IVTE2eiD878l1gX3EfFm0L4PbhsN9iUAhVWlmzv/DUkdNYGlG6jW2IAWusl0hh83&#10;SPMJc/6cWXxdHFpcL/4MP1LBsqSQJEpqsF9eOg/+OCFopWSJo11S93nOrKBEfdA4O/vFcBh2QVSG&#10;uyNsHWKfWm6eWvS8PQJsCpwPzC6Kwd+rjSgttNe4habhVjQxzfHuknJvN8qR71YO7jEuptPohvNv&#10;mD/Rl4YH8MBqaLCr1TWzJk2BxwE6hc0aSL3dMbr1DZEapnMPsvHBuOU1Kbg7YuOkPReW01M9em23&#10;8eQXAAAA//8DAFBLAwQUAAYACAAAACEADcPbTt4AAAAKAQAADwAAAGRycy9kb3ducmV2LnhtbEyP&#10;QU/DMAyF70j8h8hIXBBLWsQ0StMJkLjAZQzEOW1MW2icKknXwq/HO8HJen5Pz5/L7eIGccAQe08a&#10;spUCgdR421Or4e318XIDIiZD1gyeUMM3RthWpyelKayf6QUP+9QKLqFYGA1dSmMhZWw6dCau/IjE&#10;3ocPziSWoZU2mJnL3SBzpdbSmZ74QmdGfOiw+dpPTsPP825+n1o3f15f7O5Vu4T4VNdan58td7cg&#10;Ei7pLwxHfEaHiplqP5GNYmCdrzmpIb/iefSVyjIQNW9uNhnIqpT/X6h+AQAA//8DAFBLAQItABQA&#10;BgAIAAAAIQC2gziS/gAAAOEBAAATAAAAAAAAAAAAAAAAAAAAAABbQ29udGVudF9UeXBlc10ueG1s&#10;UEsBAi0AFAAGAAgAAAAhADj9If/WAAAAlAEAAAsAAAAAAAAAAAAAAAAALwEAAF9yZWxzLy5yZWxz&#10;UEsBAi0AFAAGAAgAAAAhAHEwAgnPAgAA1QUAAA4AAAAAAAAAAAAAAAAALgIAAGRycy9lMm9Eb2Mu&#10;eG1sUEsBAi0AFAAGAAgAAAAhAA3D207eAAAACgEAAA8AAAAAAAAAAAAAAAAAKQUAAGRycy9kb3du&#10;cmV2LnhtbFBLBQYAAAAABAAEAPMAAAA0BgAAAAA=&#10;" filled="f" strokecolor="black [3213]" strokeweight="2pt">
                <v:stroke dashstyle="1 1"/>
              </v:roundrect>
            </w:pict>
          </mc:Fallback>
        </mc:AlternateContent>
      </w:r>
    </w:p>
    <w:p w:rsidR="00314566" w:rsidRPr="00314566" w:rsidRDefault="00314566" w:rsidP="00314566">
      <w:pPr>
        <w:rPr>
          <w:rFonts w:ascii="ＭＳ ゴシック" w:eastAsia="ＭＳ ゴシック" w:hAnsi="ＭＳ ゴシック"/>
        </w:rPr>
      </w:pPr>
      <w:r>
        <w:rPr>
          <w:rFonts w:ascii="ＭＳ ゴシック" w:eastAsia="ＭＳ ゴシック" w:hAnsi="ＭＳ ゴシック" w:hint="eastAsia"/>
        </w:rPr>
        <w:t xml:space="preserve">　（</w:t>
      </w:r>
      <w:r w:rsidR="00C6703B">
        <w:rPr>
          <w:rFonts w:ascii="ＭＳ ゴシック" w:eastAsia="ＭＳ ゴシック" w:hAnsi="ＭＳ ゴシック" w:hint="eastAsia"/>
        </w:rPr>
        <w:t>取り</w:t>
      </w:r>
      <w:r>
        <w:rPr>
          <w:rFonts w:ascii="ＭＳ ゴシック" w:eastAsia="ＭＳ ゴシック" w:hAnsi="ＭＳ ゴシック" w:hint="eastAsia"/>
        </w:rPr>
        <w:t>まとめ）</w:t>
      </w:r>
    </w:p>
    <w:p w:rsidR="00314566" w:rsidRDefault="00584B70"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ルートについては、将来的な土地利用と社会的な影響、コスト縮減等も考え、必要最小限の大深度適用区間を設定し検討した。</w:t>
      </w:r>
    </w:p>
    <w:p w:rsidR="004768D6" w:rsidRDefault="00584B70"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その上で、住民等への影響、既存施設への影響、</w:t>
      </w:r>
      <w:r w:rsidR="00172A4C">
        <w:rPr>
          <w:rFonts w:ascii="ＭＳ ゴシック" w:eastAsia="ＭＳ ゴシック" w:hAnsi="ＭＳ ゴシック" w:hint="eastAsia"/>
        </w:rPr>
        <w:t>構造</w:t>
      </w:r>
      <w:r>
        <w:rPr>
          <w:rFonts w:ascii="ＭＳ ゴシック" w:eastAsia="ＭＳ ゴシック" w:hAnsi="ＭＳ ゴシック" w:hint="eastAsia"/>
        </w:rPr>
        <w:t>、</w:t>
      </w:r>
      <w:r w:rsidR="00172A4C">
        <w:rPr>
          <w:rFonts w:ascii="ＭＳ ゴシック" w:eastAsia="ＭＳ ゴシック" w:hAnsi="ＭＳ ゴシック" w:hint="eastAsia"/>
        </w:rPr>
        <w:t>事業費</w:t>
      </w:r>
      <w:r>
        <w:rPr>
          <w:rFonts w:ascii="ＭＳ ゴシック" w:eastAsia="ＭＳ ゴシック" w:hAnsi="ＭＳ ゴシック" w:hint="eastAsia"/>
        </w:rPr>
        <w:t>の４項目について</w:t>
      </w:r>
      <w:r w:rsidR="00172A4C">
        <w:rPr>
          <w:rFonts w:ascii="ＭＳ ゴシック" w:eastAsia="ＭＳ ゴシック" w:hAnsi="ＭＳ ゴシック" w:hint="eastAsia"/>
        </w:rPr>
        <w:t>、項目毎及び総合的に審議した結果、案１の大深度を使用した都市計画道路下ルートが妥当であると言える。</w:t>
      </w:r>
    </w:p>
    <w:p w:rsidR="00172A4C" w:rsidRDefault="00172A4C" w:rsidP="005B0C6D">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ただし、急勾配区間の水理学的課題は、非常に大きなものであることから、立坑の構造や減勢工について、十分な検討を行うこと。</w:t>
      </w:r>
    </w:p>
    <w:p w:rsidR="00E729FF" w:rsidRDefault="00E729FF" w:rsidP="00314566">
      <w:pPr>
        <w:rPr>
          <w:rFonts w:ascii="ＭＳ ゴシック" w:eastAsia="ＭＳ ゴシック" w:hAnsi="ＭＳ ゴシック"/>
        </w:rPr>
      </w:pPr>
    </w:p>
    <w:p w:rsidR="00BE34D3" w:rsidRDefault="00BE34D3" w:rsidP="00314566">
      <w:pPr>
        <w:rPr>
          <w:rFonts w:ascii="ＭＳ ゴシック" w:eastAsia="ＭＳ ゴシック" w:hAnsi="ＭＳ ゴシック"/>
        </w:rPr>
      </w:pPr>
    </w:p>
    <w:p w:rsidR="00314566" w:rsidRPr="00314566" w:rsidRDefault="00172A4C" w:rsidP="00314566">
      <w:pPr>
        <w:rPr>
          <w:rFonts w:ascii="ＭＳ ゴシック" w:eastAsia="ＭＳ ゴシック" w:hAnsi="ＭＳ ゴシック"/>
          <w:b/>
        </w:rPr>
      </w:pPr>
      <w:r>
        <w:rPr>
          <w:rFonts w:ascii="ＭＳ ゴシック" w:eastAsia="ＭＳ ゴシック" w:hAnsi="ＭＳ ゴシック" w:hint="eastAsia"/>
          <w:b/>
        </w:rPr>
        <w:t>２．大深度地下の特定</w:t>
      </w:r>
      <w:r w:rsidR="00314566" w:rsidRPr="00314566">
        <w:rPr>
          <w:rFonts w:ascii="ＭＳ ゴシック" w:eastAsia="ＭＳ ゴシック" w:hAnsi="ＭＳ ゴシック" w:hint="eastAsia"/>
          <w:b/>
        </w:rPr>
        <w:t>について</w:t>
      </w:r>
    </w:p>
    <w:p w:rsidR="00314566" w:rsidRDefault="00314566" w:rsidP="00314566">
      <w:pPr>
        <w:ind w:firstLineChars="100" w:firstLine="210"/>
        <w:rPr>
          <w:rFonts w:ascii="ＭＳ ゴシック" w:eastAsia="ＭＳ ゴシック" w:hAnsi="ＭＳ ゴシック"/>
        </w:rPr>
      </w:pPr>
      <w:r>
        <w:rPr>
          <w:rFonts w:ascii="ＭＳ ゴシック" w:eastAsia="ＭＳ ゴシック" w:hAnsi="ＭＳ ゴシック" w:hint="eastAsia"/>
        </w:rPr>
        <w:t>【事務局説明】</w:t>
      </w:r>
    </w:p>
    <w:p w:rsidR="00314566" w:rsidRDefault="00314566"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大深度地下の特定に</w:t>
      </w:r>
      <w:r w:rsidR="00501F88">
        <w:rPr>
          <w:rFonts w:ascii="ＭＳ ゴシック" w:eastAsia="ＭＳ ゴシック" w:hAnsi="ＭＳ ゴシック" w:hint="eastAsia"/>
        </w:rPr>
        <w:t>向けて、</w:t>
      </w:r>
      <w:r w:rsidR="00BD6F61">
        <w:rPr>
          <w:rFonts w:ascii="ＭＳ ゴシック" w:eastAsia="ＭＳ ゴシック" w:hAnsi="ＭＳ ゴシック" w:hint="eastAsia"/>
        </w:rPr>
        <w:t>想定地層断面図の作成方法、支持地盤の考え方及び特定</w:t>
      </w:r>
      <w:r w:rsidR="00E729FF">
        <w:rPr>
          <w:rFonts w:ascii="ＭＳ ゴシック" w:eastAsia="ＭＳ ゴシック" w:hAnsi="ＭＳ ゴシック" w:hint="eastAsia"/>
        </w:rPr>
        <w:t>について</w:t>
      </w:r>
      <w:r>
        <w:rPr>
          <w:rFonts w:ascii="ＭＳ ゴシック" w:eastAsia="ＭＳ ゴシック" w:hAnsi="ＭＳ ゴシック" w:hint="eastAsia"/>
        </w:rPr>
        <w:t>説明。</w:t>
      </w:r>
    </w:p>
    <w:p w:rsidR="00BD6F61" w:rsidRDefault="00BD6F61"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lastRenderedPageBreak/>
        <w:t>ボーリング調査が地下河川のルート上から分散している区間の想定地層断面図は、ボーリング調査結果（土質試験、火山灰分析、Ｎ値等）を整理した後、地層分布の確定と各地層の下面標高等高線図を作成し、下面標高等高線図をもとに、想定地層断面図を作成。</w:t>
      </w:r>
    </w:p>
    <w:p w:rsidR="00BD6F61" w:rsidRDefault="00BD6F61"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支持地盤の特定は、「大深度地下使用技術基準・同解説」に基づき、前提条件を整理。支持層の設定条件</w:t>
      </w:r>
      <w:r w:rsidR="001522A3">
        <w:rPr>
          <w:rFonts w:ascii="ＭＳ ゴシック" w:eastAsia="ＭＳ ゴシック" w:hAnsi="ＭＳ ゴシック" w:hint="eastAsia"/>
        </w:rPr>
        <w:t>として</w:t>
      </w:r>
      <w:r>
        <w:rPr>
          <w:rFonts w:ascii="ＭＳ ゴシック" w:eastAsia="ＭＳ ゴシック" w:hAnsi="ＭＳ ゴシック" w:hint="eastAsia"/>
        </w:rPr>
        <w:t>、大阪層群の砂質土層・礫質土層（Ｏｓ層）</w:t>
      </w:r>
      <w:r w:rsidR="001522A3">
        <w:rPr>
          <w:rFonts w:ascii="ＭＳ ゴシック" w:eastAsia="ＭＳ ゴシック" w:hAnsi="ＭＳ ゴシック" w:hint="eastAsia"/>
        </w:rPr>
        <w:t>を対象、想定する構造物基礎を杭基礎形式、Ｎ値≧５０の地層とし、ルート周辺構造物の基礎根入れを考慮することとした。</w:t>
      </w:r>
    </w:p>
    <w:p w:rsidR="00A87228" w:rsidRPr="00D15036" w:rsidRDefault="00A87228"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想定支持層線の決定にあたっては、ボーリングデータの分散やデータが十分でない区間等を考慮し、検討区間を大きく３つに分割して検討を行った。</w:t>
      </w:r>
    </w:p>
    <w:p w:rsidR="00314566" w:rsidRDefault="00314566" w:rsidP="00314566">
      <w:pPr>
        <w:rPr>
          <w:rFonts w:ascii="ＭＳ ゴシック" w:eastAsia="ＭＳ ゴシック" w:hAnsi="ＭＳ ゴシック"/>
        </w:rPr>
      </w:pPr>
      <w:r>
        <w:rPr>
          <w:rFonts w:ascii="ＭＳ ゴシック" w:eastAsia="ＭＳ ゴシック" w:hAnsi="ＭＳ ゴシック" w:hint="eastAsia"/>
        </w:rPr>
        <w:t xml:space="preserve">　</w:t>
      </w:r>
    </w:p>
    <w:p w:rsidR="00530DC2" w:rsidRPr="00530DC2" w:rsidRDefault="00314566" w:rsidP="00530DC2">
      <w:pPr>
        <w:ind w:firstLineChars="100" w:firstLine="210"/>
        <w:rPr>
          <w:rFonts w:ascii="ＭＳ ゴシック" w:eastAsia="ＭＳ ゴシック" w:hAnsi="ＭＳ ゴシック"/>
        </w:rPr>
      </w:pPr>
      <w:r>
        <w:rPr>
          <w:rFonts w:ascii="ＭＳ ゴシック" w:eastAsia="ＭＳ ゴシック" w:hAnsi="ＭＳ ゴシック" w:hint="eastAsia"/>
        </w:rPr>
        <w:t>【委員意見】</w:t>
      </w:r>
    </w:p>
    <w:p w:rsidR="0013780A" w:rsidRDefault="001522A3"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大深度地下の特定については、大深度の最も浅い部分を使用しなさいということではなく、大深度を使用しなさいということであるから、深くなることについては問題ない。むしろ、法的に考えれば、少しのコスト増であれば、安全側を考慮し、深く設定することも考えられる。</w:t>
      </w:r>
    </w:p>
    <w:p w:rsidR="008E59D0" w:rsidRDefault="00392F57"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現状のデータを最優先に、ボーリングデータから</w:t>
      </w:r>
      <w:r w:rsidR="00DF5A42">
        <w:rPr>
          <w:rFonts w:ascii="ＭＳ ゴシック" w:eastAsia="ＭＳ ゴシック" w:hAnsi="ＭＳ ゴシック" w:hint="eastAsia"/>
        </w:rPr>
        <w:t>等高線図</w:t>
      </w:r>
      <w:r>
        <w:rPr>
          <w:rFonts w:ascii="ＭＳ ゴシック" w:eastAsia="ＭＳ ゴシック" w:hAnsi="ＭＳ ゴシック" w:hint="eastAsia"/>
        </w:rPr>
        <w:t>を</w:t>
      </w:r>
      <w:r w:rsidR="00A87228">
        <w:rPr>
          <w:rFonts w:ascii="ＭＳ ゴシック" w:eastAsia="ＭＳ ゴシック" w:hAnsi="ＭＳ ゴシック" w:hint="eastAsia"/>
        </w:rPr>
        <w:t>描い</w:t>
      </w:r>
      <w:r>
        <w:rPr>
          <w:rFonts w:ascii="ＭＳ ゴシック" w:eastAsia="ＭＳ ゴシック" w:hAnsi="ＭＳ ゴシック" w:hint="eastAsia"/>
        </w:rPr>
        <w:t>て繋いでいくという手法で検討している</w:t>
      </w:r>
      <w:r w:rsidR="00A525BA">
        <w:rPr>
          <w:rFonts w:ascii="ＭＳ ゴシック" w:eastAsia="ＭＳ ゴシック" w:hAnsi="ＭＳ ゴシック" w:hint="eastAsia"/>
        </w:rPr>
        <w:t>。そういう意味では、</w:t>
      </w:r>
      <w:r w:rsidR="008E59D0">
        <w:rPr>
          <w:rFonts w:ascii="ＭＳ ゴシック" w:eastAsia="ＭＳ ゴシック" w:hAnsi="ＭＳ ゴシック" w:hint="eastAsia"/>
        </w:rPr>
        <w:t>支持層の設定にあたって、大深度検討区間を更に３つの区間に区切って、区間</w:t>
      </w:r>
      <w:r>
        <w:rPr>
          <w:rFonts w:ascii="ＭＳ ゴシック" w:eastAsia="ＭＳ ゴシック" w:hAnsi="ＭＳ ゴシック" w:hint="eastAsia"/>
        </w:rPr>
        <w:t>毎の</w:t>
      </w:r>
      <w:r w:rsidR="008E59D0">
        <w:rPr>
          <w:rFonts w:ascii="ＭＳ ゴシック" w:eastAsia="ＭＳ ゴシック" w:hAnsi="ＭＳ ゴシック" w:hint="eastAsia"/>
        </w:rPr>
        <w:t>考え方・アルゴリズムを使って</w:t>
      </w:r>
      <w:r w:rsidR="00997FAE">
        <w:rPr>
          <w:rFonts w:ascii="ＭＳ ゴシック" w:eastAsia="ＭＳ ゴシック" w:hAnsi="ＭＳ ゴシック" w:hint="eastAsia"/>
        </w:rPr>
        <w:t>大深度深さを</w:t>
      </w:r>
      <w:r w:rsidR="008E59D0">
        <w:rPr>
          <w:rFonts w:ascii="ＭＳ ゴシック" w:eastAsia="ＭＳ ゴシック" w:hAnsi="ＭＳ ゴシック" w:hint="eastAsia"/>
        </w:rPr>
        <w:t>決定され</w:t>
      </w:r>
      <w:r>
        <w:rPr>
          <w:rFonts w:ascii="ＭＳ ゴシック" w:eastAsia="ＭＳ ゴシック" w:hAnsi="ＭＳ ゴシック" w:hint="eastAsia"/>
        </w:rPr>
        <w:t>ていることに関し</w:t>
      </w:r>
      <w:r w:rsidR="00997FAE">
        <w:rPr>
          <w:rFonts w:ascii="ＭＳ ゴシック" w:eastAsia="ＭＳ ゴシック" w:hAnsi="ＭＳ ゴシック" w:hint="eastAsia"/>
        </w:rPr>
        <w:t>ては</w:t>
      </w:r>
      <w:r w:rsidR="008E59D0">
        <w:rPr>
          <w:rFonts w:ascii="ＭＳ ゴシック" w:eastAsia="ＭＳ ゴシック" w:hAnsi="ＭＳ ゴシック" w:hint="eastAsia"/>
        </w:rPr>
        <w:t>、</w:t>
      </w:r>
      <w:r>
        <w:rPr>
          <w:rFonts w:ascii="ＭＳ ゴシック" w:eastAsia="ＭＳ ゴシック" w:hAnsi="ＭＳ ゴシック" w:hint="eastAsia"/>
        </w:rPr>
        <w:t>十分考えられていると思う。</w:t>
      </w:r>
    </w:p>
    <w:p w:rsidR="00392F57" w:rsidRPr="008E59D0" w:rsidRDefault="00997FAE" w:rsidP="008E59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ただ、</w:t>
      </w:r>
      <w:r w:rsidR="00392F57">
        <w:rPr>
          <w:rFonts w:ascii="ＭＳ ゴシック" w:eastAsia="ＭＳ ゴシック" w:hAnsi="ＭＳ ゴシック" w:hint="eastAsia"/>
        </w:rPr>
        <w:t>３つの区間の</w:t>
      </w:r>
      <w:r>
        <w:rPr>
          <w:rFonts w:ascii="ＭＳ ゴシック" w:eastAsia="ＭＳ ゴシック" w:hAnsi="ＭＳ ゴシック" w:hint="eastAsia"/>
        </w:rPr>
        <w:t>内、</w:t>
      </w:r>
      <w:r w:rsidR="00392F57">
        <w:rPr>
          <w:rFonts w:ascii="ＭＳ ゴシック" w:eastAsia="ＭＳ ゴシック" w:hAnsi="ＭＳ ゴシック" w:hint="eastAsia"/>
        </w:rPr>
        <w:t>中央区間</w:t>
      </w:r>
      <w:r>
        <w:rPr>
          <w:rFonts w:ascii="ＭＳ ゴシック" w:eastAsia="ＭＳ ゴシック" w:hAnsi="ＭＳ ゴシック" w:hint="eastAsia"/>
        </w:rPr>
        <w:t>で</w:t>
      </w:r>
      <w:r w:rsidR="00392F57">
        <w:rPr>
          <w:rFonts w:ascii="ＭＳ ゴシック" w:eastAsia="ＭＳ ゴシック" w:hAnsi="ＭＳ ゴシック" w:hint="eastAsia"/>
        </w:rPr>
        <w:t>ボーリングデータが粗になっているところが気になるが、</w:t>
      </w:r>
      <w:r>
        <w:rPr>
          <w:rFonts w:ascii="ＭＳ ゴシック" w:eastAsia="ＭＳ ゴシック" w:hAnsi="ＭＳ ゴシック" w:hint="eastAsia"/>
        </w:rPr>
        <w:t>現地調査の結果、ボーリング調査が実施できる場所がないという現状では、違う支持層を連続的に繋ぐことは仕方がないと思われる。</w:t>
      </w:r>
    </w:p>
    <w:p w:rsidR="001522A3" w:rsidRDefault="0013780A"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支持層が違うところを結ぶにあたっては、連続的に結ぶことで良いのではないか。東から西に向かって、Ｎ値が乱れ、小さくなるということは、徐々に地質が変わっている可能性もあるので、折れ点を作るよりも直線で結ぶことにより評価できるのではないか。</w:t>
      </w:r>
    </w:p>
    <w:p w:rsidR="00C6703B" w:rsidRDefault="00C6703B" w:rsidP="00314566">
      <w:pPr>
        <w:rPr>
          <w:rFonts w:ascii="ＭＳ ゴシック" w:eastAsia="ＭＳ ゴシック" w:hAnsi="ＭＳ ゴシック"/>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57012C7B" wp14:editId="63144D83">
                <wp:simplePos x="0" y="0"/>
                <wp:positionH relativeFrom="column">
                  <wp:posOffset>-62865</wp:posOffset>
                </wp:positionH>
                <wp:positionV relativeFrom="paragraph">
                  <wp:posOffset>168910</wp:posOffset>
                </wp:positionV>
                <wp:extent cx="6381750" cy="19716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6381750" cy="1971675"/>
                        </a:xfrm>
                        <a:prstGeom prst="roundRect">
                          <a:avLst>
                            <a:gd name="adj" fmla="val 9120"/>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4.95pt;margin-top:13.3pt;width:502.5pt;height:15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9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R4mwIAAP0EAAAOAAAAZHJzL2Uyb0RvYy54bWysVM1OGzEQvlfqO1i+l82mCYGIDYqIqCoh&#10;QIWKs/Ha2a28tms72aSP0Su3XvoKXPo2Repj9LN3CfTnVDUHZ+wZf+Pvm5k9Ot40iqyF87XRBc33&#10;BpQIzU1Z62VB31+fvjqgxAemS6aMFgXdCk+PZy9fHLV2KoamMqoUjgBE+2lrC1qFYKdZ5nklGub3&#10;jBUaTmlcwwK2bpmVjrVAb1Q2HAz2s9a40jrDhfc4XXROOkv4UgoeLqT0IhBVULwtpNWl9Tau2eyI&#10;TZeO2arm/TPYP7yiYbVG0h3UggVGVq7+A6qpuTPeyLDHTZMZKWsuEgewyQe/sbmqmBWJC8TxdieT&#10;/3+w/Hx96UhdFnRIiWYNSvTj6+fv9/cPd3cwHr59IcMoUmv9FLFX9tL1Ow8zMt5I18R/cCGbJOx2&#10;J6zYBMJxuP/6IJ+MoT+HLz+c5PuTcUTNnq5b58MbYRoSjYI6s9LlO5QvqcrWZz4kecv+kaz8QIls&#10;FIq1Zooc5sNUSwD2sbAeIeNFbU5rpVK1lSYt6I5Hg/gghqaTigWYjYUMXi8pYWqJbubBpezeqLqM&#10;1yOQ3/oT5QiSFhR9WJr2GiwpUcwHOEA9/Xp2v1yN71kwX3WXAbQwoY9TOmKL1LCgGqWJincaR+vW&#10;lFsUypmug73lpzXgzpD1kjmoAC4Yw3CBRSoDgqa3KKmM+/S38xiPToKXkhYjAPIfV8wJkHmr0WOH&#10;+WgUZyZtRuMJJCbuuef2uUevmhMDUXIMvOXJjPFBPZrSmeYG0zqPWeFimiN3J3O/OQndaGLeuZjP&#10;UxjmxLJwpq8sj+BRpyjk9eaGOdt3S0AJzs3juPQ90PXXU2zXBvNVMLLeKdzp2suNGUs92X8P4hA/&#10;36eop6/W7CcAAAD//wMAUEsDBBQABgAIAAAAIQAd68sW3wAAAAkBAAAPAAAAZHJzL2Rvd25yZXYu&#10;eG1sTI/NbsIwEITvlfoO1lbqDZxAG3DIBkF/LpwK9AGc2CQR9jqKDYS3r3tqj6MZzXxTrEdr2FUP&#10;vnOEkE4TYJpqpzpqEL6Pn5MlMB8kKWkcaYS79rAuHx8KmSt3o72+HkLDYgn5XCK0IfQ5575utZV+&#10;6npN0Tu5wcoQ5dBwNchbLLeGz5Ik41Z2FBda2eu3Vtfnw8UibL7Ex3F/2r1s37f3KtktzNmMKeLz&#10;07hZAQt6DH9h+MWP6FBGpspdSHlmECZCxCTCLMuARV+I1xRYhTCfL1LgZcH/Pyh/AAAA//8DAFBL&#10;AQItABQABgAIAAAAIQC2gziS/gAAAOEBAAATAAAAAAAAAAAAAAAAAAAAAABbQ29udGVudF9UeXBl&#10;c10ueG1sUEsBAi0AFAAGAAgAAAAhADj9If/WAAAAlAEAAAsAAAAAAAAAAAAAAAAALwEAAF9yZWxz&#10;Ly5yZWxzUEsBAi0AFAAGAAgAAAAhABcD9HibAgAA/QQAAA4AAAAAAAAAAAAAAAAALgIAAGRycy9l&#10;Mm9Eb2MueG1sUEsBAi0AFAAGAAgAAAAhAB3ryxbfAAAACQEAAA8AAAAAAAAAAAAAAAAA9QQAAGRy&#10;cy9kb3ducmV2LnhtbFBLBQYAAAAABAAEAPMAAAABBgAAAAA=&#10;" filled="f" strokecolor="windowText" strokeweight="2pt">
                <v:stroke dashstyle="1 1"/>
              </v:roundrect>
            </w:pict>
          </mc:Fallback>
        </mc:AlternateContent>
      </w:r>
      <w:r w:rsidR="00314566">
        <w:rPr>
          <w:rFonts w:ascii="ＭＳ ゴシック" w:eastAsia="ＭＳ ゴシック" w:hAnsi="ＭＳ ゴシック" w:hint="eastAsia"/>
        </w:rPr>
        <w:t xml:space="preserve">　</w:t>
      </w:r>
    </w:p>
    <w:p w:rsidR="00314566" w:rsidRPr="00314566" w:rsidRDefault="00314566" w:rsidP="00314566">
      <w:pPr>
        <w:rPr>
          <w:rFonts w:ascii="ＭＳ ゴシック" w:eastAsia="ＭＳ ゴシック" w:hAnsi="ＭＳ ゴシック"/>
        </w:rPr>
      </w:pPr>
      <w:r>
        <w:rPr>
          <w:rFonts w:ascii="ＭＳ ゴシック" w:eastAsia="ＭＳ ゴシック" w:hAnsi="ＭＳ ゴシック" w:hint="eastAsia"/>
        </w:rPr>
        <w:t>（</w:t>
      </w:r>
      <w:r w:rsidR="00C6703B">
        <w:rPr>
          <w:rFonts w:ascii="ＭＳ ゴシック" w:eastAsia="ＭＳ ゴシック" w:hAnsi="ＭＳ ゴシック" w:hint="eastAsia"/>
        </w:rPr>
        <w:t>取り</w:t>
      </w:r>
      <w:r>
        <w:rPr>
          <w:rFonts w:ascii="ＭＳ ゴシック" w:eastAsia="ＭＳ ゴシック" w:hAnsi="ＭＳ ゴシック" w:hint="eastAsia"/>
        </w:rPr>
        <w:t>まとめ）</w:t>
      </w:r>
    </w:p>
    <w:p w:rsidR="00102FD0" w:rsidRDefault="00997FAE" w:rsidP="00102F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支持層の特定については</w:t>
      </w:r>
      <w:r w:rsidR="00B56B5F">
        <w:rPr>
          <w:rFonts w:ascii="ＭＳ ゴシック" w:eastAsia="ＭＳ ゴシック" w:hAnsi="ＭＳ ゴシック" w:hint="eastAsia"/>
        </w:rPr>
        <w:t>、これまでの審議会・部会での指摘事項等も踏まえて、今回事務局が示した、ボーリング調査の分散状況やデータ数による３つの区間の考え方による設定で、妥当と考えられる。</w:t>
      </w:r>
    </w:p>
    <w:p w:rsidR="00B56B5F" w:rsidRPr="00102FD0" w:rsidRDefault="00B56B5F" w:rsidP="00102FD0">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また、これを踏まえ、大深度地下使用についても、国土交通省が定めた「大深度地下使用技術指針・同解説」に基づき、適正に設定されていると考えてよい。</w:t>
      </w:r>
    </w:p>
    <w:p w:rsidR="00314566" w:rsidRDefault="00B56B5F" w:rsidP="00314566">
      <w:pPr>
        <w:pStyle w:val="a3"/>
        <w:numPr>
          <w:ilvl w:val="0"/>
          <w:numId w:val="2"/>
        </w:numPr>
        <w:ind w:leftChars="0"/>
        <w:rPr>
          <w:rFonts w:ascii="ＭＳ ゴシック" w:eastAsia="ＭＳ ゴシック" w:hAnsi="ＭＳ ゴシック"/>
        </w:rPr>
      </w:pPr>
      <w:r>
        <w:rPr>
          <w:rFonts w:ascii="ＭＳ ゴシック" w:eastAsia="ＭＳ ゴシック" w:hAnsi="ＭＳ ゴシック" w:hint="eastAsia"/>
        </w:rPr>
        <w:t>事務局においては、引き続き、環境影響評価など、大深度地下使用の認可に必要な調査を急ぎ進めること。また、都市計画変更等、必要な事務手続きも進めることとしていただきたい。</w:t>
      </w:r>
    </w:p>
    <w:p w:rsidR="00D15036" w:rsidRPr="00314566" w:rsidRDefault="00D15036">
      <w:pPr>
        <w:rPr>
          <w:rFonts w:ascii="ＭＳ ゴシック" w:eastAsia="ＭＳ ゴシック" w:hAnsi="ＭＳ ゴシック"/>
        </w:rPr>
      </w:pPr>
    </w:p>
    <w:p w:rsidR="00D15036" w:rsidRDefault="00D15036">
      <w:pPr>
        <w:rPr>
          <w:rFonts w:ascii="ＭＳ ゴシック" w:eastAsia="ＭＳ ゴシック" w:hAnsi="ＭＳ ゴシック"/>
        </w:rPr>
      </w:pPr>
    </w:p>
    <w:p w:rsidR="00D15036" w:rsidRPr="001D7810" w:rsidRDefault="00D15036">
      <w:pPr>
        <w:rPr>
          <w:rFonts w:ascii="ＭＳ ゴシック" w:eastAsia="ＭＳ ゴシック" w:hAnsi="ＭＳ ゴシック"/>
        </w:rPr>
      </w:pPr>
    </w:p>
    <w:sectPr w:rsidR="00D15036" w:rsidRPr="001D7810" w:rsidSect="00EB02F7">
      <w:pgSz w:w="11906" w:h="16838"/>
      <w:pgMar w:top="964" w:right="96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0154" w:rsidRDefault="00FD0154" w:rsidP="0010249C">
      <w:r>
        <w:separator/>
      </w:r>
    </w:p>
  </w:endnote>
  <w:endnote w:type="continuationSeparator" w:id="0">
    <w:p w:rsidR="00FD0154" w:rsidRDefault="00FD0154" w:rsidP="00102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0154" w:rsidRDefault="00FD0154" w:rsidP="0010249C">
      <w:r>
        <w:separator/>
      </w:r>
    </w:p>
  </w:footnote>
  <w:footnote w:type="continuationSeparator" w:id="0">
    <w:p w:rsidR="00FD0154" w:rsidRDefault="00FD0154" w:rsidP="001024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B6260"/>
    <w:multiLevelType w:val="hybridMultilevel"/>
    <w:tmpl w:val="B9CC7DAA"/>
    <w:lvl w:ilvl="0" w:tplc="EFC628E0">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45855387"/>
    <w:multiLevelType w:val="hybridMultilevel"/>
    <w:tmpl w:val="482062E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810"/>
    <w:rsid w:val="000202E9"/>
    <w:rsid w:val="000D356B"/>
    <w:rsid w:val="000F1E0D"/>
    <w:rsid w:val="0010249C"/>
    <w:rsid w:val="00102FD0"/>
    <w:rsid w:val="00135A03"/>
    <w:rsid w:val="0013780A"/>
    <w:rsid w:val="00142513"/>
    <w:rsid w:val="001522A3"/>
    <w:rsid w:val="00172A4C"/>
    <w:rsid w:val="001B312F"/>
    <w:rsid w:val="001D7810"/>
    <w:rsid w:val="00237272"/>
    <w:rsid w:val="002858B0"/>
    <w:rsid w:val="002A5132"/>
    <w:rsid w:val="002D735C"/>
    <w:rsid w:val="002F2824"/>
    <w:rsid w:val="003036AC"/>
    <w:rsid w:val="00314566"/>
    <w:rsid w:val="0037346F"/>
    <w:rsid w:val="00377BBF"/>
    <w:rsid w:val="00392F57"/>
    <w:rsid w:val="003A5667"/>
    <w:rsid w:val="004023D4"/>
    <w:rsid w:val="004768D6"/>
    <w:rsid w:val="00501F88"/>
    <w:rsid w:val="00530DC2"/>
    <w:rsid w:val="00566945"/>
    <w:rsid w:val="00584B70"/>
    <w:rsid w:val="005B0C6D"/>
    <w:rsid w:val="00662747"/>
    <w:rsid w:val="006878C9"/>
    <w:rsid w:val="006D00CD"/>
    <w:rsid w:val="006F2DC5"/>
    <w:rsid w:val="007013AC"/>
    <w:rsid w:val="00736EDA"/>
    <w:rsid w:val="00795A53"/>
    <w:rsid w:val="00821F46"/>
    <w:rsid w:val="008B1B64"/>
    <w:rsid w:val="008E59D0"/>
    <w:rsid w:val="008F4350"/>
    <w:rsid w:val="00997FAE"/>
    <w:rsid w:val="009F1080"/>
    <w:rsid w:val="00A5180A"/>
    <w:rsid w:val="00A525BA"/>
    <w:rsid w:val="00A87228"/>
    <w:rsid w:val="00B51767"/>
    <w:rsid w:val="00B552C3"/>
    <w:rsid w:val="00B56B5F"/>
    <w:rsid w:val="00BD6F61"/>
    <w:rsid w:val="00BE34D3"/>
    <w:rsid w:val="00C02BDE"/>
    <w:rsid w:val="00C6703B"/>
    <w:rsid w:val="00C75C36"/>
    <w:rsid w:val="00CB012F"/>
    <w:rsid w:val="00D15036"/>
    <w:rsid w:val="00DF5A42"/>
    <w:rsid w:val="00E729FF"/>
    <w:rsid w:val="00EB02F7"/>
    <w:rsid w:val="00F422FE"/>
    <w:rsid w:val="00FB0563"/>
    <w:rsid w:val="00FD0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7810"/>
    <w:pPr>
      <w:ind w:leftChars="400" w:left="840"/>
    </w:pPr>
  </w:style>
  <w:style w:type="paragraph" w:styleId="a4">
    <w:name w:val="header"/>
    <w:basedOn w:val="a"/>
    <w:link w:val="a5"/>
    <w:uiPriority w:val="99"/>
    <w:unhideWhenUsed/>
    <w:rsid w:val="0010249C"/>
    <w:pPr>
      <w:tabs>
        <w:tab w:val="center" w:pos="4252"/>
        <w:tab w:val="right" w:pos="8504"/>
      </w:tabs>
      <w:snapToGrid w:val="0"/>
    </w:pPr>
  </w:style>
  <w:style w:type="character" w:customStyle="1" w:styleId="a5">
    <w:name w:val="ヘッダー (文字)"/>
    <w:basedOn w:val="a0"/>
    <w:link w:val="a4"/>
    <w:uiPriority w:val="99"/>
    <w:rsid w:val="0010249C"/>
  </w:style>
  <w:style w:type="paragraph" w:styleId="a6">
    <w:name w:val="footer"/>
    <w:basedOn w:val="a"/>
    <w:link w:val="a7"/>
    <w:uiPriority w:val="99"/>
    <w:unhideWhenUsed/>
    <w:rsid w:val="0010249C"/>
    <w:pPr>
      <w:tabs>
        <w:tab w:val="center" w:pos="4252"/>
        <w:tab w:val="right" w:pos="8504"/>
      </w:tabs>
      <w:snapToGrid w:val="0"/>
    </w:pPr>
  </w:style>
  <w:style w:type="character" w:customStyle="1" w:styleId="a7">
    <w:name w:val="フッター (文字)"/>
    <w:basedOn w:val="a0"/>
    <w:link w:val="a6"/>
    <w:uiPriority w:val="99"/>
    <w:rsid w:val="0010249C"/>
  </w:style>
  <w:style w:type="paragraph" w:styleId="a8">
    <w:name w:val="Balloon Text"/>
    <w:basedOn w:val="a"/>
    <w:link w:val="a9"/>
    <w:uiPriority w:val="99"/>
    <w:semiHidden/>
    <w:unhideWhenUsed/>
    <w:rsid w:val="00DF5A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5A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2015-08-19T07:43:00Z</cp:lastPrinted>
  <dcterms:created xsi:type="dcterms:W3CDTF">2015-08-24T02:59:00Z</dcterms:created>
  <dcterms:modified xsi:type="dcterms:W3CDTF">2015-12-03T11:54:00Z</dcterms:modified>
</cp:coreProperties>
</file>