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7A" w:rsidRDefault="006E54D3" w:rsidP="0001187A">
      <w:r>
        <w:rPr>
          <w:noProof/>
        </w:rPr>
        <mc:AlternateContent>
          <mc:Choice Requires="wps">
            <w:drawing>
              <wp:anchor distT="0" distB="0" distL="114300" distR="114300" simplePos="0" relativeHeight="251655680" behindDoc="0" locked="0" layoutInCell="1" allowOverlap="1" wp14:anchorId="0FDF84E5" wp14:editId="0CF9F5F9">
                <wp:simplePos x="0" y="0"/>
                <wp:positionH relativeFrom="column">
                  <wp:posOffset>5508625</wp:posOffset>
                </wp:positionH>
                <wp:positionV relativeFrom="paragraph">
                  <wp:posOffset>-448500</wp:posOffset>
                </wp:positionV>
                <wp:extent cx="1017270" cy="354330"/>
                <wp:effectExtent l="0" t="0" r="11430" b="26670"/>
                <wp:wrapNone/>
                <wp:docPr id="2" name="テキスト ボックス 1"/>
                <wp:cNvGraphicFramePr/>
                <a:graphic xmlns:a="http://schemas.openxmlformats.org/drawingml/2006/main">
                  <a:graphicData uri="http://schemas.microsoft.com/office/word/2010/wordprocessingShape">
                    <wps:wsp>
                      <wps:cNvSpPr txBox="1"/>
                      <wps:spPr>
                        <a:xfrm>
                          <a:off x="0" y="0"/>
                          <a:ext cx="1017270" cy="354330"/>
                        </a:xfrm>
                        <a:prstGeom prst="rect">
                          <a:avLst/>
                        </a:prstGeom>
                        <a:solidFill>
                          <a:sysClr val="window" lastClr="FFFFFF"/>
                        </a:solidFill>
                        <a:ln w="9525">
                          <a:solidFill>
                            <a:sysClr val="windowText" lastClr="000000"/>
                          </a:solidFill>
                        </a:ln>
                      </wps:spPr>
                      <wps:txbx>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sidR="002B4A12">
                              <w:rPr>
                                <w:rFonts w:ascii="Meiryo UI" w:eastAsia="Meiryo UI" w:hAnsi="Meiryo UI" w:cs="+mn-cs" w:hint="eastAsia"/>
                                <w:color w:val="000000"/>
                                <w:kern w:val="24"/>
                                <w:sz w:val="28"/>
                                <w:szCs w:val="28"/>
                              </w:rPr>
                              <w:t>2</w:t>
                            </w:r>
                            <w:r>
                              <w:rPr>
                                <w:rFonts w:ascii="Meiryo UI" w:eastAsia="Meiryo UI" w:hAnsi="Meiryo UI" w:cs="+mn-cs" w:hint="eastAsia"/>
                                <w:color w:val="000000"/>
                                <w:kern w:val="24"/>
                                <w:sz w:val="28"/>
                                <w:szCs w:val="28"/>
                              </w:rPr>
                              <w:t>-1</w:t>
                            </w:r>
                          </w:p>
                        </w:txbxContent>
                      </wps:txbx>
                      <wps:bodyPr wrap="square" lIns="143003" tIns="71502" rIns="143003" bIns="71502" rtlCol="0">
                        <a:noAutofit/>
                      </wps:bodyPr>
                    </wps:wsp>
                  </a:graphicData>
                </a:graphic>
                <wp14:sizeRelH relativeFrom="margin">
                  <wp14:pctWidth>0</wp14:pctWidth>
                </wp14:sizeRelH>
                <wp14:sizeRelV relativeFrom="margin">
                  <wp14:pctHeight>0</wp14:pctHeight>
                </wp14:sizeRelV>
              </wp:anchor>
            </w:drawing>
          </mc:Choice>
          <mc:Fallback>
            <w:pict>
              <v:shapetype w14:anchorId="0FDF84E5" id="_x0000_t202" coordsize="21600,21600" o:spt="202" path="m,l,21600r21600,l21600,xe">
                <v:stroke joinstyle="miter"/>
                <v:path gradientshapeok="t" o:connecttype="rect"/>
              </v:shapetype>
              <v:shape id="テキスト ボックス 1" o:spid="_x0000_s1026" type="#_x0000_t202" style="position:absolute;left:0;text-align:left;margin-left:433.75pt;margin-top:-35.3pt;width:80.1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" fillcolor="window" strokecolor="windowText">
                <v:textbox inset="3.97231mm,1.98617mm,3.97231mm,1.98617mm">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sidR="002B4A12">
                        <w:rPr>
                          <w:rFonts w:ascii="Meiryo UI" w:eastAsia="Meiryo UI" w:hAnsi="Meiryo UI" w:cs="+mn-cs" w:hint="eastAsia"/>
                          <w:color w:val="000000"/>
                          <w:kern w:val="24"/>
                          <w:sz w:val="28"/>
                          <w:szCs w:val="28"/>
                        </w:rPr>
                        <w:t>2</w:t>
                      </w:r>
                      <w:r>
                        <w:rPr>
                          <w:rFonts w:ascii="Meiryo UI" w:eastAsia="Meiryo UI" w:hAnsi="Meiryo UI" w:cs="+mn-cs" w:hint="eastAsia"/>
                          <w:color w:val="000000"/>
                          <w:kern w:val="24"/>
                          <w:sz w:val="28"/>
                          <w:szCs w:val="28"/>
                        </w:rPr>
                        <w:t>-1</w:t>
                      </w:r>
                    </w:p>
                  </w:txbxContent>
                </v:textbox>
              </v:shape>
            </w:pict>
          </mc:Fallback>
        </mc:AlternateContent>
      </w:r>
      <w:r w:rsidR="0001187A">
        <w:rPr>
          <w:noProof/>
        </w:rPr>
        <mc:AlternateContent>
          <mc:Choice Requires="wps">
            <w:drawing>
              <wp:anchor distT="0" distB="0" distL="114300" distR="114300" simplePos="0" relativeHeight="251654656" behindDoc="0" locked="0" layoutInCell="1" allowOverlap="1" wp14:anchorId="39639202" wp14:editId="3BE520D5">
                <wp:simplePos x="0" y="0"/>
                <wp:positionH relativeFrom="column">
                  <wp:posOffset>182245</wp:posOffset>
                </wp:positionH>
                <wp:positionV relativeFrom="paragraph">
                  <wp:posOffset>421830</wp:posOffset>
                </wp:positionV>
                <wp:extent cx="2625725" cy="342265"/>
                <wp:effectExtent l="0" t="0" r="2222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187A" w:rsidRPr="005B6274" w:rsidRDefault="0001187A" w:rsidP="00470EC9">
                            <w:pPr>
                              <w:spacing w:line="400" w:lineRule="exact"/>
                              <w:ind w:left="260" w:hangingChars="100" w:hanging="260"/>
                              <w:jc w:val="center"/>
                              <w:rPr>
                                <w:rFonts w:ascii="Meiryo UI" w:eastAsia="Meiryo UI" w:hAnsi="Meiryo UI"/>
                                <w:b/>
                                <w:sz w:val="26"/>
                                <w:szCs w:val="26"/>
                              </w:rPr>
                            </w:pP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39202" id="テキスト ボックス 2" o:spid="_x0000_s1027" type="#_x0000_t202" style="position:absolute;left:0;text-align:left;margin-left:14.35pt;margin-top:33.2pt;width:206.75pt;height:2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" fillcolor="white [3201]" strokecolor="black [3200]" strokeweight="2pt">
                <v:textbox>
                  <w:txbxContent>
                    <w:p w:rsidR="0001187A" w:rsidRPr="005B6274" w:rsidRDefault="0001187A" w:rsidP="00470EC9">
                      <w:pPr>
                        <w:spacing w:line="400" w:lineRule="exact"/>
                        <w:ind w:left="260" w:hangingChars="100" w:hanging="260"/>
                        <w:jc w:val="center"/>
                        <w:rPr>
                          <w:rFonts w:ascii="Meiryo UI" w:eastAsia="Meiryo UI" w:hAnsi="Meiryo UI"/>
                          <w:b/>
                          <w:sz w:val="26"/>
                          <w:szCs w:val="26"/>
                        </w:rPr>
                      </w:pP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v:textbox>
              </v:shape>
            </w:pict>
          </mc:Fallback>
        </mc:AlternateContent>
      </w:r>
      <w:r w:rsidR="0001187A">
        <w:rPr>
          <w:noProof/>
        </w:rPr>
        <mc:AlternateContent>
          <mc:Choice Requires="wps">
            <w:drawing>
              <wp:anchor distT="0" distB="0" distL="114300" distR="114300" simplePos="0" relativeHeight="251653632" behindDoc="0" locked="0" layoutInCell="1" allowOverlap="1" wp14:anchorId="2E81ABDA" wp14:editId="3FAAA097">
                <wp:simplePos x="0" y="0"/>
                <wp:positionH relativeFrom="column">
                  <wp:posOffset>1270</wp:posOffset>
                </wp:positionH>
                <wp:positionV relativeFrom="paragraph">
                  <wp:posOffset>-55880</wp:posOffset>
                </wp:positionV>
                <wp:extent cx="6524625" cy="415290"/>
                <wp:effectExtent l="0" t="0" r="952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01187A" w:rsidRPr="00BB083F" w:rsidRDefault="00493880"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Pr>
                                <w:rFonts w:ascii="Meiryo UI" w:eastAsia="Meiryo UI" w:hAnsi="Meiryo UI" w:hint="eastAsia"/>
                                <w:b/>
                                <w:sz w:val="32"/>
                                <w:szCs w:val="32"/>
                              </w:rPr>
                              <w:t xml:space="preserve">今回 </w:t>
                            </w:r>
                            <w:r w:rsidR="00463C0C">
                              <w:rPr>
                                <w:rFonts w:ascii="Meiryo UI" w:eastAsia="Meiryo UI" w:hAnsi="Meiryo UI"/>
                                <w:b/>
                                <w:sz w:val="32"/>
                                <w:szCs w:val="32"/>
                              </w:rPr>
                              <w:t>ご審議いただきたい事項</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ABDA" id="テキスト ボックス 26" o:spid="_x0000_s1028" type="#_x0000_t202" style="position:absolute;left:0;text-align:left;margin-left:.1pt;margin-top:-4.4pt;width:513.75pt;height:3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" fillcolor="#36f" stroked="f" strokecolor="#333">
                <v:fill rotate="t" focus="50%" type="gradient"/>
                <v:textbox inset="2.66mm,0,1.06mm,.7pt">
                  <w:txbxContent>
                    <w:p w:rsidR="0001187A" w:rsidRPr="00BB083F" w:rsidRDefault="00493880"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Pr>
                          <w:rFonts w:ascii="Meiryo UI" w:eastAsia="Meiryo UI" w:hAnsi="Meiryo UI" w:hint="eastAsia"/>
                          <w:b/>
                          <w:sz w:val="32"/>
                          <w:szCs w:val="32"/>
                        </w:rPr>
                        <w:t xml:space="preserve">今回 </w:t>
                      </w:r>
                      <w:r w:rsidR="00463C0C">
                        <w:rPr>
                          <w:rFonts w:ascii="Meiryo UI" w:eastAsia="Meiryo UI" w:hAnsi="Meiryo UI"/>
                          <w:b/>
                          <w:sz w:val="32"/>
                          <w:szCs w:val="32"/>
                        </w:rPr>
                        <w:t>ご審議いただきたい事項</w:t>
                      </w:r>
                    </w:p>
                  </w:txbxContent>
                </v:textbox>
              </v:shape>
            </w:pict>
          </mc:Fallback>
        </mc:AlternateContent>
      </w:r>
    </w:p>
    <w:p w:rsidR="00860045" w:rsidRDefault="00860045" w:rsidP="006E54D3">
      <w:pPr>
        <w:jc w:val="center"/>
      </w:pPr>
    </w:p>
    <w:p w:rsidR="00860045" w:rsidRDefault="00860045" w:rsidP="006E54D3">
      <w:pPr>
        <w:jc w:val="center"/>
      </w:pPr>
      <w:r>
        <w:rPr>
          <w:noProof/>
        </w:rPr>
        <mc:AlternateContent>
          <mc:Choice Requires="wps">
            <w:drawing>
              <wp:anchor distT="0" distB="0" distL="114300" distR="114300" simplePos="0" relativeHeight="251652608" behindDoc="0" locked="0" layoutInCell="1" allowOverlap="1" wp14:anchorId="1D6560AB" wp14:editId="553A51DE">
                <wp:simplePos x="0" y="0"/>
                <wp:positionH relativeFrom="column">
                  <wp:posOffset>19050</wp:posOffset>
                </wp:positionH>
                <wp:positionV relativeFrom="paragraph">
                  <wp:posOffset>114300</wp:posOffset>
                </wp:positionV>
                <wp:extent cx="6492875" cy="783590"/>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6492875" cy="783590"/>
                        </a:xfrm>
                        <a:prstGeom prst="roundRect">
                          <a:avLst>
                            <a:gd name="adj" fmla="val 4920"/>
                          </a:avLst>
                        </a:prstGeom>
                        <a:solidFill>
                          <a:schemeClr val="lt1"/>
                        </a:solidFill>
                        <a:ln w="6350">
                          <a:solidFill>
                            <a:prstClr val="black"/>
                          </a:solidFill>
                        </a:ln>
                      </wps:spPr>
                      <wps:txb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CD2A02" w:rsidRDefault="0001187A" w:rsidP="00470EC9">
                            <w:pPr>
                              <w:spacing w:line="400" w:lineRule="exact"/>
                              <w:ind w:firstLineChars="100" w:firstLine="260"/>
                              <w:rPr>
                                <w:rFonts w:ascii="Meiryo UI" w:eastAsia="Meiryo UI" w:hAnsi="Meiryo UI"/>
                                <w:sz w:val="26"/>
                                <w:szCs w:val="26"/>
                              </w:rPr>
                            </w:pPr>
                            <w:r w:rsidRPr="00210582">
                              <w:rPr>
                                <w:rFonts w:ascii="Meiryo UI" w:eastAsia="Meiryo UI" w:hAnsi="Meiryo UI"/>
                                <w:b/>
                                <w:sz w:val="26"/>
                                <w:szCs w:val="26"/>
                              </w:rPr>
                              <w:t>標準</w:t>
                            </w:r>
                            <w:r w:rsidR="00470EC9">
                              <w:rPr>
                                <w:rFonts w:ascii="Meiryo UI" w:eastAsia="Meiryo UI" w:hAnsi="Meiryo UI" w:hint="eastAsia"/>
                                <w:b/>
                                <w:sz w:val="26"/>
                                <w:szCs w:val="26"/>
                              </w:rPr>
                              <w:t>を</w:t>
                            </w:r>
                            <w:r w:rsidRPr="00210582">
                              <w:rPr>
                                <w:rFonts w:ascii="Meiryo UI" w:eastAsia="Meiryo UI" w:hAnsi="Meiryo UI" w:hint="eastAsia"/>
                                <w:b/>
                                <w:sz w:val="26"/>
                                <w:szCs w:val="26"/>
                              </w:rPr>
                              <w:t>改正</w:t>
                            </w:r>
                            <w:r w:rsidR="00AA3FC8">
                              <w:rPr>
                                <w:rFonts w:ascii="Meiryo UI" w:eastAsia="Meiryo UI" w:hAnsi="Meiryo UI" w:hint="eastAsia"/>
                                <w:b/>
                                <w:sz w:val="26"/>
                                <w:szCs w:val="26"/>
                              </w:rPr>
                              <w:t>（令和</w:t>
                            </w:r>
                            <w:r w:rsidR="00AA3FC8">
                              <w:rPr>
                                <w:rFonts w:ascii="Meiryo UI" w:eastAsia="Meiryo UI" w:hAnsi="Meiryo UI"/>
                                <w:b/>
                                <w:sz w:val="26"/>
                                <w:szCs w:val="26"/>
                              </w:rPr>
                              <w:t>３年３月</w:t>
                            </w:r>
                            <w:r w:rsidR="00AA3FC8">
                              <w:rPr>
                                <w:rFonts w:ascii="Meiryo UI" w:eastAsia="Meiryo UI" w:hAnsi="Meiryo UI" w:hint="eastAsia"/>
                                <w:b/>
                                <w:sz w:val="26"/>
                                <w:szCs w:val="26"/>
                              </w:rPr>
                              <w:t>）</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560AB" id="テキスト ボックス 11" o:spid="_x0000_s1029" style="position:absolute;left:0;text-align:left;margin-left:1.5pt;margin-top:9pt;width:511.25pt;height:6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" fillcolor="white [3201]" strokeweight=".5pt">
                <v:textbo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CD2A02" w:rsidRDefault="0001187A" w:rsidP="00470EC9">
                      <w:pPr>
                        <w:spacing w:line="400" w:lineRule="exact"/>
                        <w:ind w:firstLineChars="100" w:firstLine="260"/>
                        <w:rPr>
                          <w:rFonts w:ascii="Meiryo UI" w:eastAsia="Meiryo UI" w:hAnsi="Meiryo UI"/>
                          <w:sz w:val="26"/>
                          <w:szCs w:val="26"/>
                        </w:rPr>
                      </w:pPr>
                      <w:r w:rsidRPr="00210582">
                        <w:rPr>
                          <w:rFonts w:ascii="Meiryo UI" w:eastAsia="Meiryo UI" w:hAnsi="Meiryo UI"/>
                          <w:b/>
                          <w:sz w:val="26"/>
                          <w:szCs w:val="26"/>
                        </w:rPr>
                        <w:t>標準</w:t>
                      </w:r>
                      <w:r w:rsidR="00470EC9">
                        <w:rPr>
                          <w:rFonts w:ascii="Meiryo UI" w:eastAsia="Meiryo UI" w:hAnsi="Meiryo UI" w:hint="eastAsia"/>
                          <w:b/>
                          <w:sz w:val="26"/>
                          <w:szCs w:val="26"/>
                        </w:rPr>
                        <w:t>を</w:t>
                      </w:r>
                      <w:r w:rsidRPr="00210582">
                        <w:rPr>
                          <w:rFonts w:ascii="Meiryo UI" w:eastAsia="Meiryo UI" w:hAnsi="Meiryo UI" w:hint="eastAsia"/>
                          <w:b/>
                          <w:sz w:val="26"/>
                          <w:szCs w:val="26"/>
                        </w:rPr>
                        <w:t>改正</w:t>
                      </w:r>
                      <w:r w:rsidR="00AA3FC8">
                        <w:rPr>
                          <w:rFonts w:ascii="Meiryo UI" w:eastAsia="Meiryo UI" w:hAnsi="Meiryo UI" w:hint="eastAsia"/>
                          <w:b/>
                          <w:sz w:val="26"/>
                          <w:szCs w:val="26"/>
                        </w:rPr>
                        <w:t>（令和</w:t>
                      </w:r>
                      <w:r w:rsidR="00AA3FC8">
                        <w:rPr>
                          <w:rFonts w:ascii="Meiryo UI" w:eastAsia="Meiryo UI" w:hAnsi="Meiryo UI"/>
                          <w:b/>
                          <w:sz w:val="26"/>
                          <w:szCs w:val="26"/>
                        </w:rPr>
                        <w:t>３年３月</w:t>
                      </w:r>
                      <w:r w:rsidR="00AA3FC8">
                        <w:rPr>
                          <w:rFonts w:ascii="Meiryo UI" w:eastAsia="Meiryo UI" w:hAnsi="Meiryo UI" w:hint="eastAsia"/>
                          <w:b/>
                          <w:sz w:val="26"/>
                          <w:szCs w:val="26"/>
                        </w:rPr>
                        <w:t>）</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v:textbox>
              </v:roundrect>
            </w:pict>
          </mc:Fallback>
        </mc:AlternateContent>
      </w:r>
    </w:p>
    <w:p w:rsidR="00860045" w:rsidRDefault="00860045" w:rsidP="006E54D3">
      <w:pPr>
        <w:jc w:val="center"/>
      </w:pPr>
    </w:p>
    <w:p w:rsidR="00860045" w:rsidRDefault="00361B49" w:rsidP="006E54D3">
      <w:pPr>
        <w:jc w:val="center"/>
      </w:pPr>
      <w:r>
        <w:rPr>
          <w:noProof/>
        </w:rPr>
        <mc:AlternateContent>
          <mc:Choice Requires="wps">
            <w:drawing>
              <wp:anchor distT="0" distB="0" distL="114300" distR="114300" simplePos="0" relativeHeight="251662848" behindDoc="0" locked="0" layoutInCell="1" allowOverlap="1" wp14:anchorId="209837A8" wp14:editId="0A9BFDD4">
                <wp:simplePos x="0" y="0"/>
                <wp:positionH relativeFrom="column">
                  <wp:posOffset>2997518</wp:posOffset>
                </wp:positionH>
                <wp:positionV relativeFrom="paragraph">
                  <wp:posOffset>181610</wp:posOffset>
                </wp:positionV>
                <wp:extent cx="295910" cy="819785"/>
                <wp:effectExtent l="61912" t="0" r="0" b="32702"/>
                <wp:wrapNone/>
                <wp:docPr id="15" name="右矢印 15"/>
                <wp:cNvGraphicFramePr/>
                <a:graphic xmlns:a="http://schemas.openxmlformats.org/drawingml/2006/main">
                  <a:graphicData uri="http://schemas.microsoft.com/office/word/2010/wordprocessingShape">
                    <wps:wsp>
                      <wps:cNvSpPr/>
                      <wps:spPr>
                        <a:xfrm rot="5400000">
                          <a:off x="0" y="0"/>
                          <a:ext cx="295910" cy="819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9B1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36.05pt;margin-top:14.3pt;width:23.3pt;height:64.5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" adj="10800" fillcolor="#4f81bd [3204]" strokecolor="#243f60 [1604]" strokeweight="2pt"/>
            </w:pict>
          </mc:Fallback>
        </mc:AlternateContent>
      </w:r>
    </w:p>
    <w:p w:rsidR="00860045" w:rsidRDefault="00860045" w:rsidP="006E54D3">
      <w:pPr>
        <w:jc w:val="center"/>
      </w:pPr>
    </w:p>
    <w:p w:rsidR="00860045" w:rsidRDefault="00860045" w:rsidP="006E54D3">
      <w:pPr>
        <w:jc w:val="center"/>
      </w:pPr>
    </w:p>
    <w:p w:rsidR="00860045" w:rsidRDefault="00361B49" w:rsidP="006E54D3">
      <w:pPr>
        <w:jc w:val="center"/>
      </w:pPr>
      <w:r>
        <w:rPr>
          <w:noProof/>
        </w:rPr>
        <mc:AlternateContent>
          <mc:Choice Requires="wps">
            <w:drawing>
              <wp:anchor distT="0" distB="0" distL="114300" distR="114300" simplePos="0" relativeHeight="251660800" behindDoc="0" locked="0" layoutInCell="1" allowOverlap="1" wp14:anchorId="3F56752B" wp14:editId="72D9C5B7">
                <wp:simplePos x="0" y="0"/>
                <wp:positionH relativeFrom="column">
                  <wp:posOffset>31115</wp:posOffset>
                </wp:positionH>
                <wp:positionV relativeFrom="paragraph">
                  <wp:posOffset>54610</wp:posOffset>
                </wp:positionV>
                <wp:extent cx="6492875" cy="974090"/>
                <wp:effectExtent l="0" t="0" r="22225"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974090"/>
                        </a:xfrm>
                        <a:prstGeom prst="roundRect">
                          <a:avLst>
                            <a:gd name="adj" fmla="val 6123"/>
                          </a:avLst>
                        </a:prstGeom>
                        <a:solidFill>
                          <a:srgbClr val="FFFFFF"/>
                        </a:solidFill>
                        <a:ln w="9525">
                          <a:solidFill>
                            <a:srgbClr val="000000"/>
                          </a:solidFill>
                          <a:miter lim="800000"/>
                          <a:headEnd/>
                          <a:tailEnd/>
                        </a:ln>
                      </wps:spPr>
                      <wps:txbx>
                        <w:txbxContent>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470EC9">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w:t>
                            </w:r>
                            <w:r w:rsidR="00470EC9">
                              <w:rPr>
                                <w:rFonts w:ascii="Meiryo UI" w:eastAsia="Meiryo UI" w:hAnsi="Meiryo UI" w:hint="eastAsia"/>
                                <w:sz w:val="26"/>
                                <w:szCs w:val="26"/>
                              </w:rPr>
                              <w:t>を</w:t>
                            </w:r>
                            <w:r>
                              <w:rPr>
                                <w:rFonts w:ascii="Meiryo UI" w:eastAsia="Meiryo UI" w:hAnsi="Meiryo UI"/>
                                <w:sz w:val="26"/>
                                <w:szCs w:val="26"/>
                              </w:rPr>
                              <w:t>踏まえ、</w:t>
                            </w:r>
                            <w:r w:rsidR="00470EC9">
                              <w:rPr>
                                <w:rFonts w:ascii="Meiryo UI" w:eastAsia="Meiryo UI" w:hAnsi="Meiryo UI" w:hint="eastAsia"/>
                                <w:sz w:val="26"/>
                                <w:szCs w:val="26"/>
                              </w:rPr>
                              <w:t>府</w:t>
                            </w:r>
                            <w:r w:rsidR="00470EC9">
                              <w:rPr>
                                <w:rFonts w:ascii="Meiryo UI" w:eastAsia="Meiryo UI" w:hAnsi="Meiryo UI"/>
                                <w:sz w:val="26"/>
                                <w:szCs w:val="26"/>
                              </w:rPr>
                              <w:t>独自の実証</w:t>
                            </w:r>
                            <w:r w:rsidR="00470EC9">
                              <w:rPr>
                                <w:rFonts w:ascii="Meiryo UI" w:eastAsia="Meiryo UI" w:hAnsi="Meiryo UI" w:hint="eastAsia"/>
                                <w:sz w:val="26"/>
                                <w:szCs w:val="26"/>
                              </w:rPr>
                              <w:t>検査も</w:t>
                            </w:r>
                            <w:r w:rsidR="00470EC9">
                              <w:rPr>
                                <w:rFonts w:ascii="Meiryo UI" w:eastAsia="Meiryo UI" w:hAnsi="Meiryo UI"/>
                                <w:sz w:val="26"/>
                                <w:szCs w:val="26"/>
                              </w:rPr>
                              <w:t>含め、</w:t>
                            </w:r>
                            <w:r>
                              <w:rPr>
                                <w:rFonts w:ascii="Meiryo UI" w:eastAsia="Meiryo UI" w:hAnsi="Meiryo UI" w:hint="eastAsia"/>
                                <w:sz w:val="26"/>
                                <w:szCs w:val="26"/>
                              </w:rPr>
                              <w:t>府</w:t>
                            </w:r>
                            <w:r>
                              <w:rPr>
                                <w:rFonts w:ascii="Meiryo UI" w:eastAsia="Meiryo UI" w:hAnsi="Meiryo UI"/>
                                <w:sz w:val="26"/>
                                <w:szCs w:val="26"/>
                              </w:rPr>
                              <w:t>ガイドライン</w:t>
                            </w:r>
                            <w:r w:rsidR="00470EC9">
                              <w:rPr>
                                <w:rFonts w:ascii="Meiryo UI" w:eastAsia="Meiryo UI" w:hAnsi="Meiryo UI" w:hint="eastAsia"/>
                                <w:sz w:val="26"/>
                                <w:szCs w:val="26"/>
                              </w:rPr>
                              <w:t>を</w:t>
                            </w:r>
                            <w:r>
                              <w:rPr>
                                <w:rFonts w:ascii="Meiryo UI" w:eastAsia="Meiryo UI" w:hAnsi="Meiryo UI"/>
                                <w:sz w:val="26"/>
                                <w:szCs w:val="26"/>
                              </w:rPr>
                              <w:t>改訂</w:t>
                            </w:r>
                          </w:p>
                          <w:p w:rsidR="0001187A" w:rsidRPr="006E54D3" w:rsidRDefault="00470EC9" w:rsidP="00470EC9">
                            <w:pPr>
                              <w:spacing w:line="400" w:lineRule="exact"/>
                              <w:ind w:firstLineChars="200" w:firstLine="520"/>
                              <w:rPr>
                                <w:rFonts w:ascii="Meiryo UI" w:eastAsia="Meiryo UI" w:hAnsi="Meiryo UI"/>
                                <w:sz w:val="22"/>
                              </w:rPr>
                            </w:pPr>
                            <w:r>
                              <w:rPr>
                                <w:rFonts w:ascii="Meiryo UI" w:eastAsia="Meiryo UI" w:hAnsi="Meiryo UI" w:hint="eastAsia"/>
                                <w:sz w:val="26"/>
                                <w:szCs w:val="26"/>
                              </w:rPr>
                              <w:t>（令和</w:t>
                            </w:r>
                            <w:bookmarkStart w:id="0" w:name="_GoBack"/>
                            <w:r w:rsidR="002670D3" w:rsidRPr="005C7D0E">
                              <w:rPr>
                                <w:rFonts w:ascii="Meiryo UI" w:eastAsia="Meiryo UI" w:hAnsi="Meiryo UI" w:hint="eastAsia"/>
                                <w:sz w:val="26"/>
                                <w:szCs w:val="26"/>
                              </w:rPr>
                              <w:t>５</w:t>
                            </w:r>
                            <w:bookmarkEnd w:id="0"/>
                            <w:r>
                              <w:rPr>
                                <w:rFonts w:ascii="Meiryo UI" w:eastAsia="Meiryo UI" w:hAnsi="Meiryo UI"/>
                                <w:sz w:val="26"/>
                                <w:szCs w:val="26"/>
                              </w:rPr>
                              <w:t>年</w:t>
                            </w:r>
                            <w:r>
                              <w:rPr>
                                <w:rFonts w:ascii="Meiryo UI" w:eastAsia="Meiryo UI" w:hAnsi="Meiryo UI" w:hint="eastAsia"/>
                                <w:sz w:val="26"/>
                                <w:szCs w:val="26"/>
                              </w:rPr>
                              <w:t>３</w:t>
                            </w:r>
                            <w:r>
                              <w:rPr>
                                <w:rFonts w:ascii="Meiryo UI" w:eastAsia="Meiryo UI" w:hAnsi="Meiryo UI"/>
                                <w:sz w:val="26"/>
                                <w:szCs w:val="26"/>
                              </w:rPr>
                              <w:t>月予定</w:t>
                            </w:r>
                            <w:r>
                              <w:rPr>
                                <w:rFonts w:ascii="Meiryo UI" w:eastAsia="Meiryo UI" w:hAnsi="Meiryo UI" w:hint="eastAsia"/>
                                <w:sz w:val="26"/>
                                <w:szCs w:val="26"/>
                              </w:rPr>
                              <w:t xml:space="preserve">）　</w:t>
                            </w:r>
                            <w:r>
                              <w:rPr>
                                <w:rFonts w:ascii="Meiryo UI" w:eastAsia="Meiryo UI" w:hAnsi="Meiryo UI"/>
                                <w:sz w:val="26"/>
                                <w:szCs w:val="26"/>
                              </w:rPr>
                              <w:t xml:space="preserve">　　　　</w:t>
                            </w:r>
                            <w:r w:rsidR="0001187A" w:rsidRPr="006E54D3">
                              <w:rPr>
                                <w:rFonts w:ascii="Meiryo UI" w:eastAsia="Meiryo UI" w:hAnsi="Meiryo UI" w:hint="eastAsia"/>
                                <w:sz w:val="22"/>
                              </w:rPr>
                              <w:t>（府条例</w:t>
                            </w:r>
                            <w:r w:rsidR="0001187A" w:rsidRPr="006E54D3">
                              <w:rPr>
                                <w:rFonts w:ascii="Meiryo UI" w:eastAsia="Meiryo UI" w:hAnsi="Meiryo UI"/>
                                <w:sz w:val="22"/>
                              </w:rPr>
                              <w:t>で</w:t>
                            </w:r>
                            <w:r w:rsidR="0001187A" w:rsidRPr="006E54D3">
                              <w:rPr>
                                <w:rFonts w:ascii="Meiryo UI" w:eastAsia="Meiryo UI" w:hAnsi="Meiryo UI" w:hint="eastAsia"/>
                                <w:sz w:val="22"/>
                              </w:rPr>
                              <w:t>床面積200</w:t>
                            </w:r>
                            <w:r w:rsidR="0001187A" w:rsidRPr="006E54D3">
                              <w:rPr>
                                <w:rFonts w:ascii="Meiryo UI" w:eastAsia="Meiryo UI" w:hAnsi="Meiryo UI"/>
                                <w:sz w:val="22"/>
                              </w:rPr>
                              <w:t>㎡以上</w:t>
                            </w:r>
                            <w:r w:rsidR="0001187A" w:rsidRPr="006E54D3">
                              <w:rPr>
                                <w:rFonts w:ascii="Meiryo UI" w:eastAsia="Meiryo UI" w:hAnsi="Meiryo UI" w:hint="eastAsia"/>
                                <w:sz w:val="22"/>
                              </w:rPr>
                              <w:t>の店舗の</w:t>
                            </w:r>
                            <w:r w:rsidR="0001187A" w:rsidRPr="006E54D3">
                              <w:rPr>
                                <w:rFonts w:ascii="Meiryo UI" w:eastAsia="Meiryo UI" w:hAnsi="Meiryo UI"/>
                                <w:sz w:val="22"/>
                              </w:rPr>
                              <w:t>バリアフリー化を義務化</w:t>
                            </w:r>
                            <w:r w:rsidR="0001187A" w:rsidRPr="006E54D3">
                              <w:rPr>
                                <w:rFonts w:ascii="Meiryo UI" w:eastAsia="Meiryo UI" w:hAnsi="Meiryo UI"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56752B" id="_x0000_s1030" style="position:absolute;left:0;text-align:left;margin-left:2.45pt;margin-top:4.3pt;width:511.25pt;height:7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">
                <v:stroke joinstyle="miter"/>
                <v:textbox>
                  <w:txbxContent>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470EC9">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w:t>
                      </w:r>
                      <w:r w:rsidR="00470EC9">
                        <w:rPr>
                          <w:rFonts w:ascii="Meiryo UI" w:eastAsia="Meiryo UI" w:hAnsi="Meiryo UI" w:hint="eastAsia"/>
                          <w:sz w:val="26"/>
                          <w:szCs w:val="26"/>
                        </w:rPr>
                        <w:t>を</w:t>
                      </w:r>
                      <w:r>
                        <w:rPr>
                          <w:rFonts w:ascii="Meiryo UI" w:eastAsia="Meiryo UI" w:hAnsi="Meiryo UI"/>
                          <w:sz w:val="26"/>
                          <w:szCs w:val="26"/>
                        </w:rPr>
                        <w:t>踏まえ、</w:t>
                      </w:r>
                      <w:r w:rsidR="00470EC9">
                        <w:rPr>
                          <w:rFonts w:ascii="Meiryo UI" w:eastAsia="Meiryo UI" w:hAnsi="Meiryo UI" w:hint="eastAsia"/>
                          <w:sz w:val="26"/>
                          <w:szCs w:val="26"/>
                        </w:rPr>
                        <w:t>府</w:t>
                      </w:r>
                      <w:r w:rsidR="00470EC9">
                        <w:rPr>
                          <w:rFonts w:ascii="Meiryo UI" w:eastAsia="Meiryo UI" w:hAnsi="Meiryo UI"/>
                          <w:sz w:val="26"/>
                          <w:szCs w:val="26"/>
                        </w:rPr>
                        <w:t>独自の実証</w:t>
                      </w:r>
                      <w:r w:rsidR="00470EC9">
                        <w:rPr>
                          <w:rFonts w:ascii="Meiryo UI" w:eastAsia="Meiryo UI" w:hAnsi="Meiryo UI" w:hint="eastAsia"/>
                          <w:sz w:val="26"/>
                          <w:szCs w:val="26"/>
                        </w:rPr>
                        <w:t>検査も</w:t>
                      </w:r>
                      <w:r w:rsidR="00470EC9">
                        <w:rPr>
                          <w:rFonts w:ascii="Meiryo UI" w:eastAsia="Meiryo UI" w:hAnsi="Meiryo UI"/>
                          <w:sz w:val="26"/>
                          <w:szCs w:val="26"/>
                        </w:rPr>
                        <w:t>含め、</w:t>
                      </w:r>
                      <w:r>
                        <w:rPr>
                          <w:rFonts w:ascii="Meiryo UI" w:eastAsia="Meiryo UI" w:hAnsi="Meiryo UI" w:hint="eastAsia"/>
                          <w:sz w:val="26"/>
                          <w:szCs w:val="26"/>
                        </w:rPr>
                        <w:t>府</w:t>
                      </w:r>
                      <w:r>
                        <w:rPr>
                          <w:rFonts w:ascii="Meiryo UI" w:eastAsia="Meiryo UI" w:hAnsi="Meiryo UI"/>
                          <w:sz w:val="26"/>
                          <w:szCs w:val="26"/>
                        </w:rPr>
                        <w:t>ガイドライン</w:t>
                      </w:r>
                      <w:r w:rsidR="00470EC9">
                        <w:rPr>
                          <w:rFonts w:ascii="Meiryo UI" w:eastAsia="Meiryo UI" w:hAnsi="Meiryo UI" w:hint="eastAsia"/>
                          <w:sz w:val="26"/>
                          <w:szCs w:val="26"/>
                        </w:rPr>
                        <w:t>を</w:t>
                      </w:r>
                      <w:r>
                        <w:rPr>
                          <w:rFonts w:ascii="Meiryo UI" w:eastAsia="Meiryo UI" w:hAnsi="Meiryo UI"/>
                          <w:sz w:val="26"/>
                          <w:szCs w:val="26"/>
                        </w:rPr>
                        <w:t>改訂</w:t>
                      </w:r>
                    </w:p>
                    <w:p w:rsidR="0001187A" w:rsidRPr="006E54D3" w:rsidRDefault="00470EC9" w:rsidP="00470EC9">
                      <w:pPr>
                        <w:spacing w:line="400" w:lineRule="exact"/>
                        <w:ind w:firstLineChars="200" w:firstLine="520"/>
                        <w:rPr>
                          <w:rFonts w:ascii="Meiryo UI" w:eastAsia="Meiryo UI" w:hAnsi="Meiryo UI"/>
                          <w:sz w:val="22"/>
                        </w:rPr>
                      </w:pPr>
                      <w:r>
                        <w:rPr>
                          <w:rFonts w:ascii="Meiryo UI" w:eastAsia="Meiryo UI" w:hAnsi="Meiryo UI" w:hint="eastAsia"/>
                          <w:sz w:val="26"/>
                          <w:szCs w:val="26"/>
                        </w:rPr>
                        <w:t>（令和</w:t>
                      </w:r>
                      <w:bookmarkStart w:id="1" w:name="_GoBack"/>
                      <w:r w:rsidR="002670D3" w:rsidRPr="005C7D0E">
                        <w:rPr>
                          <w:rFonts w:ascii="Meiryo UI" w:eastAsia="Meiryo UI" w:hAnsi="Meiryo UI" w:hint="eastAsia"/>
                          <w:sz w:val="26"/>
                          <w:szCs w:val="26"/>
                        </w:rPr>
                        <w:t>５</w:t>
                      </w:r>
                      <w:bookmarkEnd w:id="1"/>
                      <w:r>
                        <w:rPr>
                          <w:rFonts w:ascii="Meiryo UI" w:eastAsia="Meiryo UI" w:hAnsi="Meiryo UI"/>
                          <w:sz w:val="26"/>
                          <w:szCs w:val="26"/>
                        </w:rPr>
                        <w:t>年</w:t>
                      </w:r>
                      <w:r>
                        <w:rPr>
                          <w:rFonts w:ascii="Meiryo UI" w:eastAsia="Meiryo UI" w:hAnsi="Meiryo UI" w:hint="eastAsia"/>
                          <w:sz w:val="26"/>
                          <w:szCs w:val="26"/>
                        </w:rPr>
                        <w:t>３</w:t>
                      </w:r>
                      <w:r>
                        <w:rPr>
                          <w:rFonts w:ascii="Meiryo UI" w:eastAsia="Meiryo UI" w:hAnsi="Meiryo UI"/>
                          <w:sz w:val="26"/>
                          <w:szCs w:val="26"/>
                        </w:rPr>
                        <w:t>月予定</w:t>
                      </w:r>
                      <w:r>
                        <w:rPr>
                          <w:rFonts w:ascii="Meiryo UI" w:eastAsia="Meiryo UI" w:hAnsi="Meiryo UI" w:hint="eastAsia"/>
                          <w:sz w:val="26"/>
                          <w:szCs w:val="26"/>
                        </w:rPr>
                        <w:t xml:space="preserve">）　</w:t>
                      </w:r>
                      <w:r>
                        <w:rPr>
                          <w:rFonts w:ascii="Meiryo UI" w:eastAsia="Meiryo UI" w:hAnsi="Meiryo UI"/>
                          <w:sz w:val="26"/>
                          <w:szCs w:val="26"/>
                        </w:rPr>
                        <w:t xml:space="preserve">　　　　</w:t>
                      </w:r>
                      <w:r w:rsidR="0001187A" w:rsidRPr="006E54D3">
                        <w:rPr>
                          <w:rFonts w:ascii="Meiryo UI" w:eastAsia="Meiryo UI" w:hAnsi="Meiryo UI" w:hint="eastAsia"/>
                          <w:sz w:val="22"/>
                        </w:rPr>
                        <w:t>（府条例</w:t>
                      </w:r>
                      <w:r w:rsidR="0001187A" w:rsidRPr="006E54D3">
                        <w:rPr>
                          <w:rFonts w:ascii="Meiryo UI" w:eastAsia="Meiryo UI" w:hAnsi="Meiryo UI"/>
                          <w:sz w:val="22"/>
                        </w:rPr>
                        <w:t>で</w:t>
                      </w:r>
                      <w:r w:rsidR="0001187A" w:rsidRPr="006E54D3">
                        <w:rPr>
                          <w:rFonts w:ascii="Meiryo UI" w:eastAsia="Meiryo UI" w:hAnsi="Meiryo UI" w:hint="eastAsia"/>
                          <w:sz w:val="22"/>
                        </w:rPr>
                        <w:t>床面積200</w:t>
                      </w:r>
                      <w:r w:rsidR="0001187A" w:rsidRPr="006E54D3">
                        <w:rPr>
                          <w:rFonts w:ascii="Meiryo UI" w:eastAsia="Meiryo UI" w:hAnsi="Meiryo UI"/>
                          <w:sz w:val="22"/>
                        </w:rPr>
                        <w:t>㎡以上</w:t>
                      </w:r>
                      <w:r w:rsidR="0001187A" w:rsidRPr="006E54D3">
                        <w:rPr>
                          <w:rFonts w:ascii="Meiryo UI" w:eastAsia="Meiryo UI" w:hAnsi="Meiryo UI" w:hint="eastAsia"/>
                          <w:sz w:val="22"/>
                        </w:rPr>
                        <w:t>の店舗の</w:t>
                      </w:r>
                      <w:r w:rsidR="0001187A" w:rsidRPr="006E54D3">
                        <w:rPr>
                          <w:rFonts w:ascii="Meiryo UI" w:eastAsia="Meiryo UI" w:hAnsi="Meiryo UI"/>
                          <w:sz w:val="22"/>
                        </w:rPr>
                        <w:t>バリアフリー化を義務化</w:t>
                      </w:r>
                      <w:r w:rsidR="0001187A" w:rsidRPr="006E54D3">
                        <w:rPr>
                          <w:rFonts w:ascii="Meiryo UI" w:eastAsia="Meiryo UI" w:hAnsi="Meiryo UI" w:hint="eastAsia"/>
                          <w:sz w:val="22"/>
                        </w:rPr>
                        <w:t>）</w:t>
                      </w:r>
                    </w:p>
                  </w:txbxContent>
                </v:textbox>
              </v:roundrect>
            </w:pict>
          </mc:Fallback>
        </mc:AlternateContent>
      </w:r>
    </w:p>
    <w:p w:rsidR="00860045" w:rsidRDefault="00860045" w:rsidP="006E54D3">
      <w:pPr>
        <w:jc w:val="center"/>
      </w:pPr>
    </w:p>
    <w:p w:rsidR="00860045" w:rsidRDefault="00860045" w:rsidP="006E54D3">
      <w:pPr>
        <w:jc w:val="center"/>
      </w:pPr>
    </w:p>
    <w:p w:rsidR="00860045" w:rsidRDefault="00860045" w:rsidP="006E54D3">
      <w:pPr>
        <w:jc w:val="center"/>
      </w:pPr>
    </w:p>
    <w:p w:rsidR="006E54D3" w:rsidRDefault="006E54D3" w:rsidP="006E54D3">
      <w:pPr>
        <w:jc w:val="center"/>
      </w:pPr>
    </w:p>
    <w:p w:rsidR="00C1295A" w:rsidRPr="00932A47" w:rsidRDefault="00C1295A" w:rsidP="00463C0C">
      <w:pPr>
        <w:jc w:val="center"/>
        <w:rPr>
          <w:rFonts w:ascii="ＭＳ 明朝" w:eastAsia="ＭＳ 明朝" w:hAnsi="ＭＳ 明朝"/>
          <w:b/>
          <w:color w:val="000000"/>
          <w:sz w:val="22"/>
        </w:rPr>
      </w:pPr>
      <w:r w:rsidRPr="00932A47">
        <w:rPr>
          <w:rFonts w:ascii="ＭＳ 明朝" w:eastAsia="ＭＳ 明朝" w:hAnsi="ＭＳ 明朝" w:hint="eastAsia"/>
          <w:b/>
          <w:color w:val="000000"/>
          <w:sz w:val="22"/>
        </w:rPr>
        <w:t>【</w:t>
      </w:r>
      <w:r w:rsidRPr="00932A47">
        <w:rPr>
          <w:rFonts w:ascii="ＭＳ 明朝" w:eastAsia="ＭＳ 明朝" w:hAnsi="ＭＳ 明朝" w:hint="eastAsia"/>
          <w:b/>
          <w:color w:val="000000" w:themeColor="text1"/>
          <w:sz w:val="22"/>
        </w:rPr>
        <w:t>福祉のまちづくり</w:t>
      </w:r>
      <w:r w:rsidRPr="00932A47">
        <w:rPr>
          <w:rFonts w:ascii="ＭＳ 明朝" w:eastAsia="ＭＳ 明朝" w:hAnsi="ＭＳ 明朝" w:hint="eastAsia"/>
          <w:b/>
          <w:color w:val="000000"/>
          <w:sz w:val="22"/>
        </w:rPr>
        <w:t>条例　第12条別表：基準適合義務対象建築物の用途・規模　一覧】</w:t>
      </w:r>
    </w:p>
    <w:tbl>
      <w:tblPr>
        <w:tblW w:w="9241" w:type="dxa"/>
        <w:jc w:val="center"/>
        <w:tblCellMar>
          <w:left w:w="99" w:type="dxa"/>
          <w:right w:w="99" w:type="dxa"/>
        </w:tblCellMar>
        <w:tblLook w:val="0000" w:firstRow="0" w:lastRow="0" w:firstColumn="0" w:lastColumn="0" w:noHBand="0" w:noVBand="0"/>
      </w:tblPr>
      <w:tblGrid>
        <w:gridCol w:w="399"/>
        <w:gridCol w:w="5582"/>
        <w:gridCol w:w="3260"/>
      </w:tblGrid>
      <w:tr w:rsidR="00C1295A" w:rsidRPr="00932A47" w:rsidTr="00F01A78">
        <w:trPr>
          <w:trHeight w:val="468"/>
          <w:jc w:val="center"/>
        </w:trPr>
        <w:tc>
          <w:tcPr>
            <w:tcW w:w="3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項</w:t>
            </w:r>
          </w:p>
        </w:tc>
        <w:tc>
          <w:tcPr>
            <w:tcW w:w="558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用途区分</w:t>
            </w:r>
          </w:p>
        </w:tc>
        <w:tc>
          <w:tcPr>
            <w:tcW w:w="3260"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対象規模</w:t>
            </w:r>
          </w:p>
        </w:tc>
      </w:tr>
      <w:tr w:rsidR="00C1295A" w:rsidRPr="00932A47" w:rsidTr="00F01A78">
        <w:trPr>
          <w:trHeight w:val="340"/>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一</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学校</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すべて</w:t>
            </w: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病院又は診療所</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集会場(一の集会室の床面積が200㎡以上のものに限る。)又は公会堂</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博物館、美術館又は図書館</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保健所、税務署その他不特定かつ多数の者が利用する官公署</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u w:val="single"/>
              </w:rPr>
            </w:pPr>
            <w:r w:rsidRPr="00932A47">
              <w:rPr>
                <w:rFonts w:ascii="ＭＳ 明朝" w:eastAsia="ＭＳ 明朝" w:hAnsi="ＭＳ 明朝" w:cs="ＭＳ Ｐゴシック" w:hint="eastAsia"/>
                <w:color w:val="000000"/>
                <w:kern w:val="0"/>
                <w:sz w:val="18"/>
                <w:szCs w:val="18"/>
              </w:rPr>
              <w:t>老人ホーム、保育所、福祉ホームその他これらに類するもの</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567"/>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老人福祉センター、児童厚生施設、身体障害者福祉センターその他これらに類するもの</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公衆便所</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618"/>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single" w:sz="2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車両の停車場又は船舶若しくは航空機の発着場を構成する建築物で旅客の乗降又は待合いの用に供するもの</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二</w:t>
            </w:r>
          </w:p>
        </w:tc>
        <w:tc>
          <w:tcPr>
            <w:tcW w:w="5582" w:type="dxa"/>
            <w:tcBorders>
              <w:top w:val="single" w:sz="24" w:space="0" w:color="auto"/>
              <w:left w:val="single" w:sz="24" w:space="0" w:color="auto"/>
              <w:bottom w:val="dotted" w:sz="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百貨店、マーケットその他の物品販売業を営む店舗</w:t>
            </w:r>
          </w:p>
        </w:tc>
        <w:tc>
          <w:tcPr>
            <w:tcW w:w="3260" w:type="dxa"/>
            <w:vMerge w:val="restart"/>
            <w:tcBorders>
              <w:top w:val="nil"/>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床面積の合計200㎡以上</w:t>
            </w:r>
          </w:p>
        </w:tc>
      </w:tr>
      <w:tr w:rsidR="00C1295A" w:rsidRPr="00932A47" w:rsidTr="00F01A78">
        <w:trPr>
          <w:trHeight w:val="283"/>
          <w:jc w:val="center"/>
        </w:trPr>
        <w:tc>
          <w:tcPr>
            <w:tcW w:w="399" w:type="dxa"/>
            <w:vMerge/>
            <w:tcBorders>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dotted" w:sz="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飲食店</w:t>
            </w:r>
          </w:p>
        </w:tc>
        <w:tc>
          <w:tcPr>
            <w:tcW w:w="3260" w:type="dxa"/>
            <w:vMerge/>
            <w:tcBorders>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515"/>
          <w:jc w:val="center"/>
        </w:trPr>
        <w:tc>
          <w:tcPr>
            <w:tcW w:w="399" w:type="dxa"/>
            <w:vMerge/>
            <w:tcBorders>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single" w:sz="2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理髪店、クリーニング取次店、質屋、貸衣装屋、銀行その他これらに類するサービス業を営む店舗</w:t>
            </w:r>
          </w:p>
        </w:tc>
        <w:tc>
          <w:tcPr>
            <w:tcW w:w="3260" w:type="dxa"/>
            <w:vMerge/>
            <w:tcBorders>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single" w:sz="24" w:space="0" w:color="auto"/>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自動車修理工場（不特定かつ多数のものが利用するものに限る。）</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三</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劇場、観覧場、映画館又は演芸場</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床面積の合計500㎡以上</w:t>
            </w: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展示場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w w:val="90"/>
                <w:kern w:val="0"/>
                <w:sz w:val="18"/>
                <w:szCs w:val="18"/>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自動車の停留又は駐車のための施設(一般公共の用に供されるものに限る。)</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四</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ホテル又は旅館</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1,000㎡以上</w:t>
            </w: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体育館、水泳場、ボーリング場その他これらに類する運動施設又は遊技場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公衆浴場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51"/>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自動車教習所又は学習塾、華道教室、囲碁教室その他これらに類するもの</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915"/>
          <w:jc w:val="center"/>
        </w:trPr>
        <w:tc>
          <w:tcPr>
            <w:tcW w:w="399" w:type="dxa"/>
            <w:tcBorders>
              <w:top w:val="nil"/>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五</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共同</w:t>
            </w:r>
            <w:r w:rsidRPr="00932A47">
              <w:rPr>
                <w:rFonts w:ascii="ＭＳ 明朝" w:eastAsia="ＭＳ 明朝" w:hAnsi="ＭＳ 明朝" w:cs="ＭＳ Ｐゴシック" w:hint="eastAsia"/>
                <w:color w:val="000000" w:themeColor="text1"/>
                <w:kern w:val="0"/>
                <w:sz w:val="18"/>
                <w:szCs w:val="18"/>
              </w:rPr>
              <w:t>住宅</w:t>
            </w:r>
          </w:p>
        </w:tc>
        <w:tc>
          <w:tcPr>
            <w:tcW w:w="3260" w:type="dxa"/>
            <w:tcBorders>
              <w:top w:val="nil"/>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又は住戸の数20</w:t>
            </w:r>
            <w:r>
              <w:rPr>
                <w:rFonts w:ascii="ＭＳ 明朝" w:eastAsia="ＭＳ 明朝" w:hAnsi="ＭＳ 明朝" w:cs="ＭＳ Ｐゴシック" w:hint="eastAsia"/>
                <w:color w:val="000000"/>
                <w:kern w:val="0"/>
                <w:sz w:val="18"/>
                <w:szCs w:val="18"/>
              </w:rPr>
              <w:t>以上</w:t>
            </w:r>
          </w:p>
        </w:tc>
      </w:tr>
      <w:tr w:rsidR="00C1295A" w:rsidRPr="00932A47" w:rsidTr="00F01A78">
        <w:trPr>
          <w:trHeight w:val="984"/>
          <w:jc w:val="center"/>
        </w:trPr>
        <w:tc>
          <w:tcPr>
            <w:tcW w:w="399" w:type="dxa"/>
            <w:tcBorders>
              <w:top w:val="nil"/>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六</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寄宿舎</w:t>
            </w:r>
          </w:p>
        </w:tc>
        <w:tc>
          <w:tcPr>
            <w:tcW w:w="3260" w:type="dxa"/>
            <w:tcBorders>
              <w:top w:val="nil"/>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又は住戸の数50以上</w:t>
            </w:r>
          </w:p>
        </w:tc>
      </w:tr>
    </w:tbl>
    <w:p w:rsidR="007C4D21" w:rsidRPr="007C4D21" w:rsidRDefault="007C4D21" w:rsidP="006753E6"/>
    <w:sectPr w:rsidR="007C4D21" w:rsidRPr="007C4D21" w:rsidSect="006E54D3">
      <w:pgSz w:w="11906" w:h="16838" w:code="9"/>
      <w:pgMar w:top="964" w:right="567"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3E" w:rsidRDefault="00875D3E" w:rsidP="00A75F9B">
      <w:r>
        <w:separator/>
      </w:r>
    </w:p>
  </w:endnote>
  <w:endnote w:type="continuationSeparator" w:id="0">
    <w:p w:rsidR="00875D3E" w:rsidRDefault="00875D3E" w:rsidP="00A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3E" w:rsidRDefault="00875D3E" w:rsidP="00A75F9B">
      <w:r>
        <w:separator/>
      </w:r>
    </w:p>
  </w:footnote>
  <w:footnote w:type="continuationSeparator" w:id="0">
    <w:p w:rsidR="00875D3E" w:rsidRDefault="00875D3E" w:rsidP="00A7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D16"/>
    <w:multiLevelType w:val="hybridMultilevel"/>
    <w:tmpl w:val="6B0AE18C"/>
    <w:lvl w:ilvl="0" w:tplc="282A4FDE">
      <w:numFmt w:val="bullet"/>
      <w:lvlText w:val="・"/>
      <w:lvlJc w:val="left"/>
      <w:pPr>
        <w:ind w:left="880" w:hanging="360"/>
      </w:pPr>
      <w:rPr>
        <w:rFonts w:ascii="Meiryo UI" w:eastAsia="Meiryo UI" w:hAnsi="Meiryo UI"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710B0DF8"/>
    <w:multiLevelType w:val="hybridMultilevel"/>
    <w:tmpl w:val="A0BA8310"/>
    <w:lvl w:ilvl="0" w:tplc="06F2B822">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4"/>
    <w:rsid w:val="00002FB0"/>
    <w:rsid w:val="00010273"/>
    <w:rsid w:val="00011814"/>
    <w:rsid w:val="0001187A"/>
    <w:rsid w:val="00011E64"/>
    <w:rsid w:val="000123A1"/>
    <w:rsid w:val="00013BA9"/>
    <w:rsid w:val="0001429D"/>
    <w:rsid w:val="000149C3"/>
    <w:rsid w:val="00023B0B"/>
    <w:rsid w:val="00032184"/>
    <w:rsid w:val="00035B29"/>
    <w:rsid w:val="00073B70"/>
    <w:rsid w:val="00094928"/>
    <w:rsid w:val="000A0190"/>
    <w:rsid w:val="000B0D96"/>
    <w:rsid w:val="000B534F"/>
    <w:rsid w:val="000B64D2"/>
    <w:rsid w:val="000B6F3D"/>
    <w:rsid w:val="000C4600"/>
    <w:rsid w:val="000D2250"/>
    <w:rsid w:val="00103A0E"/>
    <w:rsid w:val="0011467F"/>
    <w:rsid w:val="0011527F"/>
    <w:rsid w:val="001566FC"/>
    <w:rsid w:val="00173795"/>
    <w:rsid w:val="00181F89"/>
    <w:rsid w:val="001907C6"/>
    <w:rsid w:val="00196BBF"/>
    <w:rsid w:val="001B4F7D"/>
    <w:rsid w:val="001B5A58"/>
    <w:rsid w:val="001C4479"/>
    <w:rsid w:val="00205C15"/>
    <w:rsid w:val="00210582"/>
    <w:rsid w:val="0021200F"/>
    <w:rsid w:val="002301B7"/>
    <w:rsid w:val="00241660"/>
    <w:rsid w:val="0024799C"/>
    <w:rsid w:val="002670D3"/>
    <w:rsid w:val="00276103"/>
    <w:rsid w:val="0027777E"/>
    <w:rsid w:val="0028173F"/>
    <w:rsid w:val="002839EC"/>
    <w:rsid w:val="002858D6"/>
    <w:rsid w:val="002861D4"/>
    <w:rsid w:val="00287001"/>
    <w:rsid w:val="00296CD5"/>
    <w:rsid w:val="002B3634"/>
    <w:rsid w:val="002B4A12"/>
    <w:rsid w:val="002D07D1"/>
    <w:rsid w:val="002D5403"/>
    <w:rsid w:val="002F0CFD"/>
    <w:rsid w:val="003163FF"/>
    <w:rsid w:val="00321F53"/>
    <w:rsid w:val="0032291B"/>
    <w:rsid w:val="0033725D"/>
    <w:rsid w:val="0034161B"/>
    <w:rsid w:val="00361B49"/>
    <w:rsid w:val="00370691"/>
    <w:rsid w:val="00387DDE"/>
    <w:rsid w:val="003B26BD"/>
    <w:rsid w:val="003D0344"/>
    <w:rsid w:val="003E4A90"/>
    <w:rsid w:val="003F4E79"/>
    <w:rsid w:val="00401AF1"/>
    <w:rsid w:val="004060C8"/>
    <w:rsid w:val="00410C8A"/>
    <w:rsid w:val="00413B67"/>
    <w:rsid w:val="004316E5"/>
    <w:rsid w:val="004401CE"/>
    <w:rsid w:val="00440F76"/>
    <w:rsid w:val="0045492F"/>
    <w:rsid w:val="00455D4A"/>
    <w:rsid w:val="004630F4"/>
    <w:rsid w:val="00463C0C"/>
    <w:rsid w:val="004663D3"/>
    <w:rsid w:val="00470EC9"/>
    <w:rsid w:val="0048041D"/>
    <w:rsid w:val="00483BE8"/>
    <w:rsid w:val="004847E1"/>
    <w:rsid w:val="0048721B"/>
    <w:rsid w:val="00492D3F"/>
    <w:rsid w:val="00493880"/>
    <w:rsid w:val="0049702D"/>
    <w:rsid w:val="004A0A3F"/>
    <w:rsid w:val="004B6471"/>
    <w:rsid w:val="004C1D0F"/>
    <w:rsid w:val="004C637A"/>
    <w:rsid w:val="004D3372"/>
    <w:rsid w:val="004F4994"/>
    <w:rsid w:val="00505BF5"/>
    <w:rsid w:val="005237AD"/>
    <w:rsid w:val="00525C7D"/>
    <w:rsid w:val="00531903"/>
    <w:rsid w:val="0053450F"/>
    <w:rsid w:val="00552B94"/>
    <w:rsid w:val="00572EAE"/>
    <w:rsid w:val="00576112"/>
    <w:rsid w:val="005915C8"/>
    <w:rsid w:val="0059637B"/>
    <w:rsid w:val="005A0459"/>
    <w:rsid w:val="005A320A"/>
    <w:rsid w:val="005B6274"/>
    <w:rsid w:val="005C7D0E"/>
    <w:rsid w:val="005D6B04"/>
    <w:rsid w:val="005F3DDC"/>
    <w:rsid w:val="005F4DE8"/>
    <w:rsid w:val="00601165"/>
    <w:rsid w:val="0061701D"/>
    <w:rsid w:val="006240B0"/>
    <w:rsid w:val="00634F49"/>
    <w:rsid w:val="00642967"/>
    <w:rsid w:val="006440E4"/>
    <w:rsid w:val="00645677"/>
    <w:rsid w:val="0066553A"/>
    <w:rsid w:val="00667D4F"/>
    <w:rsid w:val="00671376"/>
    <w:rsid w:val="006753E6"/>
    <w:rsid w:val="00677791"/>
    <w:rsid w:val="00685ED0"/>
    <w:rsid w:val="00692E1C"/>
    <w:rsid w:val="006A3E75"/>
    <w:rsid w:val="006C6388"/>
    <w:rsid w:val="006D3D37"/>
    <w:rsid w:val="006E54D3"/>
    <w:rsid w:val="006E60DA"/>
    <w:rsid w:val="006F35E7"/>
    <w:rsid w:val="006F38F1"/>
    <w:rsid w:val="007059A6"/>
    <w:rsid w:val="00710B8A"/>
    <w:rsid w:val="00716619"/>
    <w:rsid w:val="00716EC9"/>
    <w:rsid w:val="007228A0"/>
    <w:rsid w:val="007241E0"/>
    <w:rsid w:val="007317AC"/>
    <w:rsid w:val="007323B1"/>
    <w:rsid w:val="0074026B"/>
    <w:rsid w:val="0079102B"/>
    <w:rsid w:val="007A092C"/>
    <w:rsid w:val="007A75A7"/>
    <w:rsid w:val="007B1779"/>
    <w:rsid w:val="007B4699"/>
    <w:rsid w:val="007C4D21"/>
    <w:rsid w:val="007C4E48"/>
    <w:rsid w:val="007E1B49"/>
    <w:rsid w:val="007E5E4A"/>
    <w:rsid w:val="00803057"/>
    <w:rsid w:val="008100B3"/>
    <w:rsid w:val="0081278A"/>
    <w:rsid w:val="0081346A"/>
    <w:rsid w:val="008158B1"/>
    <w:rsid w:val="0082130E"/>
    <w:rsid w:val="00822324"/>
    <w:rsid w:val="00825E21"/>
    <w:rsid w:val="00860045"/>
    <w:rsid w:val="008635A1"/>
    <w:rsid w:val="00875D3E"/>
    <w:rsid w:val="00892B1D"/>
    <w:rsid w:val="008A3A0A"/>
    <w:rsid w:val="008D1A96"/>
    <w:rsid w:val="008F3C18"/>
    <w:rsid w:val="008F48DB"/>
    <w:rsid w:val="008F6CA9"/>
    <w:rsid w:val="00906256"/>
    <w:rsid w:val="009111E6"/>
    <w:rsid w:val="00920B68"/>
    <w:rsid w:val="009377F9"/>
    <w:rsid w:val="009451C5"/>
    <w:rsid w:val="009579BA"/>
    <w:rsid w:val="009660EA"/>
    <w:rsid w:val="009749BD"/>
    <w:rsid w:val="009952DA"/>
    <w:rsid w:val="009C4883"/>
    <w:rsid w:val="009D1FB1"/>
    <w:rsid w:val="009E57BF"/>
    <w:rsid w:val="009F4305"/>
    <w:rsid w:val="009F6D3B"/>
    <w:rsid w:val="00A12F19"/>
    <w:rsid w:val="00A12FA1"/>
    <w:rsid w:val="00A31495"/>
    <w:rsid w:val="00A54C61"/>
    <w:rsid w:val="00A72BAA"/>
    <w:rsid w:val="00A75F9B"/>
    <w:rsid w:val="00AA3FC8"/>
    <w:rsid w:val="00AA5A0A"/>
    <w:rsid w:val="00AB36F2"/>
    <w:rsid w:val="00AB3D65"/>
    <w:rsid w:val="00AD5EBA"/>
    <w:rsid w:val="00AF4837"/>
    <w:rsid w:val="00B03365"/>
    <w:rsid w:val="00B144EC"/>
    <w:rsid w:val="00B1693D"/>
    <w:rsid w:val="00B203A8"/>
    <w:rsid w:val="00B27254"/>
    <w:rsid w:val="00B30A72"/>
    <w:rsid w:val="00B3315E"/>
    <w:rsid w:val="00B4008D"/>
    <w:rsid w:val="00B64E14"/>
    <w:rsid w:val="00B81F36"/>
    <w:rsid w:val="00BB083F"/>
    <w:rsid w:val="00BE5C4A"/>
    <w:rsid w:val="00C00F16"/>
    <w:rsid w:val="00C1295A"/>
    <w:rsid w:val="00C742B1"/>
    <w:rsid w:val="00C8680A"/>
    <w:rsid w:val="00C901C2"/>
    <w:rsid w:val="00C963D3"/>
    <w:rsid w:val="00C97285"/>
    <w:rsid w:val="00CB2E60"/>
    <w:rsid w:val="00CB344A"/>
    <w:rsid w:val="00CC48C9"/>
    <w:rsid w:val="00CD2A02"/>
    <w:rsid w:val="00CD7387"/>
    <w:rsid w:val="00CF62D7"/>
    <w:rsid w:val="00D11C22"/>
    <w:rsid w:val="00D13290"/>
    <w:rsid w:val="00D32863"/>
    <w:rsid w:val="00D52B03"/>
    <w:rsid w:val="00D54BD5"/>
    <w:rsid w:val="00D56AF9"/>
    <w:rsid w:val="00D702CF"/>
    <w:rsid w:val="00D7749D"/>
    <w:rsid w:val="00D83B87"/>
    <w:rsid w:val="00D96034"/>
    <w:rsid w:val="00DA4F44"/>
    <w:rsid w:val="00DA71A9"/>
    <w:rsid w:val="00DB2B34"/>
    <w:rsid w:val="00DB3AD4"/>
    <w:rsid w:val="00DE2AC1"/>
    <w:rsid w:val="00DE4BB9"/>
    <w:rsid w:val="00E12C6D"/>
    <w:rsid w:val="00E2760C"/>
    <w:rsid w:val="00E30288"/>
    <w:rsid w:val="00E52EAE"/>
    <w:rsid w:val="00E65BAB"/>
    <w:rsid w:val="00EB3581"/>
    <w:rsid w:val="00EB7F29"/>
    <w:rsid w:val="00EC1B1C"/>
    <w:rsid w:val="00ED0A99"/>
    <w:rsid w:val="00ED3848"/>
    <w:rsid w:val="00EF176C"/>
    <w:rsid w:val="00EF7873"/>
    <w:rsid w:val="00F44291"/>
    <w:rsid w:val="00F46B89"/>
    <w:rsid w:val="00F57A8B"/>
    <w:rsid w:val="00F64CA8"/>
    <w:rsid w:val="00F73027"/>
    <w:rsid w:val="00F83AC9"/>
    <w:rsid w:val="00F924E3"/>
    <w:rsid w:val="00FA7499"/>
    <w:rsid w:val="00FC1302"/>
    <w:rsid w:val="00FC2B19"/>
    <w:rsid w:val="00FD059A"/>
    <w:rsid w:val="00FD460A"/>
    <w:rsid w:val="00FF03C1"/>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8D9DC5D-77DA-4B99-8E6C-6060F0B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9B"/>
    <w:pPr>
      <w:tabs>
        <w:tab w:val="center" w:pos="4252"/>
        <w:tab w:val="right" w:pos="8504"/>
      </w:tabs>
      <w:snapToGrid w:val="0"/>
    </w:pPr>
  </w:style>
  <w:style w:type="character" w:customStyle="1" w:styleId="a4">
    <w:name w:val="ヘッダー (文字)"/>
    <w:basedOn w:val="a0"/>
    <w:link w:val="a3"/>
    <w:uiPriority w:val="99"/>
    <w:rsid w:val="00A75F9B"/>
  </w:style>
  <w:style w:type="paragraph" w:styleId="a5">
    <w:name w:val="footer"/>
    <w:basedOn w:val="a"/>
    <w:link w:val="a6"/>
    <w:uiPriority w:val="99"/>
    <w:unhideWhenUsed/>
    <w:rsid w:val="00A75F9B"/>
    <w:pPr>
      <w:tabs>
        <w:tab w:val="center" w:pos="4252"/>
        <w:tab w:val="right" w:pos="8504"/>
      </w:tabs>
      <w:snapToGrid w:val="0"/>
    </w:pPr>
  </w:style>
  <w:style w:type="character" w:customStyle="1" w:styleId="a6">
    <w:name w:val="フッター (文字)"/>
    <w:basedOn w:val="a0"/>
    <w:link w:val="a5"/>
    <w:uiPriority w:val="99"/>
    <w:rsid w:val="00A75F9B"/>
  </w:style>
  <w:style w:type="paragraph" w:styleId="a7">
    <w:name w:val="Balloon Text"/>
    <w:basedOn w:val="a"/>
    <w:link w:val="a8"/>
    <w:uiPriority w:val="99"/>
    <w:semiHidden/>
    <w:unhideWhenUsed/>
    <w:rsid w:val="00A75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F9B"/>
    <w:rPr>
      <w:rFonts w:asciiTheme="majorHAnsi" w:eastAsiaTheme="majorEastAsia" w:hAnsiTheme="majorHAnsi" w:cstheme="majorBidi"/>
      <w:sz w:val="18"/>
      <w:szCs w:val="18"/>
    </w:rPr>
  </w:style>
  <w:style w:type="paragraph" w:styleId="Web">
    <w:name w:val="Normal (Web)"/>
    <w:basedOn w:val="a"/>
    <w:uiPriority w:val="99"/>
    <w:semiHidden/>
    <w:unhideWhenUsed/>
    <w:rsid w:val="00281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14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1C3B-7FDF-422E-9863-FE4829A3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板田　昌彦</cp:lastModifiedBy>
  <cp:revision>127</cp:revision>
  <cp:lastPrinted>2020-08-25T08:41:00Z</cp:lastPrinted>
  <dcterms:created xsi:type="dcterms:W3CDTF">2017-09-07T08:09:00Z</dcterms:created>
  <dcterms:modified xsi:type="dcterms:W3CDTF">2021-11-30T01:33:00Z</dcterms:modified>
</cp:coreProperties>
</file>