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A6" w:rsidRPr="00D45684" w:rsidRDefault="00E508A6" w:rsidP="00D45684">
      <w:pPr>
        <w:tabs>
          <w:tab w:val="left" w:pos="21405"/>
          <w:tab w:val="left" w:pos="22113"/>
          <w:tab w:val="left" w:pos="22397"/>
        </w:tabs>
        <w:ind w:rightChars="47" w:right="99" w:firstLineChars="50" w:firstLine="201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5D24">
        <w:rPr>
          <w:rFonts w:ascii="ＭＳ ゴシック" w:eastAsia="ＭＳ ゴシック" w:hAnsi="ＭＳ ゴシック" w:hint="eastAsia"/>
          <w:b/>
          <w:kern w:val="0"/>
          <w:sz w:val="40"/>
          <w:szCs w:val="32"/>
        </w:rPr>
        <w:t>ユニバーサルデザイン2020行動計画について</w:t>
      </w:r>
    </w:p>
    <w:p w:rsidR="000910ED" w:rsidRPr="00D45684" w:rsidRDefault="000910ED" w:rsidP="00D45684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#82l#82r#83S#83V#83b#83N"/>
          <w:b/>
          <w:kern w:val="0"/>
          <w:sz w:val="28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8"/>
          <w:szCs w:val="21"/>
        </w:rPr>
        <w:t>１．経緯</w:t>
      </w:r>
    </w:p>
    <w:p w:rsidR="000910ED" w:rsidRPr="00D45684" w:rsidRDefault="000910ED" w:rsidP="00D45684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東京大会を契機として、共生社会の実現に向けたユニバーサルデザイン、心のバリアフリーを推進し、大会以降のレガシーとして残していくための施策を実行するため、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28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年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月、オリパラ</w:t>
      </w:r>
      <w:r w:rsid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担当大臣を座長とする「ユニバーサルデザイン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2020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関係府省等連絡会議」を設置。</w:t>
      </w:r>
    </w:p>
    <w:p w:rsidR="000910ED" w:rsidRPr="00D45684" w:rsidRDefault="000910ED" w:rsidP="00D45684">
      <w:pPr>
        <w:autoSpaceDE w:val="0"/>
        <w:autoSpaceDN w:val="0"/>
        <w:adjustRightInd w:val="0"/>
        <w:spacing w:line="360" w:lineRule="exact"/>
        <w:ind w:leftChars="100" w:left="21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 xml:space="preserve">　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同会議の下に設置された「心のバリアフリー分科会」及び「街づくり分科会」における議論、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28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年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8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月の「中間とりまとめ」を経て、取り組むべき具体的施策について、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月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20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日、「ユニバーサルデザイン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2020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関係閣僚会議」において「ユニバーサルデザイン</w:t>
      </w:r>
      <w:r w:rsidRPr="00D45684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t>2020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行動計画」として決定。</w:t>
      </w:r>
    </w:p>
    <w:p w:rsidR="00CE3BE3" w:rsidRPr="00D45684" w:rsidRDefault="00CE3BE3" w:rsidP="00D45684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#82l#82r#83S#83V#83b#83N"/>
          <w:b/>
          <w:kern w:val="0"/>
          <w:sz w:val="32"/>
          <w:szCs w:val="21"/>
        </w:rPr>
      </w:pPr>
    </w:p>
    <w:p w:rsidR="000910ED" w:rsidRPr="00D45684" w:rsidRDefault="000910ED" w:rsidP="00D45684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#82l#82r#83S#83V#83b#83N"/>
          <w:b/>
          <w:kern w:val="0"/>
          <w:sz w:val="28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8"/>
          <w:szCs w:val="21"/>
        </w:rPr>
        <w:t>２．行動計画の概要（国土交通省関連）</w:t>
      </w:r>
    </w:p>
    <w:p w:rsidR="000910ED" w:rsidRPr="00D45684" w:rsidRDefault="000910ED" w:rsidP="00D45684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（１）ユニバーサルデザインの街づくり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①</w:t>
      </w:r>
      <w:r w:rsidR="00AC151D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 xml:space="preserve">　</w:t>
      </w: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東京大会に向けた重点的なバリアフリー化</w:t>
      </w:r>
    </w:p>
    <w:p w:rsidR="00D45684" w:rsidRDefault="000910ED" w:rsidP="00AC151D">
      <w:pPr>
        <w:autoSpaceDE w:val="0"/>
        <w:autoSpaceDN w:val="0"/>
        <w:adjustRightInd w:val="0"/>
        <w:spacing w:line="360" w:lineRule="exact"/>
        <w:ind w:leftChars="300" w:left="63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空港から競技会場等に至る面的なバリアフリーを推進、東京のユニバーサルデザインの</w:t>
      </w:r>
      <w:r w:rsidR="00AC151D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街づくりを世界にアピール</w:t>
      </w:r>
    </w:p>
    <w:p w:rsid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○競技会場周辺エリア等の道路、都市公園、鉄道駅等のバリアフリー化に向けた重点支援</w:t>
      </w:r>
    </w:p>
    <w:p w:rsid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</w:t>
      </w:r>
      <w:r w:rsidRPr="00AC151D">
        <w:rPr>
          <w:rFonts w:asciiTheme="majorEastAsia" w:eastAsiaTheme="majorEastAsia" w:hAnsiTheme="majorEastAsia" w:cs="#82l#82r#83S#83V#83b#83N" w:hint="eastAsia"/>
          <w:spacing w:val="1"/>
          <w:w w:val="95"/>
          <w:kern w:val="0"/>
          <w:sz w:val="24"/>
          <w:szCs w:val="21"/>
          <w:fitText w:val="9360" w:id="1530142209"/>
        </w:rPr>
        <w:t>新宿、渋谷等都内主要ターミナルの再開発プロジェクトに伴う面的なバリアフリー化の推</w:t>
      </w:r>
      <w:r w:rsidRPr="00AC151D">
        <w:rPr>
          <w:rFonts w:asciiTheme="majorEastAsia" w:eastAsiaTheme="majorEastAsia" w:hAnsiTheme="majorEastAsia" w:cs="#82l#82r#83S#83V#83b#83N" w:hint="eastAsia"/>
          <w:spacing w:val="-10"/>
          <w:w w:val="95"/>
          <w:kern w:val="0"/>
          <w:sz w:val="24"/>
          <w:szCs w:val="21"/>
          <w:fitText w:val="9360" w:id="1530142209"/>
        </w:rPr>
        <w:t>進</w:t>
      </w:r>
    </w:p>
    <w:p w:rsid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○成田空港、羽田空港国際線ターミナルの世界トップレベルのバリアフリー化</w:t>
      </w:r>
    </w:p>
    <w:p w:rsidR="00E31445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○空港アクセスバスのバリアフリー化、ＵＤタクシー導入への重点支援等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200" w:left="42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②</w:t>
      </w:r>
      <w:r w:rsidRPr="00D45684"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  <w:t xml:space="preserve"> </w:t>
      </w: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全国各地における高い水準のバリアフリー化の推進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300" w:left="63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 xml:space="preserve">　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今後の超高齢社会への対応、地方への観光誘客拡大等の観点から、全国のバリアフリー</w:t>
      </w:r>
      <w:r w:rsidR="00AC151D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水準の底上げを図り、東京大会のレガシーとする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○バリアフリー法を含む関係施策の検討、スパイラルアップ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1080" w:hangingChars="100" w:hanging="240"/>
        <w:jc w:val="left"/>
        <w:rPr>
          <w:rFonts w:asciiTheme="majorEastAsia" w:eastAsiaTheme="majorEastAsia" w:hAnsiTheme="majorEastAsia" w:cs="#82l#82r#82o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</w:t>
      </w:r>
      <w:r w:rsidRPr="00D45684">
        <w:rPr>
          <w:rFonts w:asciiTheme="majorEastAsia" w:eastAsiaTheme="majorEastAsia" w:hAnsiTheme="majorEastAsia" w:cs="#82l#82r#82o#83S#83V#83b#83N" w:hint="eastAsia"/>
          <w:kern w:val="0"/>
          <w:sz w:val="24"/>
          <w:szCs w:val="21"/>
        </w:rPr>
        <w:t>交通バリアフリー基準・ガイドラインの改正、建築設計標準の改正による交通施設・建築</w:t>
      </w:r>
      <w:r w:rsidR="00D45684">
        <w:rPr>
          <w:rFonts w:asciiTheme="majorEastAsia" w:eastAsiaTheme="majorEastAsia" w:hAnsiTheme="majorEastAsia" w:cs="#82l#82r#82o#83S#83V#83b#83N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2o#83S#83V#83b#83N" w:hint="eastAsia"/>
          <w:kern w:val="0"/>
          <w:sz w:val="24"/>
          <w:szCs w:val="21"/>
        </w:rPr>
        <w:t>施設のバリアフリー水準の底上げ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500" w:left="1050"/>
        <w:jc w:val="left"/>
        <w:rPr>
          <w:rFonts w:asciiTheme="majorEastAsia" w:eastAsiaTheme="majorEastAsia" w:hAnsiTheme="majorEastAsia" w:cs="#82l#82r#83S#83V#83b#83N"/>
          <w:b/>
          <w:kern w:val="0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（鉄道車両の車椅子スペースの設置箇所数拡大、トイレ環境の整備、ホテル客室の指針見直し等）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b/>
          <w:kern w:val="0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○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観光地のバリアフリー情報の提供促進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500" w:left="1050"/>
        <w:jc w:val="left"/>
        <w:rPr>
          <w:rFonts w:asciiTheme="majorEastAsia" w:eastAsiaTheme="majorEastAsia" w:hAnsiTheme="majorEastAsia" w:cs="#82l#82r#83S#83V#83b#83N"/>
          <w:b/>
          <w:kern w:val="0"/>
          <w:sz w:val="18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（統一的な評価指標によるモデル評価の実施、バリアフリー旅行相談窓口の拡大等）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b/>
          <w:kern w:val="0"/>
          <w:sz w:val="18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○各地の中核施設を中心とした面的なバリアフリー化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500" w:left="1050"/>
        <w:jc w:val="left"/>
        <w:rPr>
          <w:rFonts w:asciiTheme="majorEastAsia" w:eastAsiaTheme="majorEastAsia" w:hAnsiTheme="majorEastAsia" w:cs="#82l#82r#83S#83V#83b#83N"/>
          <w:b/>
          <w:kern w:val="0"/>
          <w:sz w:val="1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（主要ターミナル等のバリアフリー化、基本構想の策定促進等）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○公共交通機関等のバリアフリー化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500" w:left="1260" w:hangingChars="100" w:hanging="210"/>
        <w:jc w:val="left"/>
        <w:rPr>
          <w:rFonts w:asciiTheme="majorEastAsia" w:eastAsiaTheme="majorEastAsia" w:hAnsiTheme="majorEastAsia" w:cs="#82l#82r#83S#83V#83b#83N"/>
          <w:b/>
          <w:kern w:val="0"/>
          <w:sz w:val="10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（駅ホームの安全性向上、鉄道の車椅子利用環境の改善、主要空港・主要旅客船ターミナルのバリアフリー化、バス・タクシーのバリアフリー化等）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400" w:left="1080" w:hangingChars="100" w:hanging="2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○ＩＣＴを活用した情報発信・行動支援</w:t>
      </w:r>
    </w:p>
    <w:p w:rsidR="000910ED" w:rsidRPr="00D45684" w:rsidRDefault="00AC151D" w:rsidP="00AC151D">
      <w:pPr>
        <w:autoSpaceDE w:val="0"/>
        <w:autoSpaceDN w:val="0"/>
        <w:adjustRightInd w:val="0"/>
        <w:spacing w:line="360" w:lineRule="exact"/>
        <w:ind w:leftChars="500" w:left="1260" w:hangingChars="100" w:hanging="210"/>
        <w:jc w:val="left"/>
        <w:rPr>
          <w:rFonts w:asciiTheme="majorEastAsia" w:eastAsiaTheme="majorEastAsia" w:hAnsiTheme="majorEastAsia" w:cs="#82l#82r#83S#83V#83b#83N"/>
          <w:b/>
          <w:kern w:val="0"/>
          <w:sz w:val="6"/>
          <w:szCs w:val="21"/>
        </w:rPr>
      </w:pPr>
      <w:r>
        <w:rPr>
          <w:rFonts w:asciiTheme="majorEastAsia" w:eastAsiaTheme="majorEastAsia" w:hAnsiTheme="majorEastAsia" w:cs="#82l#82r#83S#83V#83b#83N" w:hint="eastAsia"/>
          <w:kern w:val="0"/>
          <w:szCs w:val="21"/>
        </w:rPr>
        <w:t>（</w:t>
      </w:r>
      <w:r w:rsidR="000910ED"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歩行者のための移動支援サービスの実現、交通機関の利用にあたっての情報提供サービスの実現に向けた取組等</w:t>
      </w:r>
      <w:r>
        <w:rPr>
          <w:rFonts w:asciiTheme="majorEastAsia" w:eastAsiaTheme="majorEastAsia" w:hAnsiTheme="majorEastAsia" w:cs="#82l#82r#83S#83V#83b#83N" w:hint="eastAsia"/>
          <w:kern w:val="0"/>
          <w:szCs w:val="21"/>
        </w:rPr>
        <w:t>）</w:t>
      </w:r>
    </w:p>
    <w:p w:rsidR="00AC151D" w:rsidRDefault="000910ED" w:rsidP="00AC151D">
      <w:pPr>
        <w:autoSpaceDE w:val="0"/>
        <w:autoSpaceDN w:val="0"/>
        <w:adjustRightInd w:val="0"/>
        <w:spacing w:line="360" w:lineRule="exact"/>
        <w:ind w:leftChars="400" w:left="84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○トイレの利用環境改善</w:t>
      </w: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ind w:leftChars="500" w:left="1050"/>
        <w:jc w:val="left"/>
        <w:rPr>
          <w:rFonts w:asciiTheme="majorEastAsia" w:eastAsiaTheme="majorEastAsia" w:hAnsiTheme="majorEastAsia" w:cs="#82l#82r#83S#83V#83b#83N"/>
          <w:kern w:val="0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Cs w:val="21"/>
        </w:rPr>
        <w:t>（機能分散等トイレ環境の整備、トイレ利用のマナー改善キャンペーンの実施等）</w:t>
      </w:r>
    </w:p>
    <w:p w:rsidR="00CE3BE3" w:rsidRPr="00D45684" w:rsidRDefault="00CE3BE3" w:rsidP="00AC151D">
      <w:pPr>
        <w:autoSpaceDE w:val="0"/>
        <w:autoSpaceDN w:val="0"/>
        <w:adjustRightInd w:val="0"/>
        <w:spacing w:line="360" w:lineRule="exact"/>
        <w:ind w:leftChars="300" w:left="630"/>
        <w:jc w:val="left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0910ED" w:rsidRPr="00D45684" w:rsidRDefault="000910ED" w:rsidP="00AC151D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#82l#82r#83S#83V#83b#83N"/>
          <w:b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24"/>
          <w:szCs w:val="21"/>
        </w:rPr>
        <w:t>（２）心のバリアフリー</w:t>
      </w:r>
    </w:p>
    <w:p w:rsidR="00D45684" w:rsidRPr="00D45684" w:rsidRDefault="000910ED" w:rsidP="00AC151D">
      <w:pPr>
        <w:spacing w:line="360" w:lineRule="exact"/>
        <w:ind w:leftChars="400" w:left="84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○交通、観光分野における接遇の向上（接遇ガイドライン等の作成）と職員研修の充実等</w:t>
      </w:r>
    </w:p>
    <w:p w:rsidR="00F125C4" w:rsidRDefault="00867C7F" w:rsidP="00AC151D">
      <w:pPr>
        <w:widowControl/>
        <w:ind w:leftChars="100" w:left="210"/>
        <w:jc w:val="center"/>
        <w:rPr>
          <w:rFonts w:asciiTheme="majorEastAsia" w:eastAsiaTheme="majorEastAsia" w:hAnsiTheme="majorEastAsia" w:cs="#82l#82r#83S#83V#83b#83N" w:hint="eastAsia"/>
          <w:b/>
          <w:kern w:val="0"/>
          <w:sz w:val="40"/>
          <w:szCs w:val="21"/>
        </w:rPr>
      </w:pPr>
      <w:r w:rsidRPr="000910ED"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60D1F" wp14:editId="7B92122F">
                <wp:simplePos x="0" y="0"/>
                <wp:positionH relativeFrom="column">
                  <wp:posOffset>6011545</wp:posOffset>
                </wp:positionH>
                <wp:positionV relativeFrom="paragraph">
                  <wp:posOffset>-340522</wp:posOffset>
                </wp:positionV>
                <wp:extent cx="868680" cy="344170"/>
                <wp:effectExtent l="0" t="0" r="26670" b="1778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910ED" w:rsidRPr="0028173F" w:rsidRDefault="000910ED" w:rsidP="000910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資料</w:t>
                            </w:r>
                            <w:r w:rsidR="00BF3338">
                              <w:rPr>
                                <w:rFonts w:ascii="Calibri" w:cs="+mn-cs" w:hint="eastAsia"/>
                                <w:color w:val="000000"/>
                                <w:kern w:val="24"/>
                              </w:rPr>
                              <w:t>４</w:t>
                            </w:r>
                          </w:p>
                        </w:txbxContent>
                      </wps:txbx>
                      <wps:bodyPr wrap="square" lIns="143003" tIns="71502" rIns="143003" bIns="71502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35pt;margin-top:-26.8pt;width:68.4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" fillcolor="window" strokecolor="windowText">
                <v:textbox inset="3.97231mm,1.98617mm,3.97231mm,1.98617mm">
                  <w:txbxContent>
                    <w:p w:rsidR="000910ED" w:rsidRPr="0028173F" w:rsidRDefault="000910ED" w:rsidP="000910E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</w:rPr>
                        <w:t>資料</w:t>
                      </w:r>
                      <w:r w:rsidR="00BF3338">
                        <w:rPr>
                          <w:rFonts w:ascii="Calibri" w:cs="+mn-cs" w:hint="eastAsia"/>
                          <w:color w:val="000000"/>
                          <w:kern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E3BE3" w:rsidRPr="00D45684">
        <w:rPr>
          <w:rFonts w:asciiTheme="majorEastAsia" w:eastAsiaTheme="majorEastAsia" w:hAnsiTheme="majorEastAsia" w:cs="#82l#82r#83S#83V#83b#83N" w:hint="eastAsia"/>
          <w:b/>
          <w:kern w:val="0"/>
          <w:sz w:val="40"/>
          <w:szCs w:val="21"/>
        </w:rPr>
        <w:t>「移動等円滑化のために必要な旅客施設又は車両等の</w:t>
      </w:r>
    </w:p>
    <w:p w:rsidR="00CE3BE3" w:rsidRPr="00D45684" w:rsidRDefault="00CE3BE3" w:rsidP="00AC151D">
      <w:pPr>
        <w:widowControl/>
        <w:ind w:leftChars="100" w:left="210"/>
        <w:jc w:val="center"/>
        <w:rPr>
          <w:rFonts w:asciiTheme="majorEastAsia" w:eastAsiaTheme="majorEastAsia" w:hAnsiTheme="majorEastAsia" w:cs="#82l#82r#83S#83V#83b#83N"/>
          <w:b/>
          <w:kern w:val="0"/>
          <w:sz w:val="40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b/>
          <w:kern w:val="0"/>
          <w:sz w:val="40"/>
          <w:szCs w:val="21"/>
        </w:rPr>
        <w:t>構造及び設備に関する基準等検討委員会」</w:t>
      </w:r>
    </w:p>
    <w:p w:rsidR="00CE3BE3" w:rsidRDefault="00CE3BE3" w:rsidP="00AC151D">
      <w:pPr>
        <w:widowControl/>
        <w:ind w:leftChars="100" w:left="210"/>
        <w:rPr>
          <w:rFonts w:asciiTheme="majorEastAsia" w:eastAsiaTheme="majorEastAsia" w:hAnsiTheme="majorEastAsia" w:cs="#82l#82r#83S#83V#83b#83N"/>
          <w:b/>
          <w:kern w:val="0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  <w:bdr w:val="single" w:sz="4" w:space="0" w:color="auto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  <w:bdr w:val="single" w:sz="4" w:space="0" w:color="auto"/>
        </w:rPr>
        <w:t>段差解消されたバリアフリールートの複数化について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【課題】</w:t>
      </w:r>
    </w:p>
    <w:p w:rsidR="00CE3BE3" w:rsidRPr="00D45684" w:rsidRDefault="00CE3BE3" w:rsidP="0056200F">
      <w:pPr>
        <w:widowControl/>
        <w:ind w:leftChars="600" w:left="1500" w:hangingChars="100" w:hanging="24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出入口が複数ある旅客施設で段差解消経路が１ルートのみであること等により、高齢者・障害者等が車両等に乗降する際に、高齢者・障害者等以外の旅客に比して著しく長距離・長時間の移動を余儀なくされる状況の改善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　</w:t>
      </w:r>
      <w:r w:rsidR="0056200F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※現行基準：１ルート以上。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【検討の方向性】</w:t>
      </w:r>
    </w:p>
    <w:p w:rsidR="00CE3BE3" w:rsidRPr="00D45684" w:rsidRDefault="00CE3BE3" w:rsidP="0056200F">
      <w:pPr>
        <w:widowControl/>
        <w:ind w:leftChars="600" w:left="1500" w:hangingChars="100" w:hanging="24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・一定の場合に複数のバリアフリールートを整備することについて、基準化も視野に</w:t>
      </w:r>
      <w:r w:rsidR="0056200F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引き続き検討。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【今後の検討】</w:t>
      </w:r>
    </w:p>
    <w:p w:rsidR="00CE3BE3" w:rsidRPr="00D45684" w:rsidRDefault="00CE3BE3" w:rsidP="0056200F">
      <w:pPr>
        <w:widowControl/>
        <w:ind w:leftChars="600" w:left="1500" w:hangingChars="100" w:hanging="24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・複数ルートの定義、複数のバリアフリールートを整備すべき状況等について、引き</w:t>
      </w:r>
      <w:r w:rsidR="0056200F">
        <w:rPr>
          <w:rFonts w:asciiTheme="majorEastAsia" w:eastAsiaTheme="majorEastAsia" w:hAnsiTheme="majorEastAsia" w:cs="#82l#82r#83S#83V#83b#83N"/>
          <w:kern w:val="0"/>
          <w:sz w:val="24"/>
          <w:szCs w:val="21"/>
        </w:rPr>
        <w:br/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続き検討。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  <w:bdr w:val="single" w:sz="4" w:space="0" w:color="auto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  <w:bdr w:val="single" w:sz="4" w:space="0" w:color="auto"/>
        </w:rPr>
        <w:t>乗換ルートのバリアフリー化について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【課題】</w:t>
      </w:r>
    </w:p>
    <w:p w:rsidR="00CE3BE3" w:rsidRPr="00D45684" w:rsidRDefault="00CE3BE3" w:rsidP="0056200F">
      <w:pPr>
        <w:widowControl/>
        <w:ind w:leftChars="605" w:left="1510" w:hangingChars="100" w:hanging="24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乗換ルートとは異なるルートのみが段差解消していること等により、高齢者・障害者等が乗り換えをする際に、高齢者・障害者等以外の旅客に比して著しく長距離・長時間の移動を余儀なくされる状況の改善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　</w:t>
      </w:r>
      <w:r w:rsidR="0056200F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 xml:space="preserve">　</w:t>
      </w: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※現行基準：規定なし。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【検討の方向性】</w:t>
      </w:r>
    </w:p>
    <w:p w:rsidR="00CE3BE3" w:rsidRPr="00D45684" w:rsidRDefault="00CE3BE3" w:rsidP="0056200F">
      <w:pPr>
        <w:widowControl/>
        <w:ind w:leftChars="600" w:left="126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・乗換ルートのバリアフリー化について、基準化も視野に引き続き検討。</w:t>
      </w: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</w:p>
    <w:p w:rsidR="00CE3BE3" w:rsidRPr="00D45684" w:rsidRDefault="00CE3BE3" w:rsidP="00AC151D">
      <w:pPr>
        <w:widowControl/>
        <w:ind w:leftChars="500" w:left="105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【今後の検討】</w:t>
      </w:r>
    </w:p>
    <w:p w:rsidR="00CE3BE3" w:rsidRPr="00D45684" w:rsidRDefault="00CE3BE3" w:rsidP="0056200F">
      <w:pPr>
        <w:widowControl/>
        <w:ind w:leftChars="600" w:left="1260"/>
        <w:rPr>
          <w:rFonts w:asciiTheme="majorEastAsia" w:eastAsiaTheme="majorEastAsia" w:hAnsiTheme="majorEastAsia" w:cs="#82l#82r#83S#83V#83b#83N"/>
          <w:kern w:val="0"/>
          <w:sz w:val="24"/>
          <w:szCs w:val="21"/>
        </w:rPr>
      </w:pPr>
      <w:r w:rsidRPr="00D45684"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  <w:t>・乗換ルートの定義、バリアフリールートを整備すべき範囲等について、引き続き検討。</w:t>
      </w:r>
    </w:p>
    <w:p w:rsidR="00D45684" w:rsidRDefault="00D45684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322B6D" w:rsidRDefault="00322B6D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322B6D" w:rsidRDefault="00322B6D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322B6D" w:rsidRDefault="00322B6D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322B6D" w:rsidRDefault="00322B6D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C854CA" w:rsidRDefault="00C854CA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C854CA" w:rsidRDefault="00C854CA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  <w:bookmarkStart w:id="0" w:name="_GoBack"/>
      <w:bookmarkEnd w:id="0"/>
    </w:p>
    <w:p w:rsidR="00322B6D" w:rsidRDefault="00322B6D">
      <w:pPr>
        <w:widowControl/>
        <w:ind w:leftChars="400" w:left="840"/>
        <w:rPr>
          <w:rFonts w:asciiTheme="majorEastAsia" w:eastAsiaTheme="majorEastAsia" w:hAnsiTheme="majorEastAsia" w:cs="#82l#82r#83S#83V#83b#83N" w:hint="eastAsia"/>
          <w:kern w:val="0"/>
          <w:sz w:val="24"/>
          <w:szCs w:val="21"/>
        </w:rPr>
      </w:pPr>
    </w:p>
    <w:p w:rsidR="00322B6D" w:rsidRPr="00322B6D" w:rsidRDefault="00C854CA" w:rsidP="00C854CA">
      <w:pPr>
        <w:widowControl/>
        <w:ind w:leftChars="400" w:left="840"/>
        <w:jc w:val="right"/>
        <w:rPr>
          <w:rFonts w:asciiTheme="majorEastAsia" w:eastAsiaTheme="majorEastAsia" w:hAnsiTheme="majorEastAsia" w:cs="#82l#82r#83S#83V#83b#83N"/>
          <w:kern w:val="0"/>
          <w:sz w:val="20"/>
          <w:szCs w:val="20"/>
        </w:rPr>
      </w:pPr>
      <w:r>
        <w:rPr>
          <w:rFonts w:asciiTheme="majorEastAsia" w:eastAsiaTheme="majorEastAsia" w:hAnsiTheme="majorEastAsia" w:cs="#82l#82r#83S#83V#83b#83N" w:hint="eastAsia"/>
          <w:kern w:val="0"/>
          <w:sz w:val="20"/>
          <w:szCs w:val="20"/>
        </w:rPr>
        <w:t>〔国土交通省作成</w:t>
      </w:r>
      <w:r w:rsidR="00322B6D" w:rsidRPr="00322B6D">
        <w:rPr>
          <w:rFonts w:asciiTheme="majorEastAsia" w:eastAsiaTheme="majorEastAsia" w:hAnsiTheme="majorEastAsia" w:cs="#82l#82r#83S#83V#83b#83N" w:hint="eastAsia"/>
          <w:kern w:val="0"/>
          <w:sz w:val="20"/>
          <w:szCs w:val="20"/>
        </w:rPr>
        <w:t>資料</w:t>
      </w:r>
      <w:r>
        <w:rPr>
          <w:rFonts w:asciiTheme="majorEastAsia" w:eastAsiaTheme="majorEastAsia" w:hAnsiTheme="majorEastAsia" w:cs="#82l#82r#83S#83V#83b#83N" w:hint="eastAsia"/>
          <w:kern w:val="0"/>
          <w:sz w:val="20"/>
          <w:szCs w:val="20"/>
        </w:rPr>
        <w:t xml:space="preserve">　</w:t>
      </w:r>
      <w:r w:rsidR="00322B6D" w:rsidRPr="00322B6D">
        <w:rPr>
          <w:rFonts w:asciiTheme="majorEastAsia" w:eastAsiaTheme="majorEastAsia" w:hAnsiTheme="majorEastAsia" w:cs="#82l#82r#83S#83V#83b#83N" w:hint="eastAsia"/>
          <w:kern w:val="0"/>
          <w:sz w:val="20"/>
          <w:szCs w:val="20"/>
        </w:rPr>
        <w:t>抜粋</w:t>
      </w:r>
      <w:r>
        <w:rPr>
          <w:rFonts w:asciiTheme="majorEastAsia" w:eastAsiaTheme="majorEastAsia" w:hAnsiTheme="majorEastAsia" w:cs="#82l#82r#83S#83V#83b#83N" w:hint="eastAsia"/>
          <w:kern w:val="0"/>
          <w:sz w:val="20"/>
          <w:szCs w:val="20"/>
        </w:rPr>
        <w:t>〕</w:t>
      </w:r>
    </w:p>
    <w:sectPr w:rsidR="00322B6D" w:rsidRPr="00322B6D" w:rsidSect="00322B6D">
      <w:pgSz w:w="23814" w:h="16839" w:orient="landscape" w:code="8"/>
      <w:pgMar w:top="851" w:right="1134" w:bottom="85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#82l#82r#83S#83V#83b#83N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#82l#82r#82o#83S#83V#83b#83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A"/>
    <w:rsid w:val="000910ED"/>
    <w:rsid w:val="00245D24"/>
    <w:rsid w:val="00322B6D"/>
    <w:rsid w:val="0056200F"/>
    <w:rsid w:val="005A1754"/>
    <w:rsid w:val="00867C7F"/>
    <w:rsid w:val="00A1332A"/>
    <w:rsid w:val="00AC151D"/>
    <w:rsid w:val="00BF3338"/>
    <w:rsid w:val="00C854CA"/>
    <w:rsid w:val="00CE3BE3"/>
    <w:rsid w:val="00D45684"/>
    <w:rsid w:val="00E31445"/>
    <w:rsid w:val="00E508A6"/>
    <w:rsid w:val="00EB4AEA"/>
    <w:rsid w:val="00EE5F3C"/>
    <w:rsid w:val="00F1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1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10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祐理</dc:creator>
  <cp:keywords/>
  <dc:description/>
  <cp:lastModifiedBy>若狭　博司</cp:lastModifiedBy>
  <cp:revision>11</cp:revision>
  <cp:lastPrinted>2017-11-08T05:22:00Z</cp:lastPrinted>
  <dcterms:created xsi:type="dcterms:W3CDTF">2017-11-06T05:35:00Z</dcterms:created>
  <dcterms:modified xsi:type="dcterms:W3CDTF">2017-11-08T05:22:00Z</dcterms:modified>
</cp:coreProperties>
</file>