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978" w:rsidRPr="00550ECC" w:rsidRDefault="00710545" w:rsidP="00A871AE">
      <w:pPr>
        <w:pStyle w:val="Web"/>
        <w:wordWrap w:val="0"/>
        <w:snapToGrid w:val="0"/>
        <w:spacing w:before="0" w:beforeAutospacing="0" w:after="0" w:afterAutospacing="0" w:line="240" w:lineRule="atLeast"/>
        <w:contextualSpacing/>
        <w:jc w:val="center"/>
        <w:rPr>
          <w:sz w:val="22"/>
        </w:rPr>
      </w:pPr>
      <w:r>
        <w:rPr>
          <w:rFonts w:cstheme="minorBidi" w:hint="eastAsia"/>
          <w:b/>
          <w:bCs/>
          <w:noProof/>
          <w:color w:val="FFFFFF" w:themeColor="background1"/>
          <w:kern w:val="24"/>
          <w:sz w:val="32"/>
          <w:szCs w:val="32"/>
        </w:rPr>
        <mc:AlternateContent>
          <mc:Choice Requires="wps">
            <w:drawing>
              <wp:anchor distT="0" distB="0" distL="114300" distR="114300" simplePos="0" relativeHeight="251662336" behindDoc="0" locked="0" layoutInCell="1" allowOverlap="1" wp14:anchorId="18CDA3E6" wp14:editId="241562B5">
                <wp:simplePos x="0" y="0"/>
                <wp:positionH relativeFrom="column">
                  <wp:posOffset>5648325</wp:posOffset>
                </wp:positionH>
                <wp:positionV relativeFrom="paragraph">
                  <wp:posOffset>-76200</wp:posOffset>
                </wp:positionV>
                <wp:extent cx="952500" cy="3143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9525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5B22" w:rsidRPr="004454A1" w:rsidRDefault="00285B22" w:rsidP="00A871AE">
                            <w:pPr>
                              <w:rPr>
                                <w:rFonts w:asciiTheme="majorEastAsia" w:eastAsiaTheme="majorEastAsia" w:hAnsiTheme="majorEastAsia"/>
                                <w:sz w:val="22"/>
                              </w:rPr>
                            </w:pPr>
                            <w:bookmarkStart w:id="0" w:name="_GoBack"/>
                            <w:r w:rsidRPr="004454A1">
                              <w:rPr>
                                <w:rFonts w:asciiTheme="majorEastAsia" w:eastAsiaTheme="majorEastAsia" w:hAnsiTheme="majorEastAsia" w:hint="eastAsia"/>
                                <w:sz w:val="22"/>
                              </w:rPr>
                              <w:t>資料４－１</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444.75pt;margin-top:-6pt;width:7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" fillcolor="white [3201]" strokeweight=".5pt">
                <v:textbox>
                  <w:txbxContent>
                    <w:p w:rsidR="00285B22" w:rsidRPr="004454A1" w:rsidRDefault="00285B22" w:rsidP="00A871AE">
                      <w:pPr>
                        <w:rPr>
                          <w:rFonts w:asciiTheme="majorEastAsia" w:eastAsiaTheme="majorEastAsia" w:hAnsiTheme="majorEastAsia"/>
                          <w:sz w:val="22"/>
                        </w:rPr>
                      </w:pPr>
                      <w:bookmarkStart w:id="1" w:name="_GoBack"/>
                      <w:r w:rsidRPr="004454A1">
                        <w:rPr>
                          <w:rFonts w:asciiTheme="majorEastAsia" w:eastAsiaTheme="majorEastAsia" w:hAnsiTheme="majorEastAsia" w:hint="eastAsia"/>
                          <w:sz w:val="22"/>
                        </w:rPr>
                        <w:t>資料４－１</w:t>
                      </w:r>
                      <w:bookmarkEnd w:id="1"/>
                    </w:p>
                  </w:txbxContent>
                </v:textbox>
              </v:shape>
            </w:pict>
          </mc:Fallback>
        </mc:AlternateContent>
      </w:r>
      <w:r>
        <w:rPr>
          <w:rFonts w:cstheme="minorBidi" w:hint="eastAsia"/>
          <w:b/>
          <w:bCs/>
          <w:noProof/>
          <w:color w:val="FFFFFF" w:themeColor="background1"/>
          <w:kern w:val="24"/>
          <w:sz w:val="32"/>
          <w:szCs w:val="32"/>
        </w:rPr>
        <mc:AlternateContent>
          <mc:Choice Requires="wps">
            <w:drawing>
              <wp:anchor distT="0" distB="0" distL="114300" distR="114300" simplePos="0" relativeHeight="251656192" behindDoc="1" locked="0" layoutInCell="1" allowOverlap="1" wp14:anchorId="7F132C2C" wp14:editId="1D92838E">
                <wp:simplePos x="0" y="0"/>
                <wp:positionH relativeFrom="column">
                  <wp:posOffset>1238250</wp:posOffset>
                </wp:positionH>
                <wp:positionV relativeFrom="paragraph">
                  <wp:posOffset>-85090</wp:posOffset>
                </wp:positionV>
                <wp:extent cx="4114800" cy="438150"/>
                <wp:effectExtent l="0" t="0" r="19050" b="19050"/>
                <wp:wrapNone/>
                <wp:docPr id="10" name="テキスト ボックス 4"/>
                <wp:cNvGraphicFramePr/>
                <a:graphic xmlns:a="http://schemas.openxmlformats.org/drawingml/2006/main">
                  <a:graphicData uri="http://schemas.microsoft.com/office/word/2010/wordprocessingShape">
                    <wps:wsp>
                      <wps:cNvSpPr txBox="1"/>
                      <wps:spPr>
                        <a:xfrm>
                          <a:off x="0" y="0"/>
                          <a:ext cx="4114800" cy="438150"/>
                        </a:xfrm>
                        <a:prstGeom prst="rect">
                          <a:avLst/>
                        </a:prstGeom>
                        <a:solidFill>
                          <a:schemeClr val="tx1"/>
                        </a:solidFill>
                      </wps:spPr>
                      <wps:style>
                        <a:lnRef idx="2">
                          <a:schemeClr val="dk1"/>
                        </a:lnRef>
                        <a:fillRef idx="1">
                          <a:schemeClr val="lt1"/>
                        </a:fillRef>
                        <a:effectRef idx="0">
                          <a:schemeClr val="dk1"/>
                        </a:effectRef>
                        <a:fontRef idx="minor">
                          <a:schemeClr val="dk1"/>
                        </a:fontRef>
                      </wps:style>
                      <wps:txbx>
                        <w:txbxContent>
                          <w:p w:rsidR="002F0978" w:rsidRPr="00550ECC" w:rsidRDefault="002F0978" w:rsidP="002F0978">
                            <w:pPr>
                              <w:pStyle w:val="Web"/>
                              <w:spacing w:before="0" w:beforeAutospacing="0" w:after="0" w:afterAutospacing="0" w:line="240" w:lineRule="exact"/>
                              <w:rPr>
                                <w:sz w:val="22"/>
                              </w:rPr>
                            </w:pPr>
                          </w:p>
                        </w:txbxContent>
                      </wps:txbx>
                      <wps:bodyPr wrap="square" rtlCol="0">
                        <a:noAutofit/>
                      </wps:bodyPr>
                    </wps:wsp>
                  </a:graphicData>
                </a:graphic>
              </wp:anchor>
            </w:drawing>
          </mc:Choice>
          <mc:Fallback>
            <w:pict>
              <v:shape id="_x0000_s1027" type="#_x0000_t202" style="position:absolute;left:0;text-align:left;margin-left:97.5pt;margin-top:-6.7pt;width:324pt;height:3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" fillcolor="black [3213]" strokecolor="black [3200]" strokeweight="2pt">
                <v:textbox>
                  <w:txbxContent>
                    <w:p w:rsidR="002F0978" w:rsidRPr="00550ECC" w:rsidRDefault="002F0978" w:rsidP="002F0978">
                      <w:pPr>
                        <w:pStyle w:val="Web"/>
                        <w:spacing w:before="0" w:beforeAutospacing="0" w:after="0" w:afterAutospacing="0" w:line="240" w:lineRule="exact"/>
                        <w:rPr>
                          <w:sz w:val="22"/>
                        </w:rPr>
                      </w:pPr>
                    </w:p>
                  </w:txbxContent>
                </v:textbox>
              </v:shape>
            </w:pict>
          </mc:Fallback>
        </mc:AlternateContent>
      </w:r>
      <w:r w:rsidR="00D84EB1" w:rsidRPr="002F0978">
        <w:rPr>
          <w:rFonts w:cstheme="minorBidi" w:hint="eastAsia"/>
          <w:b/>
          <w:bCs/>
          <w:color w:val="FFFFFF" w:themeColor="background1"/>
          <w:kern w:val="24"/>
          <w:sz w:val="32"/>
          <w:szCs w:val="32"/>
        </w:rPr>
        <w:t>大阪府ユニバーサルデザイン推進指針の概要</w:t>
      </w:r>
    </w:p>
    <w:p w:rsidR="00D84EB1" w:rsidRPr="00D84EB1" w:rsidRDefault="00920B20" w:rsidP="002F0978">
      <w:pPr>
        <w:pStyle w:val="Web"/>
        <w:snapToGrid w:val="0"/>
        <w:spacing w:before="0" w:beforeAutospacing="0" w:after="0" w:afterAutospacing="0" w:line="276" w:lineRule="auto"/>
        <w:contextualSpacing/>
        <w:rPr>
          <w:b/>
        </w:rPr>
      </w:pPr>
      <w:r>
        <w:rPr>
          <w:rFonts w:cstheme="minorBidi" w:hint="eastAsia"/>
          <w:noProof/>
          <w:color w:val="000000" w:themeColor="text1"/>
          <w:kern w:val="24"/>
          <w:sz w:val="22"/>
        </w:rPr>
        <mc:AlternateContent>
          <mc:Choice Requires="wps">
            <w:drawing>
              <wp:anchor distT="0" distB="0" distL="114300" distR="114300" simplePos="0" relativeHeight="251658240" behindDoc="1" locked="0" layoutInCell="1" allowOverlap="1" wp14:anchorId="5FFD6036" wp14:editId="1660D3B5">
                <wp:simplePos x="0" y="0"/>
                <wp:positionH relativeFrom="column">
                  <wp:posOffset>-47625</wp:posOffset>
                </wp:positionH>
                <wp:positionV relativeFrom="paragraph">
                  <wp:posOffset>184785</wp:posOffset>
                </wp:positionV>
                <wp:extent cx="6767195" cy="619125"/>
                <wp:effectExtent l="0" t="0" r="14605" b="28575"/>
                <wp:wrapNone/>
                <wp:docPr id="8" name="正方形/長方形 7"/>
                <wp:cNvGraphicFramePr/>
                <a:graphic xmlns:a="http://schemas.openxmlformats.org/drawingml/2006/main">
                  <a:graphicData uri="http://schemas.microsoft.com/office/word/2010/wordprocessingShape">
                    <wps:wsp>
                      <wps:cNvSpPr/>
                      <wps:spPr>
                        <a:xfrm>
                          <a:off x="0" y="0"/>
                          <a:ext cx="6767195" cy="619125"/>
                        </a:xfrm>
                        <a:prstGeom prst="rect">
                          <a:avLst/>
                        </a:prstGeom>
                        <a:noFill/>
                        <a:ln>
                          <a:solidFill>
                            <a:srgbClr val="00B050"/>
                          </a:solidFill>
                        </a:ln>
                      </wps:spPr>
                      <wps:style>
                        <a:lnRef idx="2">
                          <a:schemeClr val="accent6"/>
                        </a:lnRef>
                        <a:fillRef idx="1">
                          <a:schemeClr val="lt1"/>
                        </a:fillRef>
                        <a:effectRef idx="0">
                          <a:schemeClr val="accent6"/>
                        </a:effectRef>
                        <a:fontRef idx="minor">
                          <a:schemeClr val="dk1"/>
                        </a:fontRef>
                      </wps:style>
                      <wps:txbx>
                        <w:txbxContent>
                          <w:p w:rsidR="00612D7B" w:rsidRDefault="00612D7B" w:rsidP="00612D7B">
                            <w:pPr>
                              <w:jc w:val="center"/>
                            </w:pPr>
                          </w:p>
                        </w:txbxContent>
                      </wps:txbx>
                      <wps:bodyPr rtlCol="0" anchor="ctr">
                        <a:noAutofit/>
                      </wps:bodyPr>
                    </wps:wsp>
                  </a:graphicData>
                </a:graphic>
              </wp:anchor>
            </w:drawing>
          </mc:Choice>
          <mc:Fallback>
            <w:pict>
              <v:rect id="正方形/長方形 7" o:spid="_x0000_s1028" style="position:absolute;margin-left:-3.75pt;margin-top:14.55pt;width:532.85pt;height:48.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" filled="f" strokecolor="#00b050" strokeweight="2pt">
                <v:textbox>
                  <w:txbxContent>
                    <w:p w:rsidR="00612D7B" w:rsidRDefault="00612D7B" w:rsidP="00612D7B">
                      <w:pPr>
                        <w:jc w:val="center"/>
                      </w:pPr>
                    </w:p>
                  </w:txbxContent>
                </v:textbox>
              </v:rect>
            </w:pict>
          </mc:Fallback>
        </mc:AlternateContent>
      </w:r>
      <w:r w:rsidR="00D84EB1" w:rsidRPr="00D84EB1">
        <w:rPr>
          <w:rFonts w:cstheme="minorBidi" w:hint="eastAsia"/>
          <w:b/>
          <w:color w:val="000000" w:themeColor="text1"/>
          <w:kern w:val="24"/>
        </w:rPr>
        <w:t>策定の背景</w:t>
      </w:r>
    </w:p>
    <w:p w:rsidR="00D84EB1" w:rsidRPr="00D84EB1" w:rsidRDefault="00D84EB1" w:rsidP="002F0978">
      <w:pPr>
        <w:pStyle w:val="Web"/>
        <w:snapToGrid w:val="0"/>
        <w:spacing w:before="0" w:beforeAutospacing="0" w:after="0" w:afterAutospacing="0" w:line="300" w:lineRule="exact"/>
        <w:contextualSpacing/>
        <w:rPr>
          <w:sz w:val="22"/>
        </w:rPr>
      </w:pPr>
      <w:r w:rsidRPr="00D84EB1">
        <w:rPr>
          <w:rFonts w:cstheme="minorBidi" w:hint="eastAsia"/>
          <w:color w:val="000000" w:themeColor="text1"/>
          <w:kern w:val="24"/>
          <w:sz w:val="22"/>
        </w:rPr>
        <w:t>○インバウンドや在留外国人の増加、高齢化の進展　等</w:t>
      </w:r>
    </w:p>
    <w:p w:rsidR="00D84EB1" w:rsidRPr="00D84EB1" w:rsidRDefault="00D84EB1" w:rsidP="002F0978">
      <w:pPr>
        <w:pStyle w:val="Web"/>
        <w:snapToGrid w:val="0"/>
        <w:spacing w:before="0" w:beforeAutospacing="0" w:after="0" w:afterAutospacing="0" w:line="300" w:lineRule="exact"/>
        <w:contextualSpacing/>
        <w:rPr>
          <w:sz w:val="22"/>
        </w:rPr>
      </w:pPr>
      <w:r w:rsidRPr="00D84EB1">
        <w:rPr>
          <w:rFonts w:cstheme="minorBidi" w:hint="eastAsia"/>
          <w:color w:val="000000" w:themeColor="text1"/>
          <w:kern w:val="24"/>
          <w:sz w:val="22"/>
        </w:rPr>
        <w:t>○</w:t>
      </w:r>
      <w:r w:rsidRPr="00D84EB1">
        <w:rPr>
          <w:rFonts w:cstheme="minorBidi"/>
          <w:color w:val="000000" w:themeColor="text1"/>
          <w:kern w:val="24"/>
          <w:sz w:val="22"/>
        </w:rPr>
        <w:t>2020</w:t>
      </w:r>
      <w:r w:rsidRPr="00D84EB1">
        <w:rPr>
          <w:rFonts w:cstheme="minorBidi" w:hint="eastAsia"/>
          <w:color w:val="000000" w:themeColor="text1"/>
          <w:kern w:val="24"/>
          <w:sz w:val="22"/>
        </w:rPr>
        <w:t>東京オリンピック・パラリンピックの開催、</w:t>
      </w:r>
      <w:r w:rsidRPr="00D84EB1">
        <w:rPr>
          <w:rFonts w:cstheme="minorBidi"/>
          <w:color w:val="000000" w:themeColor="text1"/>
          <w:kern w:val="24"/>
          <w:sz w:val="22"/>
        </w:rPr>
        <w:t>2025</w:t>
      </w:r>
      <w:r w:rsidRPr="00D84EB1">
        <w:rPr>
          <w:rFonts w:cstheme="minorBidi" w:hint="eastAsia"/>
          <w:color w:val="000000" w:themeColor="text1"/>
          <w:kern w:val="24"/>
          <w:sz w:val="22"/>
        </w:rPr>
        <w:t>年国際博覧会の大阪誘致</w:t>
      </w:r>
    </w:p>
    <w:p w:rsidR="00D84EB1" w:rsidRDefault="00D84EB1" w:rsidP="002F0978">
      <w:pPr>
        <w:pStyle w:val="Web"/>
        <w:snapToGrid w:val="0"/>
        <w:spacing w:before="0" w:beforeAutospacing="0" w:after="0" w:afterAutospacing="0" w:line="300" w:lineRule="exact"/>
        <w:ind w:left="440" w:hangingChars="200" w:hanging="440"/>
        <w:contextualSpacing/>
        <w:rPr>
          <w:rFonts w:cstheme="minorBidi"/>
          <w:color w:val="000000" w:themeColor="text1"/>
          <w:kern w:val="24"/>
          <w:sz w:val="22"/>
        </w:rPr>
      </w:pPr>
      <w:r w:rsidRPr="00D84EB1">
        <w:rPr>
          <w:rFonts w:cstheme="minorBidi" w:hint="eastAsia"/>
          <w:color w:val="000000" w:themeColor="text1"/>
          <w:kern w:val="24"/>
          <w:sz w:val="22"/>
        </w:rPr>
        <w:t xml:space="preserve">　⇒誰もが暮らしやすく、訪れやすい、そして誰もが活躍できる「ユニバーサルデザイン社会・大阪」をめざす</w:t>
      </w:r>
    </w:p>
    <w:p w:rsidR="00D84EB1" w:rsidRDefault="00D84EB1" w:rsidP="00D84EB1">
      <w:pPr>
        <w:pStyle w:val="Web"/>
        <w:snapToGrid w:val="0"/>
        <w:spacing w:before="0" w:beforeAutospacing="0" w:after="0" w:afterAutospacing="0" w:line="300" w:lineRule="exact"/>
        <w:ind w:leftChars="100" w:left="650" w:hangingChars="200" w:hanging="440"/>
        <w:contextualSpacing/>
        <w:rPr>
          <w:rFonts w:cstheme="minorBidi"/>
          <w:color w:val="000000" w:themeColor="text1"/>
          <w:kern w:val="24"/>
          <w:sz w:val="22"/>
        </w:rPr>
      </w:pPr>
    </w:p>
    <w:p w:rsidR="00491E8C" w:rsidRPr="00D84EB1" w:rsidRDefault="00710545" w:rsidP="002F0978">
      <w:pPr>
        <w:pStyle w:val="Web"/>
        <w:snapToGrid w:val="0"/>
        <w:spacing w:before="0" w:beforeAutospacing="0" w:after="0" w:afterAutospacing="0" w:line="276" w:lineRule="auto"/>
        <w:contextualSpacing/>
        <w:rPr>
          <w:rFonts w:cstheme="minorBidi"/>
          <w:b/>
          <w:color w:val="000000" w:themeColor="text1"/>
          <w:kern w:val="24"/>
        </w:rPr>
      </w:pPr>
      <w:r>
        <w:rPr>
          <w:rFonts w:cstheme="minorBidi" w:hint="eastAsia"/>
          <w:b/>
          <w:noProof/>
          <w:color w:val="000000" w:themeColor="text1"/>
          <w:kern w:val="24"/>
        </w:rPr>
        <mc:AlternateContent>
          <mc:Choice Requires="wps">
            <w:drawing>
              <wp:anchor distT="0" distB="0" distL="114300" distR="114300" simplePos="0" relativeHeight="251659264" behindDoc="1" locked="0" layoutInCell="1" allowOverlap="1">
                <wp:simplePos x="0" y="0"/>
                <wp:positionH relativeFrom="column">
                  <wp:posOffset>-47625</wp:posOffset>
                </wp:positionH>
                <wp:positionV relativeFrom="paragraph">
                  <wp:posOffset>202200</wp:posOffset>
                </wp:positionV>
                <wp:extent cx="6767195" cy="422005"/>
                <wp:effectExtent l="0" t="0" r="14605" b="16510"/>
                <wp:wrapNone/>
                <wp:docPr id="19" name="正方形/長方形 18"/>
                <wp:cNvGraphicFramePr/>
                <a:graphic xmlns:a="http://schemas.openxmlformats.org/drawingml/2006/main">
                  <a:graphicData uri="http://schemas.microsoft.com/office/word/2010/wordprocessingShape">
                    <wps:wsp>
                      <wps:cNvSpPr/>
                      <wps:spPr>
                        <a:xfrm>
                          <a:off x="0" y="0"/>
                          <a:ext cx="6767195" cy="422005"/>
                        </a:xfrm>
                        <a:prstGeom prst="rect">
                          <a:avLst/>
                        </a:prstGeom>
                        <a:noFill/>
                        <a:ln>
                          <a:solidFill>
                            <a:srgbClr val="00B050"/>
                          </a:solidFill>
                        </a:ln>
                      </wps:spPr>
                      <wps:style>
                        <a:lnRef idx="2">
                          <a:schemeClr val="accent6"/>
                        </a:lnRef>
                        <a:fillRef idx="1">
                          <a:schemeClr val="lt1"/>
                        </a:fillRef>
                        <a:effectRef idx="0">
                          <a:schemeClr val="accent6"/>
                        </a:effectRef>
                        <a:fontRef idx="minor">
                          <a:schemeClr val="dk1"/>
                        </a:fontRef>
                      </wps:style>
                      <wps:bodyPr rtlCol="0" anchor="ctr"/>
                    </wps:wsp>
                  </a:graphicData>
                </a:graphic>
              </wp:anchor>
            </w:drawing>
          </mc:Choice>
          <mc:Fallback>
            <w:pict>
              <v:rect id="正方形/長方形 18" o:spid="_x0000_s1026" style="position:absolute;left:0;text-align:left;margin-left:-3.75pt;margin-top:15.9pt;width:532.85pt;height:33.2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" filled="f" strokecolor="#00b050" strokeweight="2pt"/>
            </w:pict>
          </mc:Fallback>
        </mc:AlternateContent>
      </w:r>
      <w:r w:rsidR="007602BC" w:rsidRPr="00D84EB1">
        <w:rPr>
          <w:rFonts w:cstheme="minorBidi" w:hint="eastAsia"/>
          <w:b/>
          <w:color w:val="000000" w:themeColor="text1"/>
          <w:kern w:val="24"/>
        </w:rPr>
        <w:t>指針の位置づけ</w:t>
      </w:r>
    </w:p>
    <w:p w:rsidR="007602BC" w:rsidRDefault="007602BC" w:rsidP="002F0978">
      <w:pPr>
        <w:pStyle w:val="Web"/>
        <w:snapToGrid w:val="0"/>
        <w:spacing w:before="0" w:beforeAutospacing="0" w:after="240" w:afterAutospacing="0"/>
        <w:contextualSpacing/>
        <w:rPr>
          <w:rFonts w:cstheme="minorBidi"/>
          <w:color w:val="000000" w:themeColor="text1"/>
          <w:kern w:val="24"/>
          <w:sz w:val="22"/>
        </w:rPr>
      </w:pPr>
      <w:r w:rsidRPr="00D84EB1">
        <w:rPr>
          <w:rFonts w:cstheme="minorBidi" w:hint="eastAsia"/>
          <w:color w:val="000000" w:themeColor="text1"/>
          <w:kern w:val="24"/>
          <w:sz w:val="22"/>
        </w:rPr>
        <w:t>「ユニバーサルデザイン社会」の実現のため、大阪府で実施している取組みを、国の行動計画(※)をもとに「心のバリアフリー」と「ユニバーサルデザインのまちづくり」の柱に沿って整理し、行政分野を越えてとりまとめたもの</w:t>
      </w:r>
    </w:p>
    <w:p w:rsidR="00D84EB1" w:rsidRPr="00D84EB1" w:rsidRDefault="00D84EB1" w:rsidP="00D84EB1">
      <w:pPr>
        <w:pStyle w:val="Web"/>
        <w:snapToGrid w:val="0"/>
        <w:spacing w:before="0" w:beforeAutospacing="0" w:after="240" w:afterAutospacing="0"/>
        <w:ind w:leftChars="100" w:left="210"/>
        <w:contextualSpacing/>
        <w:rPr>
          <w:rFonts w:cstheme="minorBidi"/>
          <w:color w:val="000000" w:themeColor="text1"/>
          <w:kern w:val="24"/>
          <w:sz w:val="22"/>
        </w:rPr>
      </w:pPr>
    </w:p>
    <w:p w:rsidR="007602BC" w:rsidRPr="00D84EB1" w:rsidRDefault="007602BC" w:rsidP="002F0978">
      <w:pPr>
        <w:pStyle w:val="Web"/>
        <w:snapToGrid w:val="0"/>
        <w:spacing w:before="0" w:beforeAutospacing="0" w:after="0" w:afterAutospacing="0" w:line="276" w:lineRule="auto"/>
        <w:contextualSpacing/>
        <w:rPr>
          <w:rFonts w:cstheme="minorBidi"/>
          <w:b/>
          <w:color w:val="000000" w:themeColor="text1"/>
          <w:kern w:val="24"/>
        </w:rPr>
      </w:pPr>
      <w:r w:rsidRPr="00D84EB1">
        <w:rPr>
          <w:rFonts w:cstheme="minorBidi" w:hint="eastAsia"/>
          <w:b/>
          <w:color w:val="000000" w:themeColor="text1"/>
          <w:kern w:val="24"/>
        </w:rPr>
        <w:t>府におけるユニバーサルデザインの取組み</w:t>
      </w:r>
    </w:p>
    <w:p w:rsidR="007602BC" w:rsidRPr="007602BC" w:rsidRDefault="00710545" w:rsidP="002F0978">
      <w:pPr>
        <w:pStyle w:val="Web"/>
        <w:snapToGrid w:val="0"/>
        <w:spacing w:before="0" w:beforeAutospacing="0" w:after="0" w:afterAutospacing="0"/>
        <w:contextualSpacing/>
        <w:rPr>
          <w:rFonts w:cstheme="minorBidi"/>
          <w:color w:val="000000" w:themeColor="text1"/>
          <w:kern w:val="24"/>
          <w:sz w:val="22"/>
        </w:rPr>
      </w:pPr>
      <w:r>
        <w:rPr>
          <w:rFonts w:cstheme="minorBidi" w:hint="eastAsia"/>
          <w:noProof/>
          <w:color w:val="000000" w:themeColor="text1"/>
          <w:kern w:val="24"/>
          <w:sz w:val="22"/>
        </w:rPr>
        <mc:AlternateContent>
          <mc:Choice Requires="wps">
            <w:drawing>
              <wp:anchor distT="0" distB="0" distL="114300" distR="114300" simplePos="0" relativeHeight="251657216" behindDoc="1" locked="0" layoutInCell="1" allowOverlap="1">
                <wp:simplePos x="0" y="0"/>
                <wp:positionH relativeFrom="column">
                  <wp:posOffset>-47625</wp:posOffset>
                </wp:positionH>
                <wp:positionV relativeFrom="paragraph">
                  <wp:posOffset>-2540</wp:posOffset>
                </wp:positionV>
                <wp:extent cx="6767195" cy="6810375"/>
                <wp:effectExtent l="0" t="0" r="14605" b="28575"/>
                <wp:wrapNone/>
                <wp:docPr id="16" name="正方形/長方形 15"/>
                <wp:cNvGraphicFramePr/>
                <a:graphic xmlns:a="http://schemas.openxmlformats.org/drawingml/2006/main">
                  <a:graphicData uri="http://schemas.microsoft.com/office/word/2010/wordprocessingShape">
                    <wps:wsp>
                      <wps:cNvSpPr/>
                      <wps:spPr>
                        <a:xfrm>
                          <a:off x="0" y="0"/>
                          <a:ext cx="6767195" cy="6810375"/>
                        </a:xfrm>
                        <a:prstGeom prst="rect">
                          <a:avLst/>
                        </a:prstGeom>
                        <a:noFill/>
                        <a:ln>
                          <a:solidFill>
                            <a:srgbClr val="00B050"/>
                          </a:solidFill>
                        </a:ln>
                      </wps:spPr>
                      <wps:style>
                        <a:lnRef idx="2">
                          <a:schemeClr val="accent6"/>
                        </a:lnRef>
                        <a:fillRef idx="1">
                          <a:schemeClr val="lt1"/>
                        </a:fillRef>
                        <a:effectRef idx="0">
                          <a:schemeClr val="accent6"/>
                        </a:effectRef>
                        <a:fontRef idx="minor">
                          <a:schemeClr val="dk1"/>
                        </a:fontRef>
                      </wps:style>
                      <wps:bodyPr rtlCol="0" anchor="ctr"/>
                    </wps:wsp>
                  </a:graphicData>
                </a:graphic>
              </wp:anchor>
            </w:drawing>
          </mc:Choice>
          <mc:Fallback>
            <w:pict>
              <v:rect id="正方形/長方形 15" o:spid="_x0000_s1026" style="position:absolute;left:0;text-align:left;margin-left:-3.75pt;margin-top:-.2pt;width:532.85pt;height:53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" filled="f" strokecolor="#00b050" strokeweight="2pt"/>
            </w:pict>
          </mc:Fallback>
        </mc:AlternateContent>
      </w:r>
      <w:r w:rsidR="007602BC" w:rsidRPr="007602BC">
        <w:rPr>
          <w:rFonts w:cstheme="minorBidi" w:hint="eastAsia"/>
          <w:color w:val="000000" w:themeColor="text1"/>
          <w:kern w:val="24"/>
          <w:sz w:val="22"/>
        </w:rPr>
        <w:t>○具体的な取組み</w:t>
      </w:r>
    </w:p>
    <w:p w:rsidR="007602BC" w:rsidRPr="007602BC" w:rsidRDefault="007602BC" w:rsidP="002F0978">
      <w:pPr>
        <w:pStyle w:val="Web"/>
        <w:snapToGrid w:val="0"/>
        <w:spacing w:before="0" w:beforeAutospacing="0" w:after="0" w:afterAutospacing="0"/>
        <w:contextualSpacing/>
        <w:rPr>
          <w:rFonts w:cstheme="minorBidi"/>
          <w:color w:val="000000" w:themeColor="text1"/>
          <w:kern w:val="24"/>
          <w:sz w:val="22"/>
        </w:rPr>
      </w:pPr>
      <w:r w:rsidRPr="007602BC">
        <w:rPr>
          <w:rFonts w:cstheme="minorBidi" w:hint="eastAsia"/>
          <w:color w:val="000000" w:themeColor="text1"/>
          <w:kern w:val="24"/>
          <w:sz w:val="22"/>
        </w:rPr>
        <w:t xml:space="preserve">　　・国の行動計画の考え方を基本的な指針として、具体的な取組みを進める</w:t>
      </w:r>
    </w:p>
    <w:p w:rsidR="007602BC" w:rsidRPr="00D84EB1" w:rsidRDefault="00710545" w:rsidP="002F0978">
      <w:pPr>
        <w:pStyle w:val="Web"/>
        <w:snapToGrid w:val="0"/>
        <w:spacing w:before="0" w:beforeAutospacing="0" w:after="0" w:afterAutospacing="0" w:line="360" w:lineRule="auto"/>
        <w:contextualSpacing/>
        <w:rPr>
          <w:rFonts w:cstheme="minorBidi"/>
          <w:color w:val="000000" w:themeColor="text1"/>
          <w:kern w:val="24"/>
        </w:rPr>
      </w:pPr>
      <w:r>
        <w:rPr>
          <w:rFonts w:cstheme="minorBidi" w:hint="eastAsia"/>
          <w:noProof/>
          <w:color w:val="000000" w:themeColor="text1"/>
          <w:kern w:val="24"/>
        </w:rPr>
        <mc:AlternateContent>
          <mc:Choice Requires="wps">
            <w:drawing>
              <wp:anchor distT="0" distB="0" distL="114300" distR="114300" simplePos="0" relativeHeight="251660288" behindDoc="1" locked="0" layoutInCell="1" allowOverlap="1">
                <wp:simplePos x="0" y="0"/>
                <wp:positionH relativeFrom="column">
                  <wp:posOffset>31196</wp:posOffset>
                </wp:positionH>
                <wp:positionV relativeFrom="paragraph">
                  <wp:posOffset>197484</wp:posOffset>
                </wp:positionV>
                <wp:extent cx="6507504" cy="5267325"/>
                <wp:effectExtent l="0" t="0" r="26670" b="28575"/>
                <wp:wrapNone/>
                <wp:docPr id="2" name="角丸四角形 1"/>
                <wp:cNvGraphicFramePr/>
                <a:graphic xmlns:a="http://schemas.openxmlformats.org/drawingml/2006/main">
                  <a:graphicData uri="http://schemas.microsoft.com/office/word/2010/wordprocessingShape">
                    <wps:wsp>
                      <wps:cNvSpPr/>
                      <wps:spPr>
                        <a:xfrm>
                          <a:off x="0" y="0"/>
                          <a:ext cx="6507504" cy="5267325"/>
                        </a:xfrm>
                        <a:prstGeom prst="roundRect">
                          <a:avLst>
                            <a:gd name="adj" fmla="val 3491"/>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id="角丸四角形 1" o:spid="_x0000_s1026" style="position:absolute;left:0;text-align:left;margin-left:2.45pt;margin-top:15.55pt;width:512.4pt;height:414.75pt;z-index:-251656192;visibility:visible;mso-wrap-style:square;mso-wrap-distance-left:9pt;mso-wrap-distance-top:0;mso-wrap-distance-right:9pt;mso-wrap-distance-bottom:0;mso-position-horizontal:absolute;mso-position-horizontal-relative:text;mso-position-vertical:absolute;mso-position-vertical-relative:text;v-text-anchor:middle" arcsize="22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" filled="f" strokecolor="#243f60 [1604]" strokeweight="2pt">
                <v:stroke dashstyle="3 1"/>
              </v:roundrect>
            </w:pict>
          </mc:Fallback>
        </mc:AlternateContent>
      </w:r>
      <w:r w:rsidR="00D84EB1" w:rsidRPr="00D84EB1">
        <w:rPr>
          <w:rFonts w:cstheme="minorBidi" w:hint="eastAsia"/>
          <w:color w:val="000000" w:themeColor="text1"/>
          <w:kern w:val="24"/>
        </w:rPr>
        <w:t>【府の基本的な指針（要約）】</w:t>
      </w:r>
    </w:p>
    <w:p w:rsidR="00D84EB1" w:rsidRPr="0067487C" w:rsidRDefault="00D84EB1" w:rsidP="00D84EB1">
      <w:pPr>
        <w:pStyle w:val="Web"/>
        <w:tabs>
          <w:tab w:val="left" w:pos="565"/>
        </w:tabs>
        <w:snapToGrid w:val="0"/>
        <w:spacing w:before="0" w:beforeAutospacing="0" w:after="0" w:afterAutospacing="0" w:line="240" w:lineRule="exact"/>
        <w:ind w:leftChars="100" w:left="210"/>
        <w:contextualSpacing/>
      </w:pPr>
      <w:r w:rsidRPr="0067487C">
        <w:rPr>
          <w:rFonts w:cstheme="minorBidi" w:hint="eastAsia"/>
          <w:color w:val="000000" w:themeColor="text1"/>
          <w:kern w:val="24"/>
        </w:rPr>
        <w:t>１　心のバリアフリー</w:t>
      </w:r>
    </w:p>
    <w:p w:rsidR="00D84EB1" w:rsidRPr="0067487C" w:rsidRDefault="00D84EB1" w:rsidP="00D84EB1">
      <w:pPr>
        <w:pStyle w:val="Web"/>
        <w:tabs>
          <w:tab w:val="left" w:pos="565"/>
        </w:tabs>
        <w:snapToGrid w:val="0"/>
        <w:spacing w:before="0" w:beforeAutospacing="0" w:after="0" w:afterAutospacing="0" w:line="240" w:lineRule="exact"/>
        <w:ind w:leftChars="100" w:left="210"/>
        <w:contextualSpacing/>
      </w:pPr>
      <w:r w:rsidRPr="0067487C">
        <w:rPr>
          <w:rFonts w:cstheme="minorBidi" w:hint="eastAsia"/>
          <w:color w:val="000000" w:themeColor="text1"/>
          <w:kern w:val="24"/>
        </w:rPr>
        <w:t xml:space="preserve">　　</w:t>
      </w:r>
      <w:r w:rsidRPr="0067487C">
        <w:rPr>
          <w:rFonts w:cs="ＭＳ 明朝" w:hint="eastAsia"/>
          <w:color w:val="000000" w:themeColor="text1"/>
          <w:kern w:val="24"/>
          <w:sz w:val="22"/>
          <w:szCs w:val="22"/>
          <w:u w:val="single"/>
        </w:rPr>
        <w:t>Ⅰ</w:t>
      </w:r>
      <w:r w:rsidRPr="0067487C">
        <w:rPr>
          <w:rFonts w:cstheme="minorBidi" w:hint="eastAsia"/>
          <w:color w:val="000000" w:themeColor="text1"/>
          <w:kern w:val="24"/>
          <w:sz w:val="22"/>
          <w:szCs w:val="22"/>
          <w:u w:val="single"/>
        </w:rPr>
        <w:t xml:space="preserve">　学校教育におけるユニバーサルデザイン</w:t>
      </w:r>
    </w:p>
    <w:p w:rsidR="00D84EB1" w:rsidRDefault="00D84EB1" w:rsidP="00D84EB1">
      <w:pPr>
        <w:pStyle w:val="Web"/>
        <w:tabs>
          <w:tab w:val="left" w:pos="565"/>
        </w:tabs>
        <w:snapToGrid w:val="0"/>
        <w:spacing w:before="0" w:beforeAutospacing="0" w:after="0" w:afterAutospacing="0" w:line="300" w:lineRule="exact"/>
        <w:ind w:leftChars="367" w:left="771"/>
        <w:contextualSpacing/>
      </w:pPr>
      <w:r>
        <w:rPr>
          <w:rFonts w:ascii="ＭＳ Ｐ明朝" w:eastAsia="ＭＳ Ｐ明朝" w:hAnsi="ＭＳ Ｐ明朝" w:cstheme="minorBidi" w:hint="eastAsia"/>
          <w:color w:val="000000" w:themeColor="text1"/>
          <w:kern w:val="24"/>
          <w:sz w:val="20"/>
          <w:szCs w:val="20"/>
        </w:rPr>
        <w:t>・幼児期から青年期の発達段階に応じた、切れ目ない「心のバリアフリー」の教育を展開する</w:t>
      </w:r>
    </w:p>
    <w:p w:rsidR="00D84EB1" w:rsidRDefault="00D84EB1" w:rsidP="00D84EB1">
      <w:pPr>
        <w:pStyle w:val="Web"/>
        <w:tabs>
          <w:tab w:val="left" w:pos="565"/>
        </w:tabs>
        <w:snapToGrid w:val="0"/>
        <w:spacing w:before="0" w:beforeAutospacing="0" w:after="0" w:afterAutospacing="0" w:line="300" w:lineRule="exact"/>
        <w:ind w:leftChars="367" w:left="771"/>
        <w:contextualSpacing/>
      </w:pPr>
      <w:r>
        <w:rPr>
          <w:rFonts w:ascii="ＭＳ Ｐ明朝" w:eastAsia="ＭＳ Ｐ明朝" w:hAnsi="ＭＳ Ｐ明朝" w:cstheme="minorBidi" w:hint="eastAsia"/>
          <w:color w:val="000000" w:themeColor="text1"/>
          <w:kern w:val="24"/>
          <w:sz w:val="20"/>
          <w:szCs w:val="20"/>
        </w:rPr>
        <w:t>・「障がいの社会モデル」を踏まえ、差別や排除の行動を行わず、お互いの良さを認め合い協働していく力を養う</w:t>
      </w:r>
    </w:p>
    <w:p w:rsidR="00D84EB1" w:rsidRPr="0067487C" w:rsidRDefault="00D84EB1" w:rsidP="00D84EB1">
      <w:pPr>
        <w:pStyle w:val="Web"/>
        <w:tabs>
          <w:tab w:val="left" w:pos="565"/>
        </w:tabs>
        <w:snapToGrid w:val="0"/>
        <w:spacing w:before="0" w:beforeAutospacing="0" w:after="0" w:afterAutospacing="0" w:line="240" w:lineRule="exact"/>
        <w:ind w:leftChars="100" w:left="210"/>
        <w:contextualSpacing/>
      </w:pPr>
      <w:r>
        <w:rPr>
          <w:rFonts w:asciiTheme="minorHAnsi" w:eastAsiaTheme="minorEastAsia" w:hAnsi="ＭＳ 明朝" w:cstheme="minorBidi" w:hint="eastAsia"/>
          <w:color w:val="000000" w:themeColor="text1"/>
          <w:kern w:val="24"/>
          <w:sz w:val="22"/>
          <w:szCs w:val="22"/>
        </w:rPr>
        <w:t xml:space="preserve">　</w:t>
      </w:r>
      <w:r w:rsidRPr="0067487C">
        <w:rPr>
          <w:rFonts w:cstheme="minorBidi" w:hint="eastAsia"/>
          <w:color w:val="000000" w:themeColor="text1"/>
          <w:kern w:val="24"/>
          <w:sz w:val="22"/>
          <w:szCs w:val="22"/>
        </w:rPr>
        <w:t xml:space="preserve">　</w:t>
      </w:r>
      <w:r w:rsidRPr="0067487C">
        <w:rPr>
          <w:rFonts w:cs="ＭＳ 明朝" w:hint="eastAsia"/>
          <w:color w:val="000000" w:themeColor="text1"/>
          <w:kern w:val="24"/>
          <w:sz w:val="22"/>
          <w:szCs w:val="22"/>
          <w:u w:val="single"/>
        </w:rPr>
        <w:t>Ⅱ</w:t>
      </w:r>
      <w:r w:rsidRPr="0067487C">
        <w:rPr>
          <w:rFonts w:cstheme="minorBidi" w:hint="eastAsia"/>
          <w:color w:val="000000" w:themeColor="text1"/>
          <w:kern w:val="24"/>
          <w:sz w:val="22"/>
          <w:szCs w:val="22"/>
          <w:u w:val="single"/>
        </w:rPr>
        <w:t xml:space="preserve">　企業・行政等におけるユニバーサルデザイン</w:t>
      </w:r>
    </w:p>
    <w:p w:rsidR="00D84EB1" w:rsidRDefault="00D84EB1" w:rsidP="00D84EB1">
      <w:pPr>
        <w:pStyle w:val="Web"/>
        <w:tabs>
          <w:tab w:val="left" w:pos="565"/>
        </w:tabs>
        <w:snapToGrid w:val="0"/>
        <w:spacing w:before="0" w:beforeAutospacing="0" w:after="0" w:afterAutospacing="0" w:line="300" w:lineRule="exact"/>
        <w:ind w:leftChars="367" w:left="771"/>
        <w:contextualSpacing/>
      </w:pPr>
      <w:r>
        <w:rPr>
          <w:rFonts w:ascii="ＭＳ Ｐ明朝" w:eastAsia="ＭＳ Ｐ明朝" w:hAnsi="ＭＳ Ｐ明朝" w:cstheme="minorBidi" w:hint="eastAsia"/>
          <w:color w:val="000000" w:themeColor="text1"/>
          <w:kern w:val="24"/>
          <w:sz w:val="20"/>
          <w:szCs w:val="20"/>
        </w:rPr>
        <w:t>・障がいのある人を含め多様な人材を活かし、その価値観を取り込んだ企業活動を展開することが重要</w:t>
      </w:r>
    </w:p>
    <w:p w:rsidR="00D84EB1" w:rsidRDefault="00D84EB1" w:rsidP="00D84EB1">
      <w:pPr>
        <w:pStyle w:val="Web"/>
        <w:tabs>
          <w:tab w:val="left" w:pos="565"/>
        </w:tabs>
        <w:snapToGrid w:val="0"/>
        <w:spacing w:before="0" w:beforeAutospacing="0" w:after="0" w:afterAutospacing="0" w:line="300" w:lineRule="exact"/>
        <w:ind w:leftChars="367" w:left="771"/>
        <w:contextualSpacing/>
      </w:pPr>
      <w:r>
        <w:rPr>
          <w:rFonts w:ascii="ＭＳ Ｐ明朝" w:eastAsia="ＭＳ Ｐ明朝" w:hAnsi="ＭＳ Ｐ明朝" w:cstheme="minorBidi" w:hint="eastAsia"/>
          <w:color w:val="000000" w:themeColor="text1"/>
          <w:kern w:val="24"/>
          <w:sz w:val="20"/>
          <w:szCs w:val="20"/>
        </w:rPr>
        <w:t>・幅広い分野の企業が、経営者から現場の社員まで一体となって「心のバリアフリー」に取り組むことが期待される</w:t>
      </w:r>
    </w:p>
    <w:p w:rsidR="00D84EB1" w:rsidRPr="0067487C" w:rsidRDefault="00D84EB1" w:rsidP="00D84EB1">
      <w:pPr>
        <w:pStyle w:val="Web"/>
        <w:tabs>
          <w:tab w:val="left" w:pos="565"/>
        </w:tabs>
        <w:snapToGrid w:val="0"/>
        <w:spacing w:before="0" w:beforeAutospacing="0" w:after="0" w:afterAutospacing="0" w:line="240" w:lineRule="exact"/>
        <w:ind w:leftChars="100" w:left="210"/>
        <w:contextualSpacing/>
      </w:pPr>
      <w:r>
        <w:rPr>
          <w:rFonts w:asciiTheme="minorHAnsi" w:eastAsiaTheme="minorEastAsia" w:hAnsi="ＭＳ 明朝" w:cstheme="minorBidi" w:hint="eastAsia"/>
          <w:color w:val="000000" w:themeColor="text1"/>
          <w:kern w:val="24"/>
          <w:sz w:val="22"/>
          <w:szCs w:val="22"/>
        </w:rPr>
        <w:t xml:space="preserve">　　</w:t>
      </w:r>
      <w:r w:rsidRPr="0067487C">
        <w:rPr>
          <w:rFonts w:cs="ＭＳ 明朝" w:hint="eastAsia"/>
          <w:color w:val="000000" w:themeColor="text1"/>
          <w:kern w:val="24"/>
          <w:sz w:val="22"/>
          <w:szCs w:val="22"/>
          <w:u w:val="single"/>
        </w:rPr>
        <w:t>Ⅲ</w:t>
      </w:r>
      <w:r w:rsidRPr="0067487C">
        <w:rPr>
          <w:rFonts w:cstheme="minorBidi" w:hint="eastAsia"/>
          <w:color w:val="000000" w:themeColor="text1"/>
          <w:kern w:val="24"/>
          <w:sz w:val="22"/>
          <w:szCs w:val="22"/>
          <w:u w:val="single"/>
        </w:rPr>
        <w:t xml:space="preserve">　地域におけるユニバーサルデザイン</w:t>
      </w:r>
    </w:p>
    <w:p w:rsidR="00D84EB1" w:rsidRDefault="00D84EB1" w:rsidP="00D84EB1">
      <w:pPr>
        <w:pStyle w:val="Web"/>
        <w:tabs>
          <w:tab w:val="left" w:pos="565"/>
        </w:tabs>
        <w:snapToGrid w:val="0"/>
        <w:spacing w:before="0" w:beforeAutospacing="0" w:after="0" w:afterAutospacing="0" w:line="300" w:lineRule="exact"/>
        <w:ind w:leftChars="367" w:left="771"/>
        <w:contextualSpacing/>
      </w:pPr>
      <w:r>
        <w:rPr>
          <w:rFonts w:ascii="ＭＳ Ｐ明朝" w:eastAsia="ＭＳ Ｐ明朝" w:hAnsi="ＭＳ Ｐ明朝" w:cstheme="minorBidi" w:hint="eastAsia"/>
          <w:color w:val="000000" w:themeColor="text1"/>
          <w:kern w:val="24"/>
          <w:sz w:val="20"/>
          <w:szCs w:val="20"/>
        </w:rPr>
        <w:t>・生活のあらゆる場面で、障がいのある人もない人もお互いに「心のバリアフリー」を体現していなくてはならない</w:t>
      </w:r>
    </w:p>
    <w:p w:rsidR="00D84EB1" w:rsidRDefault="00D84EB1" w:rsidP="00D84EB1">
      <w:pPr>
        <w:pStyle w:val="Web"/>
        <w:tabs>
          <w:tab w:val="left" w:pos="565"/>
        </w:tabs>
        <w:snapToGrid w:val="0"/>
        <w:spacing w:before="0" w:beforeAutospacing="0" w:after="0" w:afterAutospacing="0" w:line="300" w:lineRule="exact"/>
        <w:ind w:leftChars="367" w:left="771"/>
        <w:contextualSpacing/>
      </w:pPr>
      <w:r>
        <w:rPr>
          <w:rFonts w:ascii="ＭＳ Ｐ明朝" w:eastAsia="ＭＳ Ｐ明朝" w:hAnsi="ＭＳ Ｐ明朝" w:cstheme="minorBidi" w:hint="eastAsia"/>
          <w:color w:val="000000" w:themeColor="text1"/>
          <w:kern w:val="24"/>
          <w:sz w:val="20"/>
          <w:szCs w:val="20"/>
        </w:rPr>
        <w:t>・障がいのある人が生活する地域における切れ目のない持続可能な取組みが展開される必要がある</w:t>
      </w:r>
    </w:p>
    <w:p w:rsidR="00D84EB1" w:rsidRPr="0067487C" w:rsidRDefault="00D84EB1" w:rsidP="00D84EB1">
      <w:pPr>
        <w:pStyle w:val="Web"/>
        <w:tabs>
          <w:tab w:val="left" w:pos="565"/>
        </w:tabs>
        <w:snapToGrid w:val="0"/>
        <w:spacing w:before="0" w:beforeAutospacing="0" w:after="0" w:afterAutospacing="0" w:line="240" w:lineRule="exact"/>
        <w:ind w:leftChars="100" w:left="210"/>
        <w:contextualSpacing/>
      </w:pPr>
      <w:r>
        <w:rPr>
          <w:rFonts w:asciiTheme="minorHAnsi" w:eastAsiaTheme="minorEastAsia" w:hAnsi="ＭＳ 明朝" w:cstheme="minorBidi" w:hint="eastAsia"/>
          <w:color w:val="000000" w:themeColor="text1"/>
          <w:kern w:val="24"/>
          <w:sz w:val="22"/>
          <w:szCs w:val="22"/>
        </w:rPr>
        <w:t xml:space="preserve">　　</w:t>
      </w:r>
      <w:r w:rsidRPr="0067487C">
        <w:rPr>
          <w:rFonts w:cs="ＭＳ 明朝" w:hint="eastAsia"/>
          <w:color w:val="000000" w:themeColor="text1"/>
          <w:kern w:val="24"/>
          <w:sz w:val="22"/>
          <w:szCs w:val="22"/>
          <w:u w:val="single"/>
        </w:rPr>
        <w:t>Ⅳ</w:t>
      </w:r>
      <w:r w:rsidRPr="0067487C">
        <w:rPr>
          <w:rFonts w:cstheme="minorBidi" w:hint="eastAsia"/>
          <w:color w:val="000000" w:themeColor="text1"/>
          <w:kern w:val="24"/>
          <w:sz w:val="22"/>
          <w:szCs w:val="22"/>
          <w:u w:val="single"/>
        </w:rPr>
        <w:t xml:space="preserve">　その他</w:t>
      </w:r>
    </w:p>
    <w:p w:rsidR="00D84EB1" w:rsidRDefault="00D84EB1" w:rsidP="00D84EB1">
      <w:pPr>
        <w:pStyle w:val="Web"/>
        <w:tabs>
          <w:tab w:val="left" w:pos="565"/>
        </w:tabs>
        <w:snapToGrid w:val="0"/>
        <w:spacing w:before="0" w:beforeAutospacing="0" w:after="0" w:afterAutospacing="0" w:line="300" w:lineRule="exact"/>
        <w:ind w:leftChars="367" w:left="771"/>
        <w:contextualSpacing/>
      </w:pPr>
      <w:r>
        <w:rPr>
          <w:rFonts w:ascii="ＭＳ Ｐ明朝" w:eastAsia="ＭＳ Ｐ明朝" w:hAnsi="ＭＳ Ｐ明朝" w:cstheme="minorBidi" w:hint="eastAsia"/>
          <w:color w:val="000000" w:themeColor="text1"/>
          <w:kern w:val="24"/>
          <w:sz w:val="20"/>
          <w:szCs w:val="20"/>
        </w:rPr>
        <w:t>・学校、企業に属さない、また、地域の取組に興味関心の薄い層等へも働きかける必要がある</w:t>
      </w:r>
    </w:p>
    <w:p w:rsidR="00D84EB1" w:rsidRDefault="00D84EB1" w:rsidP="00D84EB1">
      <w:pPr>
        <w:pStyle w:val="Web"/>
        <w:tabs>
          <w:tab w:val="left" w:pos="565"/>
        </w:tabs>
        <w:snapToGrid w:val="0"/>
        <w:spacing w:before="0" w:beforeAutospacing="0" w:after="0" w:afterAutospacing="0" w:line="300" w:lineRule="exact"/>
        <w:ind w:leftChars="367" w:left="771"/>
        <w:contextualSpacing/>
      </w:pPr>
      <w:r>
        <w:rPr>
          <w:rFonts w:ascii="ＭＳ Ｐ明朝" w:eastAsia="ＭＳ Ｐ明朝" w:hAnsi="ＭＳ Ｐ明朝" w:cstheme="minorBidi" w:hint="eastAsia"/>
          <w:color w:val="000000" w:themeColor="text1"/>
          <w:kern w:val="24"/>
          <w:sz w:val="20"/>
          <w:szCs w:val="20"/>
        </w:rPr>
        <w:t>・障がいのある人自身やその家族が、自らの障がいを理解し、社会的障壁を取り除く方法を相手に伝えることが</w:t>
      </w:r>
    </w:p>
    <w:p w:rsidR="00D84EB1" w:rsidRDefault="00D84EB1" w:rsidP="00D84EB1">
      <w:pPr>
        <w:pStyle w:val="Web"/>
        <w:tabs>
          <w:tab w:val="left" w:pos="565"/>
        </w:tabs>
        <w:snapToGrid w:val="0"/>
        <w:spacing w:before="0" w:beforeAutospacing="0" w:after="0" w:afterAutospacing="0" w:line="300" w:lineRule="exact"/>
        <w:ind w:leftChars="367" w:left="771"/>
        <w:contextualSpacing/>
      </w:pPr>
      <w:r>
        <w:rPr>
          <w:rFonts w:ascii="ＭＳ Ｐ明朝" w:eastAsia="ＭＳ Ｐ明朝" w:hAnsi="ＭＳ Ｐ明朝" w:cstheme="minorBidi" w:hint="eastAsia"/>
          <w:color w:val="000000" w:themeColor="text1"/>
          <w:kern w:val="24"/>
          <w:sz w:val="20"/>
          <w:szCs w:val="20"/>
        </w:rPr>
        <w:t xml:space="preserve">　できるコミュニケーションスキルを身に付けることが重要である</w:t>
      </w:r>
    </w:p>
    <w:p w:rsidR="00D84EB1" w:rsidRPr="00D84EB1" w:rsidRDefault="00D84EB1" w:rsidP="00D84EB1">
      <w:pPr>
        <w:widowControl/>
        <w:snapToGrid w:val="0"/>
        <w:ind w:leftChars="100" w:left="210"/>
        <w:contextualSpacing/>
        <w:jc w:val="left"/>
        <w:rPr>
          <w:rFonts w:ascii="ＭＳ Ｐゴシック" w:eastAsia="ＭＳ Ｐゴシック" w:hAnsi="ＭＳ Ｐゴシック" w:cs="ＭＳ Ｐゴシック"/>
          <w:kern w:val="0"/>
          <w:sz w:val="24"/>
          <w:szCs w:val="24"/>
        </w:rPr>
      </w:pPr>
      <w:r w:rsidRPr="00D84EB1">
        <w:rPr>
          <w:rFonts w:ascii="ＭＳ Ｐゴシック" w:eastAsia="ＭＳ Ｐゴシック" w:hAnsi="ＭＳ Ｐゴシック" w:hint="eastAsia"/>
          <w:color w:val="000000" w:themeColor="text1"/>
          <w:kern w:val="24"/>
          <w:sz w:val="24"/>
          <w:szCs w:val="24"/>
        </w:rPr>
        <w:t>２　ユニバーサルデザインのまちづくり</w:t>
      </w:r>
    </w:p>
    <w:p w:rsidR="00D84EB1" w:rsidRPr="00D84EB1" w:rsidRDefault="00D84EB1" w:rsidP="00D84EB1">
      <w:pPr>
        <w:widowControl/>
        <w:snapToGrid w:val="0"/>
        <w:spacing w:line="300" w:lineRule="exact"/>
        <w:ind w:leftChars="100" w:left="210"/>
        <w:contextualSpacing/>
        <w:jc w:val="left"/>
        <w:rPr>
          <w:rFonts w:ascii="ＭＳ Ｐゴシック" w:eastAsia="ＭＳ Ｐゴシック" w:hAnsi="ＭＳ Ｐゴシック" w:cs="ＭＳ Ｐゴシック"/>
          <w:kern w:val="0"/>
          <w:sz w:val="24"/>
          <w:szCs w:val="24"/>
        </w:rPr>
      </w:pPr>
      <w:r w:rsidRPr="00D84EB1">
        <w:rPr>
          <w:rFonts w:ascii="ＭＳ Ｐゴシック" w:eastAsia="ＭＳ Ｐゴシック" w:hAnsi="ＭＳ Ｐゴシック" w:hint="eastAsia"/>
          <w:color w:val="000000" w:themeColor="text1"/>
          <w:kern w:val="24"/>
          <w:sz w:val="22"/>
        </w:rPr>
        <w:t xml:space="preserve">　　</w:t>
      </w:r>
      <w:r w:rsidRPr="00D84EB1">
        <w:rPr>
          <w:rFonts w:ascii="ＭＳ Ｐゴシック" w:eastAsia="ＭＳ Ｐゴシック" w:hAnsi="ＭＳ Ｐゴシック" w:cs="ＭＳ 明朝" w:hint="eastAsia"/>
          <w:color w:val="000000" w:themeColor="text1"/>
          <w:kern w:val="24"/>
          <w:sz w:val="22"/>
          <w:u w:val="single"/>
        </w:rPr>
        <w:t>Ⅰ</w:t>
      </w:r>
      <w:r w:rsidRPr="00D84EB1">
        <w:rPr>
          <w:rFonts w:ascii="ＭＳ Ｐゴシック" w:eastAsia="ＭＳ Ｐゴシック" w:hAnsi="ＭＳ Ｐゴシック" w:hint="eastAsia"/>
          <w:color w:val="000000" w:themeColor="text1"/>
          <w:kern w:val="24"/>
          <w:sz w:val="22"/>
          <w:u w:val="single"/>
        </w:rPr>
        <w:t xml:space="preserve">　施設整備基準によるバリアフリー化</w:t>
      </w:r>
    </w:p>
    <w:p w:rsidR="00D84EB1" w:rsidRPr="00D84EB1" w:rsidRDefault="00D84EB1" w:rsidP="00D84EB1">
      <w:pPr>
        <w:widowControl/>
        <w:snapToGrid w:val="0"/>
        <w:spacing w:line="300" w:lineRule="exact"/>
        <w:ind w:leftChars="100" w:left="210"/>
        <w:contextualSpacing/>
        <w:jc w:val="left"/>
        <w:rPr>
          <w:rFonts w:ascii="ＭＳ Ｐゴシック" w:eastAsia="ＭＳ Ｐゴシック" w:hAnsi="ＭＳ Ｐゴシック" w:cs="ＭＳ Ｐゴシック"/>
          <w:kern w:val="0"/>
          <w:sz w:val="24"/>
          <w:szCs w:val="24"/>
        </w:rPr>
      </w:pPr>
      <w:r w:rsidRPr="00D84EB1">
        <w:rPr>
          <w:rFonts w:hAnsi="ＭＳ 明朝" w:hint="eastAsia"/>
          <w:color w:val="000000" w:themeColor="text1"/>
          <w:kern w:val="24"/>
          <w:sz w:val="22"/>
        </w:rPr>
        <w:t xml:space="preserve">　　　</w:t>
      </w:r>
      <w:r w:rsidRPr="00D84EB1">
        <w:rPr>
          <w:rFonts w:ascii="ＭＳ Ｐ明朝" w:eastAsia="ＭＳ Ｐ明朝" w:hAnsi="ＭＳ Ｐ明朝" w:hint="eastAsia"/>
          <w:color w:val="000000" w:themeColor="text1"/>
          <w:kern w:val="24"/>
          <w:sz w:val="20"/>
          <w:szCs w:val="20"/>
        </w:rPr>
        <w:t>・法や条例の施設整備基準に基づいた、交通施設・建築施設のバリアフリー化推進</w:t>
      </w:r>
    </w:p>
    <w:p w:rsidR="00D84EB1" w:rsidRPr="00D84EB1" w:rsidRDefault="00D84EB1" w:rsidP="00D84EB1">
      <w:pPr>
        <w:widowControl/>
        <w:snapToGrid w:val="0"/>
        <w:spacing w:line="300" w:lineRule="exact"/>
        <w:ind w:leftChars="100" w:left="210"/>
        <w:contextualSpacing/>
        <w:jc w:val="left"/>
        <w:rPr>
          <w:rFonts w:ascii="ＭＳ Ｐゴシック" w:eastAsia="ＭＳ Ｐゴシック" w:hAnsi="ＭＳ Ｐゴシック" w:cs="ＭＳ Ｐゴシック"/>
          <w:kern w:val="0"/>
          <w:sz w:val="24"/>
          <w:szCs w:val="24"/>
        </w:rPr>
      </w:pPr>
      <w:r w:rsidRPr="00D84EB1">
        <w:rPr>
          <w:rFonts w:hAnsi="ＭＳ 明朝" w:hint="eastAsia"/>
          <w:color w:val="000000" w:themeColor="text1"/>
          <w:kern w:val="24"/>
          <w:sz w:val="22"/>
        </w:rPr>
        <w:t xml:space="preserve">　</w:t>
      </w:r>
      <w:r w:rsidRPr="00D84EB1">
        <w:rPr>
          <w:rFonts w:ascii="ＭＳ Ｐゴシック" w:eastAsia="ＭＳ Ｐゴシック" w:hAnsi="ＭＳ Ｐゴシック" w:hint="eastAsia"/>
          <w:color w:val="000000" w:themeColor="text1"/>
          <w:kern w:val="24"/>
          <w:sz w:val="22"/>
        </w:rPr>
        <w:t xml:space="preserve">　</w:t>
      </w:r>
      <w:r w:rsidRPr="00D84EB1">
        <w:rPr>
          <w:rFonts w:ascii="ＭＳ Ｐゴシック" w:eastAsia="ＭＳ Ｐゴシック" w:hAnsi="ＭＳ Ｐゴシック" w:cs="ＭＳ 明朝" w:hint="eastAsia"/>
          <w:color w:val="000000" w:themeColor="text1"/>
          <w:kern w:val="24"/>
          <w:sz w:val="22"/>
          <w:u w:val="single"/>
        </w:rPr>
        <w:t>Ⅱ</w:t>
      </w:r>
      <w:r w:rsidRPr="00D84EB1">
        <w:rPr>
          <w:rFonts w:ascii="ＭＳ Ｐゴシック" w:eastAsia="ＭＳ Ｐゴシック" w:hAnsi="ＭＳ Ｐゴシック" w:hint="eastAsia"/>
          <w:color w:val="000000" w:themeColor="text1"/>
          <w:kern w:val="24"/>
          <w:sz w:val="22"/>
          <w:u w:val="single"/>
        </w:rPr>
        <w:t xml:space="preserve">　観光地のバリアフリー化</w:t>
      </w:r>
    </w:p>
    <w:p w:rsidR="00D84EB1" w:rsidRPr="00D84EB1" w:rsidRDefault="00D84EB1" w:rsidP="00D84EB1">
      <w:pPr>
        <w:widowControl/>
        <w:snapToGrid w:val="0"/>
        <w:spacing w:line="300" w:lineRule="exact"/>
        <w:ind w:leftChars="100" w:left="210"/>
        <w:contextualSpacing/>
        <w:jc w:val="left"/>
        <w:rPr>
          <w:rFonts w:ascii="ＭＳ Ｐゴシック" w:eastAsia="ＭＳ Ｐゴシック" w:hAnsi="ＭＳ Ｐゴシック" w:cs="ＭＳ Ｐゴシック"/>
          <w:kern w:val="0"/>
          <w:sz w:val="24"/>
          <w:szCs w:val="24"/>
        </w:rPr>
      </w:pPr>
      <w:r w:rsidRPr="00D84EB1">
        <w:rPr>
          <w:rFonts w:hAnsi="ＭＳ 明朝" w:hint="eastAsia"/>
          <w:color w:val="000000" w:themeColor="text1"/>
          <w:kern w:val="24"/>
          <w:sz w:val="22"/>
        </w:rPr>
        <w:t xml:space="preserve">　　　</w:t>
      </w:r>
      <w:r w:rsidRPr="00D84EB1">
        <w:rPr>
          <w:rFonts w:ascii="ＭＳ Ｐ明朝" w:eastAsia="ＭＳ Ｐ明朝" w:hAnsi="ＭＳ Ｐ明朝" w:hint="eastAsia"/>
          <w:color w:val="000000" w:themeColor="text1"/>
          <w:kern w:val="24"/>
          <w:sz w:val="20"/>
          <w:szCs w:val="20"/>
        </w:rPr>
        <w:t>・観光地エリア全体の面的なバリアフリーの推進</w:t>
      </w:r>
    </w:p>
    <w:p w:rsidR="00D84EB1" w:rsidRPr="00D84EB1" w:rsidRDefault="00D84EB1" w:rsidP="00D84EB1">
      <w:pPr>
        <w:widowControl/>
        <w:snapToGrid w:val="0"/>
        <w:spacing w:line="300" w:lineRule="exact"/>
        <w:ind w:leftChars="100" w:left="210"/>
        <w:contextualSpacing/>
        <w:jc w:val="left"/>
        <w:rPr>
          <w:rFonts w:ascii="ＭＳ Ｐゴシック" w:eastAsia="ＭＳ Ｐゴシック" w:hAnsi="ＭＳ Ｐゴシック" w:cs="ＭＳ Ｐゴシック"/>
          <w:kern w:val="0"/>
          <w:sz w:val="24"/>
          <w:szCs w:val="24"/>
        </w:rPr>
      </w:pPr>
      <w:r w:rsidRPr="00D84EB1">
        <w:rPr>
          <w:rFonts w:hAnsi="ＭＳ 明朝" w:hint="eastAsia"/>
          <w:color w:val="000000" w:themeColor="text1"/>
          <w:kern w:val="24"/>
          <w:sz w:val="22"/>
        </w:rPr>
        <w:t xml:space="preserve">　</w:t>
      </w:r>
      <w:r w:rsidRPr="00D84EB1">
        <w:rPr>
          <w:rFonts w:ascii="ＭＳ Ｐゴシック" w:eastAsia="ＭＳ Ｐゴシック" w:hAnsi="ＭＳ Ｐゴシック" w:hint="eastAsia"/>
          <w:color w:val="000000" w:themeColor="text1"/>
          <w:kern w:val="24"/>
          <w:sz w:val="22"/>
        </w:rPr>
        <w:t xml:space="preserve">　</w:t>
      </w:r>
      <w:r w:rsidRPr="00D84EB1">
        <w:rPr>
          <w:rFonts w:ascii="ＭＳ Ｐゴシック" w:eastAsia="ＭＳ Ｐゴシック" w:hAnsi="ＭＳ Ｐゴシック" w:cs="ＭＳ 明朝" w:hint="eastAsia"/>
          <w:color w:val="000000" w:themeColor="text1"/>
          <w:kern w:val="24"/>
          <w:sz w:val="22"/>
          <w:u w:val="single"/>
        </w:rPr>
        <w:t>Ⅲ</w:t>
      </w:r>
      <w:r w:rsidRPr="00D84EB1">
        <w:rPr>
          <w:rFonts w:ascii="ＭＳ Ｐゴシック" w:eastAsia="ＭＳ Ｐゴシック" w:hAnsi="ＭＳ Ｐゴシック" w:hint="eastAsia"/>
          <w:color w:val="000000" w:themeColor="text1"/>
          <w:kern w:val="24"/>
          <w:sz w:val="22"/>
          <w:u w:val="single"/>
        </w:rPr>
        <w:t xml:space="preserve">　都市部等における複合施設（大規模駅や地下街等）を中心とした面的なバリアフリーの推進</w:t>
      </w:r>
    </w:p>
    <w:p w:rsidR="00D84EB1" w:rsidRPr="00D84EB1" w:rsidRDefault="00D84EB1" w:rsidP="00D84EB1">
      <w:pPr>
        <w:widowControl/>
        <w:snapToGrid w:val="0"/>
        <w:spacing w:line="300" w:lineRule="exact"/>
        <w:ind w:leftChars="100" w:left="210"/>
        <w:contextualSpacing/>
        <w:jc w:val="left"/>
        <w:rPr>
          <w:rFonts w:ascii="ＭＳ Ｐゴシック" w:eastAsia="ＭＳ Ｐゴシック" w:hAnsi="ＭＳ Ｐゴシック" w:cs="ＭＳ Ｐゴシック"/>
          <w:kern w:val="0"/>
          <w:sz w:val="24"/>
          <w:szCs w:val="24"/>
        </w:rPr>
      </w:pPr>
      <w:r w:rsidRPr="00D84EB1">
        <w:rPr>
          <w:rFonts w:hAnsi="ＭＳ 明朝" w:hint="eastAsia"/>
          <w:color w:val="000000" w:themeColor="text1"/>
          <w:kern w:val="24"/>
          <w:sz w:val="22"/>
        </w:rPr>
        <w:t xml:space="preserve">　　　</w:t>
      </w:r>
      <w:r w:rsidRPr="00D84EB1">
        <w:rPr>
          <w:rFonts w:ascii="ＭＳ Ｐ明朝" w:eastAsia="ＭＳ Ｐ明朝" w:hAnsi="ＭＳ Ｐ明朝" w:hint="eastAsia"/>
          <w:color w:val="000000" w:themeColor="text1"/>
          <w:kern w:val="24"/>
          <w:sz w:val="20"/>
          <w:szCs w:val="20"/>
        </w:rPr>
        <w:t>・誰もがスムーズに移動でき、暮らしやすいまちづくりのため、鉄道駅ターミナル等地域の中核施設を中心とした、</w:t>
      </w:r>
    </w:p>
    <w:p w:rsidR="00D84EB1" w:rsidRPr="00D84EB1" w:rsidRDefault="00D84EB1" w:rsidP="00D84EB1">
      <w:pPr>
        <w:widowControl/>
        <w:snapToGrid w:val="0"/>
        <w:spacing w:line="300" w:lineRule="exact"/>
        <w:ind w:leftChars="100" w:left="210"/>
        <w:contextualSpacing/>
        <w:jc w:val="left"/>
        <w:rPr>
          <w:rFonts w:ascii="ＭＳ Ｐ明朝" w:eastAsia="ＭＳ Ｐ明朝" w:hAnsi="ＭＳ Ｐ明朝"/>
          <w:color w:val="000000" w:themeColor="text1"/>
          <w:kern w:val="24"/>
          <w:sz w:val="20"/>
          <w:szCs w:val="20"/>
        </w:rPr>
      </w:pPr>
      <w:r w:rsidRPr="00D84EB1">
        <w:rPr>
          <w:rFonts w:ascii="ＭＳ Ｐ明朝" w:eastAsia="ＭＳ Ｐ明朝" w:hAnsi="ＭＳ Ｐ明朝" w:hint="eastAsia"/>
          <w:color w:val="000000" w:themeColor="text1"/>
          <w:kern w:val="24"/>
          <w:sz w:val="20"/>
          <w:szCs w:val="20"/>
        </w:rPr>
        <w:t xml:space="preserve">　　　　　　連続的かつ面的なバリアフリー推進</w:t>
      </w:r>
    </w:p>
    <w:p w:rsidR="00D84EB1" w:rsidRPr="00D84EB1" w:rsidRDefault="00D84EB1" w:rsidP="00D84EB1">
      <w:pPr>
        <w:widowControl/>
        <w:snapToGrid w:val="0"/>
        <w:spacing w:line="300" w:lineRule="exact"/>
        <w:ind w:leftChars="100" w:left="210"/>
        <w:contextualSpacing/>
        <w:jc w:val="left"/>
        <w:rPr>
          <w:rFonts w:ascii="ＭＳ Ｐゴシック" w:eastAsia="ＭＳ Ｐゴシック" w:hAnsi="ＭＳ Ｐゴシック" w:cs="ＭＳ Ｐゴシック"/>
          <w:kern w:val="0"/>
          <w:sz w:val="24"/>
          <w:szCs w:val="24"/>
        </w:rPr>
      </w:pPr>
      <w:r w:rsidRPr="00D84EB1">
        <w:rPr>
          <w:rFonts w:hAnsi="ＭＳ 明朝" w:hint="eastAsia"/>
          <w:color w:val="000000" w:themeColor="text1"/>
          <w:kern w:val="24"/>
          <w:sz w:val="22"/>
        </w:rPr>
        <w:t xml:space="preserve">　　</w:t>
      </w:r>
      <w:r w:rsidRPr="00D84EB1">
        <w:rPr>
          <w:rFonts w:ascii="ＭＳ Ｐゴシック" w:eastAsia="ＭＳ Ｐゴシック" w:hAnsi="ＭＳ Ｐゴシック" w:cs="ＭＳ 明朝" w:hint="eastAsia"/>
          <w:color w:val="000000" w:themeColor="text1"/>
          <w:kern w:val="24"/>
          <w:sz w:val="22"/>
          <w:u w:val="single"/>
        </w:rPr>
        <w:t>Ⅳ</w:t>
      </w:r>
      <w:r w:rsidRPr="00D84EB1">
        <w:rPr>
          <w:rFonts w:ascii="ＭＳ Ｐゴシック" w:eastAsia="ＭＳ Ｐゴシック" w:hAnsi="ＭＳ Ｐゴシック" w:hint="eastAsia"/>
          <w:color w:val="000000" w:themeColor="text1"/>
          <w:kern w:val="24"/>
          <w:sz w:val="22"/>
          <w:u w:val="single"/>
        </w:rPr>
        <w:t xml:space="preserve">　公共交通機関等のバリアフリー化</w:t>
      </w:r>
    </w:p>
    <w:p w:rsidR="00D84EB1" w:rsidRPr="00D84EB1" w:rsidRDefault="00D84EB1" w:rsidP="00D84EB1">
      <w:pPr>
        <w:widowControl/>
        <w:tabs>
          <w:tab w:val="left" w:pos="565"/>
        </w:tabs>
        <w:snapToGrid w:val="0"/>
        <w:spacing w:line="300" w:lineRule="exact"/>
        <w:ind w:leftChars="100" w:left="210" w:firstLineChars="350" w:firstLine="700"/>
        <w:contextualSpacing/>
        <w:jc w:val="left"/>
        <w:rPr>
          <w:rFonts w:ascii="ＭＳ Ｐゴシック" w:eastAsia="ＭＳ Ｐゴシック" w:hAnsi="ＭＳ Ｐゴシック" w:cs="ＭＳ Ｐゴシック"/>
          <w:kern w:val="0"/>
          <w:sz w:val="24"/>
          <w:szCs w:val="24"/>
        </w:rPr>
      </w:pPr>
      <w:r w:rsidRPr="00D84EB1">
        <w:rPr>
          <w:rFonts w:ascii="ＭＳ Ｐ明朝" w:eastAsia="ＭＳ Ｐ明朝" w:hAnsi="ＭＳ Ｐ明朝" w:hint="eastAsia"/>
          <w:color w:val="000000" w:themeColor="text1"/>
          <w:kern w:val="24"/>
          <w:sz w:val="20"/>
          <w:szCs w:val="20"/>
        </w:rPr>
        <w:t>・公共交通機関及び周辺エリアのバリアフリー化推進</w:t>
      </w:r>
    </w:p>
    <w:p w:rsidR="00D84EB1" w:rsidRPr="00D84EB1" w:rsidRDefault="00D84EB1" w:rsidP="00D84EB1">
      <w:pPr>
        <w:widowControl/>
        <w:snapToGrid w:val="0"/>
        <w:spacing w:line="300" w:lineRule="exact"/>
        <w:ind w:leftChars="100" w:left="210"/>
        <w:contextualSpacing/>
        <w:jc w:val="left"/>
        <w:rPr>
          <w:rFonts w:ascii="ＭＳ Ｐゴシック" w:eastAsia="ＭＳ Ｐゴシック" w:hAnsi="ＭＳ Ｐゴシック" w:cs="ＭＳ Ｐゴシック"/>
          <w:kern w:val="0"/>
          <w:sz w:val="24"/>
          <w:szCs w:val="24"/>
        </w:rPr>
      </w:pPr>
      <w:r w:rsidRPr="00D84EB1">
        <w:rPr>
          <w:rFonts w:hAnsi="ＭＳ 明朝" w:hint="eastAsia"/>
          <w:color w:val="000000" w:themeColor="text1"/>
          <w:kern w:val="24"/>
          <w:sz w:val="22"/>
        </w:rPr>
        <w:t xml:space="preserve">　　</w:t>
      </w:r>
      <w:r w:rsidRPr="00D84EB1">
        <w:rPr>
          <w:rFonts w:ascii="ＭＳ Ｐゴシック" w:eastAsia="ＭＳ Ｐゴシック" w:hAnsi="ＭＳ Ｐゴシック" w:cs="ＭＳ 明朝" w:hint="eastAsia"/>
          <w:color w:val="000000" w:themeColor="text1"/>
          <w:kern w:val="24"/>
          <w:sz w:val="22"/>
          <w:u w:val="single"/>
        </w:rPr>
        <w:t>Ⅴ</w:t>
      </w:r>
      <w:r w:rsidRPr="00D84EB1">
        <w:rPr>
          <w:rFonts w:ascii="ＭＳ Ｐゴシック" w:eastAsia="ＭＳ Ｐゴシック" w:hAnsi="ＭＳ Ｐゴシック" w:hint="eastAsia"/>
          <w:color w:val="000000" w:themeColor="text1"/>
          <w:kern w:val="24"/>
          <w:sz w:val="22"/>
          <w:u w:val="single"/>
        </w:rPr>
        <w:t xml:space="preserve">　ＩＣＴを活用したきめ細かい情報発信、行動支援</w:t>
      </w:r>
    </w:p>
    <w:p w:rsidR="00D84EB1" w:rsidRPr="00D84EB1" w:rsidRDefault="00D84EB1" w:rsidP="00D84EB1">
      <w:pPr>
        <w:widowControl/>
        <w:snapToGrid w:val="0"/>
        <w:spacing w:line="300" w:lineRule="exact"/>
        <w:ind w:leftChars="100" w:left="210"/>
        <w:contextualSpacing/>
        <w:jc w:val="left"/>
        <w:rPr>
          <w:rFonts w:ascii="ＭＳ Ｐゴシック" w:eastAsia="ＭＳ Ｐゴシック" w:hAnsi="ＭＳ Ｐゴシック" w:cs="ＭＳ Ｐゴシック"/>
          <w:kern w:val="0"/>
          <w:sz w:val="24"/>
          <w:szCs w:val="24"/>
        </w:rPr>
      </w:pPr>
      <w:r w:rsidRPr="00D84EB1">
        <w:rPr>
          <w:rFonts w:hAnsi="ＭＳ 明朝" w:hint="eastAsia"/>
          <w:color w:val="000000" w:themeColor="text1"/>
          <w:kern w:val="24"/>
          <w:sz w:val="22"/>
        </w:rPr>
        <w:t xml:space="preserve">　　</w:t>
      </w:r>
      <w:r w:rsidRPr="00D84EB1">
        <w:rPr>
          <w:rFonts w:hAnsi="ＭＳ 明朝" w:hint="eastAsia"/>
          <w:color w:val="000000" w:themeColor="text1"/>
          <w:kern w:val="24"/>
          <w:sz w:val="22"/>
        </w:rPr>
        <w:t xml:space="preserve"> </w:t>
      </w:r>
      <w:r w:rsidRPr="00D84EB1">
        <w:rPr>
          <w:rFonts w:ascii="ＭＳ Ｐ明朝" w:eastAsia="ＭＳ Ｐ明朝" w:hAnsi="ＭＳ Ｐ明朝" w:hint="eastAsia"/>
          <w:color w:val="000000" w:themeColor="text1"/>
          <w:kern w:val="24"/>
          <w:sz w:val="20"/>
          <w:szCs w:val="20"/>
        </w:rPr>
        <w:t xml:space="preserve">　・情報バリアフリー実現の観点から、従前の案内表示や情報提供の充実に加え、ICTを活用した環境整備推進</w:t>
      </w:r>
    </w:p>
    <w:p w:rsidR="00D84EB1" w:rsidRPr="00D84EB1" w:rsidRDefault="00D84EB1" w:rsidP="00D84EB1">
      <w:pPr>
        <w:widowControl/>
        <w:snapToGrid w:val="0"/>
        <w:spacing w:line="300" w:lineRule="exact"/>
        <w:ind w:leftChars="100" w:left="210"/>
        <w:contextualSpacing/>
        <w:jc w:val="left"/>
        <w:rPr>
          <w:rFonts w:ascii="ＭＳ Ｐゴシック" w:eastAsia="ＭＳ Ｐゴシック" w:hAnsi="ＭＳ Ｐゴシック" w:cs="ＭＳ Ｐゴシック"/>
          <w:kern w:val="0"/>
          <w:sz w:val="24"/>
          <w:szCs w:val="24"/>
        </w:rPr>
      </w:pPr>
      <w:r w:rsidRPr="00D84EB1">
        <w:rPr>
          <w:rFonts w:hAnsi="ＭＳ 明朝" w:hint="eastAsia"/>
          <w:color w:val="000000" w:themeColor="text1"/>
          <w:kern w:val="24"/>
          <w:sz w:val="22"/>
        </w:rPr>
        <w:t xml:space="preserve">　　</w:t>
      </w:r>
      <w:r w:rsidRPr="00D84EB1">
        <w:rPr>
          <w:rFonts w:ascii="ＭＳ Ｐゴシック" w:eastAsia="ＭＳ Ｐゴシック" w:hAnsi="ＭＳ Ｐゴシック" w:cs="ＭＳ 明朝" w:hint="eastAsia"/>
          <w:color w:val="000000" w:themeColor="text1"/>
          <w:kern w:val="24"/>
          <w:sz w:val="22"/>
          <w:u w:val="single"/>
        </w:rPr>
        <w:t>Ⅵ</w:t>
      </w:r>
      <w:r w:rsidRPr="00D84EB1">
        <w:rPr>
          <w:rFonts w:ascii="ＭＳ Ｐゴシック" w:eastAsia="ＭＳ Ｐゴシック" w:hAnsi="ＭＳ Ｐゴシック" w:hint="eastAsia"/>
          <w:color w:val="000000" w:themeColor="text1"/>
          <w:kern w:val="24"/>
          <w:sz w:val="22"/>
          <w:u w:val="single"/>
        </w:rPr>
        <w:t xml:space="preserve">　トイレの利用環境の改善</w:t>
      </w:r>
    </w:p>
    <w:p w:rsidR="00D84EB1" w:rsidRPr="00D84EB1" w:rsidRDefault="00D84EB1" w:rsidP="002F0978">
      <w:pPr>
        <w:widowControl/>
        <w:tabs>
          <w:tab w:val="left" w:pos="565"/>
        </w:tabs>
        <w:snapToGrid w:val="0"/>
        <w:spacing w:line="360" w:lineRule="auto"/>
        <w:ind w:leftChars="100" w:left="210" w:firstLineChars="350" w:firstLine="700"/>
        <w:contextualSpacing/>
        <w:jc w:val="left"/>
        <w:rPr>
          <w:rFonts w:ascii="ＭＳ Ｐゴシック" w:eastAsia="ＭＳ Ｐゴシック" w:hAnsi="ＭＳ Ｐゴシック" w:cs="ＭＳ Ｐゴシック"/>
          <w:kern w:val="0"/>
          <w:sz w:val="24"/>
          <w:szCs w:val="24"/>
        </w:rPr>
      </w:pPr>
      <w:r w:rsidRPr="00D84EB1">
        <w:rPr>
          <w:rFonts w:ascii="ＭＳ Ｐ明朝" w:eastAsia="ＭＳ Ｐ明朝" w:hAnsi="ＭＳ Ｐ明朝" w:hint="eastAsia"/>
          <w:color w:val="000000" w:themeColor="text1"/>
          <w:kern w:val="24"/>
          <w:sz w:val="20"/>
          <w:szCs w:val="20"/>
        </w:rPr>
        <w:t>・様々な移動制約を持つ人にとって利用しやすいトイレ環境の整備を図る</w:t>
      </w:r>
    </w:p>
    <w:p w:rsidR="00D84EB1" w:rsidRPr="00D84EB1" w:rsidRDefault="00D84EB1" w:rsidP="002F0978">
      <w:pPr>
        <w:pStyle w:val="Web"/>
        <w:snapToGrid w:val="0"/>
        <w:spacing w:before="0" w:beforeAutospacing="0" w:after="0" w:afterAutospacing="0"/>
        <w:contextualSpacing/>
        <w:rPr>
          <w:rFonts w:cstheme="minorBidi"/>
          <w:color w:val="000000" w:themeColor="text1"/>
          <w:kern w:val="24"/>
          <w:sz w:val="22"/>
        </w:rPr>
      </w:pPr>
      <w:r w:rsidRPr="00D84EB1">
        <w:rPr>
          <w:rFonts w:cstheme="minorBidi" w:hint="eastAsia"/>
          <w:color w:val="000000" w:themeColor="text1"/>
          <w:kern w:val="24"/>
          <w:sz w:val="22"/>
        </w:rPr>
        <w:t>○取組方針</w:t>
      </w:r>
    </w:p>
    <w:p w:rsidR="00D84EB1" w:rsidRPr="00D84EB1" w:rsidRDefault="00D84EB1" w:rsidP="002F0978">
      <w:pPr>
        <w:widowControl/>
        <w:snapToGrid w:val="0"/>
        <w:spacing w:line="300" w:lineRule="exact"/>
        <w:ind w:leftChars="69" w:left="145"/>
        <w:contextualSpacing/>
        <w:jc w:val="left"/>
        <w:rPr>
          <w:rFonts w:ascii="ＭＳ Ｐゴシック" w:eastAsia="ＭＳ Ｐゴシック" w:hAnsi="ＭＳ Ｐゴシック" w:cs="ＭＳ Ｐゴシック"/>
          <w:kern w:val="0"/>
          <w:sz w:val="22"/>
          <w:szCs w:val="24"/>
        </w:rPr>
      </w:pPr>
      <w:r w:rsidRPr="00D84EB1">
        <w:rPr>
          <w:rFonts w:ascii="ＭＳ Ｐゴシック" w:eastAsia="ＭＳ Ｐゴシック" w:hAnsi="ＭＳ Ｐゴシック" w:hint="eastAsia"/>
          <w:color w:val="000000" w:themeColor="text1"/>
          <w:kern w:val="24"/>
          <w:sz w:val="22"/>
          <w:szCs w:val="24"/>
        </w:rPr>
        <w:t xml:space="preserve">　・ 国、市町村、関係団体等との連携</w:t>
      </w:r>
    </w:p>
    <w:p w:rsidR="00D84EB1" w:rsidRPr="00D84EB1" w:rsidRDefault="00D84EB1" w:rsidP="002F0978">
      <w:pPr>
        <w:widowControl/>
        <w:snapToGrid w:val="0"/>
        <w:spacing w:line="300" w:lineRule="exact"/>
        <w:ind w:leftChars="69" w:left="145"/>
        <w:contextualSpacing/>
        <w:jc w:val="left"/>
        <w:rPr>
          <w:rFonts w:ascii="ＭＳ Ｐゴシック" w:eastAsia="ＭＳ Ｐゴシック" w:hAnsi="ＭＳ Ｐゴシック" w:cs="ＭＳ Ｐゴシック"/>
          <w:kern w:val="0"/>
          <w:sz w:val="22"/>
          <w:szCs w:val="24"/>
        </w:rPr>
      </w:pPr>
      <w:r w:rsidRPr="00D84EB1">
        <w:rPr>
          <w:rFonts w:ascii="ＭＳ Ｐゴシック" w:eastAsia="ＭＳ Ｐゴシック" w:hAnsi="ＭＳ Ｐゴシック" w:hint="eastAsia"/>
          <w:color w:val="000000" w:themeColor="text1"/>
          <w:kern w:val="24"/>
          <w:sz w:val="22"/>
          <w:szCs w:val="24"/>
        </w:rPr>
        <w:t xml:space="preserve">　・ 府民の理解促進</w:t>
      </w:r>
    </w:p>
    <w:p w:rsidR="00D84EB1" w:rsidRPr="00D84EB1" w:rsidRDefault="00D84EB1" w:rsidP="002F0978">
      <w:pPr>
        <w:widowControl/>
        <w:snapToGrid w:val="0"/>
        <w:spacing w:line="300" w:lineRule="exact"/>
        <w:ind w:left="418" w:hanging="418"/>
        <w:contextualSpacing/>
        <w:jc w:val="left"/>
        <w:rPr>
          <w:rFonts w:ascii="ＭＳ Ｐゴシック" w:eastAsia="ＭＳ Ｐゴシック" w:hAnsi="ＭＳ Ｐゴシック" w:cs="ＭＳ Ｐゴシック"/>
          <w:kern w:val="0"/>
          <w:sz w:val="22"/>
          <w:szCs w:val="24"/>
        </w:rPr>
      </w:pPr>
      <w:r w:rsidRPr="00D84EB1">
        <w:rPr>
          <w:rFonts w:ascii="ＭＳ Ｐゴシック" w:eastAsia="ＭＳ Ｐゴシック" w:hAnsi="ＭＳ Ｐゴシック" w:hint="eastAsia"/>
          <w:color w:val="000000" w:themeColor="text1"/>
          <w:kern w:val="24"/>
          <w:sz w:val="22"/>
          <w:szCs w:val="24"/>
        </w:rPr>
        <w:t>○進行管理</w:t>
      </w:r>
    </w:p>
    <w:p w:rsidR="002F0978" w:rsidRDefault="00D84EB1" w:rsidP="002F0978">
      <w:pPr>
        <w:widowControl/>
        <w:snapToGrid w:val="0"/>
        <w:spacing w:after="240" w:line="300" w:lineRule="exact"/>
        <w:ind w:left="440" w:hangingChars="200" w:hanging="440"/>
        <w:contextualSpacing/>
        <w:jc w:val="left"/>
        <w:rPr>
          <w:rFonts w:ascii="ＭＳ Ｐゴシック" w:eastAsia="ＭＳ Ｐゴシック" w:hAnsi="ＭＳ Ｐゴシック"/>
          <w:color w:val="000000" w:themeColor="text1"/>
          <w:kern w:val="24"/>
          <w:sz w:val="22"/>
          <w:szCs w:val="24"/>
        </w:rPr>
      </w:pPr>
      <w:r w:rsidRPr="00D84EB1">
        <w:rPr>
          <w:rFonts w:ascii="ＭＳ Ｐゴシック" w:eastAsia="ＭＳ Ｐゴシック" w:hAnsi="ＭＳ Ｐゴシック" w:hint="eastAsia"/>
          <w:color w:val="000000" w:themeColor="text1"/>
          <w:kern w:val="24"/>
          <w:sz w:val="22"/>
          <w:szCs w:val="24"/>
        </w:rPr>
        <w:t xml:space="preserve">　　・「ユニバーサルデザイン推進指針庁内連絡会議」を設置し、各部局の取組状況を共有・意見交換</w:t>
      </w:r>
    </w:p>
    <w:p w:rsidR="00D84EB1" w:rsidRPr="002F0978" w:rsidRDefault="00D84EB1" w:rsidP="00920B20">
      <w:pPr>
        <w:widowControl/>
        <w:snapToGrid w:val="0"/>
        <w:spacing w:after="240" w:line="300" w:lineRule="exact"/>
        <w:contextualSpacing/>
        <w:jc w:val="left"/>
        <w:rPr>
          <w:rFonts w:ascii="ＭＳ Ｐゴシック" w:eastAsia="ＭＳ Ｐゴシック" w:hAnsi="ＭＳ Ｐゴシック" w:cs="ＭＳ Ｐゴシック"/>
          <w:kern w:val="0"/>
          <w:sz w:val="22"/>
          <w:szCs w:val="24"/>
        </w:rPr>
      </w:pPr>
      <w:r>
        <w:rPr>
          <w:rFonts w:hAnsi="Century"/>
          <w:color w:val="000000" w:themeColor="text1"/>
          <w:kern w:val="24"/>
          <w:sz w:val="16"/>
          <w:szCs w:val="16"/>
        </w:rPr>
        <w:t>(</w:t>
      </w:r>
      <w:r>
        <w:rPr>
          <w:rFonts w:ascii="ＭＳ 明朝" w:eastAsia="ＭＳ 明朝" w:hAnsi="ＭＳ 明朝" w:cs="ＭＳ 明朝" w:hint="eastAsia"/>
          <w:color w:val="000000" w:themeColor="text1"/>
          <w:kern w:val="24"/>
          <w:sz w:val="16"/>
          <w:szCs w:val="16"/>
        </w:rPr>
        <w:t>※</w:t>
      </w:r>
      <w:r>
        <w:rPr>
          <w:rFonts w:hAnsi="Century"/>
          <w:color w:val="000000" w:themeColor="text1"/>
          <w:kern w:val="24"/>
          <w:sz w:val="16"/>
          <w:szCs w:val="16"/>
        </w:rPr>
        <w:t>)</w:t>
      </w:r>
      <w:r>
        <w:rPr>
          <w:rFonts w:hAnsi="ＭＳ 明朝" w:hint="eastAsia"/>
          <w:color w:val="000000" w:themeColor="text1"/>
          <w:kern w:val="24"/>
          <w:sz w:val="16"/>
          <w:szCs w:val="16"/>
        </w:rPr>
        <w:t>東京オリンピック競技大会・東京パラリンピック競技大会の成功と、大会レガシーとしての共生社会に向けた政府の行動計画である「ユニバーサルデザイン</w:t>
      </w:r>
      <w:r>
        <w:rPr>
          <w:rFonts w:hAnsi="Century"/>
          <w:color w:val="000000" w:themeColor="text1"/>
          <w:kern w:val="24"/>
          <w:sz w:val="16"/>
          <w:szCs w:val="16"/>
        </w:rPr>
        <w:t>2020</w:t>
      </w:r>
      <w:r>
        <w:rPr>
          <w:rFonts w:hAnsi="ＭＳ 明朝" w:hint="eastAsia"/>
          <w:color w:val="000000" w:themeColor="text1"/>
          <w:kern w:val="24"/>
          <w:sz w:val="16"/>
          <w:szCs w:val="16"/>
        </w:rPr>
        <w:t>行動計画」（平成</w:t>
      </w:r>
      <w:r>
        <w:rPr>
          <w:rFonts w:hAnsi="Century"/>
          <w:color w:val="000000" w:themeColor="text1"/>
          <w:kern w:val="24"/>
          <w:sz w:val="16"/>
          <w:szCs w:val="16"/>
        </w:rPr>
        <w:t>29</w:t>
      </w:r>
      <w:r>
        <w:rPr>
          <w:rFonts w:hAnsi="ＭＳ 明朝" w:hint="eastAsia"/>
          <w:color w:val="000000" w:themeColor="text1"/>
          <w:kern w:val="24"/>
          <w:sz w:val="16"/>
          <w:szCs w:val="16"/>
        </w:rPr>
        <w:t>年</w:t>
      </w:r>
      <w:r>
        <w:rPr>
          <w:rFonts w:hAnsi="Century"/>
          <w:color w:val="000000" w:themeColor="text1"/>
          <w:kern w:val="24"/>
          <w:sz w:val="16"/>
          <w:szCs w:val="16"/>
        </w:rPr>
        <w:t>2</w:t>
      </w:r>
      <w:r>
        <w:rPr>
          <w:rFonts w:hAnsi="ＭＳ 明朝" w:hint="eastAsia"/>
          <w:color w:val="000000" w:themeColor="text1"/>
          <w:kern w:val="24"/>
          <w:sz w:val="16"/>
          <w:szCs w:val="16"/>
        </w:rPr>
        <w:t>月</w:t>
      </w:r>
      <w:r>
        <w:rPr>
          <w:rFonts w:hAnsi="Century"/>
          <w:color w:val="000000" w:themeColor="text1"/>
          <w:kern w:val="24"/>
          <w:sz w:val="16"/>
          <w:szCs w:val="16"/>
        </w:rPr>
        <w:t>20</w:t>
      </w:r>
      <w:r>
        <w:rPr>
          <w:rFonts w:hAnsi="ＭＳ 明朝" w:hint="eastAsia"/>
          <w:color w:val="000000" w:themeColor="text1"/>
          <w:kern w:val="24"/>
          <w:sz w:val="16"/>
          <w:szCs w:val="16"/>
        </w:rPr>
        <w:t>日ユニバーサルデザイン</w:t>
      </w:r>
      <w:r>
        <w:rPr>
          <w:rFonts w:hAnsi="Century"/>
          <w:color w:val="000000" w:themeColor="text1"/>
          <w:kern w:val="24"/>
          <w:sz w:val="16"/>
          <w:szCs w:val="16"/>
        </w:rPr>
        <w:t>2020</w:t>
      </w:r>
      <w:r>
        <w:rPr>
          <w:rFonts w:hAnsi="ＭＳ 明朝" w:hint="eastAsia"/>
          <w:color w:val="000000" w:themeColor="text1"/>
          <w:kern w:val="24"/>
          <w:sz w:val="16"/>
          <w:szCs w:val="16"/>
        </w:rPr>
        <w:t>関係閣僚会議決定）</w:t>
      </w:r>
    </w:p>
    <w:sectPr w:rsidR="00D84EB1" w:rsidRPr="002F0978" w:rsidSect="000B23BF">
      <w:pgSz w:w="11906" w:h="16838" w:code="9"/>
      <w:pgMar w:top="794" w:right="720" w:bottom="720" w:left="720"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B22" w:rsidRDefault="00285B22" w:rsidP="00285B22">
      <w:r>
        <w:separator/>
      </w:r>
    </w:p>
  </w:endnote>
  <w:endnote w:type="continuationSeparator" w:id="0">
    <w:p w:rsidR="00285B22" w:rsidRDefault="00285B22" w:rsidP="00285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B22" w:rsidRDefault="00285B22" w:rsidP="00285B22">
      <w:r>
        <w:separator/>
      </w:r>
    </w:p>
  </w:footnote>
  <w:footnote w:type="continuationSeparator" w:id="0">
    <w:p w:rsidR="00285B22" w:rsidRDefault="00285B22" w:rsidP="00285B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E8C"/>
    <w:rsid w:val="000B23BF"/>
    <w:rsid w:val="00285B22"/>
    <w:rsid w:val="002F0978"/>
    <w:rsid w:val="004454A1"/>
    <w:rsid w:val="00491E8C"/>
    <w:rsid w:val="00534A6E"/>
    <w:rsid w:val="005B3B47"/>
    <w:rsid w:val="00612D7B"/>
    <w:rsid w:val="00710545"/>
    <w:rsid w:val="007602BC"/>
    <w:rsid w:val="00920B20"/>
    <w:rsid w:val="00A871AE"/>
    <w:rsid w:val="00C80725"/>
    <w:rsid w:val="00CE0DCB"/>
    <w:rsid w:val="00D84EB1"/>
    <w:rsid w:val="00E22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91E8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491E8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91E8C"/>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D84EB1"/>
  </w:style>
  <w:style w:type="character" w:customStyle="1" w:styleId="a6">
    <w:name w:val="日付 (文字)"/>
    <w:basedOn w:val="a0"/>
    <w:link w:val="a5"/>
    <w:uiPriority w:val="99"/>
    <w:semiHidden/>
    <w:rsid w:val="00D84EB1"/>
  </w:style>
  <w:style w:type="paragraph" w:styleId="a7">
    <w:name w:val="header"/>
    <w:basedOn w:val="a"/>
    <w:link w:val="a8"/>
    <w:uiPriority w:val="99"/>
    <w:unhideWhenUsed/>
    <w:rsid w:val="00285B22"/>
    <w:pPr>
      <w:tabs>
        <w:tab w:val="center" w:pos="4252"/>
        <w:tab w:val="right" w:pos="8504"/>
      </w:tabs>
      <w:snapToGrid w:val="0"/>
    </w:pPr>
  </w:style>
  <w:style w:type="character" w:customStyle="1" w:styleId="a8">
    <w:name w:val="ヘッダー (文字)"/>
    <w:basedOn w:val="a0"/>
    <w:link w:val="a7"/>
    <w:uiPriority w:val="99"/>
    <w:rsid w:val="00285B22"/>
  </w:style>
  <w:style w:type="paragraph" w:styleId="a9">
    <w:name w:val="footer"/>
    <w:basedOn w:val="a"/>
    <w:link w:val="aa"/>
    <w:uiPriority w:val="99"/>
    <w:unhideWhenUsed/>
    <w:rsid w:val="00285B22"/>
    <w:pPr>
      <w:tabs>
        <w:tab w:val="center" w:pos="4252"/>
        <w:tab w:val="right" w:pos="8504"/>
      </w:tabs>
      <w:snapToGrid w:val="0"/>
    </w:pPr>
  </w:style>
  <w:style w:type="character" w:customStyle="1" w:styleId="aa">
    <w:name w:val="フッター (文字)"/>
    <w:basedOn w:val="a0"/>
    <w:link w:val="a9"/>
    <w:uiPriority w:val="99"/>
    <w:rsid w:val="00285B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91E8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491E8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91E8C"/>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D84EB1"/>
  </w:style>
  <w:style w:type="character" w:customStyle="1" w:styleId="a6">
    <w:name w:val="日付 (文字)"/>
    <w:basedOn w:val="a0"/>
    <w:link w:val="a5"/>
    <w:uiPriority w:val="99"/>
    <w:semiHidden/>
    <w:rsid w:val="00D84EB1"/>
  </w:style>
  <w:style w:type="paragraph" w:styleId="a7">
    <w:name w:val="header"/>
    <w:basedOn w:val="a"/>
    <w:link w:val="a8"/>
    <w:uiPriority w:val="99"/>
    <w:unhideWhenUsed/>
    <w:rsid w:val="00285B22"/>
    <w:pPr>
      <w:tabs>
        <w:tab w:val="center" w:pos="4252"/>
        <w:tab w:val="right" w:pos="8504"/>
      </w:tabs>
      <w:snapToGrid w:val="0"/>
    </w:pPr>
  </w:style>
  <w:style w:type="character" w:customStyle="1" w:styleId="a8">
    <w:name w:val="ヘッダー (文字)"/>
    <w:basedOn w:val="a0"/>
    <w:link w:val="a7"/>
    <w:uiPriority w:val="99"/>
    <w:rsid w:val="00285B22"/>
  </w:style>
  <w:style w:type="paragraph" w:styleId="a9">
    <w:name w:val="footer"/>
    <w:basedOn w:val="a"/>
    <w:link w:val="aa"/>
    <w:uiPriority w:val="99"/>
    <w:unhideWhenUsed/>
    <w:rsid w:val="00285B22"/>
    <w:pPr>
      <w:tabs>
        <w:tab w:val="center" w:pos="4252"/>
        <w:tab w:val="right" w:pos="8504"/>
      </w:tabs>
      <w:snapToGrid w:val="0"/>
    </w:pPr>
  </w:style>
  <w:style w:type="character" w:customStyle="1" w:styleId="aa">
    <w:name w:val="フッター (文字)"/>
    <w:basedOn w:val="a0"/>
    <w:link w:val="a9"/>
    <w:uiPriority w:val="99"/>
    <w:rsid w:val="00285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221</Words>
  <Characters>1262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瀬尾　めぐみ</dc:creator>
  <cp:lastModifiedBy>塩田　萌</cp:lastModifiedBy>
  <cp:revision>10</cp:revision>
  <cp:lastPrinted>2018-07-04T05:40:00Z</cp:lastPrinted>
  <dcterms:created xsi:type="dcterms:W3CDTF">2018-06-29T09:43:00Z</dcterms:created>
  <dcterms:modified xsi:type="dcterms:W3CDTF">2018-07-04T05:41:00Z</dcterms:modified>
</cp:coreProperties>
</file>