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F6" w:rsidRPr="004E4BF6" w:rsidRDefault="004E4BF6" w:rsidP="00794960">
      <w:pPr>
        <w:rPr>
          <w:rFonts w:asciiTheme="minorEastAsia" w:hAnsiTheme="minorEastAsia" w:cs="Meiryo UI"/>
          <w:b/>
          <w:color w:val="000000" w:themeColor="text1"/>
          <w:sz w:val="22"/>
          <w:szCs w:val="21"/>
        </w:rPr>
      </w:pPr>
      <w:r w:rsidRPr="004E4BF6">
        <w:rPr>
          <w:rFonts w:asciiTheme="majorEastAsia" w:eastAsiaTheme="majorEastAsia" w:hAnsiTheme="majorEastAsia" w:cs="ＭＳゴシック"/>
          <w:noProof/>
          <w:kern w:val="0"/>
          <w:sz w:val="22"/>
          <w:szCs w:val="24"/>
        </w:rPr>
        <mc:AlternateContent>
          <mc:Choice Requires="wps">
            <w:drawing>
              <wp:anchor distT="0" distB="0" distL="114300" distR="114300" simplePos="0" relativeHeight="251659264" behindDoc="0" locked="0" layoutInCell="1" allowOverlap="1" wp14:anchorId="21BEE041" wp14:editId="32ADDC7B">
                <wp:simplePos x="0" y="0"/>
                <wp:positionH relativeFrom="column">
                  <wp:posOffset>5257535</wp:posOffset>
                </wp:positionH>
                <wp:positionV relativeFrom="paragraph">
                  <wp:posOffset>-509817</wp:posOffset>
                </wp:positionV>
                <wp:extent cx="1224900" cy="1403985"/>
                <wp:effectExtent l="0" t="0" r="139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00" cy="1403985"/>
                        </a:xfrm>
                        <a:prstGeom prst="rect">
                          <a:avLst/>
                        </a:prstGeom>
                        <a:solidFill>
                          <a:srgbClr val="FFFFFF"/>
                        </a:solidFill>
                        <a:ln w="9525">
                          <a:solidFill>
                            <a:srgbClr val="000000"/>
                          </a:solidFill>
                          <a:miter lim="800000"/>
                          <a:headEnd/>
                          <a:tailEnd/>
                        </a:ln>
                      </wps:spPr>
                      <wps:txbx>
                        <w:txbxContent>
                          <w:p w:rsidR="006936C9" w:rsidRPr="00D76873" w:rsidRDefault="000452B8" w:rsidP="004E4BF6">
                            <w:pPr>
                              <w:autoSpaceDE w:val="0"/>
                              <w:autoSpaceDN w:val="0"/>
                              <w:adjustRightInd w:val="0"/>
                              <w:jc w:val="center"/>
                              <w:rPr>
                                <w:rFonts w:asciiTheme="majorEastAsia" w:eastAsiaTheme="majorEastAsia" w:hAnsiTheme="majorEastAsia" w:cs="ＭＳゴシック"/>
                                <w:kern w:val="0"/>
                                <w:szCs w:val="20"/>
                              </w:rPr>
                            </w:pPr>
                            <w:r>
                              <w:rPr>
                                <w:rFonts w:asciiTheme="majorEastAsia" w:eastAsiaTheme="majorEastAsia" w:hAnsiTheme="majorEastAsia" w:cs="ＭＳゴシック" w:hint="eastAsia"/>
                                <w:kern w:val="0"/>
                                <w:szCs w:val="20"/>
                              </w:rPr>
                              <w:t>資料４</w:t>
                            </w:r>
                            <w:bookmarkStart w:id="0" w:name="_GoBack"/>
                            <w:bookmarkEnd w:id="0"/>
                            <w:r w:rsidR="00794960">
                              <w:rPr>
                                <w:rFonts w:asciiTheme="majorEastAsia" w:eastAsiaTheme="majorEastAsia" w:hAnsiTheme="majorEastAsia" w:cs="ＭＳゴシック" w:hint="eastAsia"/>
                                <w:kern w:val="0"/>
                                <w:szCs w:val="2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40.15pt;width:9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CS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">
                <v:textbox style="mso-fit-shape-to-text:t">
                  <w:txbxContent>
                    <w:p w:rsidR="006936C9" w:rsidRPr="00D76873" w:rsidRDefault="000452B8" w:rsidP="004E4BF6">
                      <w:pPr>
                        <w:autoSpaceDE w:val="0"/>
                        <w:autoSpaceDN w:val="0"/>
                        <w:adjustRightInd w:val="0"/>
                        <w:jc w:val="center"/>
                        <w:rPr>
                          <w:rFonts w:asciiTheme="majorEastAsia" w:eastAsiaTheme="majorEastAsia" w:hAnsiTheme="majorEastAsia" w:cs="ＭＳゴシック"/>
                          <w:kern w:val="0"/>
                          <w:szCs w:val="20"/>
                        </w:rPr>
                      </w:pPr>
                      <w:r>
                        <w:rPr>
                          <w:rFonts w:asciiTheme="majorEastAsia" w:eastAsiaTheme="majorEastAsia" w:hAnsiTheme="majorEastAsia" w:cs="ＭＳゴシック" w:hint="eastAsia"/>
                          <w:kern w:val="0"/>
                          <w:szCs w:val="20"/>
                        </w:rPr>
                        <w:t>資料４</w:t>
                      </w:r>
                      <w:bookmarkStart w:id="1" w:name="_GoBack"/>
                      <w:bookmarkEnd w:id="1"/>
                      <w:r w:rsidR="00794960">
                        <w:rPr>
                          <w:rFonts w:asciiTheme="majorEastAsia" w:eastAsiaTheme="majorEastAsia" w:hAnsiTheme="majorEastAsia" w:cs="ＭＳゴシック" w:hint="eastAsia"/>
                          <w:kern w:val="0"/>
                          <w:szCs w:val="20"/>
                        </w:rPr>
                        <w:t>－１</w:t>
                      </w:r>
                    </w:p>
                  </w:txbxContent>
                </v:textbox>
              </v:shape>
            </w:pict>
          </mc:Fallback>
        </mc:AlternateContent>
      </w:r>
      <w:r w:rsidRPr="00794960">
        <w:rPr>
          <w:rFonts w:asciiTheme="minorEastAsia" w:hAnsiTheme="minorEastAsia" w:hint="eastAsia"/>
          <w:b/>
          <w:kern w:val="0"/>
          <w:sz w:val="22"/>
        </w:rPr>
        <w:t>■</w:t>
      </w:r>
      <w:r w:rsidR="00514885" w:rsidRPr="00514885">
        <w:rPr>
          <w:rFonts w:ascii="ＭＳ ゴシック" w:eastAsia="ＭＳ ゴシック" w:hAnsi="ＭＳ ゴシック" w:hint="eastAsia"/>
          <w:b/>
          <w:sz w:val="24"/>
        </w:rPr>
        <w:t>2020東京オリンピック・パラリンピックに関する国等の動向</w:t>
      </w:r>
    </w:p>
    <w:p w:rsidR="004E4BF6" w:rsidRPr="00794960" w:rsidRDefault="004E4BF6">
      <w:pPr>
        <w:widowControl/>
        <w:jc w:val="left"/>
        <w:rPr>
          <w:rFonts w:asciiTheme="minorEastAsia" w:hAnsiTheme="minorEastAsia" w:cs="ＭＳゴシック"/>
          <w:kern w:val="0"/>
          <w:sz w:val="22"/>
        </w:rPr>
      </w:pPr>
    </w:p>
    <w:tbl>
      <w:tblPr>
        <w:tblStyle w:val="a7"/>
        <w:tblW w:w="0" w:type="auto"/>
        <w:tblLook w:val="04A0" w:firstRow="1" w:lastRow="0" w:firstColumn="1" w:lastColumn="0" w:noHBand="0" w:noVBand="1"/>
      </w:tblPr>
      <w:tblGrid>
        <w:gridCol w:w="9944"/>
      </w:tblGrid>
      <w:tr w:rsidR="00724004" w:rsidTr="00631B8F">
        <w:tc>
          <w:tcPr>
            <w:tcW w:w="9944" w:type="dxa"/>
            <w:shd w:val="clear" w:color="auto" w:fill="000000" w:themeFill="text1"/>
          </w:tcPr>
          <w:p w:rsidR="00724004" w:rsidRDefault="00CF53C0" w:rsidP="00CF53C0">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 xml:space="preserve">１　</w:t>
            </w:r>
            <w:r w:rsidRPr="00794960">
              <w:rPr>
                <w:rFonts w:asciiTheme="majorEastAsia" w:eastAsiaTheme="majorEastAsia" w:hAnsiTheme="majorEastAsia" w:cs="ＭＳゴシック" w:hint="eastAsia"/>
                <w:b/>
                <w:color w:val="FFFFFF" w:themeColor="background1"/>
                <w:kern w:val="0"/>
                <w:sz w:val="22"/>
                <w:szCs w:val="24"/>
              </w:rPr>
              <w:t>概要</w:t>
            </w:r>
          </w:p>
        </w:tc>
      </w:tr>
    </w:tbl>
    <w:p w:rsidR="006936C9" w:rsidRPr="006936C9" w:rsidRDefault="006936C9" w:rsidP="00724004">
      <w:pPr>
        <w:ind w:leftChars="100" w:left="420" w:hangingChars="100" w:hanging="210"/>
        <w:rPr>
          <w:rFonts w:asciiTheme="minorEastAsia" w:hAnsiTheme="minorEastAsia" w:cs="Meiryo UI"/>
          <w:color w:val="000000" w:themeColor="text1"/>
          <w:szCs w:val="21"/>
        </w:rPr>
      </w:pPr>
      <w:r w:rsidRPr="006936C9">
        <w:rPr>
          <w:rFonts w:asciiTheme="minorEastAsia" w:hAnsiTheme="minorEastAsia" w:cs="Meiryo UI" w:hint="eastAsia"/>
          <w:color w:val="000000" w:themeColor="text1"/>
          <w:szCs w:val="21"/>
        </w:rPr>
        <w:t>○2020年東京オリンピック競技大会・東京パラリンピック競技大会の開催に向け、全国展開を見据えつつ、世界に誇れる水準でユニバーサルデザイン化された公共施設・交通インフラの整備と共に、心のバリアフリーを推進することにより、共生社会を実現する必要があるため、ユニバーサルデザイン2020関係府庁等連絡会議において検討が進められている。</w:t>
      </w:r>
    </w:p>
    <w:p w:rsidR="00CF53C0" w:rsidRDefault="00CF53C0" w:rsidP="00D76873">
      <w:pPr>
        <w:ind w:leftChars="100" w:left="420" w:hangingChars="100" w:hanging="210"/>
        <w:rPr>
          <w:rFonts w:asciiTheme="minorEastAsia" w:hAnsiTheme="minorEastAsia" w:cs="Meiryo UI"/>
          <w:color w:val="000000" w:themeColor="text1"/>
          <w:szCs w:val="21"/>
        </w:rPr>
      </w:pPr>
    </w:p>
    <w:p w:rsidR="00D76873" w:rsidRDefault="006936C9" w:rsidP="00D76873">
      <w:pPr>
        <w:ind w:leftChars="100" w:left="420" w:hangingChars="100" w:hanging="210"/>
        <w:rPr>
          <w:rFonts w:asciiTheme="minorEastAsia" w:hAnsiTheme="minorEastAsia"/>
          <w:szCs w:val="21"/>
        </w:rPr>
      </w:pPr>
      <w:r w:rsidRPr="006936C9">
        <w:rPr>
          <w:rFonts w:asciiTheme="minorEastAsia" w:hAnsiTheme="minorEastAsia" w:cs="Meiryo UI" w:hint="eastAsia"/>
          <w:color w:val="000000" w:themeColor="text1"/>
          <w:szCs w:val="21"/>
        </w:rPr>
        <w:t>○上記の検討を受け、東京のみならず全国の建築物のバリアフリー化を一層進めるため、今年度国土交通省に「</w:t>
      </w:r>
      <w:r w:rsidRPr="006936C9">
        <w:rPr>
          <w:rFonts w:asciiTheme="minorEastAsia" w:hAnsiTheme="minorEastAsia" w:hint="eastAsia"/>
          <w:szCs w:val="21"/>
        </w:rPr>
        <w:t>高齢者、障害者</w:t>
      </w:r>
      <w:r w:rsidR="00AD369E">
        <w:rPr>
          <w:rFonts w:asciiTheme="minorEastAsia" w:hAnsiTheme="minorEastAsia" w:hint="eastAsia"/>
          <w:szCs w:val="21"/>
        </w:rPr>
        <w:t>等</w:t>
      </w:r>
      <w:r w:rsidRPr="006936C9">
        <w:rPr>
          <w:rFonts w:asciiTheme="minorEastAsia" w:hAnsiTheme="minorEastAsia" w:hint="eastAsia"/>
          <w:szCs w:val="21"/>
        </w:rPr>
        <w:t>の円滑な移動等に配慮した建築設計のありかたに関する検討委員会」が</w:t>
      </w:r>
      <w:r w:rsidR="00D76873">
        <w:rPr>
          <w:rFonts w:asciiTheme="minorEastAsia" w:hAnsiTheme="minorEastAsia" w:hint="eastAsia"/>
          <w:szCs w:val="21"/>
        </w:rPr>
        <w:t>設置され、建築設計標準の改正について調査・検討が行われる。</w:t>
      </w:r>
    </w:p>
    <w:p w:rsidR="00CF53C0" w:rsidRDefault="00CF53C0" w:rsidP="00D76873">
      <w:pPr>
        <w:ind w:leftChars="100" w:left="420" w:hangingChars="100" w:hanging="210"/>
        <w:rPr>
          <w:rFonts w:asciiTheme="minorEastAsia" w:hAnsiTheme="minorEastAsia"/>
          <w:szCs w:val="21"/>
        </w:rPr>
      </w:pPr>
    </w:p>
    <w:p w:rsidR="006936C9" w:rsidRPr="00794960" w:rsidRDefault="006936C9" w:rsidP="00D76873">
      <w:pPr>
        <w:ind w:leftChars="100" w:left="420" w:hangingChars="100" w:hanging="210"/>
        <w:rPr>
          <w:rFonts w:asciiTheme="minorEastAsia" w:hAnsiTheme="minorEastAsia"/>
          <w:szCs w:val="21"/>
        </w:rPr>
      </w:pPr>
      <w:r w:rsidRPr="006936C9">
        <w:rPr>
          <w:rFonts w:asciiTheme="minorEastAsia" w:hAnsiTheme="minorEastAsia" w:hint="eastAsia"/>
          <w:szCs w:val="21"/>
        </w:rPr>
        <w:t>○この「検討委員会」には大阪府から</w:t>
      </w:r>
      <w:r w:rsidRPr="00794960">
        <w:rPr>
          <w:rFonts w:asciiTheme="minorEastAsia" w:hAnsiTheme="minorEastAsia" w:hint="eastAsia"/>
          <w:szCs w:val="21"/>
        </w:rPr>
        <w:t>も</w:t>
      </w:r>
      <w:r w:rsidR="00CF53C0" w:rsidRPr="00794960">
        <w:rPr>
          <w:rFonts w:asciiTheme="minorEastAsia" w:hAnsiTheme="minorEastAsia" w:hint="eastAsia"/>
          <w:szCs w:val="21"/>
        </w:rPr>
        <w:t>審査側団体として</w:t>
      </w:r>
      <w:r w:rsidRPr="00794960">
        <w:rPr>
          <w:rFonts w:asciiTheme="minorEastAsia" w:hAnsiTheme="minorEastAsia" w:hint="eastAsia"/>
          <w:szCs w:val="21"/>
        </w:rPr>
        <w:t>参画させていただ</w:t>
      </w:r>
      <w:r w:rsidR="00CF53C0" w:rsidRPr="00794960">
        <w:rPr>
          <w:rFonts w:asciiTheme="minorEastAsia" w:hAnsiTheme="minorEastAsia" w:hint="eastAsia"/>
          <w:szCs w:val="21"/>
        </w:rPr>
        <w:t>いて</w:t>
      </w:r>
      <w:r w:rsidRPr="00794960">
        <w:rPr>
          <w:rFonts w:asciiTheme="minorEastAsia" w:hAnsiTheme="minorEastAsia" w:hint="eastAsia"/>
          <w:szCs w:val="21"/>
        </w:rPr>
        <w:t>おり、参画に当たっては、これまで大阪府福祉のまちづくり条例ガイドラインの作成時における意見等を十分踏まえ適切に対応する</w:t>
      </w:r>
      <w:r w:rsidR="00CF53C0" w:rsidRPr="00794960">
        <w:rPr>
          <w:rFonts w:asciiTheme="minorEastAsia" w:hAnsiTheme="minorEastAsia" w:hint="eastAsia"/>
          <w:szCs w:val="21"/>
        </w:rPr>
        <w:t>とともに、</w:t>
      </w:r>
      <w:r w:rsidR="008919B5" w:rsidRPr="00794960">
        <w:rPr>
          <w:rFonts w:asciiTheme="minorEastAsia" w:hAnsiTheme="minorEastAsia" w:hint="eastAsia"/>
          <w:szCs w:val="21"/>
        </w:rPr>
        <w:t>その状況を踏まえ、今後</w:t>
      </w:r>
      <w:r w:rsidR="00CF53C0" w:rsidRPr="00794960">
        <w:rPr>
          <w:rFonts w:asciiTheme="minorEastAsia" w:hAnsiTheme="minorEastAsia" w:hint="eastAsia"/>
          <w:szCs w:val="21"/>
        </w:rPr>
        <w:t>府条例への反映</w:t>
      </w:r>
      <w:r w:rsidR="008919B5" w:rsidRPr="00794960">
        <w:rPr>
          <w:rFonts w:asciiTheme="minorEastAsia" w:hAnsiTheme="minorEastAsia" w:hint="eastAsia"/>
          <w:szCs w:val="21"/>
        </w:rPr>
        <w:t>を検討する</w:t>
      </w:r>
      <w:r w:rsidRPr="00794960">
        <w:rPr>
          <w:rFonts w:asciiTheme="minorEastAsia" w:hAnsiTheme="minorEastAsia" w:hint="eastAsia"/>
          <w:szCs w:val="21"/>
        </w:rPr>
        <w:t>。</w:t>
      </w:r>
    </w:p>
    <w:p w:rsidR="006936C9" w:rsidRDefault="006936C9" w:rsidP="006936C9">
      <w:pPr>
        <w:widowControl/>
        <w:spacing w:line="360" w:lineRule="exact"/>
        <w:ind w:firstLineChars="100" w:firstLine="210"/>
        <w:jc w:val="left"/>
        <w:rPr>
          <w:rFonts w:asciiTheme="minorEastAsia" w:hAnsiTheme="minorEastAsia"/>
        </w:rPr>
      </w:pPr>
    </w:p>
    <w:p w:rsidR="00CF53C0" w:rsidRDefault="00CF53C0" w:rsidP="006936C9">
      <w:pPr>
        <w:widowControl/>
        <w:spacing w:line="360" w:lineRule="exact"/>
        <w:ind w:firstLineChars="100" w:firstLine="210"/>
        <w:jc w:val="left"/>
        <w:rPr>
          <w:rFonts w:asciiTheme="minorEastAsia" w:hAnsiTheme="minorEastAsia"/>
        </w:rPr>
      </w:pPr>
    </w:p>
    <w:tbl>
      <w:tblPr>
        <w:tblStyle w:val="a7"/>
        <w:tblW w:w="0" w:type="auto"/>
        <w:tblLook w:val="04A0" w:firstRow="1" w:lastRow="0" w:firstColumn="1" w:lastColumn="0" w:noHBand="0" w:noVBand="1"/>
      </w:tblPr>
      <w:tblGrid>
        <w:gridCol w:w="9944"/>
      </w:tblGrid>
      <w:tr w:rsidR="00080178" w:rsidTr="00631B8F">
        <w:tc>
          <w:tcPr>
            <w:tcW w:w="9944" w:type="dxa"/>
            <w:shd w:val="clear" w:color="auto" w:fill="000000" w:themeFill="text1"/>
          </w:tcPr>
          <w:p w:rsidR="00080178" w:rsidRDefault="00CF53C0" w:rsidP="00631B8F">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２</w:t>
            </w:r>
            <w:r w:rsidR="00080178">
              <w:rPr>
                <w:rFonts w:asciiTheme="majorEastAsia" w:eastAsiaTheme="majorEastAsia" w:hAnsiTheme="majorEastAsia" w:cs="ＭＳゴシック" w:hint="eastAsia"/>
                <w:b/>
                <w:kern w:val="0"/>
                <w:sz w:val="22"/>
                <w:szCs w:val="24"/>
              </w:rPr>
              <w:t xml:space="preserve">　スケジュール</w:t>
            </w:r>
          </w:p>
        </w:tc>
      </w:tr>
    </w:tbl>
    <w:p w:rsidR="004E4BF6" w:rsidRDefault="004E4BF6" w:rsidP="00080178">
      <w:pPr>
        <w:widowControl/>
        <w:ind w:leftChars="100" w:left="210"/>
        <w:jc w:val="left"/>
        <w:rPr>
          <w:rFonts w:asciiTheme="minorEastAsia" w:hAnsiTheme="minorEastAsia"/>
        </w:rPr>
      </w:pPr>
      <w:r>
        <w:rPr>
          <w:rFonts w:asciiTheme="minorEastAsia" w:hAnsiTheme="minorEastAsia" w:hint="eastAsia"/>
        </w:rPr>
        <w:t>○委員会は４回程度（９月</w:t>
      </w:r>
      <w:r w:rsidR="00CF53C0">
        <w:rPr>
          <w:rFonts w:asciiTheme="minorEastAsia" w:hAnsiTheme="minorEastAsia" w:hint="eastAsia"/>
        </w:rPr>
        <w:t>９日</w:t>
      </w:r>
      <w:r>
        <w:rPr>
          <w:rFonts w:asciiTheme="minorEastAsia" w:hAnsiTheme="minorEastAsia" w:hint="eastAsia"/>
        </w:rPr>
        <w:t>、１０月</w:t>
      </w:r>
      <w:r w:rsidR="00CF53C0">
        <w:rPr>
          <w:rFonts w:asciiTheme="minorEastAsia" w:hAnsiTheme="minorEastAsia" w:hint="eastAsia"/>
        </w:rPr>
        <w:t>２７日</w:t>
      </w:r>
      <w:r>
        <w:rPr>
          <w:rFonts w:asciiTheme="minorEastAsia" w:hAnsiTheme="minorEastAsia" w:hint="eastAsia"/>
        </w:rPr>
        <w:t>、１１月</w:t>
      </w:r>
      <w:r w:rsidR="00CF53C0">
        <w:rPr>
          <w:rFonts w:asciiTheme="minorEastAsia" w:hAnsiTheme="minorEastAsia" w:hint="eastAsia"/>
        </w:rPr>
        <w:t>２１日</w:t>
      </w:r>
      <w:r>
        <w:rPr>
          <w:rFonts w:asciiTheme="minorEastAsia" w:hAnsiTheme="minorEastAsia" w:hint="eastAsia"/>
        </w:rPr>
        <w:t>、１２月</w:t>
      </w:r>
      <w:r w:rsidR="00CF53C0">
        <w:rPr>
          <w:rFonts w:asciiTheme="minorEastAsia" w:hAnsiTheme="minorEastAsia" w:hint="eastAsia"/>
        </w:rPr>
        <w:t>２２日</w:t>
      </w:r>
      <w:r>
        <w:rPr>
          <w:rFonts w:asciiTheme="minorEastAsia" w:hAnsiTheme="minorEastAsia" w:hint="eastAsia"/>
        </w:rPr>
        <w:t>を予定）開催する。</w:t>
      </w:r>
    </w:p>
    <w:p w:rsidR="00CF53C0" w:rsidRDefault="00CF53C0" w:rsidP="00D76873">
      <w:pPr>
        <w:widowControl/>
        <w:ind w:leftChars="100" w:left="420" w:hangingChars="100" w:hanging="210"/>
        <w:jc w:val="left"/>
        <w:rPr>
          <w:rFonts w:asciiTheme="minorEastAsia" w:hAnsiTheme="minorEastAsia"/>
        </w:rPr>
      </w:pPr>
    </w:p>
    <w:p w:rsidR="004E4BF6" w:rsidRDefault="004E4BF6" w:rsidP="00D76873">
      <w:pPr>
        <w:widowControl/>
        <w:ind w:leftChars="100" w:left="420" w:hangingChars="100" w:hanging="210"/>
        <w:jc w:val="left"/>
        <w:rPr>
          <w:rFonts w:asciiTheme="minorEastAsia" w:hAnsiTheme="minorEastAsia"/>
        </w:rPr>
      </w:pPr>
      <w:r>
        <w:rPr>
          <w:rFonts w:asciiTheme="minorEastAsia" w:hAnsiTheme="minorEastAsia" w:hint="eastAsia"/>
        </w:rPr>
        <w:t>○委員会終了後、パブリックコメントを実施（１月頃を予定）し、平成28年度内に改訂版・建築設計標準を公表することを目標とする。</w:t>
      </w:r>
    </w:p>
    <w:p w:rsidR="00CF53C0" w:rsidRDefault="00CF53C0" w:rsidP="00D76873">
      <w:pPr>
        <w:widowControl/>
        <w:ind w:leftChars="100" w:left="420" w:hangingChars="100" w:hanging="210"/>
        <w:jc w:val="left"/>
        <w:rPr>
          <w:rFonts w:asciiTheme="minorEastAsia" w:hAnsiTheme="minorEastAsia"/>
        </w:rPr>
      </w:pPr>
    </w:p>
    <w:p w:rsidR="00CF53C0" w:rsidRDefault="00CF53C0" w:rsidP="00D76873">
      <w:pPr>
        <w:widowControl/>
        <w:ind w:leftChars="100" w:left="420" w:hangingChars="100" w:hanging="210"/>
        <w:jc w:val="left"/>
        <w:rPr>
          <w:rFonts w:asciiTheme="minorEastAsia" w:hAnsiTheme="minorEastAsia"/>
        </w:rPr>
      </w:pPr>
    </w:p>
    <w:p w:rsidR="00CF53C0" w:rsidRDefault="00CF53C0">
      <w:pPr>
        <w:widowControl/>
        <w:jc w:val="left"/>
        <w:rPr>
          <w:rFonts w:asciiTheme="minorEastAsia" w:hAnsiTheme="minorEastAsia"/>
        </w:rPr>
      </w:pPr>
      <w:r>
        <w:rPr>
          <w:rFonts w:asciiTheme="minorEastAsia" w:hAnsiTheme="minorEastAsia"/>
        </w:rPr>
        <w:br w:type="page"/>
      </w:r>
    </w:p>
    <w:p w:rsidR="00080178" w:rsidRPr="00080178" w:rsidRDefault="00080178" w:rsidP="00D76873">
      <w:pPr>
        <w:widowControl/>
        <w:spacing w:line="360" w:lineRule="exact"/>
        <w:jc w:val="left"/>
        <w:rPr>
          <w:rFonts w:asciiTheme="majorEastAsia" w:eastAsiaTheme="majorEastAsia" w:hAnsiTheme="majorEastAsia"/>
          <w:b/>
        </w:rPr>
      </w:pPr>
    </w:p>
    <w:tbl>
      <w:tblPr>
        <w:tblStyle w:val="a7"/>
        <w:tblW w:w="0" w:type="auto"/>
        <w:tblLook w:val="04A0" w:firstRow="1" w:lastRow="0" w:firstColumn="1" w:lastColumn="0" w:noHBand="0" w:noVBand="1"/>
      </w:tblPr>
      <w:tblGrid>
        <w:gridCol w:w="9944"/>
      </w:tblGrid>
      <w:tr w:rsidR="00080178" w:rsidTr="00631B8F">
        <w:tc>
          <w:tcPr>
            <w:tcW w:w="9944" w:type="dxa"/>
            <w:shd w:val="clear" w:color="auto" w:fill="000000" w:themeFill="text1"/>
          </w:tcPr>
          <w:p w:rsidR="00080178" w:rsidRDefault="00CF53C0" w:rsidP="00631B8F">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３</w:t>
            </w:r>
            <w:r w:rsidR="00080178">
              <w:rPr>
                <w:rFonts w:asciiTheme="majorEastAsia" w:eastAsiaTheme="majorEastAsia" w:hAnsiTheme="majorEastAsia" w:cs="ＭＳゴシック" w:hint="eastAsia"/>
                <w:b/>
                <w:kern w:val="0"/>
                <w:sz w:val="22"/>
                <w:szCs w:val="24"/>
              </w:rPr>
              <w:t xml:space="preserve">　検討概要</w:t>
            </w:r>
          </w:p>
        </w:tc>
      </w:tr>
    </w:tbl>
    <w:p w:rsidR="00D76873" w:rsidRPr="00D76873" w:rsidRDefault="00D76873" w:rsidP="00D76873">
      <w:pPr>
        <w:widowControl/>
        <w:spacing w:line="360" w:lineRule="exact"/>
        <w:jc w:val="left"/>
        <w:rPr>
          <w:rFonts w:asciiTheme="majorEastAsia" w:eastAsiaTheme="majorEastAsia" w:hAnsiTheme="majorEastAsia"/>
          <w:b/>
        </w:rPr>
      </w:pPr>
      <w:r w:rsidRPr="00D76873">
        <w:rPr>
          <w:rFonts w:asciiTheme="minorEastAsia" w:hAnsiTheme="minorEastAsia" w:hint="eastAsia"/>
          <w:b/>
        </w:rPr>
        <w:t>（１）高齢者・障がい者団体等から指摘されている事項の整理・分析</w:t>
      </w:r>
    </w:p>
    <w:p w:rsidR="004E4BF6" w:rsidRPr="004E4BF6" w:rsidRDefault="004E4BF6" w:rsidP="00D76873">
      <w:pPr>
        <w:widowControl/>
        <w:ind w:leftChars="100" w:left="420" w:hangingChars="100" w:hanging="210"/>
        <w:jc w:val="left"/>
        <w:rPr>
          <w:rFonts w:asciiTheme="minorEastAsia" w:hAnsiTheme="minorEastAsia"/>
        </w:rPr>
      </w:pPr>
      <w:r>
        <w:rPr>
          <w:rFonts w:asciiTheme="minorEastAsia" w:hAnsiTheme="minorEastAsia" w:hint="eastAsia"/>
        </w:rPr>
        <w:t>○</w:t>
      </w:r>
      <w:r w:rsidR="00D76873" w:rsidRPr="00D76873">
        <w:rPr>
          <w:rFonts w:asciiTheme="minorEastAsia" w:hAnsiTheme="minorEastAsia" w:hint="eastAsia"/>
        </w:rPr>
        <w:t>「東京</w:t>
      </w:r>
      <w:r w:rsidR="00724004">
        <w:rPr>
          <w:rFonts w:asciiTheme="minorEastAsia" w:hAnsiTheme="minorEastAsia" w:hint="eastAsia"/>
        </w:rPr>
        <w:t>2020</w:t>
      </w:r>
      <w:r w:rsidR="00D76873" w:rsidRPr="00D76873">
        <w:rPr>
          <w:rFonts w:asciiTheme="minorEastAsia" w:hAnsiTheme="minorEastAsia" w:hint="eastAsia"/>
        </w:rPr>
        <w:t>アクセシビリティ・ガイドライン」、「ユニバーサルデザイン</w:t>
      </w:r>
      <w:r w:rsidR="00D76873">
        <w:rPr>
          <w:rFonts w:asciiTheme="minorEastAsia" w:hAnsiTheme="minorEastAsia" w:hint="eastAsia"/>
        </w:rPr>
        <w:t>2020</w:t>
      </w:r>
      <w:r w:rsidR="00D76873" w:rsidRPr="00D76873">
        <w:rPr>
          <w:rFonts w:asciiTheme="minorEastAsia" w:hAnsiTheme="minorEastAsia" w:hint="eastAsia"/>
        </w:rPr>
        <w:t>関係府庁等連絡会議」等の検討過程等において障害者団体等から出された意見や国交省に寄せられた意見等を整理・分析し、現行の建築設計標準の内容との関係を整理する</w:t>
      </w:r>
      <w:r w:rsidR="00D76873">
        <w:rPr>
          <w:rFonts w:asciiTheme="minorEastAsia" w:hAnsiTheme="minorEastAsia" w:hint="eastAsia"/>
        </w:rPr>
        <w:t>。</w:t>
      </w:r>
    </w:p>
    <w:p w:rsidR="004E4BF6" w:rsidRDefault="004E4BF6" w:rsidP="004E4BF6">
      <w:pPr>
        <w:widowControl/>
        <w:ind w:leftChars="200" w:left="630" w:hangingChars="100" w:hanging="210"/>
        <w:jc w:val="left"/>
        <w:rPr>
          <w:rFonts w:asciiTheme="minorEastAsia" w:hAnsiTheme="minorEastAsia"/>
        </w:rPr>
      </w:pPr>
    </w:p>
    <w:p w:rsidR="00D76873" w:rsidRPr="00D76873" w:rsidRDefault="00D76873" w:rsidP="00D76873">
      <w:pPr>
        <w:widowControl/>
        <w:spacing w:line="360" w:lineRule="exact"/>
        <w:jc w:val="left"/>
        <w:rPr>
          <w:rFonts w:asciiTheme="majorEastAsia" w:eastAsiaTheme="majorEastAsia" w:hAnsiTheme="majorEastAsia"/>
          <w:b/>
        </w:rPr>
      </w:pPr>
      <w:r w:rsidRPr="00D76873">
        <w:rPr>
          <w:rFonts w:asciiTheme="minorEastAsia" w:hAnsiTheme="minorEastAsia" w:hint="eastAsia"/>
          <w:b/>
        </w:rPr>
        <w:t>（２）主要検討事項</w:t>
      </w:r>
    </w:p>
    <w:p w:rsidR="00D76873" w:rsidRP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①「２．９ 客室」に係る内容の改訂検討</w:t>
      </w:r>
    </w:p>
    <w:p w:rsid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○国内外からの来訪者を幅広く受け入れることができる客室を増やすため、一般客室等について、一層のバリアフリー化を進めるための検討を行う。</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ホテル・旅館の客室等のバリアフリー化に係る現状把握・整理（整備状況、整備事例、他基準での規定内容、都道府県条例の設置状況や規定内容等）</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整備状況・内容の課題、建築設計標準の記述に対する意見について、障害者団体等へのヒアリング調査の実施</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一般客室のバリアフリー化に係る記述の追加についての検討（具体的な最小寸法（ドア幅など）・設備のあり方、改築等における物理的制約、技術的・コスト的な課題の整理等）</w:t>
      </w:r>
    </w:p>
    <w:p w:rsidR="00D76873" w:rsidRP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バリアフリー客室、一般客室のバリアフリー化の整備好事例の調査・収集・整理</w:t>
      </w:r>
    </w:p>
    <w:p w:rsidR="00D76873" w:rsidRPr="00D76873" w:rsidRDefault="00D76873" w:rsidP="00D76873">
      <w:pPr>
        <w:widowControl/>
        <w:ind w:leftChars="100" w:left="420" w:hangingChars="100" w:hanging="210"/>
        <w:jc w:val="left"/>
        <w:rPr>
          <w:rFonts w:asciiTheme="minorEastAsia" w:hAnsiTheme="minorEastAsia"/>
        </w:rPr>
      </w:pPr>
      <w:r>
        <w:rPr>
          <w:rFonts w:asciiTheme="minorEastAsia" w:hAnsiTheme="minorEastAsia" w:hint="eastAsia"/>
        </w:rPr>
        <w:t>②「２．１１　浴室・シャワー室・更衣室</w:t>
      </w:r>
      <w:r w:rsidRPr="00D76873">
        <w:rPr>
          <w:rFonts w:asciiTheme="minorEastAsia" w:hAnsiTheme="minorEastAsia" w:hint="eastAsia"/>
        </w:rPr>
        <w:t>」に係る内容の改訂検討</w:t>
      </w:r>
    </w:p>
    <w:p w:rsid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○旅館やホテルに設けられた浴室・更衣室のバリアフリー化を図ることや、高齢者・障害者</w:t>
      </w:r>
      <w:r w:rsidR="00AD369E">
        <w:rPr>
          <w:rFonts w:asciiTheme="minorEastAsia" w:hAnsiTheme="minorEastAsia" w:hint="eastAsia"/>
        </w:rPr>
        <w:t>等</w:t>
      </w:r>
      <w:r w:rsidRPr="00D76873">
        <w:rPr>
          <w:rFonts w:asciiTheme="minorEastAsia" w:hAnsiTheme="minorEastAsia" w:hint="eastAsia"/>
        </w:rPr>
        <w:t>の利用するスポーツ施設等の浴室・シャワー室・更衣室等のバリアフリー化・施設利用の促進を図るための検討を行う。</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浴室・シャワー室・更衣室等のバリアフリー化に係る現状把握・整理（整備状況、整備事例、他基準での規定内容、都道府県条例の設置状況や規定内容等）</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整備状況・内容の課題、建築設計標準の記述に対する意見について、障害者団体等へのヒアリング調査の実施</w:t>
      </w:r>
    </w:p>
    <w:p w:rsidR="00D76873" w:rsidRP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浴室・シャワー室・更衣室の整備好事例の調査・収集・整理</w:t>
      </w:r>
    </w:p>
    <w:p w:rsidR="00D76873" w:rsidRPr="00D76873" w:rsidRDefault="00D76873" w:rsidP="00D76873">
      <w:pPr>
        <w:widowControl/>
        <w:ind w:leftChars="100" w:left="420" w:hangingChars="100" w:hanging="210"/>
        <w:jc w:val="left"/>
        <w:rPr>
          <w:rFonts w:asciiTheme="minorEastAsia" w:hAnsiTheme="minorEastAsia"/>
        </w:rPr>
      </w:pPr>
      <w:r>
        <w:rPr>
          <w:rFonts w:asciiTheme="minorEastAsia" w:hAnsiTheme="minorEastAsia" w:hint="eastAsia"/>
        </w:rPr>
        <w:t>③</w:t>
      </w:r>
      <w:r w:rsidRPr="00D76873">
        <w:rPr>
          <w:rFonts w:asciiTheme="minorEastAsia" w:hAnsiTheme="minorEastAsia" w:hint="eastAsia"/>
        </w:rPr>
        <w:t>「２．７ 便所・洗面所」に係る事例の追加検討</w:t>
      </w:r>
    </w:p>
    <w:p w:rsid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国内外の来訪者が利用する可能性があるが、法の対象とならない用途や規模の建築物におけるトイレのバリアフリー化、また前回改訂時に記述の充実を図ったトイレの機能分散を促進するため、トイレの整備好事例（新築、改修（効果的な改修方法等の情報を含む））の充実を図る。</w:t>
      </w:r>
    </w:p>
    <w:p w:rsidR="00D76873" w:rsidRDefault="00D76873" w:rsidP="00D76873">
      <w:pPr>
        <w:pStyle w:val="a8"/>
        <w:widowControl/>
        <w:numPr>
          <w:ilvl w:val="0"/>
          <w:numId w:val="4"/>
        </w:numPr>
        <w:ind w:leftChars="0"/>
        <w:jc w:val="left"/>
        <w:rPr>
          <w:rFonts w:asciiTheme="minorEastAsia" w:hAnsiTheme="minorEastAsia"/>
        </w:rPr>
      </w:pPr>
      <w:r w:rsidRPr="00D76873">
        <w:rPr>
          <w:rFonts w:asciiTheme="minorEastAsia" w:hAnsiTheme="minorEastAsia" w:hint="eastAsia"/>
        </w:rPr>
        <w:t>便所・洗面所の整備好事例の調査・収集・整理</w:t>
      </w:r>
    </w:p>
    <w:p w:rsidR="00D76873" w:rsidRDefault="00D76873" w:rsidP="00D76873">
      <w:pPr>
        <w:widowControl/>
        <w:jc w:val="left"/>
        <w:rPr>
          <w:rFonts w:asciiTheme="minorEastAsia" w:hAnsiTheme="minorEastAsia"/>
        </w:rPr>
      </w:pPr>
    </w:p>
    <w:p w:rsidR="00D76873" w:rsidRPr="00D76873" w:rsidRDefault="00D76873" w:rsidP="00D76873">
      <w:pPr>
        <w:widowControl/>
        <w:spacing w:line="360" w:lineRule="exact"/>
        <w:jc w:val="left"/>
        <w:rPr>
          <w:rFonts w:asciiTheme="majorEastAsia" w:eastAsiaTheme="majorEastAsia" w:hAnsiTheme="majorEastAsia"/>
          <w:b/>
        </w:rPr>
      </w:pPr>
      <w:r w:rsidRPr="00D76873">
        <w:rPr>
          <w:rFonts w:asciiTheme="minorEastAsia" w:hAnsiTheme="minorEastAsia" w:hint="eastAsia"/>
          <w:b/>
        </w:rPr>
        <w:lastRenderedPageBreak/>
        <w:t>（</w:t>
      </w:r>
      <w:r>
        <w:rPr>
          <w:rFonts w:asciiTheme="minorEastAsia" w:hAnsiTheme="minorEastAsia" w:hint="eastAsia"/>
          <w:b/>
        </w:rPr>
        <w:t>３</w:t>
      </w:r>
      <w:r w:rsidRPr="00D76873">
        <w:rPr>
          <w:rFonts w:asciiTheme="minorEastAsia" w:hAnsiTheme="minorEastAsia" w:hint="eastAsia"/>
          <w:b/>
        </w:rPr>
        <w:t>）</w:t>
      </w:r>
      <w:r>
        <w:rPr>
          <w:rFonts w:asciiTheme="minorEastAsia" w:hAnsiTheme="minorEastAsia" w:hint="eastAsia"/>
          <w:b/>
        </w:rPr>
        <w:t>その他の検討事項</w:t>
      </w:r>
    </w:p>
    <w:p w:rsidR="00D76873" w:rsidRDefault="00D76873" w:rsidP="00D76873">
      <w:pPr>
        <w:widowControl/>
        <w:ind w:leftChars="100" w:left="210"/>
        <w:jc w:val="left"/>
        <w:rPr>
          <w:rFonts w:asciiTheme="minorEastAsia" w:hAnsiTheme="minorEastAsia"/>
        </w:rPr>
      </w:pPr>
      <w:r w:rsidRPr="00D76873">
        <w:rPr>
          <w:rFonts w:asciiTheme="minorEastAsia" w:hAnsiTheme="minorEastAsia" w:hint="eastAsia"/>
        </w:rPr>
        <w:t>○学識委員及び障害者団体等の意見を踏まえた、主要項目以外に係る見直しに係る検討</w:t>
      </w:r>
    </w:p>
    <w:p w:rsid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○追補版（</w:t>
      </w:r>
      <w:r w:rsidR="00724004">
        <w:rPr>
          <w:rFonts w:asciiTheme="minorEastAsia" w:hAnsiTheme="minorEastAsia" w:hint="eastAsia"/>
        </w:rPr>
        <w:t>H26</w:t>
      </w:r>
      <w:r w:rsidRPr="00D76873">
        <w:rPr>
          <w:rFonts w:asciiTheme="minorEastAsia" w:hAnsiTheme="minorEastAsia" w:hint="eastAsia"/>
        </w:rPr>
        <w:t>年度）の反映（１．２</w:t>
      </w:r>
      <w:r w:rsidR="00724004">
        <w:rPr>
          <w:rFonts w:asciiTheme="minorEastAsia" w:hAnsiTheme="minorEastAsia" w:hint="eastAsia"/>
        </w:rPr>
        <w:t xml:space="preserve">　</w:t>
      </w:r>
      <w:r w:rsidRPr="00D76873">
        <w:rPr>
          <w:rFonts w:asciiTheme="minorEastAsia" w:hAnsiTheme="minorEastAsia" w:hint="eastAsia"/>
        </w:rPr>
        <w:t>建築物全体の計画のポイント（要加筆修正）、２．１０劇場等の客席・観覧席、事例集、その他）</w:t>
      </w:r>
    </w:p>
    <w:p w:rsidR="00D76873"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○都道府県推薦優良事例一覧の更新（都道府県に照会、リストを更新）</w:t>
      </w:r>
    </w:p>
    <w:p w:rsidR="00CF53C0" w:rsidRDefault="00D76873" w:rsidP="00D76873">
      <w:pPr>
        <w:widowControl/>
        <w:ind w:leftChars="100" w:left="420" w:hangingChars="100" w:hanging="210"/>
        <w:jc w:val="left"/>
        <w:rPr>
          <w:rFonts w:asciiTheme="minorEastAsia" w:hAnsiTheme="minorEastAsia"/>
        </w:rPr>
      </w:pPr>
      <w:r w:rsidRPr="00D76873">
        <w:rPr>
          <w:rFonts w:asciiTheme="minorEastAsia" w:hAnsiTheme="minorEastAsia" w:hint="eastAsia"/>
        </w:rPr>
        <w:t>○図版・写真の修正・追加等（電動車いすの寸法・基本動作寸法等の情報の充実等）</w:t>
      </w:r>
    </w:p>
    <w:p w:rsidR="00CF53C0" w:rsidRDefault="00CF53C0">
      <w:pPr>
        <w:widowControl/>
        <w:jc w:val="left"/>
        <w:rPr>
          <w:rFonts w:asciiTheme="minorEastAsia" w:hAnsiTheme="minorEastAsia"/>
        </w:rPr>
      </w:pPr>
      <w:r>
        <w:rPr>
          <w:rFonts w:asciiTheme="minorEastAsia" w:hAnsiTheme="minorEastAsia"/>
        </w:rPr>
        <w:br w:type="page"/>
      </w:r>
    </w:p>
    <w:tbl>
      <w:tblPr>
        <w:tblStyle w:val="a7"/>
        <w:tblW w:w="0" w:type="auto"/>
        <w:tblLook w:val="04A0" w:firstRow="1" w:lastRow="0" w:firstColumn="1" w:lastColumn="0" w:noHBand="0" w:noVBand="1"/>
      </w:tblPr>
      <w:tblGrid>
        <w:gridCol w:w="9944"/>
      </w:tblGrid>
      <w:tr w:rsidR="00CF53C0" w:rsidTr="002E74AC">
        <w:tc>
          <w:tcPr>
            <w:tcW w:w="9944" w:type="dxa"/>
            <w:shd w:val="clear" w:color="auto" w:fill="000000" w:themeFill="text1"/>
          </w:tcPr>
          <w:p w:rsidR="00CF53C0" w:rsidRDefault="00CF53C0" w:rsidP="002E74AC">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lastRenderedPageBreak/>
              <w:t>（参考）委員名簿</w:t>
            </w:r>
          </w:p>
        </w:tc>
      </w:tr>
    </w:tbl>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【学識経験者】</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髙橋</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儀平</w:t>
      </w:r>
      <w:r w:rsidRPr="006936C9">
        <w:rPr>
          <w:rFonts w:asciiTheme="minorEastAsia" w:hAnsiTheme="minorEastAsia" w:cs="ＭＳゴシック" w:hint="eastAsia"/>
          <w:kern w:val="0"/>
          <w:sz w:val="22"/>
        </w:rPr>
        <w:tab/>
        <w:t>東洋大学ライフデザイン学部</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教</w:t>
      </w:r>
      <w:r w:rsidRPr="006936C9">
        <w:rPr>
          <w:rFonts w:asciiTheme="minorEastAsia" w:hAnsiTheme="minorEastAsia" w:cs="ＭＳゴシック"/>
          <w:kern w:val="0"/>
          <w:sz w:val="22"/>
        </w:rPr>
        <w:t xml:space="preserve"> </w:t>
      </w:r>
      <w:r w:rsidRPr="006936C9">
        <w:rPr>
          <w:rFonts w:asciiTheme="minorEastAsia" w:hAnsiTheme="minorEastAsia" w:cs="ＭＳゴシック" w:hint="eastAsia"/>
          <w:kern w:val="0"/>
          <w:sz w:val="22"/>
        </w:rPr>
        <w:t>授</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佐藤</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克志</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日本女子大学家政学部住居学科</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教</w:t>
      </w:r>
      <w:r w:rsidRPr="006936C9">
        <w:rPr>
          <w:rFonts w:asciiTheme="minorEastAsia" w:hAnsiTheme="minorEastAsia" w:cs="ＭＳゴシック"/>
          <w:kern w:val="0"/>
          <w:sz w:val="22"/>
        </w:rPr>
        <w:t xml:space="preserve"> </w:t>
      </w:r>
      <w:r w:rsidRPr="006936C9">
        <w:rPr>
          <w:rFonts w:asciiTheme="minorEastAsia" w:hAnsiTheme="minorEastAsia" w:cs="ＭＳゴシック" w:hint="eastAsia"/>
          <w:kern w:val="0"/>
          <w:sz w:val="22"/>
        </w:rPr>
        <w:t>授</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松田</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雄二</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東京大学大学院</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工学系研究科建築学専攻</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准教授</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布田</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健</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国土技術政策総合研究所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住宅研究部住宅生産研究室</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室長</w:t>
      </w:r>
    </w:p>
    <w:p w:rsidR="00CF53C0" w:rsidRDefault="00CF53C0" w:rsidP="00CF53C0">
      <w:pPr>
        <w:autoSpaceDE w:val="0"/>
        <w:autoSpaceDN w:val="0"/>
        <w:adjustRightInd w:val="0"/>
        <w:jc w:val="left"/>
        <w:rPr>
          <w:rFonts w:asciiTheme="minorEastAsia" w:hAnsiTheme="minorEastAsia" w:cs="ＭＳゴシック"/>
          <w:kern w:val="0"/>
          <w:sz w:val="22"/>
        </w:rPr>
      </w:pP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【障害者団体等】</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今西</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正義</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特定非営利活動法人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ＤＰＩ日本会議</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CF53C0">
        <w:rPr>
          <w:rFonts w:asciiTheme="minorEastAsia" w:hAnsiTheme="minorEastAsia" w:cs="ＭＳゴシック" w:hint="eastAsia"/>
          <w:w w:val="90"/>
          <w:kern w:val="0"/>
          <w:sz w:val="22"/>
          <w:fitText w:val="1980" w:id="1257919232"/>
        </w:rPr>
        <w:t>バリアフリー担当顧</w:t>
      </w:r>
      <w:r w:rsidRPr="00CF53C0">
        <w:rPr>
          <w:rFonts w:asciiTheme="minorEastAsia" w:hAnsiTheme="minorEastAsia" w:cs="ＭＳゴシック" w:hint="eastAsia"/>
          <w:spacing w:val="1"/>
          <w:w w:val="90"/>
          <w:kern w:val="0"/>
          <w:sz w:val="22"/>
          <w:fitText w:val="1980" w:id="1257919232"/>
        </w:rPr>
        <w:t>問</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大竹</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浩司</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一般財団法人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全日本ろうあ連盟</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理事</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小幡</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恭弘</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全国精神保健福祉会連合会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事務局長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大日方</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Cs w:val="21"/>
        </w:rPr>
        <w:t>邦子</w:t>
      </w:r>
      <w:r>
        <w:rPr>
          <w:rFonts w:asciiTheme="minorEastAsia" w:hAnsiTheme="minorEastAsia" w:cs="ＭＳゴシック" w:hint="eastAsia"/>
          <w:kern w:val="0"/>
          <w:szCs w:val="21"/>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日本パラリンピアンズ協会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副会長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齊藤</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秀樹</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公益財団法人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全国老人クラブ連合会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常務理事</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田中</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正博</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全国手をつなぐ育成会連合会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統括</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妻屋</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明</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全国脊髄損傷者連合会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理事長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土岐</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達志</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社会福祉法人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日本身体障害者団体連合会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副会長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橋口</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亜希子</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日本発達障害ネットワーク</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事務局長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藤井</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貢</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社会福祉法人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日本盲人会連合</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組織部長（理事）</w:t>
      </w:r>
    </w:p>
    <w:p w:rsidR="00CF53C0" w:rsidRDefault="00CF53C0" w:rsidP="00CF53C0">
      <w:pPr>
        <w:autoSpaceDE w:val="0"/>
        <w:autoSpaceDN w:val="0"/>
        <w:adjustRightInd w:val="0"/>
        <w:jc w:val="left"/>
        <w:rPr>
          <w:rFonts w:asciiTheme="minorEastAsia" w:hAnsiTheme="minorEastAsia" w:cs="ＭＳゴシック"/>
          <w:kern w:val="0"/>
          <w:sz w:val="22"/>
        </w:rPr>
      </w:pP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【施設管理者・設計施工関係団体等】</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風間</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淳</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日本ホテル協会</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福祉・環境問題等委員会</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副委員長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梶原</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優</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日本病院会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副会長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黒田</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和孝</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全日本駐車協会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専務理事</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粉川</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季雄</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全日本シティホテル連盟</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専務理事</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小山</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修司</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日本フランチャイズチェーン協会</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高橋</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寛</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日本ビルヂング協会連合会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政策委員</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髙橋</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広直</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日本建設業連合会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設計企画部会</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委員</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中山</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庚一郎</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国際観光施設協会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名誉会長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成藤</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宣昌</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日本建築士会連合会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専務理事</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早川</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文雄</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日本建築士事務所協会連合会</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村上</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哲也</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日本ショッピングセンター協会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事務局長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連</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健夫</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公益社団法人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日本建築家協会</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委員長</w:t>
      </w:r>
    </w:p>
    <w:p w:rsidR="00CF53C0" w:rsidRDefault="00CF53C0">
      <w:pPr>
        <w:widowControl/>
        <w:jc w:val="left"/>
        <w:rPr>
          <w:rFonts w:asciiTheme="minorEastAsia" w:hAnsiTheme="minorEastAsia" w:cs="ＭＳゴシック"/>
          <w:kern w:val="0"/>
          <w:sz w:val="22"/>
        </w:rPr>
      </w:pPr>
      <w:r>
        <w:rPr>
          <w:rFonts w:asciiTheme="minorEastAsia" w:hAnsiTheme="minorEastAsia" w:cs="ＭＳゴシック"/>
          <w:kern w:val="0"/>
          <w:sz w:val="22"/>
        </w:rPr>
        <w:br w:type="page"/>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lastRenderedPageBreak/>
        <w:t>【審査側団体】</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大宅</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宏之</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大阪府</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住宅まちづくり部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建築指導室</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建築企画課</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木戸</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麻亜子</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神奈川県</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県士整備局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建築住宅部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建築指導課</w:t>
      </w:r>
      <w:r>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主任技師</w:t>
      </w:r>
    </w:p>
    <w:p w:rsidR="00CF53C0"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工藤</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秀仁</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東京都</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都市整備局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市街地建築部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建築企画課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課長代理</w:t>
      </w:r>
    </w:p>
    <w:p w:rsidR="00CF53C0" w:rsidRPr="004E4BF6" w:rsidRDefault="00CF53C0" w:rsidP="00CF53C0">
      <w:pPr>
        <w:autoSpaceDE w:val="0"/>
        <w:autoSpaceDN w:val="0"/>
        <w:adjustRightInd w:val="0"/>
        <w:jc w:val="left"/>
        <w:rPr>
          <w:rFonts w:asciiTheme="minorEastAsia" w:hAnsiTheme="minorEastAsia" w:cs="ＭＳゴシック"/>
          <w:kern w:val="0"/>
          <w:sz w:val="22"/>
        </w:rPr>
      </w:pP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【オブザーバー】</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名畑</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徹</w:t>
      </w:r>
      <w:r>
        <w:rPr>
          <w:rFonts w:asciiTheme="minorEastAsia" w:hAnsiTheme="minorEastAsia" w:cs="ＭＳゴシック" w:hint="eastAsia"/>
          <w:kern w:val="0"/>
          <w:sz w:val="22"/>
        </w:rPr>
        <w:tab/>
      </w:r>
      <w:r w:rsidRPr="00CF53C0">
        <w:rPr>
          <w:rFonts w:asciiTheme="minorEastAsia" w:hAnsiTheme="minorEastAsia" w:cs="ＭＳゴシック" w:hint="eastAsia"/>
          <w:spacing w:val="2"/>
          <w:w w:val="81"/>
          <w:kern w:val="0"/>
          <w:sz w:val="22"/>
          <w:fitText w:val="5500" w:id="1257919233"/>
        </w:rPr>
        <w:t>内閣官房　東京ｵﾘﾝﾋﾟｯｸ競技大会･ﾊﾟﾗﾘﾝﾋﾟｯｸ競技大会推進本部事務</w:t>
      </w:r>
      <w:r w:rsidRPr="00CF53C0">
        <w:rPr>
          <w:rFonts w:asciiTheme="minorEastAsia" w:hAnsiTheme="minorEastAsia" w:cs="ＭＳゴシック" w:hint="eastAsia"/>
          <w:spacing w:val="-8"/>
          <w:w w:val="81"/>
          <w:kern w:val="0"/>
          <w:sz w:val="22"/>
          <w:fitText w:val="5500" w:id="1257919233"/>
        </w:rPr>
        <w:t>局</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参事官補佐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前田</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百合香</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横浜市</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建築指導部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建築環境課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技術職員</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西村</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文彦</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文部科学省大臣官房施設企画部施設企画課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久保</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幸司</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厚生労働省</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社会・援護局</w:t>
      </w:r>
      <w:r w:rsidRPr="006936C9">
        <w:rPr>
          <w:rFonts w:asciiTheme="minorEastAsia" w:hAnsiTheme="minorEastAsia" w:cs="ＭＳゴシック"/>
          <w:kern w:val="0"/>
          <w:sz w:val="22"/>
        </w:rPr>
        <w:t xml:space="preserve"> </w:t>
      </w:r>
      <w:r w:rsidRPr="006936C9">
        <w:rPr>
          <w:rFonts w:asciiTheme="minorEastAsia" w:hAnsiTheme="minorEastAsia" w:cs="ＭＳゴシック" w:hint="eastAsia"/>
          <w:kern w:val="0"/>
          <w:sz w:val="22"/>
        </w:rPr>
        <w:t>障害保健福祉部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企画課</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橋口</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真依</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厚生労働省</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老健局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高齢者支援課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安倍</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利男</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厚生労働省</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大臣官房会計課</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施設整備室</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営繕専門官</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島村</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泰彰</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国土交通省総合政策局安心生活政策課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西村</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研二</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国土交通省</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大臣官房官庁営繕部</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整備課</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課長補佐</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中西</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浩</w:t>
      </w:r>
      <w:r>
        <w:rPr>
          <w:rFonts w:asciiTheme="minorEastAsia" w:hAnsiTheme="minorEastAsia" w:cs="ＭＳゴシック" w:hint="eastAsia"/>
          <w:kern w:val="0"/>
          <w:sz w:val="22"/>
        </w:rPr>
        <w:tab/>
      </w:r>
      <w:r w:rsidRPr="00CF53C0">
        <w:rPr>
          <w:rFonts w:asciiTheme="minorEastAsia" w:hAnsiTheme="minorEastAsia" w:cs="ＭＳゴシック" w:hint="eastAsia"/>
          <w:spacing w:val="2"/>
          <w:w w:val="89"/>
          <w:kern w:val="0"/>
          <w:sz w:val="22"/>
          <w:fitText w:val="5500" w:id="1257919234"/>
        </w:rPr>
        <w:t>国土技術政策総合研究所住宅研究部住宅ストック高度化研究</w:t>
      </w:r>
      <w:r w:rsidRPr="00CF53C0">
        <w:rPr>
          <w:rFonts w:asciiTheme="minorEastAsia" w:hAnsiTheme="minorEastAsia" w:cs="ＭＳゴシック" w:hint="eastAsia"/>
          <w:spacing w:val="-23"/>
          <w:w w:val="89"/>
          <w:kern w:val="0"/>
          <w:sz w:val="22"/>
          <w:fitText w:val="5500" w:id="1257919234"/>
        </w:rPr>
        <w:t>室</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室長</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小野</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久美子</w:t>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建築研究所</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建築生産研究グループ</w:t>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主任研究員</w:t>
      </w:r>
    </w:p>
    <w:p w:rsidR="00CF53C0" w:rsidRDefault="00CF53C0" w:rsidP="00CF53C0">
      <w:pPr>
        <w:autoSpaceDE w:val="0"/>
        <w:autoSpaceDN w:val="0"/>
        <w:adjustRightInd w:val="0"/>
        <w:jc w:val="left"/>
        <w:rPr>
          <w:rFonts w:asciiTheme="minorEastAsia" w:hAnsiTheme="minorEastAsia" w:cs="ＭＳゴシック"/>
          <w:kern w:val="0"/>
          <w:sz w:val="22"/>
        </w:rPr>
      </w:pPr>
    </w:p>
    <w:p w:rsidR="00CF53C0" w:rsidRPr="006936C9" w:rsidRDefault="00CF53C0" w:rsidP="00CF53C0">
      <w:pPr>
        <w:autoSpaceDE w:val="0"/>
        <w:autoSpaceDN w:val="0"/>
        <w:adjustRightInd w:val="0"/>
        <w:jc w:val="left"/>
        <w:rPr>
          <w:rFonts w:asciiTheme="minorEastAsia" w:hAnsiTheme="minorEastAsia" w:cs="ＭＳゴシック"/>
          <w:kern w:val="0"/>
          <w:sz w:val="22"/>
        </w:rPr>
      </w:pPr>
      <w:r w:rsidRPr="006936C9">
        <w:rPr>
          <w:rFonts w:asciiTheme="minorEastAsia" w:hAnsiTheme="minorEastAsia" w:cs="ＭＳゴシック" w:hint="eastAsia"/>
          <w:kern w:val="0"/>
          <w:sz w:val="22"/>
        </w:rPr>
        <w:t>【事務局】</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国土交通省住宅局建築指導課</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一般社団法人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新・建築士制度普及協会</w:t>
      </w:r>
    </w:p>
    <w:p w:rsidR="00CF53C0" w:rsidRPr="006936C9" w:rsidRDefault="00CF53C0" w:rsidP="00CF53C0">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一般財団法人</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国土技術研究センター</w:t>
      </w:r>
    </w:p>
    <w:p w:rsidR="00CF53C0" w:rsidRDefault="00CF53C0" w:rsidP="00CF53C0">
      <w:pPr>
        <w:rPr>
          <w:rFonts w:asciiTheme="minorEastAsia" w:hAnsiTheme="minorEastAsia" w:cs="ＭＳゴシック"/>
          <w:kern w:val="0"/>
          <w:sz w:val="22"/>
        </w:rPr>
      </w:pPr>
      <w:r>
        <w:rPr>
          <w:rFonts w:asciiTheme="minorEastAsia" w:hAnsiTheme="minorEastAsia" w:cs="ＭＳゴシック" w:hint="eastAsia"/>
          <w:kern w:val="0"/>
          <w:sz w:val="22"/>
        </w:rPr>
        <w:tab/>
      </w:r>
      <w:r>
        <w:rPr>
          <w:rFonts w:asciiTheme="minorEastAsia" w:hAnsiTheme="minorEastAsia" w:cs="ＭＳゴシック" w:hint="eastAsia"/>
          <w:kern w:val="0"/>
          <w:sz w:val="22"/>
        </w:rPr>
        <w:tab/>
      </w:r>
      <w:r w:rsidRPr="006936C9">
        <w:rPr>
          <w:rFonts w:asciiTheme="minorEastAsia" w:hAnsiTheme="minorEastAsia" w:cs="ＭＳゴシック" w:hint="eastAsia"/>
          <w:kern w:val="0"/>
          <w:sz w:val="22"/>
        </w:rPr>
        <w:t>株式会社</w:t>
      </w:r>
      <w:r>
        <w:rPr>
          <w:rFonts w:asciiTheme="minorEastAsia" w:hAnsiTheme="minorEastAsia" w:cs="ＭＳゴシック" w:hint="eastAsia"/>
          <w:kern w:val="0"/>
          <w:sz w:val="22"/>
        </w:rPr>
        <w:t xml:space="preserve">　</w:t>
      </w:r>
      <w:r w:rsidRPr="006936C9">
        <w:rPr>
          <w:rFonts w:asciiTheme="minorEastAsia" w:hAnsiTheme="minorEastAsia" w:cs="ＭＳゴシック" w:hint="eastAsia"/>
          <w:kern w:val="0"/>
          <w:sz w:val="22"/>
        </w:rPr>
        <w:t>市浦ハウジング＆プランニング</w:t>
      </w:r>
    </w:p>
    <w:p w:rsidR="00D76873" w:rsidRPr="00D76873" w:rsidRDefault="00D76873" w:rsidP="00CF53C0">
      <w:pPr>
        <w:widowControl/>
        <w:ind w:leftChars="100" w:left="420" w:hangingChars="100" w:hanging="210"/>
        <w:jc w:val="left"/>
        <w:rPr>
          <w:rFonts w:asciiTheme="minorEastAsia" w:hAnsiTheme="minorEastAsia"/>
        </w:rPr>
      </w:pPr>
    </w:p>
    <w:sectPr w:rsidR="00D76873" w:rsidRPr="00D76873" w:rsidSect="006936C9">
      <w:pgSz w:w="11906" w:h="16838"/>
      <w:pgMar w:top="1440" w:right="1080" w:bottom="1440" w:left="1080"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0D" w:rsidRDefault="00A71A0D" w:rsidP="00A71A0D">
      <w:r>
        <w:separator/>
      </w:r>
    </w:p>
  </w:endnote>
  <w:endnote w:type="continuationSeparator" w:id="0">
    <w:p w:rsidR="00A71A0D" w:rsidRDefault="00A71A0D" w:rsidP="00A7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0D" w:rsidRDefault="00A71A0D" w:rsidP="00A71A0D">
      <w:r>
        <w:separator/>
      </w:r>
    </w:p>
  </w:footnote>
  <w:footnote w:type="continuationSeparator" w:id="0">
    <w:p w:rsidR="00A71A0D" w:rsidRDefault="00A71A0D" w:rsidP="00A7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CDF"/>
    <w:multiLevelType w:val="hybridMultilevel"/>
    <w:tmpl w:val="FA52AF98"/>
    <w:lvl w:ilvl="0" w:tplc="18AA786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nsid w:val="213F37D5"/>
    <w:multiLevelType w:val="hybridMultilevel"/>
    <w:tmpl w:val="3EEEAE38"/>
    <w:lvl w:ilvl="0" w:tplc="D6480BC0">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07763D"/>
    <w:multiLevelType w:val="hybridMultilevel"/>
    <w:tmpl w:val="BD72492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FD80505"/>
    <w:multiLevelType w:val="hybridMultilevel"/>
    <w:tmpl w:val="6426A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17577D1"/>
    <w:multiLevelType w:val="hybridMultilevel"/>
    <w:tmpl w:val="C9A68828"/>
    <w:lvl w:ilvl="0" w:tplc="18AA786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2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0B"/>
    <w:rsid w:val="00016AF2"/>
    <w:rsid w:val="000452B8"/>
    <w:rsid w:val="00080178"/>
    <w:rsid w:val="0008171B"/>
    <w:rsid w:val="0009562E"/>
    <w:rsid w:val="000D4091"/>
    <w:rsid w:val="00184D38"/>
    <w:rsid w:val="0019339F"/>
    <w:rsid w:val="00196191"/>
    <w:rsid w:val="0020760F"/>
    <w:rsid w:val="00241EE9"/>
    <w:rsid w:val="0032482B"/>
    <w:rsid w:val="00382BFC"/>
    <w:rsid w:val="003911B9"/>
    <w:rsid w:val="00391220"/>
    <w:rsid w:val="003F3B10"/>
    <w:rsid w:val="004E4BF6"/>
    <w:rsid w:val="00507DC4"/>
    <w:rsid w:val="00514885"/>
    <w:rsid w:val="0057152F"/>
    <w:rsid w:val="005B64E7"/>
    <w:rsid w:val="00603A25"/>
    <w:rsid w:val="006936C9"/>
    <w:rsid w:val="00724004"/>
    <w:rsid w:val="007636E0"/>
    <w:rsid w:val="007810AF"/>
    <w:rsid w:val="007870B6"/>
    <w:rsid w:val="0079254B"/>
    <w:rsid w:val="00794960"/>
    <w:rsid w:val="007D18ED"/>
    <w:rsid w:val="0086475C"/>
    <w:rsid w:val="0087743E"/>
    <w:rsid w:val="008919B5"/>
    <w:rsid w:val="008F1BE0"/>
    <w:rsid w:val="00930911"/>
    <w:rsid w:val="009A0B36"/>
    <w:rsid w:val="009C3B09"/>
    <w:rsid w:val="009E2C6A"/>
    <w:rsid w:val="009E436D"/>
    <w:rsid w:val="009F37B7"/>
    <w:rsid w:val="00A35959"/>
    <w:rsid w:val="00A71A0D"/>
    <w:rsid w:val="00AD369E"/>
    <w:rsid w:val="00AE6D97"/>
    <w:rsid w:val="00B37165"/>
    <w:rsid w:val="00B90B5B"/>
    <w:rsid w:val="00BC188F"/>
    <w:rsid w:val="00C02759"/>
    <w:rsid w:val="00CD20D2"/>
    <w:rsid w:val="00CD70E1"/>
    <w:rsid w:val="00CE39D4"/>
    <w:rsid w:val="00CF53C0"/>
    <w:rsid w:val="00D2760B"/>
    <w:rsid w:val="00D76873"/>
    <w:rsid w:val="00D82343"/>
    <w:rsid w:val="00E3484F"/>
    <w:rsid w:val="00E836BF"/>
    <w:rsid w:val="00F179B5"/>
    <w:rsid w:val="00FA3679"/>
    <w:rsid w:val="00FB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 w:type="paragraph" w:styleId="a9">
    <w:name w:val="Balloon Text"/>
    <w:basedOn w:val="a"/>
    <w:link w:val="aa"/>
    <w:uiPriority w:val="99"/>
    <w:semiHidden/>
    <w:unhideWhenUsed/>
    <w:rsid w:val="00693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6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 w:type="paragraph" w:styleId="a9">
    <w:name w:val="Balloon Text"/>
    <w:basedOn w:val="a"/>
    <w:link w:val="aa"/>
    <w:uiPriority w:val="99"/>
    <w:semiHidden/>
    <w:unhideWhenUsed/>
    <w:rsid w:val="00693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大宅　宏之</dc:creator>
  <cp:lastModifiedBy>大宅　宏之</cp:lastModifiedBy>
  <cp:revision>3</cp:revision>
  <cp:lastPrinted>2016-10-28T08:06:00Z</cp:lastPrinted>
  <dcterms:created xsi:type="dcterms:W3CDTF">2016-11-09T02:52:00Z</dcterms:created>
  <dcterms:modified xsi:type="dcterms:W3CDTF">2016-11-09T02:55:00Z</dcterms:modified>
</cp:coreProperties>
</file>