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5B" w:rsidRPr="00E74D54" w:rsidRDefault="00B66F65" w:rsidP="005740E0">
      <w:pPr>
        <w:rPr>
          <w:rFonts w:asciiTheme="majorEastAsia" w:eastAsiaTheme="majorEastAsia" w:hAnsiTheme="majorEastAsia" w:cs="Meiryo UI"/>
          <w:b/>
          <w:color w:val="000000" w:themeColor="text1"/>
          <w:sz w:val="28"/>
          <w:szCs w:val="20"/>
        </w:rPr>
      </w:pPr>
      <w:r w:rsidRPr="00E74D54">
        <w:rPr>
          <w:rFonts w:asciiTheme="majorEastAsia" w:eastAsiaTheme="majorEastAsia" w:hAnsiTheme="majorEastAsia"/>
          <w:b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2F171" wp14:editId="083540EA">
                <wp:simplePos x="0" y="0"/>
                <wp:positionH relativeFrom="column">
                  <wp:posOffset>4612005</wp:posOffset>
                </wp:positionH>
                <wp:positionV relativeFrom="paragraph">
                  <wp:posOffset>-710565</wp:posOffset>
                </wp:positionV>
                <wp:extent cx="1219200" cy="323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F65" w:rsidRDefault="00B66F65" w:rsidP="00B66F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A71A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6617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３－１</w:t>
                            </w:r>
                          </w:p>
                          <w:p w:rsidR="00B66F65" w:rsidRPr="00A71A0D" w:rsidRDefault="00B66F65" w:rsidP="00B66F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15pt;margin-top:-55.95pt;width:96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">
                <v:textbox>
                  <w:txbxContent>
                    <w:p w:rsidR="00B66F65" w:rsidRDefault="00B66F65" w:rsidP="00B66F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A71A0D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 w:rsidR="00661751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３－１</w:t>
                      </w:r>
                    </w:p>
                    <w:p w:rsidR="00B66F65" w:rsidRPr="00A71A0D" w:rsidRDefault="00B66F65" w:rsidP="00B66F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7499" w:rsidRPr="00E74D54">
        <w:rPr>
          <w:rFonts w:asciiTheme="majorEastAsia" w:eastAsiaTheme="majorEastAsia" w:hAnsiTheme="majorEastAsia" w:cs="Meiryo UI" w:hint="eastAsia"/>
          <w:b/>
          <w:color w:val="000000" w:themeColor="text1"/>
          <w:sz w:val="28"/>
          <w:szCs w:val="20"/>
        </w:rPr>
        <w:t>■</w:t>
      </w:r>
      <w:r w:rsidR="00B54A0E" w:rsidRPr="00E74D54">
        <w:rPr>
          <w:rFonts w:asciiTheme="majorEastAsia" w:eastAsiaTheme="majorEastAsia" w:hAnsiTheme="majorEastAsia" w:cs="Meiryo UI" w:hint="eastAsia"/>
          <w:b/>
          <w:color w:val="000000" w:themeColor="text1"/>
          <w:sz w:val="28"/>
          <w:szCs w:val="20"/>
        </w:rPr>
        <w:t>2020東京オリンピック・パラリンピックに関する国等の動向把握</w:t>
      </w:r>
    </w:p>
    <w:p w:rsidR="00262689" w:rsidRPr="00262689" w:rsidRDefault="00262689" w:rsidP="005740E0">
      <w:pPr>
        <w:rPr>
          <w:rFonts w:asciiTheme="majorEastAsia" w:eastAsiaTheme="majorEastAsia" w:hAnsiTheme="majorEastAsia" w:cs="Meiryo UI"/>
          <w:b/>
          <w:color w:val="000000" w:themeColor="text1"/>
          <w:sz w:val="24"/>
          <w:szCs w:val="20"/>
        </w:rPr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720"/>
      </w:tblGrid>
      <w:tr w:rsidR="00E4365B" w:rsidRPr="00E74D54" w:rsidTr="00590E26">
        <w:tc>
          <w:tcPr>
            <w:tcW w:w="9944" w:type="dxa"/>
            <w:shd w:val="clear" w:color="auto" w:fill="000000" w:themeFill="text1"/>
          </w:tcPr>
          <w:p w:rsidR="00E4365B" w:rsidRPr="00E74D54" w:rsidRDefault="00AD3A2E" w:rsidP="00590E26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バリアフリー法建築設計標準（国）の改訂</w:t>
            </w:r>
            <w:bookmarkStart w:id="0" w:name="_GoBack"/>
            <w:bookmarkEnd w:id="0"/>
            <w:r w:rsidR="00B54A0E" w:rsidRPr="00E74D54">
              <w:rPr>
                <w:rFonts w:asciiTheme="majorEastAsia" w:eastAsiaTheme="majorEastAsia" w:hAnsiTheme="majorEastAsia" w:hint="eastAsia"/>
                <w:sz w:val="24"/>
                <w:szCs w:val="20"/>
              </w:rPr>
              <w:t>状況</w:t>
            </w:r>
          </w:p>
        </w:tc>
      </w:tr>
    </w:tbl>
    <w:p w:rsidR="00E4365B" w:rsidRDefault="00E4365B" w:rsidP="00E4365B">
      <w:pPr>
        <w:ind w:left="400" w:hangingChars="200" w:hanging="4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E4365B" w:rsidRPr="00E74D54" w:rsidRDefault="00E4365B" w:rsidP="00E74D54">
      <w:pPr>
        <w:ind w:left="480" w:hangingChars="200" w:hanging="480"/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○2020年度東京オリンピック・パラリンピックでの国内外からの来訪者の増大を見据え、新築だけでなく既存施設のバリアフリー化にも取組む必要があることから、改修の観点などを盛り込むため、バリアフリー法建築設計標準を改正するとしている。</w:t>
      </w:r>
    </w:p>
    <w:p w:rsidR="00E4365B" w:rsidRPr="00E74D54" w:rsidRDefault="00E4365B" w:rsidP="00E74D54">
      <w:pPr>
        <w:ind w:left="480" w:hangingChars="200" w:hanging="480"/>
        <w:rPr>
          <w:rFonts w:asciiTheme="majorEastAsia" w:eastAsiaTheme="majorEastAsia" w:hAnsiTheme="majorEastAsia"/>
          <w:sz w:val="24"/>
          <w:szCs w:val="20"/>
        </w:rPr>
      </w:pPr>
    </w:p>
    <w:p w:rsidR="00E4365B" w:rsidRPr="00E74D54" w:rsidRDefault="00E4365B" w:rsidP="00E4365B">
      <w:pPr>
        <w:ind w:leftChars="100" w:left="210"/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>○スケジュール</w:t>
      </w:r>
    </w:p>
    <w:p w:rsidR="00E4365B" w:rsidRPr="00E74D54" w:rsidRDefault="00E4365B" w:rsidP="00E4365B">
      <w:pPr>
        <w:ind w:leftChars="200" w:left="420"/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平成28年 12月　　　　　　　 ：案を作成</w:t>
      </w:r>
    </w:p>
    <w:p w:rsidR="00E4365B" w:rsidRPr="00E74D54" w:rsidRDefault="00E4365B" w:rsidP="00E4365B">
      <w:pPr>
        <w:ind w:leftChars="200" w:left="420"/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平成29年 1月23日～2月28日：パブリックコメント</w:t>
      </w:r>
    </w:p>
    <w:p w:rsidR="00E4365B" w:rsidRPr="00E74D54" w:rsidRDefault="00E4365B" w:rsidP="00E4365B">
      <w:pPr>
        <w:ind w:leftChars="200" w:left="420"/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平成29年 3月末              ：公表</w:t>
      </w:r>
    </w:p>
    <w:p w:rsidR="00E4365B" w:rsidRDefault="00E4365B" w:rsidP="00E74D54">
      <w:pPr>
        <w:ind w:left="480" w:hangingChars="200" w:hanging="480"/>
        <w:rPr>
          <w:rFonts w:asciiTheme="majorEastAsia" w:eastAsiaTheme="majorEastAsia" w:hAnsiTheme="majorEastAsia"/>
          <w:sz w:val="24"/>
          <w:szCs w:val="20"/>
        </w:rPr>
      </w:pPr>
    </w:p>
    <w:p w:rsidR="00E74D54" w:rsidRPr="00E74D54" w:rsidRDefault="00E74D54" w:rsidP="00E74D54">
      <w:pPr>
        <w:ind w:left="480" w:hangingChars="200" w:hanging="480"/>
        <w:rPr>
          <w:rFonts w:asciiTheme="majorEastAsia" w:eastAsiaTheme="majorEastAsia" w:hAnsiTheme="majorEastAsia"/>
          <w:sz w:val="24"/>
          <w:szCs w:val="20"/>
        </w:rPr>
      </w:pP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〔主要改正事項〕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①ホテル客室内のバリアフリー化の促進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・「バリアフリーに配慮した一般客室」の設計標準の追加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・既存ホテルの合理的・効果的なバリアフリー改修方法の提案</w:t>
      </w:r>
    </w:p>
    <w:p w:rsidR="00B54A0E" w:rsidRPr="00E74D54" w:rsidRDefault="00B54A0E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②トイレのバリアフリー化の促進</w:t>
      </w:r>
    </w:p>
    <w:p w:rsid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・多機能トイレへの利用者の集中を避けるため、個別機能トイレの</w:t>
      </w:r>
    </w:p>
    <w:p w:rsidR="00E4365B" w:rsidRPr="00E74D54" w:rsidRDefault="00E74D54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　</w:t>
      </w:r>
      <w:r w:rsidR="00E4365B"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>分散配置を促進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・既存トイレの合理的・効果的なバリアフリー改修方法の提案</w:t>
      </w:r>
    </w:p>
    <w:p w:rsidR="00B54A0E" w:rsidRPr="00E74D54" w:rsidRDefault="00B54A0E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③その他改正事項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・用途別の計画・設計のポイントの記述の充実</w:t>
      </w:r>
    </w:p>
    <w:p w:rsidR="00E4365B" w:rsidRPr="00E74D54" w:rsidRDefault="00E4365B" w:rsidP="00E4365B">
      <w:pPr>
        <w:rPr>
          <w:rFonts w:asciiTheme="majorEastAsia" w:eastAsiaTheme="majorEastAsia" w:hAnsiTheme="majorEastAsia" w:cs="Meiryo UI"/>
          <w:color w:val="000000" w:themeColor="text1"/>
          <w:sz w:val="24"/>
          <w:szCs w:val="20"/>
        </w:rPr>
      </w:pPr>
      <w:r w:rsidRPr="00E74D54">
        <w:rPr>
          <w:rFonts w:asciiTheme="majorEastAsia" w:eastAsiaTheme="majorEastAsia" w:hAnsiTheme="majorEastAsia" w:cs="Meiryo UI" w:hint="eastAsia"/>
          <w:color w:val="000000" w:themeColor="text1"/>
          <w:sz w:val="24"/>
          <w:szCs w:val="20"/>
        </w:rPr>
        <w:t xml:space="preserve">　　　　・設計者等にとって分かりやすい内容とするための記述内容の充実</w:t>
      </w:r>
    </w:p>
    <w:p w:rsidR="00262689" w:rsidRPr="00E74D54" w:rsidRDefault="00262689" w:rsidP="00262689">
      <w:pPr>
        <w:widowControl/>
        <w:jc w:val="left"/>
        <w:rPr>
          <w:rFonts w:asciiTheme="majorEastAsia" w:eastAsiaTheme="majorEastAsia" w:hAnsiTheme="majorEastAsia" w:cs="Meiryo UI"/>
          <w:b/>
          <w:color w:val="000000" w:themeColor="text1"/>
          <w:sz w:val="24"/>
          <w:szCs w:val="20"/>
        </w:rPr>
      </w:pPr>
    </w:p>
    <w:sectPr w:rsidR="00262689" w:rsidRPr="00E74D54" w:rsidSect="00E74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0D" w:rsidRDefault="00A71A0D" w:rsidP="00A71A0D">
      <w:r>
        <w:separator/>
      </w:r>
    </w:p>
  </w:endnote>
  <w:endnote w:type="continuationSeparator" w:id="0">
    <w:p w:rsidR="00A71A0D" w:rsidRDefault="00A71A0D" w:rsidP="00A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0D" w:rsidRDefault="00A71A0D" w:rsidP="00A71A0D">
      <w:r>
        <w:separator/>
      </w:r>
    </w:p>
  </w:footnote>
  <w:footnote w:type="continuationSeparator" w:id="0">
    <w:p w:rsidR="00A71A0D" w:rsidRDefault="00A71A0D" w:rsidP="00A7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A24"/>
    <w:multiLevelType w:val="hybridMultilevel"/>
    <w:tmpl w:val="96D295B2"/>
    <w:lvl w:ilvl="0" w:tplc="752200B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6721C8"/>
    <w:multiLevelType w:val="hybridMultilevel"/>
    <w:tmpl w:val="BFE08AD8"/>
    <w:lvl w:ilvl="0" w:tplc="755E341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13F37D5"/>
    <w:multiLevelType w:val="hybridMultilevel"/>
    <w:tmpl w:val="1FB498B0"/>
    <w:lvl w:ilvl="0" w:tplc="1D0224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2A65B2"/>
    <w:multiLevelType w:val="hybridMultilevel"/>
    <w:tmpl w:val="74CE5FD6"/>
    <w:lvl w:ilvl="0" w:tplc="E87A230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790EC6"/>
    <w:multiLevelType w:val="hybridMultilevel"/>
    <w:tmpl w:val="E5046D16"/>
    <w:lvl w:ilvl="0" w:tplc="755E341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3CAA7FE7"/>
    <w:multiLevelType w:val="hybridMultilevel"/>
    <w:tmpl w:val="38627B20"/>
    <w:lvl w:ilvl="0" w:tplc="755E3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802A16"/>
    <w:multiLevelType w:val="hybridMultilevel"/>
    <w:tmpl w:val="8A62397A"/>
    <w:lvl w:ilvl="0" w:tplc="D1600736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BF75AF"/>
    <w:multiLevelType w:val="hybridMultilevel"/>
    <w:tmpl w:val="4AFAED5A"/>
    <w:lvl w:ilvl="0" w:tplc="755E3414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755E3414">
      <w:start w:val="1"/>
      <w:numFmt w:val="bullet"/>
      <w:lvlText w:val="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>
    <w:nsid w:val="5130602C"/>
    <w:multiLevelType w:val="hybridMultilevel"/>
    <w:tmpl w:val="E9F2A218"/>
    <w:lvl w:ilvl="0" w:tplc="DA3A9EA0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>
    <w:nsid w:val="57B03DD8"/>
    <w:multiLevelType w:val="hybridMultilevel"/>
    <w:tmpl w:val="6BBC743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609905E8"/>
    <w:multiLevelType w:val="hybridMultilevel"/>
    <w:tmpl w:val="734A5408"/>
    <w:lvl w:ilvl="0" w:tplc="D1600736">
      <w:start w:val="1"/>
      <w:numFmt w:val="bullet"/>
      <w:lvlText w:val="○"/>
      <w:lvlJc w:val="left"/>
      <w:pPr>
        <w:ind w:left="562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6FA72DA2"/>
    <w:multiLevelType w:val="hybridMultilevel"/>
    <w:tmpl w:val="26060B1E"/>
    <w:lvl w:ilvl="0" w:tplc="E7E6EC0A">
      <w:start w:val="1"/>
      <w:numFmt w:val="bullet"/>
      <w:lvlText w:val="○"/>
      <w:lvlJc w:val="left"/>
      <w:pPr>
        <w:ind w:left="562" w:hanging="420"/>
      </w:pPr>
      <w:rPr>
        <w:rFonts w:ascii="Meiryo UI" w:eastAsia="Meiryo UI" w:hAnsi="Meiryo UI" w:hint="eastAsia"/>
        <w:lang w:val="en-US"/>
      </w:rPr>
    </w:lvl>
    <w:lvl w:ilvl="1" w:tplc="0902E386">
      <w:numFmt w:val="bullet"/>
      <w:lvlText w:val="・"/>
      <w:lvlJc w:val="left"/>
      <w:pPr>
        <w:ind w:left="922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0B"/>
    <w:rsid w:val="00003587"/>
    <w:rsid w:val="0001038D"/>
    <w:rsid w:val="000161CA"/>
    <w:rsid w:val="00016DAA"/>
    <w:rsid w:val="00040F45"/>
    <w:rsid w:val="0007119E"/>
    <w:rsid w:val="0008171B"/>
    <w:rsid w:val="0012201D"/>
    <w:rsid w:val="00124453"/>
    <w:rsid w:val="00136101"/>
    <w:rsid w:val="00176185"/>
    <w:rsid w:val="001A2BA7"/>
    <w:rsid w:val="001A4047"/>
    <w:rsid w:val="001C10A9"/>
    <w:rsid w:val="001D10F2"/>
    <w:rsid w:val="001D274B"/>
    <w:rsid w:val="00203A00"/>
    <w:rsid w:val="00232555"/>
    <w:rsid w:val="00262689"/>
    <w:rsid w:val="002B05E0"/>
    <w:rsid w:val="002C0B8C"/>
    <w:rsid w:val="002F2E17"/>
    <w:rsid w:val="00307601"/>
    <w:rsid w:val="0033088A"/>
    <w:rsid w:val="00337C0A"/>
    <w:rsid w:val="00340904"/>
    <w:rsid w:val="00382B5C"/>
    <w:rsid w:val="00382BFC"/>
    <w:rsid w:val="003A4087"/>
    <w:rsid w:val="003A6430"/>
    <w:rsid w:val="0046028A"/>
    <w:rsid w:val="00480F16"/>
    <w:rsid w:val="004D7504"/>
    <w:rsid w:val="005740E0"/>
    <w:rsid w:val="00577AC7"/>
    <w:rsid w:val="00591E61"/>
    <w:rsid w:val="005A1175"/>
    <w:rsid w:val="005C2069"/>
    <w:rsid w:val="00603A25"/>
    <w:rsid w:val="00614458"/>
    <w:rsid w:val="006149CE"/>
    <w:rsid w:val="00624D3F"/>
    <w:rsid w:val="0065215A"/>
    <w:rsid w:val="00661751"/>
    <w:rsid w:val="00723926"/>
    <w:rsid w:val="00794BA0"/>
    <w:rsid w:val="007B57FC"/>
    <w:rsid w:val="00804536"/>
    <w:rsid w:val="00841224"/>
    <w:rsid w:val="008F137B"/>
    <w:rsid w:val="009E436D"/>
    <w:rsid w:val="00A35959"/>
    <w:rsid w:val="00A708CA"/>
    <w:rsid w:val="00A71A0D"/>
    <w:rsid w:val="00AA2527"/>
    <w:rsid w:val="00AD3A2E"/>
    <w:rsid w:val="00AF2CF8"/>
    <w:rsid w:val="00B27656"/>
    <w:rsid w:val="00B37165"/>
    <w:rsid w:val="00B4691E"/>
    <w:rsid w:val="00B54A0E"/>
    <w:rsid w:val="00B66F65"/>
    <w:rsid w:val="00B70D58"/>
    <w:rsid w:val="00BC188F"/>
    <w:rsid w:val="00C07407"/>
    <w:rsid w:val="00C24409"/>
    <w:rsid w:val="00C37499"/>
    <w:rsid w:val="00C51DC3"/>
    <w:rsid w:val="00CA6260"/>
    <w:rsid w:val="00CD20D2"/>
    <w:rsid w:val="00D25F49"/>
    <w:rsid w:val="00D2760B"/>
    <w:rsid w:val="00D70199"/>
    <w:rsid w:val="00D84C7F"/>
    <w:rsid w:val="00DC5D83"/>
    <w:rsid w:val="00DD6CDD"/>
    <w:rsid w:val="00E4365B"/>
    <w:rsid w:val="00E705EC"/>
    <w:rsid w:val="00E71353"/>
    <w:rsid w:val="00E74D54"/>
    <w:rsid w:val="00E95A5D"/>
    <w:rsid w:val="00EC3009"/>
    <w:rsid w:val="00F27794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A0D"/>
  </w:style>
  <w:style w:type="paragraph" w:styleId="a5">
    <w:name w:val="footer"/>
    <w:basedOn w:val="a"/>
    <w:link w:val="a6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A0D"/>
  </w:style>
  <w:style w:type="table" w:customStyle="1" w:styleId="1">
    <w:name w:val="表 (格子)1"/>
    <w:basedOn w:val="a1"/>
    <w:next w:val="a7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F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8C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C374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">
    <w:name w:val="Medium List 1 Accent 5"/>
    <w:basedOn w:val="a1"/>
    <w:uiPriority w:val="65"/>
    <w:rsid w:val="001244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A0D"/>
  </w:style>
  <w:style w:type="paragraph" w:styleId="a5">
    <w:name w:val="footer"/>
    <w:basedOn w:val="a"/>
    <w:link w:val="a6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A0D"/>
  </w:style>
  <w:style w:type="table" w:customStyle="1" w:styleId="1">
    <w:name w:val="表 (格子)1"/>
    <w:basedOn w:val="a1"/>
    <w:next w:val="a7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F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8C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C374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">
    <w:name w:val="Medium List 1 Accent 5"/>
    <w:basedOn w:val="a1"/>
    <w:uiPriority w:val="65"/>
    <w:rsid w:val="001244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CE2F-1497-4D7E-B727-2121EC8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祐理</cp:lastModifiedBy>
  <cp:revision>5</cp:revision>
  <cp:lastPrinted>2017-02-03T04:48:00Z</cp:lastPrinted>
  <dcterms:created xsi:type="dcterms:W3CDTF">2017-02-07T00:44:00Z</dcterms:created>
  <dcterms:modified xsi:type="dcterms:W3CDTF">2017-02-08T06:29:00Z</dcterms:modified>
</cp:coreProperties>
</file>