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0F4E" w:rsidRDefault="00F80F4E">
      <w:r>
        <w:rPr>
          <w:noProof/>
        </w:rPr>
        <mc:AlternateContent>
          <mc:Choice Requires="wps">
            <w:drawing>
              <wp:anchor distT="0" distB="0" distL="114300" distR="114300" simplePos="0" relativeHeight="251629568" behindDoc="0" locked="0" layoutInCell="1" allowOverlap="1" wp14:anchorId="10CD3A2A" wp14:editId="2C3D1BC0">
                <wp:simplePos x="0" y="0"/>
                <wp:positionH relativeFrom="column">
                  <wp:posOffset>-17780</wp:posOffset>
                </wp:positionH>
                <wp:positionV relativeFrom="paragraph">
                  <wp:posOffset>59822</wp:posOffset>
                </wp:positionV>
                <wp:extent cx="14285595" cy="415290"/>
                <wp:effectExtent l="0" t="0" r="1905"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5595" cy="415290"/>
                        </a:xfrm>
                        <a:prstGeom prst="rect">
                          <a:avLst/>
                        </a:prstGeom>
                        <a:gradFill rotWithShape="1">
                          <a:gsLst>
                            <a:gs pos="0">
                              <a:srgbClr val="3366FF"/>
                            </a:gs>
                            <a:gs pos="50000">
                              <a:srgbClr val="FFFFFF"/>
                            </a:gs>
                            <a:gs pos="100000">
                              <a:srgbClr val="3366FF"/>
                            </a:gs>
                          </a:gsLst>
                          <a:lin ang="5400000" scaled="1"/>
                        </a:gra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rsidR="00F80F4E" w:rsidRPr="005537EB" w:rsidRDefault="009545B7" w:rsidP="00F80F4E">
                            <w:pPr>
                              <w:tabs>
                                <w:tab w:val="left" w:pos="21405"/>
                                <w:tab w:val="left" w:pos="22113"/>
                                <w:tab w:val="left" w:pos="22397"/>
                              </w:tabs>
                              <w:ind w:rightChars="47" w:right="99" w:firstLineChars="50" w:firstLine="161"/>
                              <w:jc w:val="center"/>
                              <w:rPr>
                                <w:rFonts w:asciiTheme="majorEastAsia" w:eastAsiaTheme="majorEastAsia" w:hAnsiTheme="majorEastAsia"/>
                                <w:b/>
                                <w:sz w:val="32"/>
                                <w:szCs w:val="32"/>
                              </w:rPr>
                            </w:pPr>
                            <w:r w:rsidRPr="005537EB">
                              <w:rPr>
                                <w:rFonts w:asciiTheme="majorEastAsia" w:eastAsiaTheme="majorEastAsia" w:hAnsiTheme="majorEastAsia" w:hint="eastAsia"/>
                                <w:b/>
                                <w:kern w:val="0"/>
                                <w:sz w:val="32"/>
                                <w:szCs w:val="32"/>
                              </w:rPr>
                              <w:t>大阪府</w:t>
                            </w:r>
                            <w:r w:rsidR="00F80F4E" w:rsidRPr="005537EB">
                              <w:rPr>
                                <w:rFonts w:asciiTheme="majorEastAsia" w:eastAsiaTheme="majorEastAsia" w:hAnsiTheme="majorEastAsia" w:hint="eastAsia"/>
                                <w:b/>
                                <w:kern w:val="0"/>
                                <w:sz w:val="32"/>
                                <w:szCs w:val="32"/>
                              </w:rPr>
                              <w:t>福祉のまちづくり</w:t>
                            </w:r>
                            <w:r w:rsidRPr="005537EB">
                              <w:rPr>
                                <w:rFonts w:asciiTheme="majorEastAsia" w:eastAsiaTheme="majorEastAsia" w:hAnsiTheme="majorEastAsia" w:hint="eastAsia"/>
                                <w:b/>
                                <w:kern w:val="0"/>
                                <w:sz w:val="32"/>
                                <w:szCs w:val="32"/>
                              </w:rPr>
                              <w:t>条例の改正に関する方針</w:t>
                            </w:r>
                            <w:r w:rsidR="00DD5FE9" w:rsidRPr="005537EB">
                              <w:rPr>
                                <w:rFonts w:asciiTheme="majorEastAsia" w:eastAsiaTheme="majorEastAsia" w:hAnsiTheme="majorEastAsia" w:hint="eastAsia"/>
                                <w:b/>
                                <w:kern w:val="0"/>
                                <w:sz w:val="32"/>
                                <w:szCs w:val="32"/>
                              </w:rPr>
                              <w:t>（案）</w:t>
                            </w:r>
                          </w:p>
                        </w:txbxContent>
                      </wps:txbx>
                      <wps:bodyPr rot="0" vert="horz" wrap="square" lIns="957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1.4pt;margin-top:4.7pt;width:1124.85pt;height:3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" fillcolor="#36f" stroked="f" strokecolor="#333">
                <v:fill rotate="t" focus="50%" type="gradient"/>
                <v:textbox inset="2.66mm,0,1.06mm,.7pt">
                  <w:txbxContent>
                    <w:p w:rsidR="00F80F4E" w:rsidRPr="005537EB" w:rsidRDefault="009545B7" w:rsidP="00F80F4E">
                      <w:pPr>
                        <w:tabs>
                          <w:tab w:val="left" w:pos="21405"/>
                          <w:tab w:val="left" w:pos="22113"/>
                          <w:tab w:val="left" w:pos="22397"/>
                        </w:tabs>
                        <w:ind w:rightChars="47" w:right="99" w:firstLineChars="50" w:firstLine="161"/>
                        <w:jc w:val="center"/>
                        <w:rPr>
                          <w:rFonts w:asciiTheme="majorEastAsia" w:eastAsiaTheme="majorEastAsia" w:hAnsiTheme="majorEastAsia"/>
                          <w:b/>
                          <w:sz w:val="32"/>
                          <w:szCs w:val="32"/>
                        </w:rPr>
                      </w:pPr>
                      <w:r w:rsidRPr="005537EB">
                        <w:rPr>
                          <w:rFonts w:asciiTheme="majorEastAsia" w:eastAsiaTheme="majorEastAsia" w:hAnsiTheme="majorEastAsia" w:hint="eastAsia"/>
                          <w:b/>
                          <w:kern w:val="0"/>
                          <w:sz w:val="32"/>
                          <w:szCs w:val="32"/>
                        </w:rPr>
                        <w:t>大阪府</w:t>
                      </w:r>
                      <w:r w:rsidR="00F80F4E" w:rsidRPr="005537EB">
                        <w:rPr>
                          <w:rFonts w:asciiTheme="majorEastAsia" w:eastAsiaTheme="majorEastAsia" w:hAnsiTheme="majorEastAsia" w:hint="eastAsia"/>
                          <w:b/>
                          <w:kern w:val="0"/>
                          <w:sz w:val="32"/>
                          <w:szCs w:val="32"/>
                        </w:rPr>
                        <w:t>福祉のまちづくり</w:t>
                      </w:r>
                      <w:r w:rsidRPr="005537EB">
                        <w:rPr>
                          <w:rFonts w:asciiTheme="majorEastAsia" w:eastAsiaTheme="majorEastAsia" w:hAnsiTheme="majorEastAsia" w:hint="eastAsia"/>
                          <w:b/>
                          <w:kern w:val="0"/>
                          <w:sz w:val="32"/>
                          <w:szCs w:val="32"/>
                        </w:rPr>
                        <w:t>条例の改正に関する方針</w:t>
                      </w:r>
                      <w:r w:rsidR="00DD5FE9" w:rsidRPr="005537EB">
                        <w:rPr>
                          <w:rFonts w:asciiTheme="majorEastAsia" w:eastAsiaTheme="majorEastAsia" w:hAnsiTheme="majorEastAsia" w:hint="eastAsia"/>
                          <w:b/>
                          <w:kern w:val="0"/>
                          <w:sz w:val="32"/>
                          <w:szCs w:val="32"/>
                        </w:rPr>
                        <w:t>（案）</w:t>
                      </w:r>
                    </w:p>
                  </w:txbxContent>
                </v:textbox>
              </v:shape>
            </w:pict>
          </mc:Fallback>
        </mc:AlternateContent>
      </w:r>
    </w:p>
    <w:p w:rsidR="00F80F4E" w:rsidRDefault="00F80F4E"/>
    <w:p w:rsidR="00AF5C99" w:rsidRDefault="00DD5FE9">
      <w:r>
        <w:rPr>
          <w:noProof/>
        </w:rPr>
        <mc:AlternateContent>
          <mc:Choice Requires="wps">
            <w:drawing>
              <wp:anchor distT="0" distB="0" distL="114300" distR="114300" simplePos="0" relativeHeight="251631616" behindDoc="0" locked="0" layoutInCell="1" allowOverlap="1" wp14:anchorId="5A684828" wp14:editId="6DA51CB1">
                <wp:simplePos x="0" y="0"/>
                <wp:positionH relativeFrom="column">
                  <wp:posOffset>-29845</wp:posOffset>
                </wp:positionH>
                <wp:positionV relativeFrom="paragraph">
                  <wp:posOffset>156845</wp:posOffset>
                </wp:positionV>
                <wp:extent cx="380365" cy="1864360"/>
                <wp:effectExtent l="0" t="0" r="19685" b="2159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864360"/>
                        </a:xfrm>
                        <a:prstGeom prst="rect">
                          <a:avLst/>
                        </a:prstGeom>
                        <a:noFill/>
                        <a:ln w="9525" algn="ctr">
                          <a:solidFill>
                            <a:srgbClr val="000000"/>
                          </a:solidFill>
                          <a:miter lim="800000"/>
                          <a:headEnd/>
                          <a:tailEnd/>
                        </a:ln>
                        <a:effectLst/>
                      </wps:spPr>
                      <wps:txbx>
                        <w:txbxContent>
                          <w:p w:rsidR="00F80F4E" w:rsidRPr="005537EB" w:rsidRDefault="00E45EFF" w:rsidP="00F80F4E">
                            <w:pPr>
                              <w:jc w:val="center"/>
                              <w:rPr>
                                <w:rFonts w:asciiTheme="majorEastAsia" w:eastAsiaTheme="majorEastAsia" w:hAnsiTheme="majorEastAsia"/>
                                <w:color w:val="000000" w:themeColor="text1"/>
                                <w:szCs w:val="21"/>
                              </w:rPr>
                            </w:pPr>
                            <w:r w:rsidRPr="005537EB">
                              <w:rPr>
                                <w:rFonts w:asciiTheme="majorEastAsia" w:eastAsiaTheme="majorEastAsia" w:hAnsiTheme="majorEastAsia" w:hint="eastAsia"/>
                                <w:color w:val="000000" w:themeColor="text1"/>
                                <w:szCs w:val="21"/>
                              </w:rPr>
                              <w:t>福祉のまちづくり条例</w:t>
                            </w:r>
                          </w:p>
                        </w:txbxContent>
                      </wps:txbx>
                      <wps:bodyPr rot="0" vert="eaVert" wrap="square" lIns="74295" tIns="1800" rIns="74295" bIns="1800" anchor="t" anchorCtr="0" upright="1">
                        <a:noAutofit/>
                      </wps:bodyPr>
                    </wps:wsp>
                  </a:graphicData>
                </a:graphic>
                <wp14:sizeRelV relativeFrom="margin">
                  <wp14:pctHeight>0</wp14:pctHeight>
                </wp14:sizeRelV>
              </wp:anchor>
            </w:drawing>
          </mc:Choice>
          <mc:Fallback>
            <w:pict>
              <v:shape id="テキスト ボックス 28" o:spid="_x0000_s1027" type="#_x0000_t202" style="position:absolute;left:0;text-align:left;margin-left:-2.35pt;margin-top:12.35pt;width:29.95pt;height:146.8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" filled="f">
                <v:textbox style="layout-flow:vertical-ideographic" inset="5.85pt,.05mm,5.85pt,.05mm">
                  <w:txbxContent>
                    <w:p w:rsidR="00F80F4E" w:rsidRPr="005537EB" w:rsidRDefault="00E45EFF" w:rsidP="00F80F4E">
                      <w:pPr>
                        <w:jc w:val="center"/>
                        <w:rPr>
                          <w:rFonts w:asciiTheme="majorEastAsia" w:eastAsiaTheme="majorEastAsia" w:hAnsiTheme="majorEastAsia"/>
                          <w:color w:val="000000" w:themeColor="text1"/>
                          <w:szCs w:val="21"/>
                        </w:rPr>
                      </w:pPr>
                      <w:r w:rsidRPr="005537EB">
                        <w:rPr>
                          <w:rFonts w:asciiTheme="majorEastAsia" w:eastAsiaTheme="majorEastAsia" w:hAnsiTheme="majorEastAsia" w:hint="eastAsia"/>
                          <w:color w:val="000000" w:themeColor="text1"/>
                          <w:szCs w:val="21"/>
                        </w:rPr>
                        <w:t>福祉のまちづくり条例</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382AEEE1" wp14:editId="621AF00C">
                <wp:simplePos x="0" y="0"/>
                <wp:positionH relativeFrom="column">
                  <wp:posOffset>361950</wp:posOffset>
                </wp:positionH>
                <wp:positionV relativeFrom="paragraph">
                  <wp:posOffset>156845</wp:posOffset>
                </wp:positionV>
                <wp:extent cx="6935470" cy="1864360"/>
                <wp:effectExtent l="0" t="0" r="17780" b="215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1864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条例の概要</w:t>
                            </w:r>
                          </w:p>
                          <w:p w:rsidR="00E45EFF" w:rsidRPr="005537EB" w:rsidRDefault="00F80F4E" w:rsidP="00E45EFF">
                            <w:pPr>
                              <w:spacing w:line="252" w:lineRule="auto"/>
                              <w:ind w:left="840" w:hangingChars="400" w:hanging="840"/>
                              <w:rPr>
                                <w:rFonts w:asciiTheme="minorEastAsia" w:hAnsiTheme="minorEastAsia"/>
                                <w:szCs w:val="21"/>
                              </w:rPr>
                            </w:pPr>
                            <w:r w:rsidRPr="005537EB">
                              <w:rPr>
                                <w:rFonts w:asciiTheme="minorEastAsia" w:hAnsiTheme="minorEastAsia" w:hint="eastAsia"/>
                                <w:szCs w:val="21"/>
                              </w:rPr>
                              <w:t>目</w:t>
                            </w:r>
                            <w:r w:rsidR="00E45EFF" w:rsidRPr="005537EB">
                              <w:rPr>
                                <w:rFonts w:asciiTheme="minorEastAsia" w:hAnsiTheme="minorEastAsia" w:hint="eastAsia"/>
                                <w:szCs w:val="21"/>
                              </w:rPr>
                              <w:t xml:space="preserve">　</w:t>
                            </w:r>
                            <w:r w:rsidRPr="005537EB">
                              <w:rPr>
                                <w:rFonts w:asciiTheme="minorEastAsia" w:hAnsiTheme="minorEastAsia" w:hint="eastAsia"/>
                                <w:szCs w:val="21"/>
                              </w:rPr>
                              <w:t>的</w:t>
                            </w:r>
                            <w:r w:rsidR="00E45EFF" w:rsidRPr="005537EB">
                              <w:rPr>
                                <w:rFonts w:asciiTheme="minorEastAsia" w:hAnsiTheme="minorEastAsia" w:hint="eastAsia"/>
                                <w:szCs w:val="21"/>
                              </w:rPr>
                              <w:t>：</w:t>
                            </w:r>
                            <w:r w:rsidRPr="005537EB">
                              <w:rPr>
                                <w:rFonts w:asciiTheme="minorEastAsia" w:hAnsiTheme="minorEastAsia" w:hint="eastAsia"/>
                                <w:szCs w:val="21"/>
                              </w:rPr>
                              <w:t>すべての人が自らの意思で自由に移動でき、その個性と能力を発揮して社会に参加できる福祉のまちづくりを進めるため、都市施設をだれもが安全かつ容易に利用することができるよう整備することで、自立支援型福祉社会の実現に資する</w:t>
                            </w:r>
                          </w:p>
                          <w:p w:rsidR="00F80F4E"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構　成：第一章　総則（目的、定義、責務）</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第二章　福祉のまちづくりに関する施策（施策の基本方針、啓発及び学習の促進等、推進体制の整備等）</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第三章　特別特定建築物及び建築物移動等円滑化基準（バリアフリー法第14条第3項による委任事項）</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第四章　事前協議及び改善計画（事前協議等、改善計画等・調査、勧告及び公表等）</w:t>
                            </w:r>
                          </w:p>
                          <w:p w:rsidR="00E45EFF" w:rsidRPr="005537EB" w:rsidRDefault="00E45EFF" w:rsidP="00F80F4E">
                            <w:pPr>
                              <w:spacing w:line="252" w:lineRule="auto"/>
                              <w:rPr>
                                <w:rFonts w:asciiTheme="minorEastAsia" w:hAnsiTheme="minorEastAsia"/>
                                <w:szCs w:val="21"/>
                              </w:rPr>
                            </w:pPr>
                            <w:r w:rsidRPr="005537EB">
                              <w:rPr>
                                <w:rFonts w:asciiTheme="minorEastAsia" w:hAnsiTheme="minorEastAsia" w:hint="eastAsia"/>
                                <w:szCs w:val="21"/>
                              </w:rPr>
                              <w:t xml:space="preserve">　　　　第五章　雑則（事務処理の特例・規則への委任）</w:t>
                            </w:r>
                          </w:p>
                        </w:txbxContent>
                      </wps:txbx>
                      <wps:bodyPr rot="0" vert="horz" wrap="square" lIns="74295" tIns="1800" rIns="74295" bIns="1800" anchor="ctr" anchorCtr="0" upright="1">
                        <a:noAutofit/>
                      </wps:bodyPr>
                    </wps:wsp>
                  </a:graphicData>
                </a:graphic>
                <wp14:sizeRelV relativeFrom="margin">
                  <wp14:pctHeight>0</wp14:pctHeight>
                </wp14:sizeRelV>
              </wp:anchor>
            </w:drawing>
          </mc:Choice>
          <mc:Fallback>
            <w:pict>
              <v:shape id="テキスト ボックス 27" o:spid="_x0000_s1028" type="#_x0000_t202" style="position:absolute;left:0;text-align:left;margin-left:28.5pt;margin-top:12.35pt;width:546.1pt;height:146.8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">
                <v:textbox inset="5.85pt,.05mm,5.85pt,.05mm">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条例の概要</w:t>
                      </w:r>
                    </w:p>
                    <w:p w:rsidR="00E45EFF" w:rsidRPr="005537EB" w:rsidRDefault="00F80F4E" w:rsidP="00E45EFF">
                      <w:pPr>
                        <w:spacing w:line="252" w:lineRule="auto"/>
                        <w:ind w:left="840" w:hangingChars="400" w:hanging="840"/>
                        <w:rPr>
                          <w:rFonts w:asciiTheme="minorEastAsia" w:hAnsiTheme="minorEastAsia"/>
                          <w:szCs w:val="21"/>
                        </w:rPr>
                      </w:pPr>
                      <w:r w:rsidRPr="005537EB">
                        <w:rPr>
                          <w:rFonts w:asciiTheme="minorEastAsia" w:hAnsiTheme="minorEastAsia" w:hint="eastAsia"/>
                          <w:szCs w:val="21"/>
                        </w:rPr>
                        <w:t>目</w:t>
                      </w:r>
                      <w:r w:rsidR="00E45EFF" w:rsidRPr="005537EB">
                        <w:rPr>
                          <w:rFonts w:asciiTheme="minorEastAsia" w:hAnsiTheme="minorEastAsia" w:hint="eastAsia"/>
                          <w:szCs w:val="21"/>
                        </w:rPr>
                        <w:t xml:space="preserve">　</w:t>
                      </w:r>
                      <w:r w:rsidRPr="005537EB">
                        <w:rPr>
                          <w:rFonts w:asciiTheme="minorEastAsia" w:hAnsiTheme="minorEastAsia" w:hint="eastAsia"/>
                          <w:szCs w:val="21"/>
                        </w:rPr>
                        <w:t>的</w:t>
                      </w:r>
                      <w:r w:rsidR="00E45EFF" w:rsidRPr="005537EB">
                        <w:rPr>
                          <w:rFonts w:asciiTheme="minorEastAsia" w:hAnsiTheme="minorEastAsia" w:hint="eastAsia"/>
                          <w:szCs w:val="21"/>
                        </w:rPr>
                        <w:t>：</w:t>
                      </w:r>
                      <w:r w:rsidRPr="005537EB">
                        <w:rPr>
                          <w:rFonts w:asciiTheme="minorEastAsia" w:hAnsiTheme="minorEastAsia" w:hint="eastAsia"/>
                          <w:szCs w:val="21"/>
                        </w:rPr>
                        <w:t>すべての人が自らの意思で自由に移動でき、その個性と能力を発揮して社会に参加できる福祉のまちづくりを進めるため、都市施設をだれもが安全かつ容易に利用することができるよう整備することで、自立支援型福祉社会の実現に資する</w:t>
                      </w:r>
                    </w:p>
                    <w:p w:rsidR="00F80F4E"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構　成：第一章　総則（目的、定義、責務）</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第二章　福祉のまちづくりに関する施策（施策の基本方針、啓発及び学習の促進等、推進体制の整備等）</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第三章　特別特定建築物及び建築物移動等円滑化基準（バリアフリー法第14条第3項による委任事項）</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第四章　事前協議及び改善計画（事前協議等、改善計画等・調査、勧告及び公表等）</w:t>
                      </w:r>
                    </w:p>
                    <w:p w:rsidR="00E45EFF" w:rsidRPr="005537EB" w:rsidRDefault="00E45EFF" w:rsidP="00F80F4E">
                      <w:pPr>
                        <w:spacing w:line="252" w:lineRule="auto"/>
                        <w:rPr>
                          <w:rFonts w:asciiTheme="minorEastAsia" w:hAnsiTheme="minorEastAsia"/>
                          <w:szCs w:val="21"/>
                        </w:rPr>
                      </w:pPr>
                      <w:r w:rsidRPr="005537EB">
                        <w:rPr>
                          <w:rFonts w:asciiTheme="minorEastAsia" w:hAnsiTheme="minorEastAsia" w:hint="eastAsia"/>
                          <w:szCs w:val="21"/>
                        </w:rPr>
                        <w:t xml:space="preserve">　　　　第五章　雑則（事務処理の特例・規則への委任）</w:t>
                      </w:r>
                    </w:p>
                  </w:txbxContent>
                </v:textbox>
              </v:shape>
            </w:pict>
          </mc:Fallback>
        </mc:AlternateContent>
      </w:r>
      <w:r w:rsidR="00577A63">
        <w:rPr>
          <w:noProof/>
        </w:rPr>
        <mc:AlternateContent>
          <mc:Choice Requires="wps">
            <w:drawing>
              <wp:anchor distT="0" distB="0" distL="114300" distR="114300" simplePos="0" relativeHeight="251635712" behindDoc="0" locked="0" layoutInCell="1" allowOverlap="1" wp14:anchorId="3272620A" wp14:editId="6927D533">
                <wp:simplePos x="0" y="0"/>
                <wp:positionH relativeFrom="column">
                  <wp:posOffset>7285512</wp:posOffset>
                </wp:positionH>
                <wp:positionV relativeFrom="paragraph">
                  <wp:posOffset>157175</wp:posOffset>
                </wp:positionV>
                <wp:extent cx="6970395" cy="1864426"/>
                <wp:effectExtent l="0" t="0" r="2095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186442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これまでの経緯</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○平成4年10月（公布）、平成5年4月（施行）　全国に先駆けて福祉のまちづくり条例施行</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○平成15年4月　福祉のまちづくり条例 改正施行（努力義務 事前協議）</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（コンビニや飲食店等 対象規模の引下げ、オストメイト設備や乳幼児設備等 基準の追加）</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○平成18年4月　バリアフリー法施行（国土交通省：ハートビル法と交通バリアフリー法との統合・充実）</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○平成21年10月　福祉のまちづくり条例 改正施行</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（一部バリアフリー法の委任条例化に伴い、義務化。建築確認申請で審査。）</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○平成25年6月　障がい者差別解消法公布（平成28年4月施行）</w:t>
                            </w:r>
                          </w:p>
                          <w:p w:rsidR="00DD5FE9" w:rsidRPr="005537EB" w:rsidRDefault="00DD5FE9" w:rsidP="00E45EFF">
                            <w:pPr>
                              <w:spacing w:line="252" w:lineRule="auto"/>
                              <w:rPr>
                                <w:rFonts w:asciiTheme="minorEastAsia" w:hAnsiTheme="minorEastAsia"/>
                                <w:szCs w:val="21"/>
                              </w:rPr>
                            </w:pPr>
                          </w:p>
                        </w:txbxContent>
                      </wps:txbx>
                      <wps:bodyPr rot="0" vert="horz" wrap="square" lIns="74295" tIns="1800" rIns="74295" bIns="18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573.65pt;margin-top:12.4pt;width:548.85pt;height:14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">
                <v:textbox inset="5.85pt,.05mm,5.85pt,.05mm">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これまでの経緯</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○平成4年10月（公布）、平成5年4月（施行）　全国に先駆けて福祉のまちづくり条例施行</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○平成15年4月　福祉のまちづくり条例 改正施行（努力義務 事前協議）</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（コンビニや飲食店等 対象規模の引下げ、オストメイト設備や乳幼児設備等 基準の追加）</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○平成18年4月　バリアフリー法施行（国土交通省：ハートビル法と交通バリアフリー法との統合・充実）</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○平成21年10月　福祉のまちづくり条例 改正施行</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（一部バリアフリー法の委任条例化に伴い、義務化。建築確認申請で審査。）</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○平成25年6月　障がい者差別解消法公布（平成28年4月施行）</w:t>
                      </w:r>
                    </w:p>
                    <w:p w:rsidR="00DD5FE9" w:rsidRPr="005537EB" w:rsidRDefault="00DD5FE9" w:rsidP="00E45EFF">
                      <w:pPr>
                        <w:spacing w:line="252" w:lineRule="auto"/>
                        <w:rPr>
                          <w:rFonts w:asciiTheme="minorEastAsia" w:hAnsiTheme="minorEastAsia"/>
                          <w:szCs w:val="21"/>
                        </w:rPr>
                      </w:pPr>
                    </w:p>
                  </w:txbxContent>
                </v:textbox>
              </v:shape>
            </w:pict>
          </mc:Fallback>
        </mc:AlternateContent>
      </w:r>
    </w:p>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0D1211" w:rsidRDefault="000D1211"/>
    <w:p w:rsidR="00AF5C99" w:rsidRDefault="000F269E">
      <w:r>
        <w:rPr>
          <w:noProof/>
        </w:rPr>
        <mc:AlternateContent>
          <mc:Choice Requires="wps">
            <w:drawing>
              <wp:anchor distT="0" distB="0" distL="114300" distR="114300" simplePos="0" relativeHeight="251813888" behindDoc="0" locked="0" layoutInCell="1" allowOverlap="1" wp14:anchorId="1EB09393" wp14:editId="771A252C">
                <wp:simplePos x="0" y="0"/>
                <wp:positionH relativeFrom="column">
                  <wp:posOffset>7570470</wp:posOffset>
                </wp:positionH>
                <wp:positionV relativeFrom="paragraph">
                  <wp:posOffset>36640</wp:posOffset>
                </wp:positionV>
                <wp:extent cx="2778760" cy="391160"/>
                <wp:effectExtent l="0" t="0" r="21590" b="27940"/>
                <wp:wrapNone/>
                <wp:docPr id="34" name="フローチャート : 代替処理 34"/>
                <wp:cNvGraphicFramePr/>
                <a:graphic xmlns:a="http://schemas.openxmlformats.org/drawingml/2006/main">
                  <a:graphicData uri="http://schemas.microsoft.com/office/word/2010/wordprocessingShape">
                    <wps:wsp>
                      <wps:cNvSpPr/>
                      <wps:spPr>
                        <a:xfrm>
                          <a:off x="0" y="0"/>
                          <a:ext cx="2778760" cy="3911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69E" w:rsidRPr="005537EB" w:rsidRDefault="000F269E"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改正案　および　対応案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4" o:spid="_x0000_s1030" type="#_x0000_t176" style="position:absolute;left:0;text-align:left;margin-left:596.1pt;margin-top:2.9pt;width:218.8pt;height:30.8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" fillcolor="#4f81bd [3204]" strokecolor="#243f60 [1604]" strokeweight="2pt">
                <v:textbox>
                  <w:txbxContent>
                    <w:p w:rsidR="000F269E" w:rsidRPr="005537EB" w:rsidRDefault="000F269E"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改正案　および　対応案</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16DB1E1F" wp14:editId="6F1F4BEC">
                <wp:simplePos x="0" y="0"/>
                <wp:positionH relativeFrom="column">
                  <wp:posOffset>88900</wp:posOffset>
                </wp:positionH>
                <wp:positionV relativeFrom="paragraph">
                  <wp:posOffset>37020</wp:posOffset>
                </wp:positionV>
                <wp:extent cx="1626235" cy="391160"/>
                <wp:effectExtent l="0" t="0" r="12065" b="27940"/>
                <wp:wrapNone/>
                <wp:docPr id="15" name="フローチャート : 代替処理 15"/>
                <wp:cNvGraphicFramePr/>
                <a:graphic xmlns:a="http://schemas.openxmlformats.org/drawingml/2006/main">
                  <a:graphicData uri="http://schemas.microsoft.com/office/word/2010/wordprocessingShape">
                    <wps:wsp>
                      <wps:cNvSpPr/>
                      <wps:spPr>
                        <a:xfrm>
                          <a:off x="0" y="0"/>
                          <a:ext cx="1626235" cy="3911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67A4" w:rsidRPr="005537EB" w:rsidRDefault="003867A4"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課　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代替処理 15" o:spid="_x0000_s1031" type="#_x0000_t176" style="position:absolute;left:0;text-align:left;margin-left:7pt;margin-top:2.9pt;width:128.05pt;height:30.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" fillcolor="#4f81bd [3204]" strokecolor="#243f60 [1604]" strokeweight="2pt">
                <v:textbox>
                  <w:txbxContent>
                    <w:p w:rsidR="003867A4" w:rsidRPr="005537EB" w:rsidRDefault="003867A4"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課　題</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147B505E" wp14:editId="59C6EFCD">
                <wp:simplePos x="0" y="0"/>
                <wp:positionH relativeFrom="column">
                  <wp:posOffset>7641590</wp:posOffset>
                </wp:positionH>
                <wp:positionV relativeFrom="paragraph">
                  <wp:posOffset>440690</wp:posOffset>
                </wp:positionV>
                <wp:extent cx="6751320" cy="545465"/>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6751320" cy="545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早急に対応すべきもの　　　：第１次</w:t>
                            </w:r>
                            <w:r w:rsidR="00F82D39" w:rsidRPr="005537EB">
                              <w:rPr>
                                <w:rFonts w:asciiTheme="majorEastAsia" w:eastAsiaTheme="majorEastAsia" w:hAnsiTheme="majorEastAsia" w:hint="eastAsia"/>
                                <w:b/>
                                <w:sz w:val="24"/>
                                <w:szCs w:val="24"/>
                              </w:rPr>
                              <w:t>条例改正（平成２６年１２月予定）</w:t>
                            </w:r>
                          </w:p>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さらに議論等が必要なもの　：第２次</w:t>
                            </w:r>
                            <w:r w:rsidR="00F82D39" w:rsidRPr="005537EB">
                              <w:rPr>
                                <w:rFonts w:asciiTheme="majorEastAsia" w:eastAsiaTheme="majorEastAsia" w:hAnsiTheme="majorEastAsia" w:hint="eastAsia"/>
                                <w:b/>
                                <w:sz w:val="24"/>
                                <w:szCs w:val="24"/>
                              </w:rPr>
                              <w:t>条例改正（平成２７年秋頃予定）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32" type="#_x0000_t202" style="position:absolute;left:0;text-align:left;margin-left:601.7pt;margin-top:34.7pt;width:531.6pt;height:42.9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" filled="f" stroked="f" strokeweight=".5pt">
                <v:textbox>
                  <w:txbxContent>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早急に対応すべきもの　　　：第１次</w:t>
                      </w:r>
                      <w:r w:rsidR="00F82D39" w:rsidRPr="005537EB">
                        <w:rPr>
                          <w:rFonts w:asciiTheme="majorEastAsia" w:eastAsiaTheme="majorEastAsia" w:hAnsiTheme="majorEastAsia" w:hint="eastAsia"/>
                          <w:b/>
                          <w:sz w:val="24"/>
                          <w:szCs w:val="24"/>
                        </w:rPr>
                        <w:t>条例改正（平成２６年１２月予定）</w:t>
                      </w:r>
                    </w:p>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さらに議論等が必要なもの　：第２次</w:t>
                      </w:r>
                      <w:r w:rsidR="00F82D39" w:rsidRPr="005537EB">
                        <w:rPr>
                          <w:rFonts w:asciiTheme="majorEastAsia" w:eastAsiaTheme="majorEastAsia" w:hAnsiTheme="majorEastAsia" w:hint="eastAsia"/>
                          <w:b/>
                          <w:sz w:val="24"/>
                          <w:szCs w:val="24"/>
                        </w:rPr>
                        <w:t>条例改正（平成２７年秋頃予定）</w:t>
                      </w:r>
                    </w:p>
                  </w:txbxContent>
                </v:textbox>
              </v:shape>
            </w:pict>
          </mc:Fallback>
        </mc:AlternateContent>
      </w:r>
    </w:p>
    <w:p w:rsidR="00AF5C99" w:rsidRDefault="00AF5C99"/>
    <w:p w:rsidR="00AF5C99" w:rsidRDefault="0063730D">
      <w:r>
        <w:rPr>
          <w:noProof/>
        </w:rPr>
        <mc:AlternateContent>
          <mc:Choice Requires="wps">
            <w:drawing>
              <wp:anchor distT="0" distB="0" distL="114300" distR="114300" simplePos="0" relativeHeight="251801600" behindDoc="0" locked="0" layoutInCell="1" allowOverlap="1" wp14:anchorId="7EF34B7B" wp14:editId="56A3B66D">
                <wp:simplePos x="0" y="0"/>
                <wp:positionH relativeFrom="column">
                  <wp:posOffset>7891145</wp:posOffset>
                </wp:positionH>
                <wp:positionV relativeFrom="paragraph">
                  <wp:posOffset>6247130</wp:posOffset>
                </wp:positionV>
                <wp:extent cx="6126480" cy="520700"/>
                <wp:effectExtent l="0" t="0" r="26670" b="12700"/>
                <wp:wrapNone/>
                <wp:docPr id="57" name="角丸四角形 57"/>
                <wp:cNvGraphicFramePr/>
                <a:graphic xmlns:a="http://schemas.openxmlformats.org/drawingml/2006/main">
                  <a:graphicData uri="http://schemas.microsoft.com/office/word/2010/wordprocessingShape">
                    <wps:wsp>
                      <wps:cNvSpPr/>
                      <wps:spPr>
                        <a:xfrm>
                          <a:off x="0" y="0"/>
                          <a:ext cx="6126480" cy="52070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111EAC" w:rsidRDefault="00D47504" w:rsidP="00E321C1">
                            <w:pPr>
                              <w:spacing w:line="252" w:lineRule="auto"/>
                              <w:rPr>
                                <w:rFonts w:asciiTheme="majorEastAsia" w:eastAsiaTheme="majorEastAsia" w:hAnsiTheme="majorEastAsia"/>
                                <w:b/>
                                <w:szCs w:val="21"/>
                              </w:rPr>
                            </w:pPr>
                            <w:r w:rsidRPr="00111EAC">
                              <w:rPr>
                                <w:rFonts w:asciiTheme="majorEastAsia" w:eastAsiaTheme="majorEastAsia" w:hAnsiTheme="majorEastAsia" w:hint="eastAsia"/>
                                <w:b/>
                                <w:szCs w:val="21"/>
                              </w:rPr>
                              <w:t>キ</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E321C1" w:rsidRPr="00111EAC">
                              <w:rPr>
                                <w:rFonts w:asciiTheme="majorEastAsia" w:eastAsiaTheme="majorEastAsia" w:hAnsiTheme="majorEastAsia" w:hint="eastAsia"/>
                                <w:b/>
                                <w:szCs w:val="21"/>
                              </w:rPr>
                              <w:t>障害者差別解消法及び合理的配慮の考え方と福祉のまちづくり条例との関係</w:t>
                            </w:r>
                          </w:p>
                          <w:p w:rsidR="00E321C1" w:rsidRPr="00111EAC" w:rsidRDefault="00D27188" w:rsidP="00E321C1">
                            <w:pPr>
                              <w:spacing w:line="252" w:lineRule="auto"/>
                              <w:ind w:leftChars="100" w:left="210"/>
                              <w:rPr>
                                <w:rFonts w:asciiTheme="minorEastAsia" w:hAnsiTheme="minorEastAsia"/>
                                <w:szCs w:val="21"/>
                              </w:rPr>
                            </w:pPr>
                            <w:r w:rsidRPr="00111EAC">
                              <w:rPr>
                                <w:rFonts w:asciiTheme="minorEastAsia" w:hAnsiTheme="minorEastAsia" w:hint="eastAsia"/>
                                <w:szCs w:val="21"/>
                              </w:rPr>
                              <w:t>国の</w:t>
                            </w:r>
                            <w:r w:rsidR="00AB60F7" w:rsidRPr="00111EAC">
                              <w:rPr>
                                <w:rFonts w:asciiTheme="minorEastAsia" w:hAnsiTheme="minorEastAsia" w:hint="eastAsia"/>
                                <w:szCs w:val="21"/>
                              </w:rPr>
                              <w:t>基本方針やガイドライン等の策定にかかる動向</w:t>
                            </w:r>
                            <w:r w:rsidRPr="00111EAC">
                              <w:rPr>
                                <w:rFonts w:asciiTheme="minorEastAsia" w:hAnsiTheme="minorEastAsia" w:hint="eastAsia"/>
                                <w:szCs w:val="21"/>
                              </w:rPr>
                              <w:t>を注視し、</w:t>
                            </w:r>
                            <w:r w:rsidR="00AB60F7" w:rsidRPr="00111EAC">
                              <w:rPr>
                                <w:rFonts w:asciiTheme="minorEastAsia" w:hAnsiTheme="minorEastAsia" w:hint="eastAsia"/>
                                <w:szCs w:val="21"/>
                              </w:rPr>
                              <w:t>対応を検討</w:t>
                            </w:r>
                            <w:r w:rsidR="00E321C1" w:rsidRPr="00111EAC">
                              <w:rPr>
                                <w:rFonts w:asciiTheme="minorEastAsia" w:hAnsiTheme="minorEastAsia" w:hint="eastAsia"/>
                                <w:szCs w:val="21"/>
                              </w:rPr>
                              <w:t>する。</w:t>
                            </w:r>
                          </w:p>
                          <w:p w:rsidR="00E321C1" w:rsidRPr="00111EAC" w:rsidRDefault="00E321C1" w:rsidP="00E321C1">
                            <w:pPr>
                              <w:spacing w:line="252" w:lineRule="auto"/>
                              <w:ind w:leftChars="100" w:left="210"/>
                              <w:rPr>
                                <w:rFonts w:asciiTheme="majorEastAsia" w:eastAsiaTheme="majorEastAsia" w:hAnsiTheme="majorEastAsia"/>
                                <w:szCs w:val="21"/>
                              </w:rPr>
                            </w:pPr>
                          </w:p>
                          <w:p w:rsidR="00E321C1" w:rsidRPr="00111EAC" w:rsidRDefault="00E321C1" w:rsidP="003E63DE">
                            <w:pPr>
                              <w:rPr>
                                <w:rFonts w:asciiTheme="majorEastAsia" w:eastAsiaTheme="majorEastAsia" w:hAnsiTheme="majorEastAsia"/>
                                <w:sz w:val="36"/>
                                <w:szCs w:val="36"/>
                              </w:rPr>
                            </w:pPr>
                          </w:p>
                          <w:p w:rsidR="00E321C1" w:rsidRPr="00111EAC"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7" o:spid="_x0000_s1033" style="position:absolute;left:0;text-align:left;margin-left:621.35pt;margin-top:491.9pt;width:482.4pt;height:41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" fillcolor="white [3212]" strokecolor="#385d8a" strokeweight="2pt">
                <v:textbox>
                  <w:txbxContent>
                    <w:p w:rsidR="00E321C1" w:rsidRPr="00111EAC" w:rsidRDefault="00D47504" w:rsidP="00E321C1">
                      <w:pPr>
                        <w:spacing w:line="252" w:lineRule="auto"/>
                        <w:rPr>
                          <w:rFonts w:asciiTheme="majorEastAsia" w:eastAsiaTheme="majorEastAsia" w:hAnsiTheme="majorEastAsia"/>
                          <w:b/>
                          <w:szCs w:val="21"/>
                        </w:rPr>
                      </w:pPr>
                      <w:r w:rsidRPr="00111EAC">
                        <w:rPr>
                          <w:rFonts w:asciiTheme="majorEastAsia" w:eastAsiaTheme="majorEastAsia" w:hAnsiTheme="majorEastAsia" w:hint="eastAsia"/>
                          <w:b/>
                          <w:szCs w:val="21"/>
                        </w:rPr>
                        <w:t>キ</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E321C1" w:rsidRPr="00111EAC">
                        <w:rPr>
                          <w:rFonts w:asciiTheme="majorEastAsia" w:eastAsiaTheme="majorEastAsia" w:hAnsiTheme="majorEastAsia" w:hint="eastAsia"/>
                          <w:b/>
                          <w:szCs w:val="21"/>
                        </w:rPr>
                        <w:t>障害者差別解消法及び合理的配慮の考え方と福祉のまちづくり条例との関係</w:t>
                      </w:r>
                    </w:p>
                    <w:p w:rsidR="00E321C1" w:rsidRPr="00111EAC" w:rsidRDefault="00D27188" w:rsidP="00E321C1">
                      <w:pPr>
                        <w:spacing w:line="252" w:lineRule="auto"/>
                        <w:ind w:leftChars="100" w:left="210"/>
                        <w:rPr>
                          <w:rFonts w:asciiTheme="minorEastAsia" w:hAnsiTheme="minorEastAsia"/>
                          <w:szCs w:val="21"/>
                        </w:rPr>
                      </w:pPr>
                      <w:r w:rsidRPr="00111EAC">
                        <w:rPr>
                          <w:rFonts w:asciiTheme="minorEastAsia" w:hAnsiTheme="minorEastAsia" w:hint="eastAsia"/>
                          <w:szCs w:val="21"/>
                        </w:rPr>
                        <w:t>国の</w:t>
                      </w:r>
                      <w:r w:rsidR="00AB60F7" w:rsidRPr="00111EAC">
                        <w:rPr>
                          <w:rFonts w:asciiTheme="minorEastAsia" w:hAnsiTheme="minorEastAsia" w:hint="eastAsia"/>
                          <w:szCs w:val="21"/>
                        </w:rPr>
                        <w:t>基本方針やガイドライン等の策定にかかる動向</w:t>
                      </w:r>
                      <w:r w:rsidRPr="00111EAC">
                        <w:rPr>
                          <w:rFonts w:asciiTheme="minorEastAsia" w:hAnsiTheme="minorEastAsia" w:hint="eastAsia"/>
                          <w:szCs w:val="21"/>
                        </w:rPr>
                        <w:t>を注視し、</w:t>
                      </w:r>
                      <w:r w:rsidR="00AB60F7" w:rsidRPr="00111EAC">
                        <w:rPr>
                          <w:rFonts w:asciiTheme="minorEastAsia" w:hAnsiTheme="minorEastAsia" w:hint="eastAsia"/>
                          <w:szCs w:val="21"/>
                        </w:rPr>
                        <w:t>対応を検討</w:t>
                      </w:r>
                      <w:r w:rsidR="00E321C1" w:rsidRPr="00111EAC">
                        <w:rPr>
                          <w:rFonts w:asciiTheme="minorEastAsia" w:hAnsiTheme="minorEastAsia" w:hint="eastAsia"/>
                          <w:szCs w:val="21"/>
                        </w:rPr>
                        <w:t>する。</w:t>
                      </w:r>
                    </w:p>
                    <w:p w:rsidR="00E321C1" w:rsidRPr="00111EAC" w:rsidRDefault="00E321C1" w:rsidP="00E321C1">
                      <w:pPr>
                        <w:spacing w:line="252" w:lineRule="auto"/>
                        <w:ind w:leftChars="100" w:left="210"/>
                        <w:rPr>
                          <w:rFonts w:asciiTheme="majorEastAsia" w:eastAsiaTheme="majorEastAsia" w:hAnsiTheme="majorEastAsia"/>
                          <w:szCs w:val="21"/>
                        </w:rPr>
                      </w:pPr>
                    </w:p>
                    <w:p w:rsidR="00E321C1" w:rsidRPr="00111EAC" w:rsidRDefault="00E321C1" w:rsidP="003E63DE">
                      <w:pPr>
                        <w:rPr>
                          <w:rFonts w:asciiTheme="majorEastAsia" w:eastAsiaTheme="majorEastAsia" w:hAnsiTheme="majorEastAsia"/>
                          <w:sz w:val="36"/>
                          <w:szCs w:val="36"/>
                        </w:rPr>
                      </w:pPr>
                    </w:p>
                    <w:p w:rsidR="00E321C1" w:rsidRPr="00111EAC" w:rsidRDefault="00E321C1" w:rsidP="00AF5C99">
                      <w:pPr>
                        <w:rPr>
                          <w:rFonts w:asciiTheme="majorEastAsia" w:eastAsiaTheme="majorEastAsia" w:hAnsiTheme="majorEastAsia"/>
                        </w:rPr>
                      </w:pPr>
                    </w:p>
                  </w:txbxContent>
                </v:textbox>
              </v:roundrect>
            </w:pict>
          </mc:Fallback>
        </mc:AlternateContent>
      </w:r>
      <w:r w:rsidR="00D47504">
        <w:rPr>
          <w:noProof/>
        </w:rPr>
        <mc:AlternateContent>
          <mc:Choice Requires="wps">
            <w:drawing>
              <wp:anchor distT="0" distB="0" distL="114300" distR="114300" simplePos="0" relativeHeight="251800576" behindDoc="0" locked="0" layoutInCell="1" allowOverlap="1" wp14:anchorId="4B78DDED" wp14:editId="76E69A1F">
                <wp:simplePos x="0" y="0"/>
                <wp:positionH relativeFrom="column">
                  <wp:posOffset>7891153</wp:posOffset>
                </wp:positionH>
                <wp:positionV relativeFrom="paragraph">
                  <wp:posOffset>5309911</wp:posOffset>
                </wp:positionV>
                <wp:extent cx="6126480" cy="712520"/>
                <wp:effectExtent l="0" t="0" r="26670" b="11430"/>
                <wp:wrapNone/>
                <wp:docPr id="56" name="角丸四角形 56"/>
                <wp:cNvGraphicFramePr/>
                <a:graphic xmlns:a="http://schemas.openxmlformats.org/drawingml/2006/main">
                  <a:graphicData uri="http://schemas.microsoft.com/office/word/2010/wordprocessingShape">
                    <wps:wsp>
                      <wps:cNvSpPr/>
                      <wps:spPr>
                        <a:xfrm>
                          <a:off x="0" y="0"/>
                          <a:ext cx="6126480" cy="71252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111EAC" w:rsidRDefault="00AB60F7"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カ</w:t>
                            </w:r>
                            <w:r w:rsidR="00C14C62" w:rsidRPr="005537EB">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D27188"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E321C1" w:rsidRPr="00111EAC">
                              <w:rPr>
                                <w:rFonts w:asciiTheme="majorEastAsia" w:eastAsiaTheme="majorEastAsia" w:hAnsiTheme="majorEastAsia" w:hint="eastAsia"/>
                                <w:b/>
                                <w:szCs w:val="21"/>
                              </w:rPr>
                              <w:t>見直し</w:t>
                            </w:r>
                          </w:p>
                          <w:p w:rsidR="0063730D" w:rsidRPr="00111EAC" w:rsidRDefault="00D47504" w:rsidP="0063730D">
                            <w:pPr>
                              <w:spacing w:line="252" w:lineRule="auto"/>
                              <w:rPr>
                                <w:rFonts w:asciiTheme="minorEastAsia" w:hAnsiTheme="minorEastAsia"/>
                                <w:szCs w:val="21"/>
                              </w:rPr>
                            </w:pPr>
                            <w:r w:rsidRPr="00111EAC">
                              <w:rPr>
                                <w:rFonts w:asciiTheme="minorEastAsia" w:hAnsiTheme="minorEastAsia" w:hint="eastAsia"/>
                                <w:szCs w:val="21"/>
                              </w:rPr>
                              <w:t>（</w:t>
                            </w:r>
                            <w:r w:rsidRPr="00111EAC">
                              <w:rPr>
                                <w:rFonts w:asciiTheme="minorEastAsia" w:hAnsiTheme="minorEastAsia" w:hint="eastAsia"/>
                                <w:szCs w:val="21"/>
                              </w:rPr>
                              <w:t>例）コンビニエンスストア</w:t>
                            </w:r>
                            <w:r w:rsidR="00A84A7E">
                              <w:rPr>
                                <w:rFonts w:asciiTheme="minorEastAsia" w:hAnsiTheme="minorEastAsia" w:hint="eastAsia"/>
                                <w:szCs w:val="21"/>
                              </w:rPr>
                              <w:t>の基準適合義務対象へ</w:t>
                            </w:r>
                            <w:r w:rsidRPr="00111EAC">
                              <w:rPr>
                                <w:rFonts w:asciiTheme="minorEastAsia" w:hAnsiTheme="minorEastAsia" w:hint="eastAsia"/>
                                <w:szCs w:val="21"/>
                              </w:rPr>
                              <w:t>の</w:t>
                            </w:r>
                            <w:r w:rsidR="00A84A7E">
                              <w:rPr>
                                <w:rFonts w:asciiTheme="minorEastAsia" w:hAnsiTheme="minorEastAsia" w:hint="eastAsia"/>
                                <w:szCs w:val="21"/>
                              </w:rPr>
                              <w:t>移行（</w:t>
                            </w:r>
                            <w:r w:rsidR="00676E73" w:rsidRPr="00111EAC">
                              <w:rPr>
                                <w:rFonts w:asciiTheme="minorEastAsia" w:hAnsiTheme="minorEastAsia" w:hint="eastAsia"/>
                                <w:szCs w:val="21"/>
                              </w:rPr>
                              <w:t>規模については継続して検討）</w:t>
                            </w:r>
                          </w:p>
                          <w:p w:rsidR="0063730D" w:rsidRPr="00111EAC" w:rsidRDefault="0063730D" w:rsidP="0063730D">
                            <w:pPr>
                              <w:spacing w:line="252" w:lineRule="auto"/>
                              <w:rPr>
                                <w:rFonts w:asciiTheme="minorEastAsia" w:hAnsiTheme="minorEastAsia"/>
                                <w:szCs w:val="21"/>
                              </w:rPr>
                            </w:pPr>
                            <w:r w:rsidRPr="00111EAC">
                              <w:rPr>
                                <w:rFonts w:asciiTheme="minorEastAsia" w:hAnsiTheme="minorEastAsia" w:hint="eastAsia"/>
                                <w:szCs w:val="21"/>
                              </w:rPr>
                              <w:t xml:space="preserve">　　　 基準適合義務（建築確認申請）対象と重複する手続きの整理（遊園地等）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6" o:spid="_x0000_s1034" style="position:absolute;left:0;text-align:left;margin-left:621.35pt;margin-top:418.1pt;width:482.4pt;height:56.1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" fillcolor="white [3212]" strokecolor="#385d8a" strokeweight="2pt">
                <v:textbox>
                  <w:txbxContent>
                    <w:p w:rsidR="00E321C1" w:rsidRPr="00111EAC" w:rsidRDefault="00AB60F7"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カ</w:t>
                      </w:r>
                      <w:r w:rsidR="00C14C62" w:rsidRPr="005537EB">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D27188"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E321C1" w:rsidRPr="00111EAC">
                        <w:rPr>
                          <w:rFonts w:asciiTheme="majorEastAsia" w:eastAsiaTheme="majorEastAsia" w:hAnsiTheme="majorEastAsia" w:hint="eastAsia"/>
                          <w:b/>
                          <w:szCs w:val="21"/>
                        </w:rPr>
                        <w:t>見直し</w:t>
                      </w:r>
                    </w:p>
                    <w:p w:rsidR="0063730D" w:rsidRPr="00111EAC" w:rsidRDefault="00D47504" w:rsidP="0063730D">
                      <w:pPr>
                        <w:spacing w:line="252" w:lineRule="auto"/>
                        <w:rPr>
                          <w:rFonts w:asciiTheme="minorEastAsia" w:hAnsiTheme="minorEastAsia"/>
                          <w:szCs w:val="21"/>
                        </w:rPr>
                      </w:pPr>
                      <w:r w:rsidRPr="00111EAC">
                        <w:rPr>
                          <w:rFonts w:asciiTheme="minorEastAsia" w:hAnsiTheme="minorEastAsia" w:hint="eastAsia"/>
                          <w:szCs w:val="21"/>
                        </w:rPr>
                        <w:t>（</w:t>
                      </w:r>
                      <w:r w:rsidRPr="00111EAC">
                        <w:rPr>
                          <w:rFonts w:asciiTheme="minorEastAsia" w:hAnsiTheme="minorEastAsia" w:hint="eastAsia"/>
                          <w:szCs w:val="21"/>
                        </w:rPr>
                        <w:t>例）コンビニエンスストア</w:t>
                      </w:r>
                      <w:r w:rsidR="00A84A7E">
                        <w:rPr>
                          <w:rFonts w:asciiTheme="minorEastAsia" w:hAnsiTheme="minorEastAsia" w:hint="eastAsia"/>
                          <w:szCs w:val="21"/>
                        </w:rPr>
                        <w:t>の基準適合義務対象へ</w:t>
                      </w:r>
                      <w:r w:rsidRPr="00111EAC">
                        <w:rPr>
                          <w:rFonts w:asciiTheme="minorEastAsia" w:hAnsiTheme="minorEastAsia" w:hint="eastAsia"/>
                          <w:szCs w:val="21"/>
                        </w:rPr>
                        <w:t>の</w:t>
                      </w:r>
                      <w:r w:rsidR="00A84A7E">
                        <w:rPr>
                          <w:rFonts w:asciiTheme="minorEastAsia" w:hAnsiTheme="minorEastAsia" w:hint="eastAsia"/>
                          <w:szCs w:val="21"/>
                        </w:rPr>
                        <w:t>移行（</w:t>
                      </w:r>
                      <w:r w:rsidR="00676E73" w:rsidRPr="00111EAC">
                        <w:rPr>
                          <w:rFonts w:asciiTheme="minorEastAsia" w:hAnsiTheme="minorEastAsia" w:hint="eastAsia"/>
                          <w:szCs w:val="21"/>
                        </w:rPr>
                        <w:t>規模については継続して検討）</w:t>
                      </w:r>
                    </w:p>
                    <w:p w:rsidR="0063730D" w:rsidRPr="00111EAC" w:rsidRDefault="0063730D" w:rsidP="0063730D">
                      <w:pPr>
                        <w:spacing w:line="252" w:lineRule="auto"/>
                        <w:rPr>
                          <w:rFonts w:asciiTheme="minorEastAsia" w:hAnsiTheme="minorEastAsia"/>
                          <w:szCs w:val="21"/>
                        </w:rPr>
                      </w:pPr>
                      <w:r w:rsidRPr="00111EAC">
                        <w:rPr>
                          <w:rFonts w:asciiTheme="minorEastAsia" w:hAnsiTheme="minorEastAsia" w:hint="eastAsia"/>
                          <w:szCs w:val="21"/>
                        </w:rPr>
                        <w:t xml:space="preserve">　　　 基準適合義務（建築確認申請）対象と重複する手続きの整理（遊園地等）</w:t>
                      </w:r>
                    </w:p>
                  </w:txbxContent>
                </v:textbox>
              </v:roundrect>
            </w:pict>
          </mc:Fallback>
        </mc:AlternateContent>
      </w:r>
      <w:r w:rsidR="00D47504">
        <w:rPr>
          <w:noProof/>
        </w:rPr>
        <mc:AlternateContent>
          <mc:Choice Requires="wps">
            <w:drawing>
              <wp:anchor distT="0" distB="0" distL="114300" distR="114300" simplePos="0" relativeHeight="251802624" behindDoc="0" locked="0" layoutInCell="1" allowOverlap="1" wp14:anchorId="07B38CFA" wp14:editId="0E341416">
                <wp:simplePos x="0" y="0"/>
                <wp:positionH relativeFrom="column">
                  <wp:posOffset>7879278</wp:posOffset>
                </wp:positionH>
                <wp:positionV relativeFrom="paragraph">
                  <wp:posOffset>4348009</wp:posOffset>
                </wp:positionV>
                <wp:extent cx="6126480" cy="877405"/>
                <wp:effectExtent l="0" t="0" r="26670" b="18415"/>
                <wp:wrapNone/>
                <wp:docPr id="60" name="角丸四角形 60"/>
                <wp:cNvGraphicFramePr/>
                <a:graphic xmlns:a="http://schemas.openxmlformats.org/drawingml/2006/main">
                  <a:graphicData uri="http://schemas.microsoft.com/office/word/2010/wordprocessingShape">
                    <wps:wsp>
                      <wps:cNvSpPr/>
                      <wps:spPr>
                        <a:xfrm>
                          <a:off x="0" y="0"/>
                          <a:ext cx="6126480" cy="87740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5537EB" w:rsidRDefault="00AB60F7"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オ</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施設のバリアフリー情報の公表</w:t>
                            </w:r>
                          </w:p>
                          <w:p w:rsidR="00222D79" w:rsidRPr="00221B29" w:rsidRDefault="005537EB" w:rsidP="00222D79">
                            <w:pPr>
                              <w:spacing w:line="252" w:lineRule="auto"/>
                              <w:ind w:leftChars="100" w:left="210"/>
                              <w:rPr>
                                <w:rFonts w:asciiTheme="minorEastAsia" w:hAnsiTheme="minorEastAsia"/>
                                <w:w w:val="90"/>
                                <w:szCs w:val="21"/>
                              </w:rPr>
                            </w:pPr>
                            <w:r w:rsidRPr="00221B29">
                              <w:rPr>
                                <w:rFonts w:asciiTheme="minorEastAsia" w:hAnsiTheme="minorEastAsia" w:hint="eastAsia"/>
                                <w:w w:val="90"/>
                                <w:szCs w:val="21"/>
                              </w:rPr>
                              <w:t>新築・</w:t>
                            </w:r>
                            <w:r w:rsidR="002E32EB" w:rsidRPr="00221B29">
                              <w:rPr>
                                <w:rFonts w:asciiTheme="minorEastAsia" w:hAnsiTheme="minorEastAsia" w:hint="eastAsia"/>
                                <w:w w:val="90"/>
                                <w:szCs w:val="21"/>
                              </w:rPr>
                              <w:t>既存施</w:t>
                            </w:r>
                            <w:r w:rsidR="002E32EB" w:rsidRPr="009A230D">
                              <w:rPr>
                                <w:rFonts w:asciiTheme="minorEastAsia" w:hAnsiTheme="minorEastAsia" w:hint="eastAsia"/>
                                <w:color w:val="000000" w:themeColor="text1"/>
                                <w:w w:val="90"/>
                                <w:szCs w:val="21"/>
                              </w:rPr>
                              <w:t>設</w:t>
                            </w:r>
                            <w:r w:rsidRPr="009A230D">
                              <w:rPr>
                                <w:rFonts w:asciiTheme="minorEastAsia" w:hAnsiTheme="minorEastAsia" w:hint="eastAsia"/>
                                <w:color w:val="000000" w:themeColor="text1"/>
                                <w:w w:val="90"/>
                                <w:szCs w:val="21"/>
                              </w:rPr>
                              <w:t>全て</w:t>
                            </w:r>
                            <w:r w:rsidR="00221B29" w:rsidRPr="009A230D">
                              <w:rPr>
                                <w:rFonts w:asciiTheme="minorEastAsia" w:hAnsiTheme="minorEastAsia" w:hint="eastAsia"/>
                                <w:color w:val="000000" w:themeColor="text1"/>
                                <w:w w:val="90"/>
                                <w:szCs w:val="21"/>
                              </w:rPr>
                              <w:t>を対象に</w:t>
                            </w:r>
                            <w:r w:rsidR="002E32EB" w:rsidRPr="009A230D">
                              <w:rPr>
                                <w:rFonts w:asciiTheme="minorEastAsia" w:hAnsiTheme="minorEastAsia" w:hint="eastAsia"/>
                                <w:color w:val="000000" w:themeColor="text1"/>
                                <w:w w:val="90"/>
                                <w:szCs w:val="21"/>
                              </w:rPr>
                              <w:t>、イ</w:t>
                            </w:r>
                            <w:r w:rsidR="002E32EB" w:rsidRPr="00221B29">
                              <w:rPr>
                                <w:rFonts w:asciiTheme="minorEastAsia" w:hAnsiTheme="minorEastAsia" w:hint="eastAsia"/>
                                <w:w w:val="90"/>
                                <w:szCs w:val="21"/>
                              </w:rPr>
                              <w:t>ンターネット等による施設のバリアフリー情報の公表施策を検討</w:t>
                            </w:r>
                            <w:r w:rsidR="00B00795" w:rsidRPr="00221B29">
                              <w:rPr>
                                <w:rFonts w:asciiTheme="minorEastAsia" w:hAnsiTheme="minorEastAsia" w:hint="eastAsia"/>
                                <w:w w:val="90"/>
                                <w:szCs w:val="21"/>
                              </w:rPr>
                              <w:t>。</w:t>
                            </w:r>
                          </w:p>
                          <w:p w:rsidR="00FC0EBB" w:rsidRPr="005537EB" w:rsidRDefault="00E50468" w:rsidP="00222D79">
                            <w:pPr>
                              <w:spacing w:line="252" w:lineRule="auto"/>
                              <w:ind w:leftChars="100" w:left="210"/>
                              <w:rPr>
                                <w:rFonts w:asciiTheme="minorEastAsia" w:hAnsiTheme="minorEastAsia"/>
                                <w:szCs w:val="21"/>
                              </w:rPr>
                            </w:pPr>
                            <w:r w:rsidRPr="005537EB">
                              <w:rPr>
                                <w:rFonts w:asciiTheme="minorEastAsia" w:hAnsiTheme="minorEastAsia" w:hint="eastAsia"/>
                                <w:szCs w:val="21"/>
                              </w:rPr>
                              <w:t>「府への報告</w:t>
                            </w:r>
                            <w:r w:rsidR="00222D79" w:rsidRPr="005537EB">
                              <w:rPr>
                                <w:rFonts w:asciiTheme="minorEastAsia" w:hAnsiTheme="minorEastAsia" w:hint="eastAsia"/>
                                <w:szCs w:val="21"/>
                              </w:rPr>
                              <w:t>（民間既存施設定期報告）</w:t>
                            </w:r>
                            <w:r w:rsidRPr="005537EB">
                              <w:rPr>
                                <w:rFonts w:asciiTheme="minorEastAsia" w:hAnsiTheme="minorEastAsia" w:hint="eastAsia"/>
                                <w:szCs w:val="21"/>
                              </w:rPr>
                              <w:t>」から「府民への情報提供</w:t>
                            </w:r>
                            <w:r w:rsidR="00222D79" w:rsidRPr="005537EB">
                              <w:rPr>
                                <w:rFonts w:asciiTheme="minorEastAsia" w:hAnsiTheme="minorEastAsia" w:hint="eastAsia"/>
                                <w:szCs w:val="21"/>
                              </w:rPr>
                              <w:t>（施設のバリアフリー情報の</w:t>
                            </w:r>
                          </w:p>
                          <w:p w:rsidR="00E321C1" w:rsidRPr="005537EB" w:rsidRDefault="00222D79" w:rsidP="00FC0EBB">
                            <w:pPr>
                              <w:spacing w:line="252" w:lineRule="auto"/>
                              <w:ind w:leftChars="100" w:left="210" w:firstLineChars="100" w:firstLine="210"/>
                              <w:rPr>
                                <w:rFonts w:asciiTheme="minorEastAsia" w:hAnsiTheme="minorEastAsia"/>
                                <w:szCs w:val="21"/>
                              </w:rPr>
                            </w:pPr>
                            <w:r w:rsidRPr="005537EB">
                              <w:rPr>
                                <w:rFonts w:asciiTheme="minorEastAsia" w:hAnsiTheme="minorEastAsia" w:hint="eastAsia"/>
                                <w:szCs w:val="21"/>
                              </w:rPr>
                              <w:t>公表）</w:t>
                            </w:r>
                            <w:r w:rsidR="00E50468" w:rsidRPr="005537EB">
                              <w:rPr>
                                <w:rFonts w:asciiTheme="minorEastAsia" w:hAnsiTheme="minorEastAsia" w:hint="eastAsia"/>
                                <w:szCs w:val="21"/>
                              </w:rPr>
                              <w:t>」にシフト）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0" o:spid="_x0000_s1035" style="position:absolute;left:0;text-align:left;margin-left:620.4pt;margin-top:342.35pt;width:482.4pt;height:69.1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" fillcolor="white [3212]" strokecolor="#385d8a" strokeweight="2pt">
                <v:textbox>
                  <w:txbxContent>
                    <w:p w:rsidR="00E321C1" w:rsidRPr="005537EB" w:rsidRDefault="00AB60F7"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オ</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施設のバリアフリー情報の公表</w:t>
                      </w:r>
                    </w:p>
                    <w:p w:rsidR="00222D79" w:rsidRPr="00221B29" w:rsidRDefault="005537EB" w:rsidP="00222D79">
                      <w:pPr>
                        <w:spacing w:line="252" w:lineRule="auto"/>
                        <w:ind w:leftChars="100" w:left="210"/>
                        <w:rPr>
                          <w:rFonts w:asciiTheme="minorEastAsia" w:hAnsiTheme="minorEastAsia"/>
                          <w:w w:val="90"/>
                          <w:szCs w:val="21"/>
                        </w:rPr>
                      </w:pPr>
                      <w:r w:rsidRPr="00221B29">
                        <w:rPr>
                          <w:rFonts w:asciiTheme="minorEastAsia" w:hAnsiTheme="minorEastAsia" w:hint="eastAsia"/>
                          <w:w w:val="90"/>
                          <w:szCs w:val="21"/>
                        </w:rPr>
                        <w:t>新築・</w:t>
                      </w:r>
                      <w:r w:rsidR="002E32EB" w:rsidRPr="00221B29">
                        <w:rPr>
                          <w:rFonts w:asciiTheme="minorEastAsia" w:hAnsiTheme="minorEastAsia" w:hint="eastAsia"/>
                          <w:w w:val="90"/>
                          <w:szCs w:val="21"/>
                        </w:rPr>
                        <w:t>既存施</w:t>
                      </w:r>
                      <w:r w:rsidR="002E32EB" w:rsidRPr="009A230D">
                        <w:rPr>
                          <w:rFonts w:asciiTheme="minorEastAsia" w:hAnsiTheme="minorEastAsia" w:hint="eastAsia"/>
                          <w:color w:val="000000" w:themeColor="text1"/>
                          <w:w w:val="90"/>
                          <w:szCs w:val="21"/>
                        </w:rPr>
                        <w:t>設</w:t>
                      </w:r>
                      <w:r w:rsidRPr="009A230D">
                        <w:rPr>
                          <w:rFonts w:asciiTheme="minorEastAsia" w:hAnsiTheme="minorEastAsia" w:hint="eastAsia"/>
                          <w:color w:val="000000" w:themeColor="text1"/>
                          <w:w w:val="90"/>
                          <w:szCs w:val="21"/>
                        </w:rPr>
                        <w:t>全て</w:t>
                      </w:r>
                      <w:r w:rsidR="00221B29" w:rsidRPr="009A230D">
                        <w:rPr>
                          <w:rFonts w:asciiTheme="minorEastAsia" w:hAnsiTheme="minorEastAsia" w:hint="eastAsia"/>
                          <w:color w:val="000000" w:themeColor="text1"/>
                          <w:w w:val="90"/>
                          <w:szCs w:val="21"/>
                        </w:rPr>
                        <w:t>を対象に</w:t>
                      </w:r>
                      <w:r w:rsidR="002E32EB" w:rsidRPr="009A230D">
                        <w:rPr>
                          <w:rFonts w:asciiTheme="minorEastAsia" w:hAnsiTheme="minorEastAsia" w:hint="eastAsia"/>
                          <w:color w:val="000000" w:themeColor="text1"/>
                          <w:w w:val="90"/>
                          <w:szCs w:val="21"/>
                        </w:rPr>
                        <w:t>、イ</w:t>
                      </w:r>
                      <w:r w:rsidR="002E32EB" w:rsidRPr="00221B29">
                        <w:rPr>
                          <w:rFonts w:asciiTheme="minorEastAsia" w:hAnsiTheme="minorEastAsia" w:hint="eastAsia"/>
                          <w:w w:val="90"/>
                          <w:szCs w:val="21"/>
                        </w:rPr>
                        <w:t>ンターネット等による施設のバリアフリー情報の公表施策を検討</w:t>
                      </w:r>
                      <w:r w:rsidR="00B00795" w:rsidRPr="00221B29">
                        <w:rPr>
                          <w:rFonts w:asciiTheme="minorEastAsia" w:hAnsiTheme="minorEastAsia" w:hint="eastAsia"/>
                          <w:w w:val="90"/>
                          <w:szCs w:val="21"/>
                        </w:rPr>
                        <w:t>。</w:t>
                      </w:r>
                    </w:p>
                    <w:p w:rsidR="00FC0EBB" w:rsidRPr="005537EB" w:rsidRDefault="00E50468" w:rsidP="00222D79">
                      <w:pPr>
                        <w:spacing w:line="252" w:lineRule="auto"/>
                        <w:ind w:leftChars="100" w:left="210"/>
                        <w:rPr>
                          <w:rFonts w:asciiTheme="minorEastAsia" w:hAnsiTheme="minorEastAsia"/>
                          <w:szCs w:val="21"/>
                        </w:rPr>
                      </w:pPr>
                      <w:r w:rsidRPr="005537EB">
                        <w:rPr>
                          <w:rFonts w:asciiTheme="minorEastAsia" w:hAnsiTheme="minorEastAsia" w:hint="eastAsia"/>
                          <w:szCs w:val="21"/>
                        </w:rPr>
                        <w:t>「府への報告</w:t>
                      </w:r>
                      <w:r w:rsidR="00222D79" w:rsidRPr="005537EB">
                        <w:rPr>
                          <w:rFonts w:asciiTheme="minorEastAsia" w:hAnsiTheme="minorEastAsia" w:hint="eastAsia"/>
                          <w:szCs w:val="21"/>
                        </w:rPr>
                        <w:t>（民間既存施設定期報告）</w:t>
                      </w:r>
                      <w:r w:rsidRPr="005537EB">
                        <w:rPr>
                          <w:rFonts w:asciiTheme="minorEastAsia" w:hAnsiTheme="minorEastAsia" w:hint="eastAsia"/>
                          <w:szCs w:val="21"/>
                        </w:rPr>
                        <w:t>」から「府民への情報提供</w:t>
                      </w:r>
                      <w:r w:rsidR="00222D79" w:rsidRPr="005537EB">
                        <w:rPr>
                          <w:rFonts w:asciiTheme="minorEastAsia" w:hAnsiTheme="minorEastAsia" w:hint="eastAsia"/>
                          <w:szCs w:val="21"/>
                        </w:rPr>
                        <w:t>（施設のバリアフリー情報の</w:t>
                      </w:r>
                    </w:p>
                    <w:p w:rsidR="00E321C1" w:rsidRPr="005537EB" w:rsidRDefault="00222D79" w:rsidP="00FC0EBB">
                      <w:pPr>
                        <w:spacing w:line="252" w:lineRule="auto"/>
                        <w:ind w:leftChars="100" w:left="210" w:firstLineChars="100" w:firstLine="210"/>
                        <w:rPr>
                          <w:rFonts w:asciiTheme="minorEastAsia" w:hAnsiTheme="minorEastAsia"/>
                          <w:szCs w:val="21"/>
                        </w:rPr>
                      </w:pPr>
                      <w:r w:rsidRPr="005537EB">
                        <w:rPr>
                          <w:rFonts w:asciiTheme="minorEastAsia" w:hAnsiTheme="minorEastAsia" w:hint="eastAsia"/>
                          <w:szCs w:val="21"/>
                        </w:rPr>
                        <w:t>公表）</w:t>
                      </w:r>
                      <w:r w:rsidR="00E50468" w:rsidRPr="005537EB">
                        <w:rPr>
                          <w:rFonts w:asciiTheme="minorEastAsia" w:hAnsiTheme="minorEastAsia" w:hint="eastAsia"/>
                          <w:szCs w:val="21"/>
                        </w:rPr>
                        <w:t>」にシフト）</w:t>
                      </w:r>
                    </w:p>
                  </w:txbxContent>
                </v:textbox>
              </v:roundrect>
            </w:pict>
          </mc:Fallback>
        </mc:AlternateContent>
      </w:r>
      <w:r w:rsidR="00AB60F7">
        <w:rPr>
          <w:noProof/>
        </w:rPr>
        <mc:AlternateContent>
          <mc:Choice Requires="wps">
            <w:drawing>
              <wp:anchor distT="0" distB="0" distL="114300" distR="114300" simplePos="0" relativeHeight="251815936" behindDoc="0" locked="0" layoutInCell="1" allowOverlap="1" wp14:anchorId="0E71EC4F" wp14:editId="43834B6C">
                <wp:simplePos x="0" y="0"/>
                <wp:positionH relativeFrom="column">
                  <wp:posOffset>7780020</wp:posOffset>
                </wp:positionH>
                <wp:positionV relativeFrom="paragraph">
                  <wp:posOffset>6018720</wp:posOffset>
                </wp:positionV>
                <wp:extent cx="6609080" cy="28384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txbx>
                        <w:txbxContent>
                          <w:p w:rsidR="00AB60F7" w:rsidRPr="00111EAC" w:rsidRDefault="00AB60F7" w:rsidP="00AB60F7">
                            <w:pPr>
                              <w:snapToGrid w:val="0"/>
                              <w:rPr>
                                <w:rFonts w:asciiTheme="majorEastAsia" w:eastAsiaTheme="majorEastAsia" w:hAnsiTheme="majorEastAsia"/>
                                <w:b/>
                                <w:szCs w:val="21"/>
                              </w:rPr>
                            </w:pPr>
                            <w:r w:rsidRPr="00111EAC">
                              <w:rPr>
                                <w:rFonts w:asciiTheme="majorEastAsia" w:eastAsiaTheme="majorEastAsia" w:hAnsiTheme="majorEastAsia" w:hint="eastAsia"/>
                                <w:b/>
                                <w:szCs w:val="21"/>
                              </w:rPr>
                              <w:t>【</w:t>
                            </w:r>
                            <w:r w:rsidR="0063730D" w:rsidRPr="00111EAC">
                              <w:rPr>
                                <w:rFonts w:asciiTheme="majorEastAsia" w:eastAsiaTheme="majorEastAsia" w:hAnsiTheme="majorEastAsia" w:hint="eastAsia"/>
                                <w:b/>
                                <w:szCs w:val="21"/>
                              </w:rPr>
                              <w:t>第２次改正を視野に国の動向を注視</w:t>
                            </w:r>
                            <w:r w:rsidR="00D47504" w:rsidRPr="00111EAC">
                              <w:rPr>
                                <w:rFonts w:asciiTheme="majorEastAsia" w:eastAsiaTheme="majorEastAsia" w:hAnsiTheme="majorEastAsia"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36" type="#_x0000_t202" style="position:absolute;left:0;text-align:left;margin-left:612.6pt;margin-top:473.9pt;width:520.4pt;height:22.3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" filled="f" stroked="f" strokeweight=".5pt">
                <v:textbox>
                  <w:txbxContent>
                    <w:p w:rsidR="00AB60F7" w:rsidRPr="00111EAC" w:rsidRDefault="00AB60F7" w:rsidP="00AB60F7">
                      <w:pPr>
                        <w:snapToGrid w:val="0"/>
                        <w:rPr>
                          <w:rFonts w:asciiTheme="majorEastAsia" w:eastAsiaTheme="majorEastAsia" w:hAnsiTheme="majorEastAsia"/>
                          <w:b/>
                          <w:szCs w:val="21"/>
                        </w:rPr>
                      </w:pPr>
                      <w:r w:rsidRPr="00111EAC">
                        <w:rPr>
                          <w:rFonts w:asciiTheme="majorEastAsia" w:eastAsiaTheme="majorEastAsia" w:hAnsiTheme="majorEastAsia" w:hint="eastAsia"/>
                          <w:b/>
                          <w:szCs w:val="21"/>
                        </w:rPr>
                        <w:t>【</w:t>
                      </w:r>
                      <w:r w:rsidR="0063730D" w:rsidRPr="00111EAC">
                        <w:rPr>
                          <w:rFonts w:asciiTheme="majorEastAsia" w:eastAsiaTheme="majorEastAsia" w:hAnsiTheme="majorEastAsia" w:hint="eastAsia"/>
                          <w:b/>
                          <w:szCs w:val="21"/>
                        </w:rPr>
                        <w:t>第２次改正を視野に国の動向を注視</w:t>
                      </w:r>
                      <w:r w:rsidR="00D47504" w:rsidRPr="00111EAC">
                        <w:rPr>
                          <w:rFonts w:asciiTheme="majorEastAsia" w:eastAsiaTheme="majorEastAsia" w:hAnsiTheme="majorEastAsia" w:hint="eastAsia"/>
                          <w:b/>
                          <w:szCs w:val="21"/>
                        </w:rPr>
                        <w:t>】</w:t>
                      </w:r>
                    </w:p>
                  </w:txbxContent>
                </v:textbox>
              </v:shape>
            </w:pict>
          </mc:Fallback>
        </mc:AlternateContent>
      </w:r>
      <w:r w:rsidR="00AB60F7">
        <w:rPr>
          <w:noProof/>
        </w:rPr>
        <mc:AlternateContent>
          <mc:Choice Requires="wps">
            <w:drawing>
              <wp:anchor distT="0" distB="0" distL="114300" distR="114300" simplePos="0" relativeHeight="251811840" behindDoc="0" locked="0" layoutInCell="1" allowOverlap="1" wp14:anchorId="0050F584" wp14:editId="3CE778AF">
                <wp:simplePos x="0" y="0"/>
                <wp:positionH relativeFrom="column">
                  <wp:posOffset>7782560</wp:posOffset>
                </wp:positionH>
                <wp:positionV relativeFrom="paragraph">
                  <wp:posOffset>4108640</wp:posOffset>
                </wp:positionV>
                <wp:extent cx="6609080" cy="28384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2E5" w:rsidRPr="005537EB" w:rsidRDefault="00E352E5" w:rsidP="00D97ABA">
                            <w:pPr>
                              <w:snapToGrid w:val="0"/>
                              <w:rPr>
                                <w:rFonts w:asciiTheme="majorEastAsia" w:eastAsiaTheme="majorEastAsia" w:hAnsiTheme="majorEastAsia"/>
                                <w:b/>
                                <w:szCs w:val="21"/>
                              </w:rPr>
                            </w:pPr>
                            <w:r w:rsidRPr="005537EB">
                              <w:rPr>
                                <w:rFonts w:asciiTheme="majorEastAsia" w:eastAsiaTheme="majorEastAsia" w:hAnsiTheme="majorEastAsia" w:hint="eastAsia"/>
                                <w:b/>
                                <w:szCs w:val="21"/>
                              </w:rPr>
                              <w:t>【第２次改正　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7" type="#_x0000_t202" style="position:absolute;left:0;text-align:left;margin-left:612.8pt;margin-top:323.5pt;width:520.4pt;height:22.3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" filled="f" stroked="f" strokeweight=".5pt">
                <v:textbox>
                  <w:txbxContent>
                    <w:p w:rsidR="00E352E5" w:rsidRPr="005537EB" w:rsidRDefault="00E352E5" w:rsidP="00D97ABA">
                      <w:pPr>
                        <w:snapToGrid w:val="0"/>
                        <w:rPr>
                          <w:rFonts w:asciiTheme="majorEastAsia" w:eastAsiaTheme="majorEastAsia" w:hAnsiTheme="majorEastAsia"/>
                          <w:b/>
                          <w:szCs w:val="21"/>
                        </w:rPr>
                      </w:pPr>
                      <w:r w:rsidRPr="005537EB">
                        <w:rPr>
                          <w:rFonts w:asciiTheme="majorEastAsia" w:eastAsiaTheme="majorEastAsia" w:hAnsiTheme="majorEastAsia" w:hint="eastAsia"/>
                          <w:b/>
                          <w:szCs w:val="21"/>
                        </w:rPr>
                        <w:t xml:space="preserve">【第２次改正　</w:t>
                      </w:r>
                      <w:r w:rsidRPr="005537EB">
                        <w:rPr>
                          <w:rFonts w:asciiTheme="majorEastAsia" w:eastAsiaTheme="majorEastAsia" w:hAnsiTheme="majorEastAsia" w:hint="eastAsia"/>
                          <w:b/>
                          <w:szCs w:val="21"/>
                        </w:rPr>
                        <w:t>予定】</w:t>
                      </w:r>
                    </w:p>
                  </w:txbxContent>
                </v:textbox>
              </v:shape>
            </w:pict>
          </mc:Fallback>
        </mc:AlternateContent>
      </w:r>
      <w:r w:rsidR="00D27188">
        <w:rPr>
          <w:noProof/>
        </w:rPr>
        <mc:AlternateContent>
          <mc:Choice Requires="wps">
            <w:drawing>
              <wp:anchor distT="0" distB="0" distL="114300" distR="114300" simplePos="0" relativeHeight="251805696" behindDoc="0" locked="0" layoutInCell="1" allowOverlap="1" wp14:anchorId="5997A538" wp14:editId="29AA3A33">
                <wp:simplePos x="0" y="0"/>
                <wp:positionH relativeFrom="column">
                  <wp:posOffset>6727190</wp:posOffset>
                </wp:positionH>
                <wp:positionV relativeFrom="paragraph">
                  <wp:posOffset>2839720</wp:posOffset>
                </wp:positionV>
                <wp:extent cx="1149985" cy="3766185"/>
                <wp:effectExtent l="0" t="0" r="88265" b="62865"/>
                <wp:wrapNone/>
                <wp:docPr id="7" name="直線コネクタ 7"/>
                <wp:cNvGraphicFramePr/>
                <a:graphic xmlns:a="http://schemas.openxmlformats.org/drawingml/2006/main">
                  <a:graphicData uri="http://schemas.microsoft.com/office/word/2010/wordprocessingShape">
                    <wps:wsp>
                      <wps:cNvCnPr/>
                      <wps:spPr>
                        <a:xfrm>
                          <a:off x="0" y="0"/>
                          <a:ext cx="1149985" cy="3766185"/>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7pt,223.6pt" to="620.25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" strokecolor="#4579b8 [3044]" strokeweight="1.5pt">
                <v:stroke endarrow="open"/>
              </v:line>
            </w:pict>
          </mc:Fallback>
        </mc:AlternateContent>
      </w:r>
      <w:r w:rsidR="009A230D">
        <w:rPr>
          <w:noProof/>
        </w:rPr>
        <mc:AlternateContent>
          <mc:Choice Requires="wps">
            <w:drawing>
              <wp:anchor distT="0" distB="0" distL="114300" distR="114300" simplePos="0" relativeHeight="251809792" behindDoc="0" locked="0" layoutInCell="1" allowOverlap="1" wp14:anchorId="5B32DAF6" wp14:editId="49070108">
                <wp:simplePos x="0" y="0"/>
                <wp:positionH relativeFrom="column">
                  <wp:posOffset>6703060</wp:posOffset>
                </wp:positionH>
                <wp:positionV relativeFrom="paragraph">
                  <wp:posOffset>5777865</wp:posOffset>
                </wp:positionV>
                <wp:extent cx="1174115" cy="681990"/>
                <wp:effectExtent l="0" t="38100" r="64135" b="22860"/>
                <wp:wrapNone/>
                <wp:docPr id="32" name="直線コネクタ 32"/>
                <wp:cNvGraphicFramePr/>
                <a:graphic xmlns:a="http://schemas.openxmlformats.org/drawingml/2006/main">
                  <a:graphicData uri="http://schemas.microsoft.com/office/word/2010/wordprocessingShape">
                    <wps:wsp>
                      <wps:cNvCnPr/>
                      <wps:spPr>
                        <a:xfrm flipV="1">
                          <a:off x="0" y="0"/>
                          <a:ext cx="1174115" cy="68199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pt,454.95pt" to="620.25pt,5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" strokecolor="#4579b8 [3044]" strokeweight="1.5pt">
                <v:stroke endarrow="open"/>
              </v:line>
            </w:pict>
          </mc:Fallback>
        </mc:AlternateContent>
      </w:r>
      <w:r w:rsidR="009A230D">
        <w:rPr>
          <w:noProof/>
        </w:rPr>
        <mc:AlternateContent>
          <mc:Choice Requires="wps">
            <w:drawing>
              <wp:anchor distT="0" distB="0" distL="114300" distR="114300" simplePos="0" relativeHeight="251806720" behindDoc="0" locked="0" layoutInCell="1" allowOverlap="1" wp14:anchorId="6304F45F" wp14:editId="501FBCBF">
                <wp:simplePos x="0" y="0"/>
                <wp:positionH relativeFrom="column">
                  <wp:posOffset>6703060</wp:posOffset>
                </wp:positionH>
                <wp:positionV relativeFrom="paragraph">
                  <wp:posOffset>3718560</wp:posOffset>
                </wp:positionV>
                <wp:extent cx="1198880" cy="1229995"/>
                <wp:effectExtent l="0" t="0" r="77470" b="65405"/>
                <wp:wrapNone/>
                <wp:docPr id="9" name="直線コネクタ 9"/>
                <wp:cNvGraphicFramePr/>
                <a:graphic xmlns:a="http://schemas.openxmlformats.org/drawingml/2006/main">
                  <a:graphicData uri="http://schemas.microsoft.com/office/word/2010/wordprocessingShape">
                    <wps:wsp>
                      <wps:cNvCnPr/>
                      <wps:spPr>
                        <a:xfrm>
                          <a:off x="0" y="0"/>
                          <a:ext cx="1198880" cy="1229995"/>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pt,292.8pt" to="622.2pt,3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" strokecolor="#4579b8 [3044]" strokeweight="1.5pt">
                <v:stroke endarrow="open"/>
              </v:line>
            </w:pict>
          </mc:Fallback>
        </mc:AlternateContent>
      </w:r>
      <w:r w:rsidR="005537EB">
        <w:rPr>
          <w:noProof/>
        </w:rPr>
        <mc:AlternateContent>
          <mc:Choice Requires="wps">
            <w:drawing>
              <wp:anchor distT="0" distB="0" distL="114300" distR="114300" simplePos="0" relativeHeight="251797504" behindDoc="0" locked="0" layoutInCell="1" allowOverlap="1" wp14:anchorId="06CC8706" wp14:editId="6F64B895">
                <wp:simplePos x="0" y="0"/>
                <wp:positionH relativeFrom="column">
                  <wp:posOffset>7890510</wp:posOffset>
                </wp:positionH>
                <wp:positionV relativeFrom="paragraph">
                  <wp:posOffset>1935480</wp:posOffset>
                </wp:positionV>
                <wp:extent cx="6126480" cy="687705"/>
                <wp:effectExtent l="0" t="0" r="26670" b="17145"/>
                <wp:wrapNone/>
                <wp:docPr id="53" name="角丸四角形 53"/>
                <wp:cNvGraphicFramePr/>
                <a:graphic xmlns:a="http://schemas.openxmlformats.org/drawingml/2006/main">
                  <a:graphicData uri="http://schemas.microsoft.com/office/word/2010/wordprocessingShape">
                    <wps:wsp>
                      <wps:cNvSpPr/>
                      <wps:spPr>
                        <a:xfrm>
                          <a:off x="0" y="0"/>
                          <a:ext cx="6126480" cy="68770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イ.</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自動車修理工場</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現行：200㎡以上　⇒　200㎡以上</w:t>
                            </w:r>
                            <w:r w:rsidRPr="005537EB">
                              <w:rPr>
                                <w:rFonts w:asciiTheme="minorEastAsia" w:hAnsiTheme="minorEastAsia" w:hint="eastAsia"/>
                                <w:b/>
                                <w:szCs w:val="21"/>
                                <w:u w:val="single"/>
                              </w:rPr>
                              <w:t>（不特定かつ多数の者が利用する部分に限る）</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一般客が立ち入るエリアのみを規模算定の対象とする。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3" o:spid="_x0000_s1035" style="position:absolute;left:0;text-align:left;margin-left:621.3pt;margin-top:152.4pt;width:482.4pt;height:54.1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イ.</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自動車修理工場</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現行：200㎡以上　⇒　200㎡以上</w:t>
                      </w:r>
                      <w:r w:rsidRPr="005537EB">
                        <w:rPr>
                          <w:rFonts w:asciiTheme="minorEastAsia" w:hAnsiTheme="minorEastAsia" w:hint="eastAsia"/>
                          <w:b/>
                          <w:szCs w:val="21"/>
                          <w:u w:val="single"/>
                        </w:rPr>
                        <w:t>（不特定かつ多数の者が利用する部分に限る）</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一般客が立ち入るエリアのみを規模算定の対象とする。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5537EB">
        <w:rPr>
          <w:noProof/>
        </w:rPr>
        <mc:AlternateContent>
          <mc:Choice Requires="wps">
            <w:drawing>
              <wp:anchor distT="0" distB="0" distL="114300" distR="114300" simplePos="0" relativeHeight="251796480" behindDoc="0" locked="0" layoutInCell="1" allowOverlap="1" wp14:anchorId="060A304E" wp14:editId="4FEBE3B2">
                <wp:simplePos x="0" y="0"/>
                <wp:positionH relativeFrom="column">
                  <wp:posOffset>7890510</wp:posOffset>
                </wp:positionH>
                <wp:positionV relativeFrom="paragraph">
                  <wp:posOffset>914400</wp:posOffset>
                </wp:positionV>
                <wp:extent cx="6126480" cy="925195"/>
                <wp:effectExtent l="0" t="0" r="26670" b="27305"/>
                <wp:wrapNone/>
                <wp:docPr id="52" name="角丸四角形 52"/>
                <wp:cNvGraphicFramePr/>
                <a:graphic xmlns:a="http://schemas.openxmlformats.org/drawingml/2006/main">
                  <a:graphicData uri="http://schemas.microsoft.com/office/word/2010/wordprocessingShape">
                    <wps:wsp>
                      <wps:cNvSpPr/>
                      <wps:spPr>
                        <a:xfrm>
                          <a:off x="0" y="0"/>
                          <a:ext cx="6126480" cy="92519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ア.</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w:t>
                            </w:r>
                          </w:p>
                          <w:p w:rsidR="00E321C1" w:rsidRPr="005537EB" w:rsidRDefault="00E321C1" w:rsidP="00E321C1">
                            <w:pPr>
                              <w:spacing w:line="252" w:lineRule="auto"/>
                              <w:ind w:firstLineChars="100" w:firstLine="210"/>
                              <w:rPr>
                                <w:rFonts w:asciiTheme="minorEastAsia" w:hAnsiTheme="minorEastAsia"/>
                                <w:szCs w:val="21"/>
                              </w:rPr>
                            </w:pPr>
                            <w:r w:rsidRPr="005537EB">
                              <w:rPr>
                                <w:rFonts w:asciiTheme="minorEastAsia" w:hAnsiTheme="minorEastAsia" w:hint="eastAsia"/>
                                <w:szCs w:val="21"/>
                              </w:rPr>
                              <w:t>現行：2,000㎡以上または</w:t>
                            </w:r>
                            <w:r w:rsidRPr="005537EB">
                              <w:rPr>
                                <w:rFonts w:asciiTheme="minorEastAsia" w:hAnsiTheme="minorEastAsia" w:hint="eastAsia"/>
                                <w:szCs w:val="21"/>
                                <w:u w:val="single"/>
                              </w:rPr>
                              <w:t>50戸</w:t>
                            </w:r>
                            <w:r w:rsidRPr="005537EB">
                              <w:rPr>
                                <w:rFonts w:asciiTheme="minorEastAsia" w:hAnsiTheme="minorEastAsia" w:hint="eastAsia"/>
                                <w:szCs w:val="21"/>
                              </w:rPr>
                              <w:t>以上　⇒　2,000㎡以上または</w:t>
                            </w:r>
                            <w:r w:rsidRPr="005537EB">
                              <w:rPr>
                                <w:rFonts w:asciiTheme="minorEastAsia" w:hAnsiTheme="minorEastAsia" w:hint="eastAsia"/>
                                <w:b/>
                                <w:szCs w:val="21"/>
                                <w:u w:val="single"/>
                              </w:rPr>
                              <w:t>20戸</w:t>
                            </w:r>
                            <w:r w:rsidRPr="005537EB">
                              <w:rPr>
                                <w:rFonts w:asciiTheme="minorEastAsia" w:hAnsiTheme="minorEastAsia" w:hint="eastAsia"/>
                                <w:szCs w:val="21"/>
                              </w:rPr>
                              <w:t>以上</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b/>
                                <w:szCs w:val="21"/>
                                <w:u w:val="single"/>
                              </w:rPr>
                              <w:t>ただし、</w:t>
                            </w:r>
                            <w:r w:rsidR="00363443" w:rsidRPr="005537EB">
                              <w:rPr>
                                <w:rFonts w:asciiTheme="minorEastAsia" w:hAnsiTheme="minorEastAsia" w:hint="eastAsia"/>
                                <w:b/>
                                <w:szCs w:val="21"/>
                                <w:u w:val="single"/>
                              </w:rPr>
                              <w:t>一定規模未満</w:t>
                            </w:r>
                            <w:r w:rsidR="00221B29">
                              <w:rPr>
                                <w:rFonts w:asciiTheme="minorEastAsia" w:hAnsiTheme="minorEastAsia" w:hint="eastAsia"/>
                                <w:b/>
                                <w:szCs w:val="21"/>
                                <w:u w:val="single"/>
                              </w:rPr>
                              <w:t>の共同住宅につい</w:t>
                            </w:r>
                            <w:r w:rsidR="00221B29" w:rsidRPr="009A230D">
                              <w:rPr>
                                <w:rFonts w:asciiTheme="minorEastAsia" w:hAnsiTheme="minorEastAsia" w:hint="eastAsia"/>
                                <w:b/>
                                <w:color w:val="000000" w:themeColor="text1"/>
                                <w:szCs w:val="21"/>
                                <w:u w:val="single"/>
                              </w:rPr>
                              <w:t>ては、主たる</w:t>
                            </w:r>
                            <w:r w:rsidRPr="009A230D">
                              <w:rPr>
                                <w:rFonts w:asciiTheme="minorEastAsia" w:hAnsiTheme="minorEastAsia" w:hint="eastAsia"/>
                                <w:b/>
                                <w:color w:val="000000" w:themeColor="text1"/>
                                <w:szCs w:val="21"/>
                                <w:u w:val="single"/>
                              </w:rPr>
                              <w:t>玄関</w:t>
                            </w:r>
                            <w:r w:rsidR="00221B29" w:rsidRPr="009A230D">
                              <w:rPr>
                                <w:rFonts w:asciiTheme="minorEastAsia" w:hAnsiTheme="minorEastAsia" w:hint="eastAsia"/>
                                <w:b/>
                                <w:color w:val="000000" w:themeColor="text1"/>
                                <w:szCs w:val="21"/>
                                <w:u w:val="single"/>
                              </w:rPr>
                              <w:t>(エントランス)</w:t>
                            </w:r>
                            <w:r w:rsidR="009E0DFD" w:rsidRPr="009A230D">
                              <w:rPr>
                                <w:rFonts w:asciiTheme="minorEastAsia" w:hAnsiTheme="minorEastAsia" w:hint="eastAsia"/>
                                <w:b/>
                                <w:color w:val="000000" w:themeColor="text1"/>
                                <w:szCs w:val="21"/>
                                <w:u w:val="single"/>
                              </w:rPr>
                              <w:t>周りおよび</w:t>
                            </w:r>
                            <w:r w:rsidRPr="009A230D">
                              <w:rPr>
                                <w:rFonts w:asciiTheme="minorEastAsia" w:hAnsiTheme="minorEastAsia" w:hint="eastAsia"/>
                                <w:b/>
                                <w:color w:val="000000" w:themeColor="text1"/>
                                <w:szCs w:val="21"/>
                                <w:u w:val="single"/>
                              </w:rPr>
                              <w:t>、地</w:t>
                            </w:r>
                            <w:r w:rsidRPr="005537EB">
                              <w:rPr>
                                <w:rFonts w:asciiTheme="minorEastAsia" w:hAnsiTheme="minorEastAsia" w:hint="eastAsia"/>
                                <w:b/>
                                <w:szCs w:val="21"/>
                                <w:u w:val="single"/>
                              </w:rPr>
                              <w:t>上階にある住戸の出入口までのバリアフリー化のみ求める。</w:t>
                            </w:r>
                          </w:p>
                          <w:p w:rsidR="00E321C1" w:rsidRPr="005537EB" w:rsidRDefault="00E321C1" w:rsidP="003E63DE">
                            <w:pPr>
                              <w:rPr>
                                <w:rFonts w:asciiTheme="minorEastAsia" w:hAnsiTheme="min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2" o:spid="_x0000_s1039" style="position:absolute;left:0;text-align:left;margin-left:621.3pt;margin-top:1in;width:482.4pt;height:72.8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ア.</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w:t>
                      </w:r>
                    </w:p>
                    <w:p w:rsidR="00E321C1" w:rsidRPr="005537EB" w:rsidRDefault="00E321C1" w:rsidP="00E321C1">
                      <w:pPr>
                        <w:spacing w:line="252" w:lineRule="auto"/>
                        <w:ind w:firstLineChars="100" w:firstLine="210"/>
                        <w:rPr>
                          <w:rFonts w:asciiTheme="minorEastAsia" w:hAnsiTheme="minorEastAsia"/>
                          <w:szCs w:val="21"/>
                        </w:rPr>
                      </w:pPr>
                      <w:r w:rsidRPr="005537EB">
                        <w:rPr>
                          <w:rFonts w:asciiTheme="minorEastAsia" w:hAnsiTheme="minorEastAsia" w:hint="eastAsia"/>
                          <w:szCs w:val="21"/>
                        </w:rPr>
                        <w:t>現行：2,000㎡以上または</w:t>
                      </w:r>
                      <w:r w:rsidRPr="005537EB">
                        <w:rPr>
                          <w:rFonts w:asciiTheme="minorEastAsia" w:hAnsiTheme="minorEastAsia" w:hint="eastAsia"/>
                          <w:szCs w:val="21"/>
                          <w:u w:val="single"/>
                        </w:rPr>
                        <w:t>50戸</w:t>
                      </w:r>
                      <w:r w:rsidRPr="005537EB">
                        <w:rPr>
                          <w:rFonts w:asciiTheme="minorEastAsia" w:hAnsiTheme="minorEastAsia" w:hint="eastAsia"/>
                          <w:szCs w:val="21"/>
                        </w:rPr>
                        <w:t>以上　⇒　2,000㎡以上または</w:t>
                      </w:r>
                      <w:r w:rsidRPr="005537EB">
                        <w:rPr>
                          <w:rFonts w:asciiTheme="minorEastAsia" w:hAnsiTheme="minorEastAsia" w:hint="eastAsia"/>
                          <w:b/>
                          <w:szCs w:val="21"/>
                          <w:u w:val="single"/>
                        </w:rPr>
                        <w:t>20戸</w:t>
                      </w:r>
                      <w:r w:rsidRPr="005537EB">
                        <w:rPr>
                          <w:rFonts w:asciiTheme="minorEastAsia" w:hAnsiTheme="minorEastAsia" w:hint="eastAsia"/>
                          <w:szCs w:val="21"/>
                        </w:rPr>
                        <w:t>以上</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b/>
                          <w:szCs w:val="21"/>
                          <w:u w:val="single"/>
                        </w:rPr>
                        <w:t>ただし、</w:t>
                      </w:r>
                      <w:r w:rsidR="00363443" w:rsidRPr="005537EB">
                        <w:rPr>
                          <w:rFonts w:asciiTheme="minorEastAsia" w:hAnsiTheme="minorEastAsia" w:hint="eastAsia"/>
                          <w:b/>
                          <w:szCs w:val="21"/>
                          <w:u w:val="single"/>
                        </w:rPr>
                        <w:t>一定規模未満</w:t>
                      </w:r>
                      <w:r w:rsidR="00221B29">
                        <w:rPr>
                          <w:rFonts w:asciiTheme="minorEastAsia" w:hAnsiTheme="minorEastAsia" w:hint="eastAsia"/>
                          <w:b/>
                          <w:szCs w:val="21"/>
                          <w:u w:val="single"/>
                        </w:rPr>
                        <w:t>の共同住宅につい</w:t>
                      </w:r>
                      <w:r w:rsidR="00221B29" w:rsidRPr="009A230D">
                        <w:rPr>
                          <w:rFonts w:asciiTheme="minorEastAsia" w:hAnsiTheme="minorEastAsia" w:hint="eastAsia"/>
                          <w:b/>
                          <w:color w:val="000000" w:themeColor="text1"/>
                          <w:szCs w:val="21"/>
                          <w:u w:val="single"/>
                        </w:rPr>
                        <w:t>ては、主たる</w:t>
                      </w:r>
                      <w:r w:rsidRPr="009A230D">
                        <w:rPr>
                          <w:rFonts w:asciiTheme="minorEastAsia" w:hAnsiTheme="minorEastAsia" w:hint="eastAsia"/>
                          <w:b/>
                          <w:color w:val="000000" w:themeColor="text1"/>
                          <w:szCs w:val="21"/>
                          <w:u w:val="single"/>
                        </w:rPr>
                        <w:t>玄関</w:t>
                      </w:r>
                      <w:r w:rsidR="00221B29" w:rsidRPr="009A230D">
                        <w:rPr>
                          <w:rFonts w:asciiTheme="minorEastAsia" w:hAnsiTheme="minorEastAsia" w:hint="eastAsia"/>
                          <w:b/>
                          <w:color w:val="000000" w:themeColor="text1"/>
                          <w:szCs w:val="21"/>
                          <w:u w:val="single"/>
                        </w:rPr>
                        <w:t>(エントランス)</w:t>
                      </w:r>
                      <w:r w:rsidR="009E0DFD" w:rsidRPr="009A230D">
                        <w:rPr>
                          <w:rFonts w:asciiTheme="minorEastAsia" w:hAnsiTheme="minorEastAsia" w:hint="eastAsia"/>
                          <w:b/>
                          <w:color w:val="000000" w:themeColor="text1"/>
                          <w:szCs w:val="21"/>
                          <w:u w:val="single"/>
                        </w:rPr>
                        <w:t>周りおよび</w:t>
                      </w:r>
                      <w:r w:rsidRPr="009A230D">
                        <w:rPr>
                          <w:rFonts w:asciiTheme="minorEastAsia" w:hAnsiTheme="minorEastAsia" w:hint="eastAsia"/>
                          <w:b/>
                          <w:color w:val="000000" w:themeColor="text1"/>
                          <w:szCs w:val="21"/>
                          <w:u w:val="single"/>
                        </w:rPr>
                        <w:t>、地</w:t>
                      </w:r>
                      <w:r w:rsidRPr="005537EB">
                        <w:rPr>
                          <w:rFonts w:asciiTheme="minorEastAsia" w:hAnsiTheme="minorEastAsia" w:hint="eastAsia"/>
                          <w:b/>
                          <w:szCs w:val="21"/>
                          <w:u w:val="single"/>
                        </w:rPr>
                        <w:t>上階にある住戸の出入口までのバリアフリー化のみ求める。</w:t>
                      </w:r>
                    </w:p>
                    <w:p w:rsidR="00E321C1" w:rsidRPr="005537EB" w:rsidRDefault="00E321C1" w:rsidP="003E63DE">
                      <w:pPr>
                        <w:rPr>
                          <w:rFonts w:asciiTheme="minorEastAsia" w:hAnsiTheme="min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5537EB">
        <w:rPr>
          <w:noProof/>
        </w:rPr>
        <mc:AlternateContent>
          <mc:Choice Requires="wps">
            <w:drawing>
              <wp:anchor distT="0" distB="0" distL="114300" distR="114300" simplePos="0" relativeHeight="251782144" behindDoc="0" locked="0" layoutInCell="1" allowOverlap="1" wp14:anchorId="278B08D2" wp14:editId="1BDE1C02">
                <wp:simplePos x="0" y="0"/>
                <wp:positionH relativeFrom="column">
                  <wp:posOffset>433070</wp:posOffset>
                </wp:positionH>
                <wp:positionV relativeFrom="paragraph">
                  <wp:posOffset>914400</wp:posOffset>
                </wp:positionV>
                <wp:extent cx="6279515" cy="686435"/>
                <wp:effectExtent l="0" t="0" r="26035" b="18415"/>
                <wp:wrapNone/>
                <wp:docPr id="17" name="角丸四角形 17"/>
                <wp:cNvGraphicFramePr/>
                <a:graphic xmlns:a="http://schemas.openxmlformats.org/drawingml/2006/main">
                  <a:graphicData uri="http://schemas.microsoft.com/office/word/2010/wordprocessingShape">
                    <wps:wsp>
                      <wps:cNvSpPr/>
                      <wps:spPr>
                        <a:xfrm>
                          <a:off x="0" y="0"/>
                          <a:ext cx="6279515" cy="68643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A.</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共同住宅の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w:t>
                            </w:r>
                            <w:r w:rsidR="00011E3F" w:rsidRPr="005537EB">
                              <w:rPr>
                                <w:rFonts w:asciiTheme="majorEastAsia" w:eastAsiaTheme="majorEastAsia" w:hAnsiTheme="majorEastAsia" w:hint="eastAsia"/>
                                <w:b/>
                                <w:szCs w:val="21"/>
                              </w:rPr>
                              <w:t>の</w:t>
                            </w:r>
                            <w:r w:rsidR="003E63DE" w:rsidRPr="005537EB">
                              <w:rPr>
                                <w:rFonts w:asciiTheme="majorEastAsia" w:eastAsiaTheme="majorEastAsia" w:hAnsiTheme="majorEastAsia" w:hint="eastAsia"/>
                                <w:b/>
                                <w:szCs w:val="21"/>
                              </w:rPr>
                              <w:t>見直し</w:t>
                            </w:r>
                            <w:r w:rsidR="003E63DE" w:rsidRPr="005537EB">
                              <w:rPr>
                                <w:rFonts w:asciiTheme="majorEastAsia" w:eastAsiaTheme="majorEastAsia" w:hAnsiTheme="majorEastAsia" w:hint="eastAsia"/>
                                <w:szCs w:val="21"/>
                              </w:rPr>
                              <w:t>（現行：2,000㎡以上または50戸以上）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障がい者の地域移行</w:t>
                            </w:r>
                            <w:r w:rsidR="00011E3F" w:rsidRPr="005537EB">
                              <w:rPr>
                                <w:rFonts w:asciiTheme="minorEastAsia" w:hAnsiTheme="minorEastAsia" w:hint="eastAsia"/>
                                <w:szCs w:val="21"/>
                              </w:rPr>
                              <w:t>の</w:t>
                            </w:r>
                            <w:r w:rsidRPr="005537EB">
                              <w:rPr>
                                <w:rFonts w:asciiTheme="minorEastAsia" w:hAnsiTheme="minorEastAsia" w:hint="eastAsia"/>
                                <w:szCs w:val="21"/>
                              </w:rPr>
                              <w:t>推進</w:t>
                            </w:r>
                            <w:r w:rsidR="00011E3F" w:rsidRPr="005537EB">
                              <w:rPr>
                                <w:rFonts w:asciiTheme="minorEastAsia" w:hAnsiTheme="minorEastAsia" w:hint="eastAsia"/>
                                <w:szCs w:val="21"/>
                              </w:rPr>
                              <w:t>の観点から、より小規模なものについても</w:t>
                            </w:r>
                            <w:r w:rsidRPr="005537EB">
                              <w:rPr>
                                <w:rFonts w:asciiTheme="minorEastAsia" w:hAnsiTheme="minorEastAsia" w:hint="eastAsia"/>
                                <w:szCs w:val="21"/>
                              </w:rPr>
                              <w:t>主に玄関周りや１階レベルの住宅へのアクセスを可能とするよう、移動等円滑化基準の見直しを早急に検討すべき。</w:t>
                            </w:r>
                          </w:p>
                          <w:p w:rsidR="00AF5C99" w:rsidRPr="005537EB" w:rsidRDefault="00AF5C99" w:rsidP="003E63DE">
                            <w:pPr>
                              <w:rPr>
                                <w:rFonts w:asciiTheme="majorEastAsia" w:eastAsiaTheme="majorEastAsia" w:hAnsiTheme="majorEastAsia"/>
                                <w:color w:val="000000" w:themeColor="text1"/>
                                <w:sz w:val="36"/>
                                <w:szCs w:val="36"/>
                              </w:rPr>
                            </w:pPr>
                          </w:p>
                          <w:p w:rsidR="00AF5C99" w:rsidRPr="005537EB" w:rsidRDefault="00AF5C99"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7" o:spid="_x0000_s1037" style="position:absolute;left:0;text-align:left;margin-left:34.1pt;margin-top:1in;width:494.45pt;height:54.0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" fillcolor="#95b3d7 [1940]" strokecolor="#385d8a" strokeweight="2pt">
                <v:textbo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A.</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共同住宅の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w:t>
                      </w:r>
                      <w:r w:rsidR="00011E3F" w:rsidRPr="005537EB">
                        <w:rPr>
                          <w:rFonts w:asciiTheme="majorEastAsia" w:eastAsiaTheme="majorEastAsia" w:hAnsiTheme="majorEastAsia" w:hint="eastAsia"/>
                          <w:b/>
                          <w:szCs w:val="21"/>
                        </w:rPr>
                        <w:t>の</w:t>
                      </w:r>
                      <w:r w:rsidR="003E63DE" w:rsidRPr="005537EB">
                        <w:rPr>
                          <w:rFonts w:asciiTheme="majorEastAsia" w:eastAsiaTheme="majorEastAsia" w:hAnsiTheme="majorEastAsia" w:hint="eastAsia"/>
                          <w:b/>
                          <w:szCs w:val="21"/>
                        </w:rPr>
                        <w:t>見直し</w:t>
                      </w:r>
                      <w:r w:rsidR="003E63DE" w:rsidRPr="005537EB">
                        <w:rPr>
                          <w:rFonts w:asciiTheme="majorEastAsia" w:eastAsiaTheme="majorEastAsia" w:hAnsiTheme="majorEastAsia" w:hint="eastAsia"/>
                          <w:szCs w:val="21"/>
                        </w:rPr>
                        <w:t>（現行：2,000㎡以上または50戸以上）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障がい者の地域移行</w:t>
                      </w:r>
                      <w:r w:rsidR="00011E3F" w:rsidRPr="005537EB">
                        <w:rPr>
                          <w:rFonts w:asciiTheme="minorEastAsia" w:hAnsiTheme="minorEastAsia" w:hint="eastAsia"/>
                          <w:szCs w:val="21"/>
                        </w:rPr>
                        <w:t>の</w:t>
                      </w:r>
                      <w:r w:rsidRPr="005537EB">
                        <w:rPr>
                          <w:rFonts w:asciiTheme="minorEastAsia" w:hAnsiTheme="minorEastAsia" w:hint="eastAsia"/>
                          <w:szCs w:val="21"/>
                        </w:rPr>
                        <w:t>推進</w:t>
                      </w:r>
                      <w:r w:rsidR="00011E3F" w:rsidRPr="005537EB">
                        <w:rPr>
                          <w:rFonts w:asciiTheme="minorEastAsia" w:hAnsiTheme="minorEastAsia" w:hint="eastAsia"/>
                          <w:szCs w:val="21"/>
                        </w:rPr>
                        <w:t>の観点から、より小規模なものについても</w:t>
                      </w:r>
                      <w:r w:rsidRPr="005537EB">
                        <w:rPr>
                          <w:rFonts w:asciiTheme="minorEastAsia" w:hAnsiTheme="minorEastAsia" w:hint="eastAsia"/>
                          <w:szCs w:val="21"/>
                        </w:rPr>
                        <w:t>主に玄関周りや１階レベルの住宅へのアクセスを可能とするよう、移動等円滑化基準の見直しを早急に検討すべき。</w:t>
                      </w:r>
                    </w:p>
                    <w:p w:rsidR="00AF5C99" w:rsidRPr="005537EB" w:rsidRDefault="00AF5C99" w:rsidP="003E63DE">
                      <w:pPr>
                        <w:rPr>
                          <w:rFonts w:asciiTheme="majorEastAsia" w:eastAsiaTheme="majorEastAsia" w:hAnsiTheme="majorEastAsia"/>
                          <w:color w:val="000000" w:themeColor="text1"/>
                          <w:sz w:val="36"/>
                          <w:szCs w:val="36"/>
                        </w:rPr>
                      </w:pPr>
                    </w:p>
                    <w:p w:rsidR="00AF5C99" w:rsidRPr="005537EB" w:rsidRDefault="00AF5C99" w:rsidP="00AF5C99">
                      <w:pPr>
                        <w:rPr>
                          <w:rFonts w:asciiTheme="majorEastAsia" w:eastAsiaTheme="majorEastAsia" w:hAnsiTheme="majorEastAsia"/>
                        </w:rPr>
                      </w:pPr>
                    </w:p>
                  </w:txbxContent>
                </v:textbox>
              </v:roundrect>
            </w:pict>
          </mc:Fallback>
        </mc:AlternateContent>
      </w:r>
      <w:r w:rsidR="005537EB">
        <w:rPr>
          <w:noProof/>
        </w:rPr>
        <mc:AlternateContent>
          <mc:Choice Requires="wps">
            <w:drawing>
              <wp:anchor distT="0" distB="0" distL="114300" distR="114300" simplePos="0" relativeHeight="251788288" behindDoc="0" locked="0" layoutInCell="1" allowOverlap="1" wp14:anchorId="32E549A6" wp14:editId="214745BD">
                <wp:simplePos x="0" y="0"/>
                <wp:positionH relativeFrom="column">
                  <wp:posOffset>433070</wp:posOffset>
                </wp:positionH>
                <wp:positionV relativeFrom="paragraph">
                  <wp:posOffset>1697990</wp:posOffset>
                </wp:positionV>
                <wp:extent cx="6279515" cy="686435"/>
                <wp:effectExtent l="0" t="0" r="26035" b="18415"/>
                <wp:wrapNone/>
                <wp:docPr id="10" name="角丸四角形 10"/>
                <wp:cNvGraphicFramePr/>
                <a:graphic xmlns:a="http://schemas.openxmlformats.org/drawingml/2006/main">
                  <a:graphicData uri="http://schemas.microsoft.com/office/word/2010/wordprocessingShape">
                    <wps:wsp>
                      <wps:cNvSpPr/>
                      <wps:spPr>
                        <a:xfrm>
                          <a:off x="0" y="0"/>
                          <a:ext cx="6279515" cy="68643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B.</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自動車修理工場の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義務対象規模の見直し</w:t>
                            </w:r>
                            <w:r w:rsidR="003E63DE" w:rsidRPr="005537EB">
                              <w:rPr>
                                <w:rFonts w:asciiTheme="majorEastAsia" w:eastAsiaTheme="majorEastAsia" w:hAnsiTheme="majorEastAsia" w:hint="eastAsia"/>
                                <w:szCs w:val="21"/>
                              </w:rPr>
                              <w:t>（現行：200㎡以上）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平成１５年度に当該用途を追加した際の考え方は「日常生活において利用される施設」として追加されているが、運輸業者のみを対象とするような自動車修理工場も対象となっている。</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0" o:spid="_x0000_s1038" style="position:absolute;left:0;text-align:left;margin-left:34.1pt;margin-top:133.7pt;width:494.45pt;height:54.0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" fillcolor="#95b3d7 [1940]" strokecolor="#385d8a" strokeweight="2pt">
                <v:textbo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B.</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自動車修理工場の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義務対象規模の見直し</w:t>
                      </w:r>
                      <w:r w:rsidR="003E63DE" w:rsidRPr="005537EB">
                        <w:rPr>
                          <w:rFonts w:asciiTheme="majorEastAsia" w:eastAsiaTheme="majorEastAsia" w:hAnsiTheme="majorEastAsia" w:hint="eastAsia"/>
                          <w:szCs w:val="21"/>
                        </w:rPr>
                        <w:t>（現行：200㎡以上）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平成１５年度に当該用途を追加した際の考え方は「日常生活において利用される施設」として追加されているが、運輸業者のみを対象とするような自動車修理工場も対象となっている。</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v:textbox>
              </v:roundrect>
            </w:pict>
          </mc:Fallback>
        </mc:AlternateContent>
      </w:r>
      <w:r w:rsidR="005537EB">
        <w:rPr>
          <w:noProof/>
        </w:rPr>
        <mc:AlternateContent>
          <mc:Choice Requires="wps">
            <w:drawing>
              <wp:anchor distT="0" distB="0" distL="114300" distR="114300" simplePos="0" relativeHeight="251798528" behindDoc="0" locked="0" layoutInCell="1" allowOverlap="1" wp14:anchorId="464B34BC" wp14:editId="4E32D84D">
                <wp:simplePos x="0" y="0"/>
                <wp:positionH relativeFrom="column">
                  <wp:posOffset>7891145</wp:posOffset>
                </wp:positionH>
                <wp:positionV relativeFrom="paragraph">
                  <wp:posOffset>2719705</wp:posOffset>
                </wp:positionV>
                <wp:extent cx="6126480" cy="580390"/>
                <wp:effectExtent l="0" t="0" r="26670" b="10160"/>
                <wp:wrapNone/>
                <wp:docPr id="54" name="角丸四角形 54"/>
                <wp:cNvGraphicFramePr/>
                <a:graphic xmlns:a="http://schemas.openxmlformats.org/drawingml/2006/main">
                  <a:graphicData uri="http://schemas.microsoft.com/office/word/2010/wordprocessingShape">
                    <wps:wsp>
                      <wps:cNvSpPr/>
                      <wps:spPr>
                        <a:xfrm>
                          <a:off x="0" y="0"/>
                          <a:ext cx="6126480" cy="580390"/>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ウ.</w:t>
                            </w:r>
                            <w:r w:rsidR="00DD5FE9" w:rsidRPr="005537EB">
                              <w:rPr>
                                <w:rFonts w:asciiTheme="majorEastAsia" w:eastAsiaTheme="majorEastAsia" w:hAnsiTheme="majorEastAsia" w:hint="eastAsia"/>
                                <w:b/>
                                <w:szCs w:val="21"/>
                              </w:rPr>
                              <w:t xml:space="preserve">　</w:t>
                            </w:r>
                            <w:r w:rsidR="00676E73" w:rsidRPr="005537EB">
                              <w:rPr>
                                <w:rFonts w:asciiTheme="majorEastAsia" w:eastAsiaTheme="majorEastAsia" w:hAnsiTheme="majorEastAsia" w:hint="eastAsia"/>
                                <w:b/>
                                <w:szCs w:val="21"/>
                              </w:rPr>
                              <w:t>公衆</w:t>
                            </w:r>
                            <w:r w:rsidR="00E321C1" w:rsidRPr="005537EB">
                              <w:rPr>
                                <w:rFonts w:asciiTheme="majorEastAsia" w:eastAsiaTheme="majorEastAsia" w:hAnsiTheme="majorEastAsia" w:hint="eastAsia"/>
                                <w:b/>
                                <w:szCs w:val="21"/>
                              </w:rPr>
                              <w:t>便所における乳幼児向け設備</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szCs w:val="21"/>
                              </w:rPr>
                              <w:t>現行：1,000㎡以上　⇒　1,000㎡以上</w:t>
                            </w:r>
                            <w:r w:rsidRPr="005537EB">
                              <w:rPr>
                                <w:rFonts w:asciiTheme="minorEastAsia" w:hAnsiTheme="minorEastAsia" w:hint="eastAsia"/>
                                <w:b/>
                                <w:szCs w:val="21"/>
                                <w:u w:val="single"/>
                              </w:rPr>
                              <w:t>（公衆便所においては50㎡）</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4" o:spid="_x0000_s1039" style="position:absolute;left:0;text-align:left;margin-left:621.35pt;margin-top:214.15pt;width:482.4pt;height:45.7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ウ.</w:t>
                      </w:r>
                      <w:r w:rsidR="00DD5FE9" w:rsidRPr="005537EB">
                        <w:rPr>
                          <w:rFonts w:asciiTheme="majorEastAsia" w:eastAsiaTheme="majorEastAsia" w:hAnsiTheme="majorEastAsia" w:hint="eastAsia"/>
                          <w:b/>
                          <w:szCs w:val="21"/>
                        </w:rPr>
                        <w:t xml:space="preserve">　</w:t>
                      </w:r>
                      <w:r w:rsidR="00676E73" w:rsidRPr="005537EB">
                        <w:rPr>
                          <w:rFonts w:asciiTheme="majorEastAsia" w:eastAsiaTheme="majorEastAsia" w:hAnsiTheme="majorEastAsia" w:hint="eastAsia"/>
                          <w:b/>
                          <w:szCs w:val="21"/>
                        </w:rPr>
                        <w:t>公衆</w:t>
                      </w:r>
                      <w:r w:rsidR="00E321C1" w:rsidRPr="005537EB">
                        <w:rPr>
                          <w:rFonts w:asciiTheme="majorEastAsia" w:eastAsiaTheme="majorEastAsia" w:hAnsiTheme="majorEastAsia" w:hint="eastAsia"/>
                          <w:b/>
                          <w:szCs w:val="21"/>
                        </w:rPr>
                        <w:t>便所における乳幼児向け設備</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szCs w:val="21"/>
                        </w:rPr>
                        <w:t>現行：1,000㎡以上　⇒　1,000㎡以上</w:t>
                      </w:r>
                      <w:r w:rsidRPr="005537EB">
                        <w:rPr>
                          <w:rFonts w:asciiTheme="minorEastAsia" w:hAnsiTheme="minorEastAsia" w:hint="eastAsia"/>
                          <w:b/>
                          <w:szCs w:val="21"/>
                          <w:u w:val="single"/>
                        </w:rPr>
                        <w:t>（公衆便所においては50㎡）</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5537EB">
        <w:rPr>
          <w:noProof/>
        </w:rPr>
        <mc:AlternateContent>
          <mc:Choice Requires="wps">
            <w:drawing>
              <wp:anchor distT="0" distB="0" distL="114300" distR="114300" simplePos="0" relativeHeight="251799552" behindDoc="0" locked="0" layoutInCell="1" allowOverlap="1" wp14:anchorId="0FA0F12B" wp14:editId="2C50C761">
                <wp:simplePos x="0" y="0"/>
                <wp:positionH relativeFrom="column">
                  <wp:posOffset>7890510</wp:posOffset>
                </wp:positionH>
                <wp:positionV relativeFrom="paragraph">
                  <wp:posOffset>3406140</wp:posOffset>
                </wp:positionV>
                <wp:extent cx="6126480" cy="675640"/>
                <wp:effectExtent l="0" t="0" r="26670" b="10160"/>
                <wp:wrapNone/>
                <wp:docPr id="55" name="角丸四角形 55"/>
                <wp:cNvGraphicFramePr/>
                <a:graphic xmlns:a="http://schemas.openxmlformats.org/drawingml/2006/main">
                  <a:graphicData uri="http://schemas.microsoft.com/office/word/2010/wordprocessingShape">
                    <wps:wsp>
                      <wps:cNvSpPr/>
                      <wps:spPr>
                        <a:xfrm>
                          <a:off x="0" y="0"/>
                          <a:ext cx="6126480" cy="675640"/>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エ.</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共同住宅等における介護ベッド等の</w:t>
                            </w:r>
                            <w:r w:rsidR="007400A2" w:rsidRPr="005537EB">
                              <w:rPr>
                                <w:rFonts w:asciiTheme="majorEastAsia" w:eastAsiaTheme="majorEastAsia" w:hAnsiTheme="majorEastAsia" w:hint="eastAsia"/>
                                <w:b/>
                                <w:szCs w:val="21"/>
                              </w:rPr>
                              <w:t>基準適用条件の見直し</w:t>
                            </w:r>
                          </w:p>
                          <w:p w:rsidR="00E321C1" w:rsidRPr="005537EB" w:rsidRDefault="00567885"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共同住宅等、特定の多数が利用する用途</w:t>
                            </w:r>
                            <w:r w:rsidR="00BB4727" w:rsidRPr="005537EB">
                              <w:rPr>
                                <w:rFonts w:asciiTheme="minorEastAsia" w:hAnsiTheme="minorEastAsia" w:hint="eastAsia"/>
                                <w:szCs w:val="21"/>
                              </w:rPr>
                              <w:t>の建築物</w:t>
                            </w:r>
                            <w:r w:rsidRPr="005537EB">
                              <w:rPr>
                                <w:rFonts w:asciiTheme="minorEastAsia" w:hAnsiTheme="minorEastAsia" w:hint="eastAsia"/>
                                <w:szCs w:val="21"/>
                              </w:rPr>
                              <w:t>において、代替措置</w:t>
                            </w:r>
                            <w:r w:rsidR="007400A2" w:rsidRPr="005537EB">
                              <w:rPr>
                                <w:rFonts w:asciiTheme="minorEastAsia" w:hAnsiTheme="minorEastAsia" w:hint="eastAsia"/>
                                <w:szCs w:val="21"/>
                              </w:rPr>
                              <w:t>（便所以外の場所への基準と同程度の設備の設置）</w:t>
                            </w:r>
                            <w:r w:rsidRPr="005537EB">
                              <w:rPr>
                                <w:rFonts w:asciiTheme="minorEastAsia" w:hAnsiTheme="minorEastAsia" w:hint="eastAsia"/>
                                <w:szCs w:val="21"/>
                              </w:rPr>
                              <w:t>を認める。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5" o:spid="_x0000_s1043" style="position:absolute;left:0;text-align:left;margin-left:621.3pt;margin-top:268.2pt;width:482.4pt;height:53.2pt;z-index:251799552;visibility:visible;mso-wrap-style:square;mso-wrap-distance-left:9pt;mso-wrap-distance-top:0;mso-wrap-distance-right:9pt;mso-wrap-distance-bottom:0;mso-position-horizontal:absolute;mso-position-horizontal-relative:text;mso-position-vertical:absolute;mso-position-vertical-relative:text;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エ.</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共同住宅等における介護ベッド等の</w:t>
                      </w:r>
                      <w:r w:rsidR="007400A2" w:rsidRPr="005537EB">
                        <w:rPr>
                          <w:rFonts w:asciiTheme="majorEastAsia" w:eastAsiaTheme="majorEastAsia" w:hAnsiTheme="majorEastAsia" w:hint="eastAsia"/>
                          <w:b/>
                          <w:szCs w:val="21"/>
                        </w:rPr>
                        <w:t>基準適用条件の見直し</w:t>
                      </w:r>
                    </w:p>
                    <w:p w:rsidR="00E321C1" w:rsidRPr="005537EB" w:rsidRDefault="00567885"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共同住宅等、特定の多数が利用する用途</w:t>
                      </w:r>
                      <w:r w:rsidR="00BB4727" w:rsidRPr="005537EB">
                        <w:rPr>
                          <w:rFonts w:asciiTheme="minorEastAsia" w:hAnsiTheme="minorEastAsia" w:hint="eastAsia"/>
                          <w:szCs w:val="21"/>
                        </w:rPr>
                        <w:t>の建築物</w:t>
                      </w:r>
                      <w:r w:rsidRPr="005537EB">
                        <w:rPr>
                          <w:rFonts w:asciiTheme="minorEastAsia" w:hAnsiTheme="minorEastAsia" w:hint="eastAsia"/>
                          <w:szCs w:val="21"/>
                        </w:rPr>
                        <w:t>において、代替措置</w:t>
                      </w:r>
                      <w:r w:rsidR="007400A2" w:rsidRPr="005537EB">
                        <w:rPr>
                          <w:rFonts w:asciiTheme="minorEastAsia" w:hAnsiTheme="minorEastAsia" w:hint="eastAsia"/>
                          <w:szCs w:val="21"/>
                        </w:rPr>
                        <w:t>（便所以外の場所への基準と同程度の設備の設置）</w:t>
                      </w:r>
                      <w:r w:rsidRPr="005537EB">
                        <w:rPr>
                          <w:rFonts w:asciiTheme="minorEastAsia" w:hAnsiTheme="minorEastAsia" w:hint="eastAsia"/>
                          <w:szCs w:val="21"/>
                        </w:rPr>
                        <w:t>を認める。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B00795">
        <w:rPr>
          <w:noProof/>
        </w:rPr>
        <mc:AlternateContent>
          <mc:Choice Requires="wps">
            <w:drawing>
              <wp:anchor distT="0" distB="0" distL="114300" distR="114300" simplePos="0" relativeHeight="251792384" behindDoc="0" locked="0" layoutInCell="1" allowOverlap="1" wp14:anchorId="31FD9607" wp14:editId="68715073">
                <wp:simplePos x="0" y="0"/>
                <wp:positionH relativeFrom="column">
                  <wp:posOffset>264160</wp:posOffset>
                </wp:positionH>
                <wp:positionV relativeFrom="paragraph">
                  <wp:posOffset>4229100</wp:posOffset>
                </wp:positionV>
                <wp:extent cx="6134100" cy="21272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12725"/>
                        </a:xfrm>
                        <a:prstGeom prst="rect">
                          <a:avLst/>
                        </a:prstGeom>
                        <a:noFill/>
                        <a:ln w="9525" algn="ctr">
                          <a:noFill/>
                          <a:miter lim="800000"/>
                          <a:headEnd/>
                          <a:tailEnd/>
                        </a:ln>
                        <a:effectLst/>
                        <a:extLst/>
                      </wps:spPr>
                      <wps:txbx>
                        <w:txbxContent>
                          <w:p w:rsidR="003E63DE" w:rsidRPr="005537EB" w:rsidRDefault="00E6133F" w:rsidP="00E6133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rPr>
                              <w:t>(3)</w:t>
                            </w:r>
                            <w:r w:rsidR="003E63DE" w:rsidRPr="005537EB">
                              <w:rPr>
                                <w:rFonts w:asciiTheme="majorEastAsia" w:eastAsiaTheme="majorEastAsia" w:hAnsiTheme="majorEastAsia" w:hint="eastAsia"/>
                                <w:b/>
                                <w:szCs w:val="21"/>
                              </w:rPr>
                              <w:t xml:space="preserve">　福祉のまちづくり条例</w:t>
                            </w:r>
                            <w:r w:rsidR="00011E3F" w:rsidRPr="005537EB">
                              <w:rPr>
                                <w:rFonts w:asciiTheme="majorEastAsia" w:eastAsiaTheme="majorEastAsia" w:hAnsiTheme="majorEastAsia" w:hint="eastAsia"/>
                                <w:b/>
                                <w:szCs w:val="21"/>
                              </w:rPr>
                              <w:t>の</w:t>
                            </w:r>
                            <w:r w:rsidR="00221B29">
                              <w:rPr>
                                <w:rFonts w:asciiTheme="majorEastAsia" w:eastAsiaTheme="majorEastAsia" w:hAnsiTheme="majorEastAsia" w:hint="eastAsia"/>
                                <w:b/>
                                <w:szCs w:val="21"/>
                              </w:rPr>
                              <w:t>運用により</w:t>
                            </w:r>
                            <w:r w:rsidR="00221B29" w:rsidRPr="009A230D">
                              <w:rPr>
                                <w:rFonts w:asciiTheme="majorEastAsia" w:eastAsiaTheme="majorEastAsia" w:hAnsiTheme="majorEastAsia" w:hint="eastAsia"/>
                                <w:b/>
                                <w:color w:val="000000" w:themeColor="text1"/>
                                <w:szCs w:val="21"/>
                              </w:rPr>
                              <w:t>生じて</w:t>
                            </w:r>
                            <w:r w:rsidR="003E63DE" w:rsidRPr="009A230D">
                              <w:rPr>
                                <w:rFonts w:asciiTheme="majorEastAsia" w:eastAsiaTheme="majorEastAsia" w:hAnsiTheme="majorEastAsia" w:hint="eastAsia"/>
                                <w:b/>
                                <w:color w:val="000000" w:themeColor="text1"/>
                                <w:szCs w:val="21"/>
                              </w:rPr>
                              <w:t>いる</w:t>
                            </w:r>
                            <w:r w:rsidR="003E63DE" w:rsidRPr="005537EB">
                              <w:rPr>
                                <w:rFonts w:asciiTheme="majorEastAsia" w:eastAsiaTheme="majorEastAsia" w:hAnsiTheme="majorEastAsia" w:hint="eastAsia"/>
                                <w:b/>
                                <w:szCs w:val="21"/>
                              </w:rPr>
                              <w:t>課題</w:t>
                            </w:r>
                            <w:r w:rsidR="00231AB6" w:rsidRPr="005537EB">
                              <w:rPr>
                                <w:rFonts w:asciiTheme="majorEastAsia" w:eastAsiaTheme="majorEastAsia" w:hAnsiTheme="majorEastAsia" w:hint="eastAsia"/>
                                <w:b/>
                                <w:szCs w:val="21"/>
                              </w:rPr>
                              <w:t>（</w:t>
                            </w:r>
                            <w:r w:rsidRPr="005537EB">
                              <w:rPr>
                                <w:rFonts w:asciiTheme="majorEastAsia" w:eastAsiaTheme="majorEastAsia" w:hAnsiTheme="majorEastAsia" w:hint="eastAsia"/>
                                <w:b/>
                                <w:szCs w:val="21"/>
                              </w:rPr>
                              <w:t>新たな課題）</w:t>
                            </w: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w:pict>
              <v:shape id="テキスト ボックス 22" o:spid="_x0000_s1044" type="#_x0000_t202" style="position:absolute;left:0;text-align:left;margin-left:20.8pt;margin-top:333pt;width:483pt;height:16.7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" filled="f" stroked="f">
                <v:textbox inset="5.85pt,.05mm,5.85pt,.05mm">
                  <w:txbxContent>
                    <w:p w:rsidR="003E63DE" w:rsidRPr="005537EB" w:rsidRDefault="00E6133F" w:rsidP="00E6133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rPr>
                        <w:t>(3)</w:t>
                      </w:r>
                      <w:r w:rsidR="003E63DE"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福祉のまちづくり条例</w:t>
                      </w:r>
                      <w:r w:rsidR="00011E3F" w:rsidRPr="005537EB">
                        <w:rPr>
                          <w:rFonts w:asciiTheme="majorEastAsia" w:eastAsiaTheme="majorEastAsia" w:hAnsiTheme="majorEastAsia" w:hint="eastAsia"/>
                          <w:b/>
                          <w:szCs w:val="21"/>
                        </w:rPr>
                        <w:t>の</w:t>
                      </w:r>
                      <w:r w:rsidR="00221B29">
                        <w:rPr>
                          <w:rFonts w:asciiTheme="majorEastAsia" w:eastAsiaTheme="majorEastAsia" w:hAnsiTheme="majorEastAsia" w:hint="eastAsia"/>
                          <w:b/>
                          <w:szCs w:val="21"/>
                        </w:rPr>
                        <w:t>運用により</w:t>
                      </w:r>
                      <w:r w:rsidR="00221B29" w:rsidRPr="009A230D">
                        <w:rPr>
                          <w:rFonts w:asciiTheme="majorEastAsia" w:eastAsiaTheme="majorEastAsia" w:hAnsiTheme="majorEastAsia" w:hint="eastAsia"/>
                          <w:b/>
                          <w:color w:val="000000" w:themeColor="text1"/>
                          <w:szCs w:val="21"/>
                        </w:rPr>
                        <w:t>生じて</w:t>
                      </w:r>
                      <w:r w:rsidR="003E63DE" w:rsidRPr="009A230D">
                        <w:rPr>
                          <w:rFonts w:asciiTheme="majorEastAsia" w:eastAsiaTheme="majorEastAsia" w:hAnsiTheme="majorEastAsia" w:hint="eastAsia"/>
                          <w:b/>
                          <w:color w:val="000000" w:themeColor="text1"/>
                          <w:szCs w:val="21"/>
                        </w:rPr>
                        <w:t>いる</w:t>
                      </w:r>
                      <w:r w:rsidR="003E63DE" w:rsidRPr="005537EB">
                        <w:rPr>
                          <w:rFonts w:asciiTheme="majorEastAsia" w:eastAsiaTheme="majorEastAsia" w:hAnsiTheme="majorEastAsia" w:hint="eastAsia"/>
                          <w:b/>
                          <w:szCs w:val="21"/>
                        </w:rPr>
                        <w:t>課題</w:t>
                      </w:r>
                      <w:r w:rsidR="00231AB6" w:rsidRPr="005537EB">
                        <w:rPr>
                          <w:rFonts w:asciiTheme="majorEastAsia" w:eastAsiaTheme="majorEastAsia" w:hAnsiTheme="majorEastAsia" w:hint="eastAsia"/>
                          <w:b/>
                          <w:szCs w:val="21"/>
                        </w:rPr>
                        <w:t>（</w:t>
                      </w:r>
                      <w:r w:rsidRPr="005537EB">
                        <w:rPr>
                          <w:rFonts w:asciiTheme="majorEastAsia" w:eastAsiaTheme="majorEastAsia" w:hAnsiTheme="majorEastAsia" w:hint="eastAsia"/>
                          <w:b/>
                          <w:szCs w:val="21"/>
                        </w:rPr>
                        <w:t>新たな課題）</w:t>
                      </w:r>
                    </w:p>
                  </w:txbxContent>
                </v:textbox>
              </v:shape>
            </w:pict>
          </mc:Fallback>
        </mc:AlternateContent>
      </w:r>
      <w:r w:rsidR="000F269E">
        <w:rPr>
          <w:noProof/>
        </w:rPr>
        <mc:AlternateContent>
          <mc:Choice Requires="wps">
            <w:drawing>
              <wp:anchor distT="0" distB="0" distL="114300" distR="114300" simplePos="0" relativeHeight="251790336" behindDoc="0" locked="0" layoutInCell="1" allowOverlap="1" wp14:anchorId="5E2837AC" wp14:editId="47ECB0E7">
                <wp:simplePos x="0" y="0"/>
                <wp:positionH relativeFrom="column">
                  <wp:posOffset>275590</wp:posOffset>
                </wp:positionH>
                <wp:positionV relativeFrom="paragraph">
                  <wp:posOffset>2506980</wp:posOffset>
                </wp:positionV>
                <wp:extent cx="6448425" cy="20320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3200"/>
                        </a:xfrm>
                        <a:prstGeom prst="rect">
                          <a:avLst/>
                        </a:prstGeom>
                        <a:noFill/>
                        <a:ln w="9525" algn="ctr">
                          <a:noFill/>
                          <a:miter lim="800000"/>
                          <a:headEnd/>
                          <a:tailEnd/>
                        </a:ln>
                        <a:effectLst/>
                        <a:extLst/>
                      </wps:spPr>
                      <wps:txbx>
                        <w:txbxContent>
                          <w:p w:rsidR="003E63DE" w:rsidRPr="005537EB" w:rsidRDefault="00E6133F"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(2)</w:t>
                            </w:r>
                            <w:r w:rsidR="003E63DE" w:rsidRPr="005537EB">
                              <w:rPr>
                                <w:rFonts w:asciiTheme="majorEastAsia" w:eastAsiaTheme="majorEastAsia" w:hAnsiTheme="majorEastAsia" w:hint="eastAsia"/>
                                <w:b/>
                                <w:szCs w:val="21"/>
                              </w:rPr>
                              <w:t xml:space="preserve">　平成25年度開催の審議会・部会において把握している課題（まだ議論・情報の収集等が必要なもの）</w:t>
                            </w: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w:pict>
              <v:shape id="テキスト ボックス 20" o:spid="_x0000_s1043" type="#_x0000_t202" style="position:absolute;left:0;text-align:left;margin-left:21.7pt;margin-top:197.4pt;width:507.75pt;height:16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" filled="f" stroked="f">
                <v:textbox inset="5.85pt,.05mm,5.85pt,.05mm">
                  <w:txbxContent>
                    <w:p w:rsidR="003E63DE" w:rsidRPr="005537EB" w:rsidRDefault="00E6133F"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(2)</w:t>
                      </w:r>
                      <w:r w:rsidR="003E63DE" w:rsidRPr="005537EB">
                        <w:rPr>
                          <w:rFonts w:asciiTheme="majorEastAsia" w:eastAsiaTheme="majorEastAsia" w:hAnsiTheme="majorEastAsia" w:hint="eastAsia"/>
                          <w:b/>
                          <w:szCs w:val="21"/>
                        </w:rPr>
                        <w:t xml:space="preserve">　平成25年度開催の審議会・部会において把握している課題（まだ議論・情報の収集等が必要なもの）</w:t>
                      </w:r>
                    </w:p>
                  </w:txbxContent>
                </v:textbox>
              </v:shape>
            </w:pict>
          </mc:Fallback>
        </mc:AlternateContent>
      </w:r>
      <w:r w:rsidR="000F269E">
        <w:rPr>
          <w:noProof/>
        </w:rPr>
        <mc:AlternateContent>
          <mc:Choice Requires="wps">
            <w:drawing>
              <wp:anchor distT="0" distB="0" distL="114300" distR="114300" simplePos="0" relativeHeight="251783168" behindDoc="0" locked="0" layoutInCell="1" allowOverlap="1" wp14:anchorId="5E4B6B94" wp14:editId="0E6AE88E">
                <wp:simplePos x="0" y="0"/>
                <wp:positionH relativeFrom="column">
                  <wp:posOffset>243205</wp:posOffset>
                </wp:positionH>
                <wp:positionV relativeFrom="paragraph">
                  <wp:posOffset>619125</wp:posOffset>
                </wp:positionV>
                <wp:extent cx="6134100" cy="295910"/>
                <wp:effectExtent l="0" t="0" r="0"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5910"/>
                        </a:xfrm>
                        <a:prstGeom prst="rect">
                          <a:avLst/>
                        </a:prstGeom>
                        <a:noFill/>
                        <a:ln w="9525" algn="ctr">
                          <a:noFill/>
                          <a:miter lim="800000"/>
                          <a:headEnd/>
                          <a:tailEnd/>
                        </a:ln>
                        <a:effectLst/>
                        <a:extLst/>
                      </wps:spPr>
                      <wps:txbx>
                        <w:txbxContent>
                          <w:p w:rsidR="00AF5C99" w:rsidRPr="005537EB" w:rsidRDefault="00E6133F" w:rsidP="00E6133F">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 xml:space="preserve">(1)　</w:t>
                            </w:r>
                            <w:r w:rsidR="00AF5C99" w:rsidRPr="005537EB">
                              <w:rPr>
                                <w:rFonts w:asciiTheme="majorEastAsia" w:eastAsiaTheme="majorEastAsia" w:hAnsiTheme="majorEastAsia" w:hint="eastAsia"/>
                                <w:b/>
                                <w:szCs w:val="21"/>
                              </w:rPr>
                              <w:t>平成25</w:t>
                            </w:r>
                            <w:r w:rsidR="00DE3784" w:rsidRPr="005537EB">
                              <w:rPr>
                                <w:rFonts w:asciiTheme="majorEastAsia" w:eastAsiaTheme="majorEastAsia" w:hAnsiTheme="majorEastAsia" w:hint="eastAsia"/>
                                <w:b/>
                                <w:szCs w:val="21"/>
                              </w:rPr>
                              <w:t>年度開催の</w:t>
                            </w:r>
                            <w:r w:rsidR="00AF5C99" w:rsidRPr="005537EB">
                              <w:rPr>
                                <w:rFonts w:asciiTheme="majorEastAsia" w:eastAsiaTheme="majorEastAsia" w:hAnsiTheme="majorEastAsia" w:hint="eastAsia"/>
                                <w:b/>
                                <w:szCs w:val="21"/>
                              </w:rPr>
                              <w:t>審議会</w:t>
                            </w:r>
                            <w:r w:rsidR="00DE3784" w:rsidRPr="005537EB">
                              <w:rPr>
                                <w:rFonts w:asciiTheme="majorEastAsia" w:eastAsiaTheme="majorEastAsia" w:hAnsiTheme="majorEastAsia" w:hint="eastAsia"/>
                                <w:b/>
                                <w:szCs w:val="21"/>
                              </w:rPr>
                              <w:t>・部会</w:t>
                            </w:r>
                            <w:r w:rsidR="00AF5C99" w:rsidRPr="005537EB">
                              <w:rPr>
                                <w:rFonts w:asciiTheme="majorEastAsia" w:eastAsiaTheme="majorEastAsia" w:hAnsiTheme="majorEastAsia" w:hint="eastAsia"/>
                                <w:b/>
                                <w:szCs w:val="21"/>
                              </w:rPr>
                              <w:t>において把握している課題（早急に対応すべきもの）</w:t>
                            </w:r>
                          </w:p>
                          <w:p w:rsidR="00F85BF3" w:rsidRPr="005537EB" w:rsidRDefault="00F85BF3" w:rsidP="002E1C82">
                            <w:pPr>
                              <w:spacing w:line="252" w:lineRule="auto"/>
                              <w:ind w:firstLineChars="100" w:firstLine="210"/>
                              <w:rPr>
                                <w:rFonts w:asciiTheme="majorEastAsia" w:eastAsiaTheme="majorEastAsia" w:hAnsiTheme="majorEastAsia"/>
                                <w:szCs w:val="21"/>
                              </w:rPr>
                            </w:pP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w:pict>
              <v:shape id="テキスト ボックス 4" o:spid="_x0000_s1044" type="#_x0000_t202" style="position:absolute;left:0;text-align:left;margin-left:19.15pt;margin-top:48.75pt;width:483pt;height:23.3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" filled="f" stroked="f">
                <v:textbox inset="5.85pt,.05mm,5.85pt,.05mm">
                  <w:txbxContent>
                    <w:p w:rsidR="00AF5C99" w:rsidRPr="005537EB" w:rsidRDefault="00E6133F" w:rsidP="00E6133F">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 xml:space="preserve">(1)　</w:t>
                      </w:r>
                      <w:r w:rsidR="00AF5C99" w:rsidRPr="005537EB">
                        <w:rPr>
                          <w:rFonts w:asciiTheme="majorEastAsia" w:eastAsiaTheme="majorEastAsia" w:hAnsiTheme="majorEastAsia" w:hint="eastAsia"/>
                          <w:b/>
                          <w:szCs w:val="21"/>
                        </w:rPr>
                        <w:t>平成25</w:t>
                      </w:r>
                      <w:r w:rsidR="00DE3784" w:rsidRPr="005537EB">
                        <w:rPr>
                          <w:rFonts w:asciiTheme="majorEastAsia" w:eastAsiaTheme="majorEastAsia" w:hAnsiTheme="majorEastAsia" w:hint="eastAsia"/>
                          <w:b/>
                          <w:szCs w:val="21"/>
                        </w:rPr>
                        <w:t>年度開催の</w:t>
                      </w:r>
                      <w:r w:rsidR="00AF5C99" w:rsidRPr="005537EB">
                        <w:rPr>
                          <w:rFonts w:asciiTheme="majorEastAsia" w:eastAsiaTheme="majorEastAsia" w:hAnsiTheme="majorEastAsia" w:hint="eastAsia"/>
                          <w:b/>
                          <w:szCs w:val="21"/>
                        </w:rPr>
                        <w:t>審議会</w:t>
                      </w:r>
                      <w:r w:rsidR="00DE3784" w:rsidRPr="005537EB">
                        <w:rPr>
                          <w:rFonts w:asciiTheme="majorEastAsia" w:eastAsiaTheme="majorEastAsia" w:hAnsiTheme="majorEastAsia" w:hint="eastAsia"/>
                          <w:b/>
                          <w:szCs w:val="21"/>
                        </w:rPr>
                        <w:t>・部会</w:t>
                      </w:r>
                      <w:r w:rsidR="00AF5C99" w:rsidRPr="005537EB">
                        <w:rPr>
                          <w:rFonts w:asciiTheme="majorEastAsia" w:eastAsiaTheme="majorEastAsia" w:hAnsiTheme="majorEastAsia" w:hint="eastAsia"/>
                          <w:b/>
                          <w:szCs w:val="21"/>
                        </w:rPr>
                        <w:t>において把握している課題（早急に対応すべきもの）</w:t>
                      </w:r>
                    </w:p>
                    <w:p w:rsidR="00F85BF3" w:rsidRPr="005537EB" w:rsidRDefault="00F85BF3" w:rsidP="002E1C82">
                      <w:pPr>
                        <w:spacing w:line="252" w:lineRule="auto"/>
                        <w:ind w:firstLineChars="100" w:firstLine="210"/>
                        <w:rPr>
                          <w:rFonts w:asciiTheme="majorEastAsia" w:eastAsiaTheme="majorEastAsia" w:hAnsiTheme="majorEastAsia"/>
                          <w:szCs w:val="21"/>
                        </w:rPr>
                      </w:pPr>
                    </w:p>
                  </w:txbxContent>
                </v:textbox>
              </v:shape>
            </w:pict>
          </mc:Fallback>
        </mc:AlternateContent>
      </w:r>
      <w:r w:rsidR="000F269E">
        <w:rPr>
          <w:noProof/>
        </w:rPr>
        <mc:AlternateContent>
          <mc:Choice Requires="wps">
            <w:drawing>
              <wp:anchor distT="0" distB="0" distL="114300" distR="114300" simplePos="0" relativeHeight="251795456" behindDoc="0" locked="0" layoutInCell="1" allowOverlap="1" wp14:anchorId="3668569E" wp14:editId="5BCFCCBB">
                <wp:simplePos x="0" y="0"/>
                <wp:positionH relativeFrom="column">
                  <wp:posOffset>421005</wp:posOffset>
                </wp:positionH>
                <wp:positionV relativeFrom="paragraph">
                  <wp:posOffset>6010275</wp:posOffset>
                </wp:positionV>
                <wp:extent cx="6279515" cy="746760"/>
                <wp:effectExtent l="0" t="0" r="26035" b="15240"/>
                <wp:wrapNone/>
                <wp:docPr id="8" name="角丸四角形 8"/>
                <wp:cNvGraphicFramePr/>
                <a:graphic xmlns:a="http://schemas.openxmlformats.org/drawingml/2006/main">
                  <a:graphicData uri="http://schemas.microsoft.com/office/word/2010/wordprocessingShape">
                    <wps:wsp>
                      <wps:cNvSpPr/>
                      <wps:spPr>
                        <a:xfrm>
                          <a:off x="0" y="0"/>
                          <a:ext cx="6279515" cy="74676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577A63" w:rsidRPr="00111EAC"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G</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9A230D"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577A63" w:rsidRPr="00111EAC">
                              <w:rPr>
                                <w:rFonts w:asciiTheme="majorEastAsia" w:eastAsiaTheme="majorEastAsia" w:hAnsiTheme="majorEastAsia" w:hint="eastAsia"/>
                                <w:b/>
                                <w:szCs w:val="21"/>
                              </w:rPr>
                              <w:t>見直し</w:t>
                            </w:r>
                          </w:p>
                          <w:p w:rsidR="00577A63" w:rsidRPr="005537EB" w:rsidRDefault="00577A63" w:rsidP="00E6133F">
                            <w:pPr>
                              <w:ind w:leftChars="100" w:left="210"/>
                              <w:rPr>
                                <w:rFonts w:asciiTheme="minorEastAsia" w:hAnsiTheme="minorEastAsia"/>
                                <w:szCs w:val="21"/>
                              </w:rPr>
                            </w:pPr>
                            <w:r w:rsidRPr="005537EB">
                              <w:rPr>
                                <w:rFonts w:asciiTheme="minorEastAsia" w:hAnsiTheme="minorEastAsia" w:hint="eastAsia"/>
                                <w:szCs w:val="21"/>
                              </w:rPr>
                              <w:t>条例第３１条に基づく事前協議対象施設（基準適合努力義務）</w:t>
                            </w:r>
                            <w:r w:rsidR="009A230D">
                              <w:rPr>
                                <w:rFonts w:asciiTheme="minorEastAsia" w:hAnsiTheme="minorEastAsia" w:hint="eastAsia"/>
                                <w:szCs w:val="21"/>
                              </w:rPr>
                              <w:t>について、適合状況等について点検を行い、</w:t>
                            </w:r>
                            <w:r w:rsidR="000B1AB4">
                              <w:rPr>
                                <w:rFonts w:asciiTheme="minorEastAsia" w:hAnsiTheme="minorEastAsia" w:hint="eastAsia"/>
                                <w:szCs w:val="21"/>
                              </w:rPr>
                              <w:t>概ね基準が守られていると判断できる用途について</w:t>
                            </w:r>
                            <w:r w:rsidR="00D47504">
                              <w:rPr>
                                <w:rFonts w:asciiTheme="minorEastAsia" w:hAnsiTheme="minorEastAsia" w:hint="eastAsia"/>
                                <w:szCs w:val="21"/>
                              </w:rPr>
                              <w:t>、</w:t>
                            </w:r>
                            <w:r w:rsidR="00A1204E" w:rsidRPr="005537EB">
                              <w:rPr>
                                <w:rFonts w:asciiTheme="minorEastAsia" w:hAnsiTheme="minorEastAsia" w:hint="eastAsia"/>
                                <w:szCs w:val="21"/>
                              </w:rPr>
                              <w:t>義務対象とすること</w:t>
                            </w:r>
                            <w:r w:rsidR="00D47504">
                              <w:rPr>
                                <w:rFonts w:asciiTheme="minorEastAsia" w:hAnsiTheme="minorEastAsia" w:hint="eastAsia"/>
                                <w:szCs w:val="21"/>
                              </w:rPr>
                              <w:t>等</w:t>
                            </w:r>
                            <w:r w:rsidR="00A1204E" w:rsidRPr="005537EB">
                              <w:rPr>
                                <w:rFonts w:asciiTheme="minorEastAsia" w:hAnsiTheme="minorEastAsia" w:hint="eastAsia"/>
                                <w:szCs w:val="21"/>
                              </w:rPr>
                              <w:t>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 o:spid="_x0000_s1047" style="position:absolute;left:0;text-align:left;margin-left:33.15pt;margin-top:473.25pt;width:494.45pt;height:58.8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" fillcolor="white [3212]" strokecolor="#385d8a" strokeweight="2pt">
                <v:textbox>
                  <w:txbxContent>
                    <w:p w:rsidR="00577A63" w:rsidRPr="00111EAC"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G</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9A230D"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577A63" w:rsidRPr="00111EAC">
                        <w:rPr>
                          <w:rFonts w:asciiTheme="majorEastAsia" w:eastAsiaTheme="majorEastAsia" w:hAnsiTheme="majorEastAsia" w:hint="eastAsia"/>
                          <w:b/>
                          <w:szCs w:val="21"/>
                        </w:rPr>
                        <w:t>見直し</w:t>
                      </w:r>
                    </w:p>
                    <w:p w:rsidR="00577A63" w:rsidRPr="005537EB" w:rsidRDefault="00577A63" w:rsidP="00E6133F">
                      <w:pPr>
                        <w:ind w:leftChars="100" w:left="210"/>
                        <w:rPr>
                          <w:rFonts w:asciiTheme="minorEastAsia" w:hAnsiTheme="minorEastAsia"/>
                          <w:szCs w:val="21"/>
                        </w:rPr>
                      </w:pPr>
                      <w:r w:rsidRPr="005537EB">
                        <w:rPr>
                          <w:rFonts w:asciiTheme="minorEastAsia" w:hAnsiTheme="minorEastAsia" w:hint="eastAsia"/>
                          <w:szCs w:val="21"/>
                        </w:rPr>
                        <w:t>条例第３１条に基づく事前協議対象施設（基準適合努力義務）</w:t>
                      </w:r>
                      <w:r w:rsidR="009A230D">
                        <w:rPr>
                          <w:rFonts w:asciiTheme="minorEastAsia" w:hAnsiTheme="minorEastAsia" w:hint="eastAsia"/>
                          <w:szCs w:val="21"/>
                        </w:rPr>
                        <w:t>について、適合状況等について点検を行い、</w:t>
                      </w:r>
                      <w:r w:rsidR="000B1AB4">
                        <w:rPr>
                          <w:rFonts w:asciiTheme="minorEastAsia" w:hAnsiTheme="minorEastAsia" w:hint="eastAsia"/>
                          <w:szCs w:val="21"/>
                        </w:rPr>
                        <w:t>概ね基準が守られていると判断できる用途について</w:t>
                      </w:r>
                      <w:r w:rsidR="00D47504">
                        <w:rPr>
                          <w:rFonts w:asciiTheme="minorEastAsia" w:hAnsiTheme="minorEastAsia" w:hint="eastAsia"/>
                          <w:szCs w:val="21"/>
                        </w:rPr>
                        <w:t>、</w:t>
                      </w:r>
                      <w:r w:rsidR="00A1204E" w:rsidRPr="005537EB">
                        <w:rPr>
                          <w:rFonts w:asciiTheme="minorEastAsia" w:hAnsiTheme="minorEastAsia" w:hint="eastAsia"/>
                          <w:szCs w:val="21"/>
                        </w:rPr>
                        <w:t>義務対象とすること</w:t>
                      </w:r>
                      <w:r w:rsidR="00D47504">
                        <w:rPr>
                          <w:rFonts w:asciiTheme="minorEastAsia" w:hAnsiTheme="minorEastAsia" w:hint="eastAsia"/>
                          <w:szCs w:val="21"/>
                        </w:rPr>
                        <w:t>等</w:t>
                      </w:r>
                      <w:r w:rsidR="00A1204E" w:rsidRPr="005537EB">
                        <w:rPr>
                          <w:rFonts w:asciiTheme="minorEastAsia" w:hAnsiTheme="minorEastAsia" w:hint="eastAsia"/>
                          <w:szCs w:val="21"/>
                        </w:rPr>
                        <w:t>を検討</w:t>
                      </w:r>
                    </w:p>
                  </w:txbxContent>
                </v:textbox>
              </v:roundrect>
            </w:pict>
          </mc:Fallback>
        </mc:AlternateContent>
      </w:r>
      <w:r w:rsidR="000F269E">
        <w:rPr>
          <w:noProof/>
        </w:rPr>
        <mc:AlternateContent>
          <mc:Choice Requires="wps">
            <w:drawing>
              <wp:anchor distT="0" distB="0" distL="114300" distR="114300" simplePos="0" relativeHeight="251794432" behindDoc="0" locked="0" layoutInCell="1" allowOverlap="1" wp14:anchorId="4DEDF9E6" wp14:editId="3D98CFD6">
                <wp:simplePos x="0" y="0"/>
                <wp:positionH relativeFrom="column">
                  <wp:posOffset>421005</wp:posOffset>
                </wp:positionH>
                <wp:positionV relativeFrom="paragraph">
                  <wp:posOffset>3362325</wp:posOffset>
                </wp:positionV>
                <wp:extent cx="6279515" cy="758825"/>
                <wp:effectExtent l="0" t="0" r="26035" b="22225"/>
                <wp:wrapNone/>
                <wp:docPr id="5" name="角丸四角形 5"/>
                <wp:cNvGraphicFramePr/>
                <a:graphic xmlns:a="http://schemas.openxmlformats.org/drawingml/2006/main">
                  <a:graphicData uri="http://schemas.microsoft.com/office/word/2010/wordprocessingShape">
                    <wps:wsp>
                      <wps:cNvSpPr/>
                      <wps:spPr>
                        <a:xfrm>
                          <a:off x="0" y="0"/>
                          <a:ext cx="6279515" cy="758825"/>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577A63" w:rsidRPr="005537EB" w:rsidRDefault="000F269E"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D</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577A63" w:rsidRPr="005537EB">
                              <w:rPr>
                                <w:rFonts w:asciiTheme="majorEastAsia" w:eastAsiaTheme="majorEastAsia" w:hAnsiTheme="majorEastAsia" w:hint="eastAsia"/>
                                <w:b/>
                                <w:szCs w:val="21"/>
                              </w:rPr>
                              <w:t>施設のバリアフリー情報の公表</w:t>
                            </w:r>
                          </w:p>
                          <w:p w:rsidR="00577A63" w:rsidRPr="005537EB" w:rsidRDefault="002E32EB" w:rsidP="002E32EB">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福祉のまちづくり条例等の制定以後、バリアフリー化</w:t>
                            </w:r>
                            <w:r w:rsidR="00E45490" w:rsidRPr="005537EB">
                              <w:rPr>
                                <w:rFonts w:asciiTheme="minorEastAsia" w:hAnsiTheme="minorEastAsia" w:hint="eastAsia"/>
                                <w:szCs w:val="21"/>
                              </w:rPr>
                              <w:t>は一定進んでいる</w:t>
                            </w:r>
                            <w:r w:rsidRPr="005537EB">
                              <w:rPr>
                                <w:rFonts w:asciiTheme="minorEastAsia" w:hAnsiTheme="minorEastAsia" w:hint="eastAsia"/>
                                <w:szCs w:val="21"/>
                              </w:rPr>
                              <w:t>が、その整備された施設の情報</w:t>
                            </w:r>
                            <w:r w:rsidR="00B00795" w:rsidRPr="005537EB">
                              <w:rPr>
                                <w:rFonts w:asciiTheme="minorEastAsia" w:hAnsiTheme="minorEastAsia" w:hint="eastAsia"/>
                                <w:szCs w:val="21"/>
                              </w:rPr>
                              <w:t>を一般に公表</w:t>
                            </w:r>
                            <w:r w:rsidR="007400A2" w:rsidRPr="005537EB">
                              <w:rPr>
                                <w:rFonts w:asciiTheme="minorEastAsia" w:hAnsiTheme="minorEastAsia" w:hint="eastAsia"/>
                                <w:szCs w:val="21"/>
                              </w:rPr>
                              <w:t>し、現在あるストックを有効に活用するべき。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46" style="position:absolute;left:0;text-align:left;margin-left:33.15pt;margin-top:264.75pt;width:494.45pt;height:59.7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" fillcolor="#dbe5f1 [660]" strokecolor="#385d8a" strokeweight="2pt">
                <v:textbox>
                  <w:txbxContent>
                    <w:p w:rsidR="00577A63" w:rsidRPr="005537EB" w:rsidRDefault="000F269E"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D</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577A63" w:rsidRPr="005537EB">
                        <w:rPr>
                          <w:rFonts w:asciiTheme="majorEastAsia" w:eastAsiaTheme="majorEastAsia" w:hAnsiTheme="majorEastAsia" w:hint="eastAsia"/>
                          <w:b/>
                          <w:szCs w:val="21"/>
                        </w:rPr>
                        <w:t>施設のバリアフリー情報の公表</w:t>
                      </w:r>
                    </w:p>
                    <w:p w:rsidR="00577A63" w:rsidRPr="005537EB" w:rsidRDefault="002E32EB" w:rsidP="002E32EB">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福祉のまちづくり条例等の制定以後、バリアフリー化</w:t>
                      </w:r>
                      <w:r w:rsidR="00E45490" w:rsidRPr="005537EB">
                        <w:rPr>
                          <w:rFonts w:asciiTheme="minorEastAsia" w:hAnsiTheme="minorEastAsia" w:hint="eastAsia"/>
                          <w:szCs w:val="21"/>
                        </w:rPr>
                        <w:t>は一定進んでいる</w:t>
                      </w:r>
                      <w:r w:rsidRPr="005537EB">
                        <w:rPr>
                          <w:rFonts w:asciiTheme="minorEastAsia" w:hAnsiTheme="minorEastAsia" w:hint="eastAsia"/>
                          <w:szCs w:val="21"/>
                        </w:rPr>
                        <w:t>が、その整備された施設の情報</w:t>
                      </w:r>
                      <w:r w:rsidR="00B00795" w:rsidRPr="005537EB">
                        <w:rPr>
                          <w:rFonts w:asciiTheme="minorEastAsia" w:hAnsiTheme="minorEastAsia" w:hint="eastAsia"/>
                          <w:szCs w:val="21"/>
                        </w:rPr>
                        <w:t>を一般に公表</w:t>
                      </w:r>
                      <w:r w:rsidR="007400A2" w:rsidRPr="005537EB">
                        <w:rPr>
                          <w:rFonts w:asciiTheme="minorEastAsia" w:hAnsiTheme="minorEastAsia" w:hint="eastAsia"/>
                          <w:szCs w:val="21"/>
                        </w:rPr>
                        <w:t>し、現在あるストックを有効に活用するべき。</w:t>
                      </w:r>
                    </w:p>
                  </w:txbxContent>
                </v:textbox>
              </v:roundrect>
            </w:pict>
          </mc:Fallback>
        </mc:AlternateContent>
      </w:r>
      <w:r w:rsidR="000F269E">
        <w:rPr>
          <w:noProof/>
        </w:rPr>
        <mc:AlternateContent>
          <mc:Choice Requires="wps">
            <w:drawing>
              <wp:anchor distT="0" distB="0" distL="114300" distR="114300" simplePos="0" relativeHeight="251793408" behindDoc="0" locked="0" layoutInCell="1" allowOverlap="1" wp14:anchorId="2A6A1212" wp14:editId="42440166">
                <wp:simplePos x="0" y="0"/>
                <wp:positionH relativeFrom="column">
                  <wp:posOffset>421005</wp:posOffset>
                </wp:positionH>
                <wp:positionV relativeFrom="paragraph">
                  <wp:posOffset>5202555</wp:posOffset>
                </wp:positionV>
                <wp:extent cx="6279515" cy="747395"/>
                <wp:effectExtent l="0" t="0" r="26035" b="14605"/>
                <wp:wrapNone/>
                <wp:docPr id="23" name="角丸四角形 23"/>
                <wp:cNvGraphicFramePr/>
                <a:graphic xmlns:a="http://schemas.openxmlformats.org/drawingml/2006/main">
                  <a:graphicData uri="http://schemas.microsoft.com/office/word/2010/wordprocessingShape">
                    <wps:wsp>
                      <wps:cNvSpPr/>
                      <wps:spPr>
                        <a:xfrm>
                          <a:off x="0" y="0"/>
                          <a:ext cx="6279515" cy="74739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6133F" w:rsidRPr="005537EB"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F</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6133F" w:rsidRPr="005537EB">
                              <w:rPr>
                                <w:rFonts w:asciiTheme="majorEastAsia" w:eastAsiaTheme="majorEastAsia" w:hAnsiTheme="majorEastAsia" w:hint="eastAsia"/>
                                <w:b/>
                                <w:szCs w:val="21"/>
                              </w:rPr>
                              <w:t>共同住宅等における介護ベッド等の</w:t>
                            </w:r>
                            <w:r w:rsidR="007A03A2" w:rsidRPr="005537EB">
                              <w:rPr>
                                <w:rFonts w:asciiTheme="majorEastAsia" w:eastAsiaTheme="majorEastAsia" w:hAnsiTheme="majorEastAsia" w:hint="eastAsia"/>
                                <w:b/>
                                <w:szCs w:val="21"/>
                              </w:rPr>
                              <w:t>基準</w:t>
                            </w:r>
                            <w:r w:rsidR="00577A63" w:rsidRPr="005537EB">
                              <w:rPr>
                                <w:rFonts w:asciiTheme="majorEastAsia" w:eastAsiaTheme="majorEastAsia" w:hAnsiTheme="majorEastAsia" w:hint="eastAsia"/>
                                <w:b/>
                                <w:szCs w:val="21"/>
                              </w:rPr>
                              <w:t>適用条件の見直し</w:t>
                            </w:r>
                          </w:p>
                          <w:p w:rsidR="00E6133F" w:rsidRPr="005537EB" w:rsidRDefault="00676E73" w:rsidP="002E32EB">
                            <w:pPr>
                              <w:ind w:leftChars="100" w:left="210"/>
                              <w:rPr>
                                <w:rFonts w:asciiTheme="minorEastAsia" w:hAnsiTheme="minorEastAsia"/>
                                <w:szCs w:val="21"/>
                              </w:rPr>
                            </w:pPr>
                            <w:r w:rsidRPr="005537EB">
                              <w:rPr>
                                <w:rFonts w:asciiTheme="minorEastAsia" w:hAnsiTheme="minorEastAsia" w:hint="eastAsia"/>
                                <w:szCs w:val="21"/>
                              </w:rPr>
                              <w:t>共同住宅等、特定の</w:t>
                            </w:r>
                            <w:r w:rsidR="00577A63" w:rsidRPr="005537EB">
                              <w:rPr>
                                <w:rFonts w:asciiTheme="minorEastAsia" w:hAnsiTheme="minorEastAsia" w:hint="eastAsia"/>
                                <w:szCs w:val="21"/>
                              </w:rPr>
                              <w:t>多数が利用する用途の建築物</w:t>
                            </w:r>
                            <w:r w:rsidR="00E6133F" w:rsidRPr="005537EB">
                              <w:rPr>
                                <w:rFonts w:asciiTheme="minorEastAsia" w:hAnsiTheme="minorEastAsia" w:hint="eastAsia"/>
                                <w:szCs w:val="21"/>
                              </w:rPr>
                              <w:t>において、便所における介護ベッドや、オストメイト対応設備の温水装置等の設置について</w:t>
                            </w:r>
                            <w:r w:rsidR="00577A63" w:rsidRPr="005537EB">
                              <w:rPr>
                                <w:rFonts w:asciiTheme="minorEastAsia" w:hAnsiTheme="minorEastAsia" w:hint="eastAsia"/>
                                <w:szCs w:val="21"/>
                              </w:rPr>
                              <w:t>、代替措置が</w:t>
                            </w:r>
                            <w:r w:rsidR="0067702F" w:rsidRPr="005537EB">
                              <w:rPr>
                                <w:rFonts w:asciiTheme="minorEastAsia" w:hAnsiTheme="minorEastAsia" w:hint="eastAsia"/>
                                <w:szCs w:val="21"/>
                              </w:rPr>
                              <w:t>講じられた</w:t>
                            </w:r>
                            <w:r w:rsidR="00577A63" w:rsidRPr="005537EB">
                              <w:rPr>
                                <w:rFonts w:asciiTheme="minorEastAsia" w:hAnsiTheme="minorEastAsia" w:hint="eastAsia"/>
                                <w:szCs w:val="21"/>
                              </w:rPr>
                              <w:t>場合の基準適用見直しを検討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3" o:spid="_x0000_s1047" style="position:absolute;left:0;text-align:left;margin-left:33.15pt;margin-top:409.65pt;width:494.45pt;height:58.8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" fillcolor="white [3212]" strokecolor="#385d8a" strokeweight="2pt">
                <v:textbox>
                  <w:txbxContent>
                    <w:p w:rsidR="00E6133F" w:rsidRPr="005537EB"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F</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6133F" w:rsidRPr="005537EB">
                        <w:rPr>
                          <w:rFonts w:asciiTheme="majorEastAsia" w:eastAsiaTheme="majorEastAsia" w:hAnsiTheme="majorEastAsia" w:hint="eastAsia"/>
                          <w:b/>
                          <w:szCs w:val="21"/>
                        </w:rPr>
                        <w:t>共同住宅等における介護ベッド等の</w:t>
                      </w:r>
                      <w:r w:rsidR="007A03A2" w:rsidRPr="005537EB">
                        <w:rPr>
                          <w:rFonts w:asciiTheme="majorEastAsia" w:eastAsiaTheme="majorEastAsia" w:hAnsiTheme="majorEastAsia" w:hint="eastAsia"/>
                          <w:b/>
                          <w:szCs w:val="21"/>
                        </w:rPr>
                        <w:t>基準</w:t>
                      </w:r>
                      <w:r w:rsidR="00577A63" w:rsidRPr="005537EB">
                        <w:rPr>
                          <w:rFonts w:asciiTheme="majorEastAsia" w:eastAsiaTheme="majorEastAsia" w:hAnsiTheme="majorEastAsia" w:hint="eastAsia"/>
                          <w:b/>
                          <w:szCs w:val="21"/>
                        </w:rPr>
                        <w:t>適用条件の見直し</w:t>
                      </w:r>
                    </w:p>
                    <w:p w:rsidR="00E6133F" w:rsidRPr="005537EB" w:rsidRDefault="00676E73" w:rsidP="002E32EB">
                      <w:pPr>
                        <w:ind w:leftChars="100" w:left="210"/>
                        <w:rPr>
                          <w:rFonts w:asciiTheme="minorEastAsia" w:hAnsiTheme="minorEastAsia"/>
                          <w:szCs w:val="21"/>
                        </w:rPr>
                      </w:pPr>
                      <w:r w:rsidRPr="005537EB">
                        <w:rPr>
                          <w:rFonts w:asciiTheme="minorEastAsia" w:hAnsiTheme="minorEastAsia" w:hint="eastAsia"/>
                          <w:szCs w:val="21"/>
                        </w:rPr>
                        <w:t>共同住宅等、特定の</w:t>
                      </w:r>
                      <w:r w:rsidR="00577A63" w:rsidRPr="005537EB">
                        <w:rPr>
                          <w:rFonts w:asciiTheme="minorEastAsia" w:hAnsiTheme="minorEastAsia" w:hint="eastAsia"/>
                          <w:szCs w:val="21"/>
                        </w:rPr>
                        <w:t>多数が利用する用途の建築物</w:t>
                      </w:r>
                      <w:r w:rsidR="00E6133F" w:rsidRPr="005537EB">
                        <w:rPr>
                          <w:rFonts w:asciiTheme="minorEastAsia" w:hAnsiTheme="minorEastAsia" w:hint="eastAsia"/>
                          <w:szCs w:val="21"/>
                        </w:rPr>
                        <w:t>において、便所における介護ベッドや、オストメイト対応設備の温水装置等の設置について</w:t>
                      </w:r>
                      <w:r w:rsidR="00577A63" w:rsidRPr="005537EB">
                        <w:rPr>
                          <w:rFonts w:asciiTheme="minorEastAsia" w:hAnsiTheme="minorEastAsia" w:hint="eastAsia"/>
                          <w:szCs w:val="21"/>
                        </w:rPr>
                        <w:t>、代替措置が</w:t>
                      </w:r>
                      <w:r w:rsidR="0067702F" w:rsidRPr="005537EB">
                        <w:rPr>
                          <w:rFonts w:asciiTheme="minorEastAsia" w:hAnsiTheme="minorEastAsia" w:hint="eastAsia"/>
                          <w:szCs w:val="21"/>
                        </w:rPr>
                        <w:t>講じられた</w:t>
                      </w:r>
                      <w:r w:rsidR="00577A63" w:rsidRPr="005537EB">
                        <w:rPr>
                          <w:rFonts w:asciiTheme="minorEastAsia" w:hAnsiTheme="minorEastAsia" w:hint="eastAsia"/>
                          <w:szCs w:val="21"/>
                        </w:rPr>
                        <w:t>場合の基準適用見直しを検討</w:t>
                      </w:r>
                    </w:p>
                  </w:txbxContent>
                </v:textbox>
              </v:roundrect>
            </w:pict>
          </mc:Fallback>
        </mc:AlternateContent>
      </w:r>
      <w:r w:rsidR="000F269E">
        <w:rPr>
          <w:noProof/>
        </w:rPr>
        <mc:AlternateContent>
          <mc:Choice Requires="wps">
            <w:drawing>
              <wp:anchor distT="0" distB="0" distL="114300" distR="114300" simplePos="0" relativeHeight="251791360" behindDoc="0" locked="0" layoutInCell="1" allowOverlap="1" wp14:anchorId="45F67D1F" wp14:editId="1C2AEAA7">
                <wp:simplePos x="0" y="0"/>
                <wp:positionH relativeFrom="column">
                  <wp:posOffset>445135</wp:posOffset>
                </wp:positionH>
                <wp:positionV relativeFrom="paragraph">
                  <wp:posOffset>2732405</wp:posOffset>
                </wp:positionV>
                <wp:extent cx="6279515" cy="533400"/>
                <wp:effectExtent l="0" t="0" r="26035" b="19050"/>
                <wp:wrapNone/>
                <wp:docPr id="21" name="角丸四角形 21"/>
                <wp:cNvGraphicFramePr/>
                <a:graphic xmlns:a="http://schemas.openxmlformats.org/drawingml/2006/main">
                  <a:graphicData uri="http://schemas.microsoft.com/office/word/2010/wordprocessingShape">
                    <wps:wsp>
                      <wps:cNvSpPr/>
                      <wps:spPr>
                        <a:xfrm>
                          <a:off x="0" y="0"/>
                          <a:ext cx="6279515" cy="533400"/>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3E63DE" w:rsidRPr="005537EB" w:rsidRDefault="00E352E5"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C</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障害者差別解消法及び合理的配慮の考え方と福祉のまちづくり条例との関係</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福祉のまちづくり条例の基準と障害者差別解消法との関係はどのように考えるのか。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1" o:spid="_x0000_s1048" style="position:absolute;left:0;text-align:left;margin-left:35.05pt;margin-top:215.15pt;width:494.45pt;height:42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" fillcolor="#dbe5f1 [660]" strokecolor="#385d8a" strokeweight="2pt">
                <v:textbox>
                  <w:txbxContent>
                    <w:p w:rsidR="003E63DE" w:rsidRPr="005537EB" w:rsidRDefault="00E352E5"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C</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障害者差別解消法及び合理的配慮の考え方と福祉のまちづくり条例との関係</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福祉のまちづくり条例の基準と障害者差別解消法との関係はどのように考えるのか。</w:t>
                      </w:r>
                    </w:p>
                  </w:txbxContent>
                </v:textbox>
              </v:roundrect>
            </w:pict>
          </mc:Fallback>
        </mc:AlternateContent>
      </w:r>
      <w:r w:rsidR="000F269E">
        <w:rPr>
          <w:noProof/>
        </w:rPr>
        <mc:AlternateContent>
          <mc:Choice Requires="wps">
            <w:drawing>
              <wp:anchor distT="0" distB="0" distL="114300" distR="114300" simplePos="0" relativeHeight="251789312" behindDoc="0" locked="0" layoutInCell="1" allowOverlap="1" wp14:anchorId="3578BAB9" wp14:editId="73A00B91">
                <wp:simplePos x="0" y="0"/>
                <wp:positionH relativeFrom="column">
                  <wp:posOffset>421005</wp:posOffset>
                </wp:positionH>
                <wp:positionV relativeFrom="paragraph">
                  <wp:posOffset>4466590</wp:posOffset>
                </wp:positionV>
                <wp:extent cx="6279515" cy="675640"/>
                <wp:effectExtent l="0" t="0" r="26035" b="10160"/>
                <wp:wrapNone/>
                <wp:docPr id="19" name="角丸四角形 19"/>
                <wp:cNvGraphicFramePr/>
                <a:graphic xmlns:a="http://schemas.openxmlformats.org/drawingml/2006/main">
                  <a:graphicData uri="http://schemas.microsoft.com/office/word/2010/wordprocessingShape">
                    <wps:wsp>
                      <wps:cNvSpPr/>
                      <wps:spPr>
                        <a:xfrm>
                          <a:off x="0" y="0"/>
                          <a:ext cx="6279515" cy="67564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3E63DE" w:rsidRPr="005537EB"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E</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公衆便所における乳幼児向け設備の基準適用規模の見直し</w:t>
                            </w:r>
                            <w:r w:rsidR="003E63DE" w:rsidRPr="005537EB">
                              <w:rPr>
                                <w:rFonts w:asciiTheme="majorEastAsia" w:eastAsiaTheme="majorEastAsia" w:hAnsiTheme="majorEastAsia" w:hint="eastAsia"/>
                                <w:szCs w:val="21"/>
                              </w:rPr>
                              <w:t>（現行：1,000㎡以上）</w:t>
                            </w:r>
                          </w:p>
                          <w:p w:rsidR="003E63DE" w:rsidRPr="005537EB" w:rsidRDefault="00011E3F"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公衆</w:t>
                            </w:r>
                            <w:r w:rsidR="003E63DE" w:rsidRPr="005537EB">
                              <w:rPr>
                                <w:rFonts w:asciiTheme="minorEastAsia" w:hAnsiTheme="minorEastAsia" w:hint="eastAsia"/>
                                <w:szCs w:val="21"/>
                              </w:rPr>
                              <w:t>便所の基準において、乳幼児向け設備は適用規模1,000㎡</w:t>
                            </w:r>
                            <w:r w:rsidRPr="005537EB">
                              <w:rPr>
                                <w:rFonts w:asciiTheme="minorEastAsia" w:hAnsiTheme="minorEastAsia" w:hint="eastAsia"/>
                                <w:szCs w:val="21"/>
                              </w:rPr>
                              <w:t>以上</w:t>
                            </w:r>
                            <w:r w:rsidR="003E63DE" w:rsidRPr="005537EB">
                              <w:rPr>
                                <w:rFonts w:asciiTheme="minorEastAsia" w:hAnsiTheme="minorEastAsia" w:hint="eastAsia"/>
                                <w:szCs w:val="21"/>
                              </w:rPr>
                              <w:t>と規定しているが、</w:t>
                            </w:r>
                            <w:r w:rsidRPr="005537EB">
                              <w:rPr>
                                <w:rFonts w:asciiTheme="minorEastAsia" w:hAnsiTheme="minorEastAsia" w:hint="eastAsia"/>
                                <w:szCs w:val="21"/>
                              </w:rPr>
                              <w:t>実際に計画される規模は小規模のものが多い</w:t>
                            </w:r>
                            <w:r w:rsidR="003E63DE" w:rsidRPr="005537EB">
                              <w:rPr>
                                <w:rFonts w:asciiTheme="minorEastAsia" w:hAnsiTheme="minorEastAsia" w:hint="eastAsia"/>
                                <w:szCs w:val="21"/>
                              </w:rPr>
                              <w:t>。</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9" o:spid="_x0000_s1049" style="position:absolute;left:0;text-align:left;margin-left:33.15pt;margin-top:351.7pt;width:494.45pt;height:53.2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" fillcolor="white [3212]" strokecolor="#385d8a" strokeweight="2pt">
                <v:textbox>
                  <w:txbxContent>
                    <w:p w:rsidR="003E63DE" w:rsidRPr="005537EB" w:rsidRDefault="000F269E"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E</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公衆便所における乳幼児向け設備の基準適用規模の見直し</w:t>
                      </w:r>
                      <w:r w:rsidR="003E63DE" w:rsidRPr="005537EB">
                        <w:rPr>
                          <w:rFonts w:asciiTheme="majorEastAsia" w:eastAsiaTheme="majorEastAsia" w:hAnsiTheme="majorEastAsia" w:hint="eastAsia"/>
                          <w:szCs w:val="21"/>
                        </w:rPr>
                        <w:t>（現行：1,000㎡以上）</w:t>
                      </w:r>
                    </w:p>
                    <w:p w:rsidR="003E63DE" w:rsidRPr="005537EB" w:rsidRDefault="00011E3F"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公衆</w:t>
                      </w:r>
                      <w:r w:rsidR="003E63DE" w:rsidRPr="005537EB">
                        <w:rPr>
                          <w:rFonts w:asciiTheme="minorEastAsia" w:hAnsiTheme="minorEastAsia" w:hint="eastAsia"/>
                          <w:szCs w:val="21"/>
                        </w:rPr>
                        <w:t>便所の基準において、乳幼児向け設備は適用規模1,000㎡</w:t>
                      </w:r>
                      <w:r w:rsidRPr="005537EB">
                        <w:rPr>
                          <w:rFonts w:asciiTheme="minorEastAsia" w:hAnsiTheme="minorEastAsia" w:hint="eastAsia"/>
                          <w:szCs w:val="21"/>
                        </w:rPr>
                        <w:t>以上</w:t>
                      </w:r>
                      <w:r w:rsidR="003E63DE" w:rsidRPr="005537EB">
                        <w:rPr>
                          <w:rFonts w:asciiTheme="minorEastAsia" w:hAnsiTheme="minorEastAsia" w:hint="eastAsia"/>
                          <w:szCs w:val="21"/>
                        </w:rPr>
                        <w:t>と規定しているが、</w:t>
                      </w:r>
                      <w:r w:rsidRPr="005537EB">
                        <w:rPr>
                          <w:rFonts w:asciiTheme="minorEastAsia" w:hAnsiTheme="minorEastAsia" w:hint="eastAsia"/>
                          <w:szCs w:val="21"/>
                        </w:rPr>
                        <w:t>実際に計画される規模は小規模のものが多い</w:t>
                      </w:r>
                      <w:r w:rsidR="003E63DE" w:rsidRPr="005537EB">
                        <w:rPr>
                          <w:rFonts w:asciiTheme="minorEastAsia" w:hAnsiTheme="minorEastAsia" w:hint="eastAsia"/>
                          <w:szCs w:val="21"/>
                        </w:rPr>
                        <w:t>。</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v:textbox>
              </v:roundrect>
            </w:pict>
          </mc:Fallback>
        </mc:AlternateContent>
      </w:r>
      <w:r w:rsidR="000F269E">
        <w:rPr>
          <w:noProof/>
        </w:rPr>
        <mc:AlternateContent>
          <mc:Choice Requires="wps">
            <w:drawing>
              <wp:anchor distT="0" distB="0" distL="114300" distR="114300" simplePos="0" relativeHeight="251786240" behindDoc="0" locked="0" layoutInCell="1" allowOverlap="1" wp14:anchorId="5DE8BB00" wp14:editId="445ADC9F">
                <wp:simplePos x="0" y="0"/>
                <wp:positionH relativeFrom="column">
                  <wp:posOffset>89062</wp:posOffset>
                </wp:positionH>
                <wp:positionV relativeFrom="paragraph">
                  <wp:posOffset>72887</wp:posOffset>
                </wp:positionV>
                <wp:extent cx="6625511" cy="486402"/>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625511" cy="48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ABA" w:rsidRPr="005537EB" w:rsidRDefault="00F82D3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これまで把握している課題を</w:t>
                            </w:r>
                            <w:r w:rsidR="00D97ABA" w:rsidRPr="005537EB">
                              <w:rPr>
                                <w:rFonts w:asciiTheme="majorEastAsia" w:eastAsiaTheme="majorEastAsia" w:hAnsiTheme="majorEastAsia" w:hint="eastAsia"/>
                                <w:b/>
                                <w:sz w:val="24"/>
                                <w:szCs w:val="24"/>
                              </w:rPr>
                              <w:t>下記のとおり分類し、条例の改正等を検討</w:t>
                            </w:r>
                          </w:p>
                          <w:p w:rsidR="00F82D39" w:rsidRPr="005537EB" w:rsidRDefault="00E6133F"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(1)早急に対応すべきもの　(2)</w:t>
                            </w:r>
                            <w:r w:rsidR="00F82D39" w:rsidRPr="005537EB">
                              <w:rPr>
                                <w:rFonts w:asciiTheme="majorEastAsia" w:eastAsiaTheme="majorEastAsia" w:hAnsiTheme="majorEastAsia" w:hint="eastAsia"/>
                                <w:b/>
                                <w:sz w:val="24"/>
                                <w:szCs w:val="24"/>
                              </w:rPr>
                              <w:t>さらに議論等が必要なもの</w:t>
                            </w:r>
                            <w:r w:rsidR="00D97ABA" w:rsidRPr="005537EB">
                              <w:rPr>
                                <w:rFonts w:asciiTheme="majorEastAsia" w:eastAsiaTheme="majorEastAsia" w:hAnsiTheme="majorEastAsia" w:hint="eastAsia"/>
                                <w:b/>
                                <w:sz w:val="24"/>
                                <w:szCs w:val="24"/>
                              </w:rPr>
                              <w:t xml:space="preserve">　</w:t>
                            </w:r>
                            <w:r w:rsidRPr="005537EB">
                              <w:rPr>
                                <w:rFonts w:asciiTheme="majorEastAsia" w:eastAsiaTheme="majorEastAsia" w:hAnsiTheme="majorEastAsia" w:hint="eastAsia"/>
                                <w:b/>
                                <w:sz w:val="24"/>
                                <w:szCs w:val="24"/>
                              </w:rPr>
                              <w:t>(3)</w:t>
                            </w:r>
                            <w:r w:rsidR="00231AB6" w:rsidRPr="005537EB">
                              <w:rPr>
                                <w:rFonts w:asciiTheme="majorEastAsia" w:eastAsiaTheme="majorEastAsia" w:hAnsiTheme="majorEastAsia" w:hint="eastAsia"/>
                                <w:b/>
                                <w:sz w:val="24"/>
                                <w:szCs w:val="24"/>
                              </w:rPr>
                              <w:t>新たに把握した課題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3" o:spid="_x0000_s1050" type="#_x0000_t202" style="position:absolute;left:0;text-align:left;margin-left:7pt;margin-top:5.75pt;width:521.7pt;height:38.3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" filled="f" stroked="f" strokeweight=".5pt">
                <v:textbox>
                  <w:txbxContent>
                    <w:p w:rsidR="00D97ABA" w:rsidRPr="005537EB" w:rsidRDefault="00F82D3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これまで把握している課題を</w:t>
                      </w:r>
                      <w:r w:rsidR="00D97ABA" w:rsidRPr="005537EB">
                        <w:rPr>
                          <w:rFonts w:asciiTheme="majorEastAsia" w:eastAsiaTheme="majorEastAsia" w:hAnsiTheme="majorEastAsia" w:hint="eastAsia"/>
                          <w:b/>
                          <w:sz w:val="24"/>
                          <w:szCs w:val="24"/>
                        </w:rPr>
                        <w:t>下記のとおり分類し、条例の改正等を検討</w:t>
                      </w:r>
                    </w:p>
                    <w:p w:rsidR="00F82D39" w:rsidRPr="005537EB" w:rsidRDefault="00E6133F"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(1)早急に対応すべきもの　(2)</w:t>
                      </w:r>
                      <w:r w:rsidR="00F82D39" w:rsidRPr="005537EB">
                        <w:rPr>
                          <w:rFonts w:asciiTheme="majorEastAsia" w:eastAsiaTheme="majorEastAsia" w:hAnsiTheme="majorEastAsia" w:hint="eastAsia"/>
                          <w:b/>
                          <w:sz w:val="24"/>
                          <w:szCs w:val="24"/>
                        </w:rPr>
                        <w:t>さらに議論等が必要なもの</w:t>
                      </w:r>
                      <w:r w:rsidR="00D97ABA" w:rsidRPr="005537EB">
                        <w:rPr>
                          <w:rFonts w:asciiTheme="majorEastAsia" w:eastAsiaTheme="majorEastAsia" w:hAnsiTheme="majorEastAsia" w:hint="eastAsia"/>
                          <w:b/>
                          <w:sz w:val="24"/>
                          <w:szCs w:val="24"/>
                        </w:rPr>
                        <w:t xml:space="preserve">　</w:t>
                      </w:r>
                      <w:r w:rsidRPr="005537EB">
                        <w:rPr>
                          <w:rFonts w:asciiTheme="majorEastAsia" w:eastAsiaTheme="majorEastAsia" w:hAnsiTheme="majorEastAsia" w:hint="eastAsia"/>
                          <w:b/>
                          <w:sz w:val="24"/>
                          <w:szCs w:val="24"/>
                        </w:rPr>
                        <w:t>(3)</w:t>
                      </w:r>
                      <w:r w:rsidR="00231AB6" w:rsidRPr="005537EB">
                        <w:rPr>
                          <w:rFonts w:asciiTheme="majorEastAsia" w:eastAsiaTheme="majorEastAsia" w:hAnsiTheme="majorEastAsia" w:hint="eastAsia"/>
                          <w:b/>
                          <w:sz w:val="24"/>
                          <w:szCs w:val="24"/>
                        </w:rPr>
                        <w:t>新たに把握した課題</w:t>
                      </w:r>
                    </w:p>
                  </w:txbxContent>
                </v:textbox>
              </v:shape>
            </w:pict>
          </mc:Fallback>
        </mc:AlternateContent>
      </w:r>
      <w:r w:rsidR="000F269E">
        <w:rPr>
          <w:noProof/>
        </w:rPr>
        <mc:AlternateContent>
          <mc:Choice Requires="wps">
            <w:drawing>
              <wp:anchor distT="0" distB="0" distL="114300" distR="114300" simplePos="0" relativeHeight="251803648" behindDoc="0" locked="0" layoutInCell="1" allowOverlap="1" wp14:anchorId="6CCE8FA2" wp14:editId="4B692BD1">
                <wp:simplePos x="0" y="0"/>
                <wp:positionH relativeFrom="column">
                  <wp:posOffset>6715414</wp:posOffset>
                </wp:positionH>
                <wp:positionV relativeFrom="paragraph">
                  <wp:posOffset>1177274</wp:posOffset>
                </wp:positionV>
                <wp:extent cx="1163306" cy="189862"/>
                <wp:effectExtent l="0" t="0" r="75565" b="96520"/>
                <wp:wrapNone/>
                <wp:docPr id="66" name="直線コネクタ 66"/>
                <wp:cNvGraphicFramePr/>
                <a:graphic xmlns:a="http://schemas.openxmlformats.org/drawingml/2006/main">
                  <a:graphicData uri="http://schemas.microsoft.com/office/word/2010/wordprocessingShape">
                    <wps:wsp>
                      <wps:cNvCnPr/>
                      <wps:spPr>
                        <a:xfrm>
                          <a:off x="0" y="0"/>
                          <a:ext cx="1163306" cy="189862"/>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6" o:spid="_x0000_s1026" style="position:absolute;left:0;text-align:left;z-index:251803648;visibility:visible;mso-wrap-style:square;mso-wrap-distance-left:9pt;mso-wrap-distance-top:0;mso-wrap-distance-right:9pt;mso-wrap-distance-bottom:0;mso-position-horizontal:absolute;mso-position-horizontal-relative:text;mso-position-vertical:absolute;mso-position-vertical-relative:text" from="528.75pt,92.7pt" to="620.3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" strokecolor="#4579b8 [3044]" strokeweight="1.5pt">
                <v:stroke endarrow="open"/>
              </v:line>
            </w:pict>
          </mc:Fallback>
        </mc:AlternateContent>
      </w:r>
      <w:r w:rsidR="000F269E">
        <w:rPr>
          <w:noProof/>
        </w:rPr>
        <mc:AlternateContent>
          <mc:Choice Requires="wps">
            <w:drawing>
              <wp:anchor distT="0" distB="0" distL="114300" distR="114300" simplePos="0" relativeHeight="251804672" behindDoc="0" locked="0" layoutInCell="1" allowOverlap="1" wp14:anchorId="1CC2D568" wp14:editId="7981C082">
                <wp:simplePos x="0" y="0"/>
                <wp:positionH relativeFrom="column">
                  <wp:posOffset>6703539</wp:posOffset>
                </wp:positionH>
                <wp:positionV relativeFrom="paragraph">
                  <wp:posOffset>1866031</wp:posOffset>
                </wp:positionV>
                <wp:extent cx="1175371" cy="391789"/>
                <wp:effectExtent l="0" t="0" r="44450" b="85090"/>
                <wp:wrapNone/>
                <wp:docPr id="2" name="直線コネクタ 2"/>
                <wp:cNvGraphicFramePr/>
                <a:graphic xmlns:a="http://schemas.openxmlformats.org/drawingml/2006/main">
                  <a:graphicData uri="http://schemas.microsoft.com/office/word/2010/wordprocessingShape">
                    <wps:wsp>
                      <wps:cNvCnPr/>
                      <wps:spPr>
                        <a:xfrm>
                          <a:off x="0" y="0"/>
                          <a:ext cx="1175371" cy="391789"/>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804672;visibility:visible;mso-wrap-style:square;mso-wrap-distance-left:9pt;mso-wrap-distance-top:0;mso-wrap-distance-right:9pt;mso-wrap-distance-bottom:0;mso-position-horizontal:absolute;mso-position-horizontal-relative:text;mso-position-vertical:absolute;mso-position-vertical-relative:text" from="527.85pt,146.95pt" to="620.4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" strokecolor="#4579b8 [3044]" strokeweight="1.5pt">
                <v:stroke endarrow="open"/>
              </v:line>
            </w:pict>
          </mc:Fallback>
        </mc:AlternateContent>
      </w:r>
      <w:r w:rsidR="000F269E">
        <w:rPr>
          <w:noProof/>
        </w:rPr>
        <mc:AlternateContent>
          <mc:Choice Requires="wps">
            <w:drawing>
              <wp:anchor distT="0" distB="0" distL="114300" distR="114300" simplePos="0" relativeHeight="251807744" behindDoc="0" locked="0" layoutInCell="1" allowOverlap="1" wp14:anchorId="46C21312" wp14:editId="1E627DCC">
                <wp:simplePos x="0" y="0"/>
                <wp:positionH relativeFrom="column">
                  <wp:posOffset>6703539</wp:posOffset>
                </wp:positionH>
                <wp:positionV relativeFrom="paragraph">
                  <wp:posOffset>2994169</wp:posOffset>
                </wp:positionV>
                <wp:extent cx="1187436" cy="1850995"/>
                <wp:effectExtent l="0" t="38100" r="51435" b="16510"/>
                <wp:wrapNone/>
                <wp:docPr id="11" name="直線コネクタ 11"/>
                <wp:cNvGraphicFramePr/>
                <a:graphic xmlns:a="http://schemas.openxmlformats.org/drawingml/2006/main">
                  <a:graphicData uri="http://schemas.microsoft.com/office/word/2010/wordprocessingShape">
                    <wps:wsp>
                      <wps:cNvCnPr/>
                      <wps:spPr>
                        <a:xfrm flipV="1">
                          <a:off x="0" y="0"/>
                          <a:ext cx="1187436" cy="1850995"/>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o:spid="_x0000_s1026" style="position:absolute;left:0;text-align:left;flip:y;z-index:251807744;visibility:visible;mso-wrap-style:square;mso-wrap-distance-left:9pt;mso-wrap-distance-top:0;mso-wrap-distance-right:9pt;mso-wrap-distance-bottom:0;mso-position-horizontal:absolute;mso-position-horizontal-relative:text;mso-position-vertical:absolute;mso-position-vertical-relative:text" from="527.85pt,235.75pt" to="621.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" strokecolor="#4579b8 [3044]" strokeweight="1.5pt">
                <v:stroke endarrow="open"/>
              </v:line>
            </w:pict>
          </mc:Fallback>
        </mc:AlternateContent>
      </w:r>
      <w:r w:rsidR="000F269E">
        <w:rPr>
          <w:noProof/>
        </w:rPr>
        <mc:AlternateContent>
          <mc:Choice Requires="wps">
            <w:drawing>
              <wp:anchor distT="0" distB="0" distL="114300" distR="114300" simplePos="0" relativeHeight="251808768" behindDoc="0" locked="0" layoutInCell="1" allowOverlap="1" wp14:anchorId="4380AFEF" wp14:editId="3AEA3FD6">
                <wp:simplePos x="0" y="0"/>
                <wp:positionH relativeFrom="column">
                  <wp:posOffset>6703539</wp:posOffset>
                </wp:positionH>
                <wp:positionV relativeFrom="paragraph">
                  <wp:posOffset>3718552</wp:posOffset>
                </wp:positionV>
                <wp:extent cx="1174736" cy="1897984"/>
                <wp:effectExtent l="0" t="38100" r="64135" b="26670"/>
                <wp:wrapNone/>
                <wp:docPr id="12" name="直線コネクタ 12"/>
                <wp:cNvGraphicFramePr/>
                <a:graphic xmlns:a="http://schemas.openxmlformats.org/drawingml/2006/main">
                  <a:graphicData uri="http://schemas.microsoft.com/office/word/2010/wordprocessingShape">
                    <wps:wsp>
                      <wps:cNvCnPr/>
                      <wps:spPr>
                        <a:xfrm flipV="1">
                          <a:off x="0" y="0"/>
                          <a:ext cx="1174736" cy="1897984"/>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 o:spid="_x0000_s1026" style="position:absolute;left:0;text-align:left;flip:y;z-index:251808768;visibility:visible;mso-wrap-style:square;mso-wrap-distance-left:9pt;mso-wrap-distance-top:0;mso-wrap-distance-right:9pt;mso-wrap-distance-bottom:0;mso-position-horizontal:absolute;mso-position-horizontal-relative:text;mso-position-vertical:absolute;mso-position-vertical-relative:text" from="527.85pt,292.8pt" to="620.35pt,4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" strokecolor="#4579b8 [3044]" strokeweight="1.5pt">
                <v:stroke endarrow="open"/>
              </v:line>
            </w:pict>
          </mc:Fallback>
        </mc:AlternateContent>
      </w:r>
      <w:r w:rsidR="000F269E">
        <w:rPr>
          <w:noProof/>
        </w:rPr>
        <mc:AlternateContent>
          <mc:Choice Requires="wps">
            <w:drawing>
              <wp:anchor distT="0" distB="0" distL="114300" distR="114300" simplePos="0" relativeHeight="251810816" behindDoc="0" locked="0" layoutInCell="1" allowOverlap="1" wp14:anchorId="3AAE522F" wp14:editId="4C93A1E0">
                <wp:simplePos x="0" y="0"/>
                <wp:positionH relativeFrom="column">
                  <wp:posOffset>7784180</wp:posOffset>
                </wp:positionH>
                <wp:positionV relativeFrom="paragraph">
                  <wp:posOffset>583517</wp:posOffset>
                </wp:positionV>
                <wp:extent cx="6609637" cy="28447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6609637" cy="28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2E5" w:rsidRPr="005537EB" w:rsidRDefault="00E352E5" w:rsidP="00D97ABA">
                            <w:pPr>
                              <w:snapToGrid w:val="0"/>
                              <w:rPr>
                                <w:rFonts w:asciiTheme="majorEastAsia" w:eastAsiaTheme="majorEastAsia" w:hAnsiTheme="majorEastAsia"/>
                                <w:b/>
                                <w:szCs w:val="21"/>
                              </w:rPr>
                            </w:pPr>
                            <w:r w:rsidRPr="005537EB">
                              <w:rPr>
                                <w:rFonts w:asciiTheme="majorEastAsia" w:eastAsiaTheme="majorEastAsia" w:hAnsiTheme="majorEastAsia" w:hint="eastAsia"/>
                                <w:b/>
                                <w:szCs w:val="21"/>
                              </w:rPr>
                              <w:t>【第１次改正　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53" type="#_x0000_t202" style="position:absolute;left:0;text-align:left;margin-left:612.95pt;margin-top:45.95pt;width:520.45pt;height:22.4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" filled="f" stroked="f" strokeweight=".5pt">
                <v:textbox>
                  <w:txbxContent>
                    <w:p w:rsidR="00E352E5" w:rsidRPr="005537EB" w:rsidRDefault="00E352E5" w:rsidP="00D97ABA">
                      <w:pPr>
                        <w:snapToGrid w:val="0"/>
                        <w:rPr>
                          <w:rFonts w:asciiTheme="majorEastAsia" w:eastAsiaTheme="majorEastAsia" w:hAnsiTheme="majorEastAsia"/>
                          <w:b/>
                          <w:szCs w:val="21"/>
                        </w:rPr>
                      </w:pPr>
                      <w:r w:rsidRPr="005537EB">
                        <w:rPr>
                          <w:rFonts w:asciiTheme="majorEastAsia" w:eastAsiaTheme="majorEastAsia" w:hAnsiTheme="majorEastAsia" w:hint="eastAsia"/>
                          <w:b/>
                          <w:szCs w:val="21"/>
                        </w:rPr>
                        <w:t>【第１次改正　予定】</w:t>
                      </w:r>
                    </w:p>
                  </w:txbxContent>
                </v:textbox>
              </v:shape>
            </w:pict>
          </mc:Fallback>
        </mc:AlternateContent>
      </w:r>
    </w:p>
    <w:sectPr w:rsidR="00AF5C99" w:rsidSect="00A1204E">
      <w:headerReference w:type="default" r:id="rId9"/>
      <w:pgSz w:w="23814" w:h="16839" w:orient="landscape" w:code="8"/>
      <w:pgMar w:top="567" w:right="720" w:bottom="567" w:left="720" w:header="510"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B5" w:rsidRDefault="008E22B5" w:rsidP="003E63DE">
      <w:r>
        <w:separator/>
      </w:r>
    </w:p>
  </w:endnote>
  <w:endnote w:type="continuationSeparator" w:id="0">
    <w:p w:rsidR="008E22B5" w:rsidRDefault="008E22B5" w:rsidP="003E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B5" w:rsidRDefault="008E22B5" w:rsidP="003E63DE">
      <w:r>
        <w:separator/>
      </w:r>
    </w:p>
  </w:footnote>
  <w:footnote w:type="continuationSeparator" w:id="0">
    <w:p w:rsidR="008E22B5" w:rsidRDefault="008E22B5" w:rsidP="003E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4E" w:rsidRPr="00A1204E" w:rsidRDefault="00A1204E" w:rsidP="00A1204E">
    <w:pPr>
      <w:pStyle w:val="a5"/>
      <w:tabs>
        <w:tab w:val="clear" w:pos="4252"/>
        <w:tab w:val="clear" w:pos="8504"/>
        <w:tab w:val="left" w:pos="1320"/>
      </w:tabs>
      <w:jc w:val="right"/>
      <w:rPr>
        <w:rFonts w:asciiTheme="majorEastAsia" w:eastAsiaTheme="majorEastAsia" w:hAnsiTheme="majorEastAsia"/>
        <w:sz w:val="28"/>
        <w:szCs w:val="28"/>
        <w:bdr w:val="single" w:sz="4" w:space="0" w:color="auto"/>
      </w:rPr>
    </w:pPr>
    <w:r w:rsidRPr="00A1204E">
      <w:rPr>
        <w:rFonts w:asciiTheme="majorEastAsia" w:eastAsiaTheme="majorEastAsia" w:hAnsiTheme="majorEastAsia" w:hint="eastAsia"/>
        <w:sz w:val="28"/>
        <w:szCs w:val="28"/>
        <w:bdr w:val="single" w:sz="4" w:space="0" w:color="auto"/>
      </w:rPr>
      <w:t>資料３</w:t>
    </w:r>
    <w:r w:rsidR="0004502B">
      <w:rPr>
        <w:rFonts w:asciiTheme="majorEastAsia" w:eastAsiaTheme="majorEastAsia" w:hAnsiTheme="majorEastAsia" w:hint="eastAsia"/>
        <w:sz w:val="28"/>
        <w:szCs w:val="28"/>
        <w:bdr w:val="single" w:sz="4" w:space="0" w:color="auto"/>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6953"/>
    <w:multiLevelType w:val="hybridMultilevel"/>
    <w:tmpl w:val="6BF406D6"/>
    <w:lvl w:ilvl="0" w:tplc="3B5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4F355E"/>
    <w:multiLevelType w:val="hybridMultilevel"/>
    <w:tmpl w:val="D734A370"/>
    <w:lvl w:ilvl="0" w:tplc="47AE6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4E"/>
    <w:rsid w:val="00011E3F"/>
    <w:rsid w:val="00036B0F"/>
    <w:rsid w:val="0004502B"/>
    <w:rsid w:val="00073041"/>
    <w:rsid w:val="000910FA"/>
    <w:rsid w:val="00092ED9"/>
    <w:rsid w:val="000B1AB4"/>
    <w:rsid w:val="000D1211"/>
    <w:rsid w:val="000F269E"/>
    <w:rsid w:val="00111EAC"/>
    <w:rsid w:val="001405E3"/>
    <w:rsid w:val="00221B29"/>
    <w:rsid w:val="00222D79"/>
    <w:rsid w:val="00231AB6"/>
    <w:rsid w:val="002678A6"/>
    <w:rsid w:val="00291DBA"/>
    <w:rsid w:val="002C1627"/>
    <w:rsid w:val="002E1C82"/>
    <w:rsid w:val="002E32EB"/>
    <w:rsid w:val="00322D39"/>
    <w:rsid w:val="00363443"/>
    <w:rsid w:val="00366809"/>
    <w:rsid w:val="003867A4"/>
    <w:rsid w:val="003E63DE"/>
    <w:rsid w:val="00451C0A"/>
    <w:rsid w:val="004D1F04"/>
    <w:rsid w:val="00551D05"/>
    <w:rsid w:val="005537EB"/>
    <w:rsid w:val="00567885"/>
    <w:rsid w:val="00577A63"/>
    <w:rsid w:val="005D47E3"/>
    <w:rsid w:val="00617D2E"/>
    <w:rsid w:val="0063451D"/>
    <w:rsid w:val="0063730D"/>
    <w:rsid w:val="00676E73"/>
    <w:rsid w:val="0067702F"/>
    <w:rsid w:val="006C4C58"/>
    <w:rsid w:val="006D37A7"/>
    <w:rsid w:val="006E48AD"/>
    <w:rsid w:val="007400A2"/>
    <w:rsid w:val="007A03A2"/>
    <w:rsid w:val="007C6EBB"/>
    <w:rsid w:val="007F47A5"/>
    <w:rsid w:val="0087239E"/>
    <w:rsid w:val="008E22B5"/>
    <w:rsid w:val="009216B7"/>
    <w:rsid w:val="009545B7"/>
    <w:rsid w:val="009564F5"/>
    <w:rsid w:val="0099657D"/>
    <w:rsid w:val="009A230D"/>
    <w:rsid w:val="009E0DFD"/>
    <w:rsid w:val="00A1204E"/>
    <w:rsid w:val="00A43781"/>
    <w:rsid w:val="00A84A7E"/>
    <w:rsid w:val="00AA34C7"/>
    <w:rsid w:val="00AB60F7"/>
    <w:rsid w:val="00AE7A51"/>
    <w:rsid w:val="00AF5C99"/>
    <w:rsid w:val="00B00795"/>
    <w:rsid w:val="00B40A38"/>
    <w:rsid w:val="00B57C67"/>
    <w:rsid w:val="00BB3A44"/>
    <w:rsid w:val="00BB4727"/>
    <w:rsid w:val="00BB68B1"/>
    <w:rsid w:val="00C14C62"/>
    <w:rsid w:val="00C72E7C"/>
    <w:rsid w:val="00CA5F39"/>
    <w:rsid w:val="00D27188"/>
    <w:rsid w:val="00D47504"/>
    <w:rsid w:val="00D71FFD"/>
    <w:rsid w:val="00D90261"/>
    <w:rsid w:val="00D97ABA"/>
    <w:rsid w:val="00DD5FE9"/>
    <w:rsid w:val="00DE3784"/>
    <w:rsid w:val="00E321C1"/>
    <w:rsid w:val="00E352E5"/>
    <w:rsid w:val="00E45490"/>
    <w:rsid w:val="00E45EFF"/>
    <w:rsid w:val="00E50468"/>
    <w:rsid w:val="00E6133F"/>
    <w:rsid w:val="00E750FB"/>
    <w:rsid w:val="00EF7F5E"/>
    <w:rsid w:val="00F80F4E"/>
    <w:rsid w:val="00F81E8F"/>
    <w:rsid w:val="00F82D39"/>
    <w:rsid w:val="00F84C3C"/>
    <w:rsid w:val="00F85BF3"/>
    <w:rsid w:val="00FC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C99"/>
    <w:rPr>
      <w:rFonts w:asciiTheme="majorHAnsi" w:eastAsiaTheme="majorEastAsia" w:hAnsiTheme="majorHAnsi" w:cstheme="majorBidi"/>
      <w:sz w:val="18"/>
      <w:szCs w:val="18"/>
    </w:rPr>
  </w:style>
  <w:style w:type="paragraph" w:styleId="a5">
    <w:name w:val="header"/>
    <w:basedOn w:val="a"/>
    <w:link w:val="a6"/>
    <w:uiPriority w:val="99"/>
    <w:unhideWhenUsed/>
    <w:rsid w:val="003E63DE"/>
    <w:pPr>
      <w:tabs>
        <w:tab w:val="center" w:pos="4252"/>
        <w:tab w:val="right" w:pos="8504"/>
      </w:tabs>
      <w:snapToGrid w:val="0"/>
    </w:pPr>
  </w:style>
  <w:style w:type="character" w:customStyle="1" w:styleId="a6">
    <w:name w:val="ヘッダー (文字)"/>
    <w:basedOn w:val="a0"/>
    <w:link w:val="a5"/>
    <w:uiPriority w:val="99"/>
    <w:rsid w:val="003E63DE"/>
  </w:style>
  <w:style w:type="paragraph" w:styleId="a7">
    <w:name w:val="footer"/>
    <w:basedOn w:val="a"/>
    <w:link w:val="a8"/>
    <w:uiPriority w:val="99"/>
    <w:unhideWhenUsed/>
    <w:rsid w:val="003E63DE"/>
    <w:pPr>
      <w:tabs>
        <w:tab w:val="center" w:pos="4252"/>
        <w:tab w:val="right" w:pos="8504"/>
      </w:tabs>
      <w:snapToGrid w:val="0"/>
    </w:pPr>
  </w:style>
  <w:style w:type="character" w:customStyle="1" w:styleId="a8">
    <w:name w:val="フッター (文字)"/>
    <w:basedOn w:val="a0"/>
    <w:link w:val="a7"/>
    <w:uiPriority w:val="99"/>
    <w:rsid w:val="003E63DE"/>
  </w:style>
  <w:style w:type="paragraph" w:styleId="a9">
    <w:name w:val="List Paragraph"/>
    <w:basedOn w:val="a"/>
    <w:uiPriority w:val="34"/>
    <w:qFormat/>
    <w:rsid w:val="00E613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C99"/>
    <w:rPr>
      <w:rFonts w:asciiTheme="majorHAnsi" w:eastAsiaTheme="majorEastAsia" w:hAnsiTheme="majorHAnsi" w:cstheme="majorBidi"/>
      <w:sz w:val="18"/>
      <w:szCs w:val="18"/>
    </w:rPr>
  </w:style>
  <w:style w:type="paragraph" w:styleId="a5">
    <w:name w:val="header"/>
    <w:basedOn w:val="a"/>
    <w:link w:val="a6"/>
    <w:uiPriority w:val="99"/>
    <w:unhideWhenUsed/>
    <w:rsid w:val="003E63DE"/>
    <w:pPr>
      <w:tabs>
        <w:tab w:val="center" w:pos="4252"/>
        <w:tab w:val="right" w:pos="8504"/>
      </w:tabs>
      <w:snapToGrid w:val="0"/>
    </w:pPr>
  </w:style>
  <w:style w:type="character" w:customStyle="1" w:styleId="a6">
    <w:name w:val="ヘッダー (文字)"/>
    <w:basedOn w:val="a0"/>
    <w:link w:val="a5"/>
    <w:uiPriority w:val="99"/>
    <w:rsid w:val="003E63DE"/>
  </w:style>
  <w:style w:type="paragraph" w:styleId="a7">
    <w:name w:val="footer"/>
    <w:basedOn w:val="a"/>
    <w:link w:val="a8"/>
    <w:uiPriority w:val="99"/>
    <w:unhideWhenUsed/>
    <w:rsid w:val="003E63DE"/>
    <w:pPr>
      <w:tabs>
        <w:tab w:val="center" w:pos="4252"/>
        <w:tab w:val="right" w:pos="8504"/>
      </w:tabs>
      <w:snapToGrid w:val="0"/>
    </w:pPr>
  </w:style>
  <w:style w:type="character" w:customStyle="1" w:styleId="a8">
    <w:name w:val="フッター (文字)"/>
    <w:basedOn w:val="a0"/>
    <w:link w:val="a7"/>
    <w:uiPriority w:val="99"/>
    <w:rsid w:val="003E63DE"/>
  </w:style>
  <w:style w:type="paragraph" w:styleId="a9">
    <w:name w:val="List Paragraph"/>
    <w:basedOn w:val="a"/>
    <w:uiPriority w:val="34"/>
    <w:qFormat/>
    <w:rsid w:val="00E613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8100">
          <a:solidFill>
            <a:schemeClr val="tx2">
              <a:lumMod val="75000"/>
            </a:schemeClr>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8B89-7890-4B44-B50E-FD8841BF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谷山　明美</dc:creator>
  <cp:lastModifiedBy>谷山　明美</cp:lastModifiedBy>
  <cp:revision>7</cp:revision>
  <cp:lastPrinted>2014-07-17T03:21:00Z</cp:lastPrinted>
  <dcterms:created xsi:type="dcterms:W3CDTF">2014-07-14T23:52:00Z</dcterms:created>
  <dcterms:modified xsi:type="dcterms:W3CDTF">2014-07-17T05:29:00Z</dcterms:modified>
</cp:coreProperties>
</file>