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2D7A" w:rsidRPr="00A8465C" w:rsidRDefault="00082DAD" w:rsidP="00C3744A">
      <w:pPr>
        <w:rPr>
          <w:b/>
        </w:rPr>
      </w:pPr>
      <w:r>
        <w:rPr>
          <w:noProof/>
        </w:rPr>
        <mc:AlternateContent>
          <mc:Choice Requires="wps">
            <w:drawing>
              <wp:anchor distT="45720" distB="45720" distL="114300" distR="114300" simplePos="0" relativeHeight="251659264" behindDoc="0" locked="0" layoutInCell="1" allowOverlap="1" wp14:anchorId="06153E1F" wp14:editId="77FCD392">
                <wp:simplePos x="0" y="0"/>
                <wp:positionH relativeFrom="column">
                  <wp:posOffset>4821555</wp:posOffset>
                </wp:positionH>
                <wp:positionV relativeFrom="paragraph">
                  <wp:posOffset>-481330</wp:posOffset>
                </wp:positionV>
                <wp:extent cx="1263650" cy="1404620"/>
                <wp:effectExtent l="0" t="0" r="12700"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404620"/>
                        </a:xfrm>
                        <a:prstGeom prst="rect">
                          <a:avLst/>
                        </a:prstGeom>
                        <a:solidFill>
                          <a:srgbClr val="FFFFFF"/>
                        </a:solidFill>
                        <a:ln w="9525">
                          <a:solidFill>
                            <a:srgbClr val="000000"/>
                          </a:solidFill>
                          <a:miter lim="800000"/>
                          <a:headEnd/>
                          <a:tailEnd/>
                        </a:ln>
                      </wps:spPr>
                      <wps:txbx>
                        <w:txbxContent>
                          <w:p w:rsidR="00082DAD" w:rsidRPr="00082DAD" w:rsidRDefault="00082DAD" w:rsidP="00082DAD">
                            <w:pPr>
                              <w:jc w:val="center"/>
                              <w:rPr>
                                <w:rFonts w:asciiTheme="majorEastAsia" w:eastAsiaTheme="majorEastAsia" w:hAnsiTheme="majorEastAsia"/>
                                <w:sz w:val="28"/>
                                <w:szCs w:val="28"/>
                              </w:rPr>
                            </w:pPr>
                            <w:r w:rsidRPr="00082DAD">
                              <w:rPr>
                                <w:rFonts w:asciiTheme="majorEastAsia" w:eastAsiaTheme="majorEastAsia" w:hAnsiTheme="majorEastAsia" w:hint="eastAsia"/>
                                <w:sz w:val="28"/>
                                <w:szCs w:val="28"/>
                              </w:rPr>
                              <w:t>資料</w:t>
                            </w:r>
                            <w:r w:rsidR="003C5CC4">
                              <w:rPr>
                                <w:rFonts w:asciiTheme="majorEastAsia" w:eastAsiaTheme="majorEastAsia" w:hAnsiTheme="majorEastAsia" w:hint="eastAsia"/>
                                <w:sz w:val="28"/>
                                <w:szCs w:val="28"/>
                              </w:rPr>
                              <w:t>２</w:t>
                            </w:r>
                            <w:r w:rsidR="00DE51AD">
                              <w:rPr>
                                <w:rFonts w:asciiTheme="majorEastAsia" w:eastAsiaTheme="majorEastAsia" w:hAnsiTheme="majorEastAsia" w:hint="eastAsia"/>
                                <w:sz w:val="28"/>
                                <w:szCs w:val="2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65pt;margin-top:-37.9pt;width:9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">
                <v:textbox style="mso-fit-shape-to-text:t">
                  <w:txbxContent>
                    <w:p w:rsidR="00082DAD" w:rsidRPr="00082DAD" w:rsidRDefault="00082DAD" w:rsidP="00082DAD">
                      <w:pPr>
                        <w:jc w:val="center"/>
                        <w:rPr>
                          <w:rFonts w:asciiTheme="majorEastAsia" w:eastAsiaTheme="majorEastAsia" w:hAnsiTheme="majorEastAsia"/>
                          <w:sz w:val="28"/>
                          <w:szCs w:val="28"/>
                        </w:rPr>
                      </w:pPr>
                      <w:r w:rsidRPr="00082DAD">
                        <w:rPr>
                          <w:rFonts w:asciiTheme="majorEastAsia" w:eastAsiaTheme="majorEastAsia" w:hAnsiTheme="majorEastAsia" w:hint="eastAsia"/>
                          <w:sz w:val="28"/>
                          <w:szCs w:val="28"/>
                        </w:rPr>
                        <w:t>資料</w:t>
                      </w:r>
                      <w:r w:rsidR="003C5CC4">
                        <w:rPr>
                          <w:rFonts w:asciiTheme="majorEastAsia" w:eastAsiaTheme="majorEastAsia" w:hAnsiTheme="majorEastAsia" w:hint="eastAsia"/>
                          <w:sz w:val="28"/>
                          <w:szCs w:val="28"/>
                        </w:rPr>
                        <w:t>２</w:t>
                      </w:r>
                      <w:r w:rsidR="00DE51AD">
                        <w:rPr>
                          <w:rFonts w:asciiTheme="majorEastAsia" w:eastAsiaTheme="majorEastAsia" w:hAnsiTheme="majorEastAsia" w:hint="eastAsia"/>
                          <w:sz w:val="28"/>
                          <w:szCs w:val="28"/>
                        </w:rPr>
                        <w:t>－１</w:t>
                      </w:r>
                    </w:p>
                  </w:txbxContent>
                </v:textbox>
                <w10:wrap type="square"/>
              </v:shape>
            </w:pict>
          </mc:Fallback>
        </mc:AlternateContent>
      </w:r>
      <w:r w:rsidR="00C3744A" w:rsidRPr="00A8465C">
        <w:rPr>
          <w:rFonts w:asciiTheme="majorEastAsia" w:eastAsiaTheme="majorEastAsia" w:hAnsiTheme="majorEastAsia" w:hint="eastAsia"/>
          <w:b/>
          <w:sz w:val="24"/>
          <w:szCs w:val="24"/>
        </w:rPr>
        <w:t xml:space="preserve">■　</w:t>
      </w:r>
      <w:r w:rsidR="003C5CC4">
        <w:rPr>
          <w:rFonts w:asciiTheme="majorEastAsia" w:eastAsiaTheme="majorEastAsia" w:hAnsiTheme="majorEastAsia" w:hint="eastAsia"/>
          <w:b/>
          <w:sz w:val="24"/>
          <w:szCs w:val="24"/>
        </w:rPr>
        <w:t>「（仮称）大阪府福祉のまちづくり条例ガイドライン」</w:t>
      </w:r>
      <w:r w:rsidR="003C7F2D">
        <w:rPr>
          <w:rFonts w:asciiTheme="majorEastAsia" w:eastAsiaTheme="majorEastAsia" w:hAnsiTheme="majorEastAsia" w:hint="eastAsia"/>
          <w:b/>
          <w:sz w:val="24"/>
          <w:szCs w:val="24"/>
        </w:rPr>
        <w:t>の作成</w:t>
      </w:r>
      <w:r w:rsidR="003C5CC4">
        <w:rPr>
          <w:rFonts w:asciiTheme="majorEastAsia" w:eastAsiaTheme="majorEastAsia" w:hAnsiTheme="majorEastAsia" w:hint="eastAsia"/>
          <w:b/>
          <w:sz w:val="24"/>
          <w:szCs w:val="24"/>
        </w:rPr>
        <w:t>について</w:t>
      </w:r>
    </w:p>
    <w:p w:rsidR="00C46C81" w:rsidRDefault="00C46C81" w:rsidP="00C46C81">
      <w:pPr>
        <w:widowControl/>
        <w:jc w:val="left"/>
      </w:pPr>
    </w:p>
    <w:tbl>
      <w:tblPr>
        <w:tblStyle w:val="1"/>
        <w:tblW w:w="0" w:type="auto"/>
        <w:shd w:val="clear" w:color="auto" w:fill="000000" w:themeFill="text1"/>
        <w:tblLook w:val="04A0" w:firstRow="1" w:lastRow="0" w:firstColumn="1" w:lastColumn="0" w:noHBand="0" w:noVBand="1"/>
      </w:tblPr>
      <w:tblGrid>
        <w:gridCol w:w="9944"/>
      </w:tblGrid>
      <w:tr w:rsidR="00551F4A" w:rsidRPr="00866527" w:rsidTr="00B91D39">
        <w:tc>
          <w:tcPr>
            <w:tcW w:w="9944" w:type="dxa"/>
            <w:shd w:val="clear" w:color="auto" w:fill="000000" w:themeFill="text1"/>
          </w:tcPr>
          <w:p w:rsidR="00551F4A" w:rsidRPr="00866527" w:rsidRDefault="00551F4A" w:rsidP="003C7F2D">
            <w:pPr>
              <w:rPr>
                <w:rFonts w:asciiTheme="majorEastAsia" w:eastAsiaTheme="majorEastAsia" w:hAnsiTheme="majorEastAsia"/>
              </w:rPr>
            </w:pPr>
            <w:r w:rsidRPr="00866527">
              <w:rPr>
                <w:rFonts w:asciiTheme="majorEastAsia" w:eastAsiaTheme="majorEastAsia" w:hAnsiTheme="majorEastAsia" w:hint="eastAsia"/>
              </w:rPr>
              <w:t>ア．</w:t>
            </w:r>
            <w:r w:rsidRPr="00EE3B91">
              <w:rPr>
                <w:rFonts w:asciiTheme="majorEastAsia" w:eastAsiaTheme="majorEastAsia" w:hAnsiTheme="majorEastAsia" w:hint="eastAsia"/>
              </w:rPr>
              <w:t>作成の</w:t>
            </w:r>
            <w:r>
              <w:rPr>
                <w:rFonts w:asciiTheme="majorEastAsia" w:eastAsiaTheme="majorEastAsia" w:hAnsiTheme="majorEastAsia" w:hint="eastAsia"/>
              </w:rPr>
              <w:t>必要性</w:t>
            </w:r>
          </w:p>
        </w:tc>
      </w:tr>
    </w:tbl>
    <w:p w:rsidR="00551F4A" w:rsidRPr="00866527" w:rsidRDefault="00551F4A" w:rsidP="00551F4A">
      <w:pPr>
        <w:rPr>
          <w:rFonts w:asciiTheme="majorEastAsia" w:eastAsiaTheme="majorEastAsia" w:hAnsiTheme="majorEastAsia"/>
          <w:b/>
          <w:szCs w:val="21"/>
        </w:rPr>
      </w:pPr>
      <w:r w:rsidRPr="00866527">
        <w:rPr>
          <w:rFonts w:asciiTheme="majorEastAsia" w:eastAsiaTheme="majorEastAsia" w:hAnsiTheme="majorEastAsia" w:hint="eastAsia"/>
          <w:b/>
          <w:szCs w:val="21"/>
        </w:rPr>
        <w:t>a）</w:t>
      </w:r>
      <w:r>
        <w:rPr>
          <w:rFonts w:asciiTheme="majorEastAsia" w:eastAsiaTheme="majorEastAsia" w:hAnsiTheme="majorEastAsia" w:hint="eastAsia"/>
          <w:b/>
          <w:szCs w:val="21"/>
        </w:rPr>
        <w:t>必要性（障がい等当事者および設計者の視点から）</w:t>
      </w:r>
    </w:p>
    <w:p w:rsidR="00551F4A" w:rsidRDefault="00551F4A" w:rsidP="00551F4A">
      <w:pPr>
        <w:widowControl/>
        <w:ind w:leftChars="100" w:left="420" w:hangingChars="100" w:hanging="210"/>
        <w:jc w:val="left"/>
      </w:pPr>
      <w:r>
        <w:rPr>
          <w:rFonts w:hint="eastAsia"/>
        </w:rPr>
        <w:t>・法や条例により、建築物等の整備は一定の水準に達しているが、基準に適合していても実際の使い勝手が悪い事例が見受けられる。（障がい等当事者からの視点）</w:t>
      </w:r>
    </w:p>
    <w:p w:rsidR="00551F4A" w:rsidRDefault="00551F4A" w:rsidP="00551F4A">
      <w:pPr>
        <w:widowControl/>
        <w:ind w:leftChars="100" w:left="210" w:firstLineChars="100" w:firstLine="210"/>
        <w:jc w:val="left"/>
      </w:pPr>
      <w:r>
        <w:rPr>
          <w:rFonts w:hint="eastAsia"/>
        </w:rPr>
        <w:t>⇒使い勝手がよくなる設計例や工夫が示された事例など、配慮すべき事項を周知する必要性がある。</w:t>
      </w:r>
    </w:p>
    <w:p w:rsidR="00551F4A" w:rsidRDefault="00551F4A" w:rsidP="00551F4A">
      <w:pPr>
        <w:widowControl/>
        <w:ind w:leftChars="100" w:left="420" w:hangingChars="100" w:hanging="210"/>
        <w:jc w:val="left"/>
      </w:pPr>
    </w:p>
    <w:p w:rsidR="00551F4A" w:rsidRDefault="00551F4A" w:rsidP="00551F4A">
      <w:pPr>
        <w:widowControl/>
        <w:ind w:leftChars="100" w:left="420" w:hangingChars="100" w:hanging="210"/>
        <w:jc w:val="left"/>
      </w:pPr>
      <w:r>
        <w:rPr>
          <w:rFonts w:hint="eastAsia"/>
        </w:rPr>
        <w:t>・設計する際に参考となる「実例」や「配慮すべきポイント」が知りたい。（設計者からの視点）</w:t>
      </w:r>
    </w:p>
    <w:p w:rsidR="00551F4A" w:rsidRPr="005470F6" w:rsidRDefault="00551F4A" w:rsidP="00551F4A">
      <w:pPr>
        <w:widowControl/>
        <w:ind w:leftChars="200" w:left="630" w:hangingChars="100" w:hanging="210"/>
        <w:jc w:val="left"/>
      </w:pPr>
      <w:r>
        <w:rPr>
          <w:rFonts w:hint="eastAsia"/>
        </w:rPr>
        <w:t>⇒基準の内容を図などで具体化し、また、配慮すべきポイントが盛り込まれた設計例などを示す必要がある。</w:t>
      </w:r>
    </w:p>
    <w:p w:rsidR="002C34F8" w:rsidRPr="00551F4A" w:rsidRDefault="002C34F8" w:rsidP="003C5CC4">
      <w:pPr>
        <w:widowControl/>
        <w:jc w:val="left"/>
      </w:pPr>
    </w:p>
    <w:p w:rsidR="00C30223" w:rsidRPr="008931A5" w:rsidRDefault="00C30223" w:rsidP="00C46C81">
      <w:pPr>
        <w:widowControl/>
        <w:jc w:val="left"/>
      </w:pPr>
    </w:p>
    <w:tbl>
      <w:tblPr>
        <w:tblStyle w:val="1"/>
        <w:tblW w:w="0" w:type="auto"/>
        <w:shd w:val="clear" w:color="auto" w:fill="000000" w:themeFill="text1"/>
        <w:tblLook w:val="04A0" w:firstRow="1" w:lastRow="0" w:firstColumn="1" w:lastColumn="0" w:noHBand="0" w:noVBand="1"/>
      </w:tblPr>
      <w:tblGrid>
        <w:gridCol w:w="9944"/>
      </w:tblGrid>
      <w:tr w:rsidR="00082DAD" w:rsidRPr="00866527" w:rsidTr="008244C8">
        <w:tc>
          <w:tcPr>
            <w:tcW w:w="9944" w:type="dxa"/>
            <w:shd w:val="clear" w:color="auto" w:fill="000000" w:themeFill="text1"/>
          </w:tcPr>
          <w:p w:rsidR="00866527" w:rsidRPr="00866527" w:rsidRDefault="00551F4A" w:rsidP="003C7F2D">
            <w:pPr>
              <w:rPr>
                <w:rFonts w:asciiTheme="majorEastAsia" w:eastAsiaTheme="majorEastAsia" w:hAnsiTheme="majorEastAsia"/>
              </w:rPr>
            </w:pPr>
            <w:r>
              <w:rPr>
                <w:rFonts w:asciiTheme="majorEastAsia" w:eastAsiaTheme="majorEastAsia" w:hAnsiTheme="majorEastAsia" w:hint="eastAsia"/>
              </w:rPr>
              <w:t>イ</w:t>
            </w:r>
            <w:r w:rsidR="00866527" w:rsidRPr="00866527">
              <w:rPr>
                <w:rFonts w:asciiTheme="majorEastAsia" w:eastAsiaTheme="majorEastAsia" w:hAnsiTheme="majorEastAsia" w:hint="eastAsia"/>
              </w:rPr>
              <w:t>．</w:t>
            </w:r>
            <w:r w:rsidR="00EE3B91" w:rsidRPr="00EE3B91">
              <w:rPr>
                <w:rFonts w:asciiTheme="majorEastAsia" w:eastAsiaTheme="majorEastAsia" w:hAnsiTheme="majorEastAsia" w:hint="eastAsia"/>
              </w:rPr>
              <w:t>作成の目的</w:t>
            </w:r>
          </w:p>
        </w:tc>
      </w:tr>
    </w:tbl>
    <w:p w:rsidR="00EE3B91" w:rsidRPr="00866527" w:rsidRDefault="00EE3B91" w:rsidP="00EE3B91">
      <w:pPr>
        <w:rPr>
          <w:rFonts w:asciiTheme="majorEastAsia" w:eastAsiaTheme="majorEastAsia" w:hAnsiTheme="majorEastAsia"/>
          <w:b/>
          <w:szCs w:val="21"/>
        </w:rPr>
      </w:pPr>
      <w:r w:rsidRPr="00866527">
        <w:rPr>
          <w:rFonts w:asciiTheme="majorEastAsia" w:eastAsiaTheme="majorEastAsia" w:hAnsiTheme="majorEastAsia" w:hint="eastAsia"/>
          <w:b/>
          <w:szCs w:val="21"/>
        </w:rPr>
        <w:t>a）</w:t>
      </w:r>
      <w:r>
        <w:rPr>
          <w:rFonts w:asciiTheme="majorEastAsia" w:eastAsiaTheme="majorEastAsia" w:hAnsiTheme="majorEastAsia" w:hint="eastAsia"/>
          <w:b/>
          <w:szCs w:val="21"/>
        </w:rPr>
        <w:t>法や条例の解説書としての役割</w:t>
      </w:r>
    </w:p>
    <w:p w:rsidR="00EE3B91" w:rsidRDefault="004C4E52" w:rsidP="00EE3B91">
      <w:pPr>
        <w:widowControl/>
        <w:ind w:leftChars="100" w:left="210"/>
        <w:jc w:val="left"/>
      </w:pPr>
      <w:r>
        <w:rPr>
          <w:rFonts w:hint="eastAsia"/>
        </w:rPr>
        <w:t>バリアフリー法や福祉のまちづくり条例の基準は法律用語によるものであるため、具体的に何を規定しているのかがわかりにくい場合がある。</w:t>
      </w:r>
    </w:p>
    <w:p w:rsidR="004C4E52" w:rsidRDefault="004C4E52" w:rsidP="00EE3B91">
      <w:pPr>
        <w:widowControl/>
        <w:ind w:leftChars="100" w:left="210"/>
        <w:jc w:val="left"/>
      </w:pPr>
      <w:r>
        <w:rPr>
          <w:rFonts w:hint="eastAsia"/>
        </w:rPr>
        <w:t>基準を設計例などにより、どのような整備をすべきか明示し、または詳しく解説することで、設計者や事業者の理解を促し、適切な整備がなされるように誘導する。</w:t>
      </w:r>
    </w:p>
    <w:p w:rsidR="00EE3B91" w:rsidRPr="004C4E52" w:rsidRDefault="00EE3B91" w:rsidP="00EE3B91">
      <w:pPr>
        <w:widowControl/>
        <w:ind w:leftChars="100" w:left="210"/>
        <w:jc w:val="left"/>
      </w:pPr>
    </w:p>
    <w:p w:rsidR="00866527" w:rsidRPr="00866527" w:rsidRDefault="00EE3B91" w:rsidP="00866527">
      <w:pPr>
        <w:rPr>
          <w:rFonts w:asciiTheme="majorEastAsia" w:eastAsiaTheme="majorEastAsia" w:hAnsiTheme="majorEastAsia"/>
          <w:b/>
          <w:szCs w:val="21"/>
        </w:rPr>
      </w:pPr>
      <w:r>
        <w:rPr>
          <w:rFonts w:asciiTheme="majorEastAsia" w:eastAsiaTheme="majorEastAsia" w:hAnsiTheme="majorEastAsia" w:hint="eastAsia"/>
          <w:b/>
          <w:szCs w:val="21"/>
        </w:rPr>
        <w:t>b</w:t>
      </w:r>
      <w:r w:rsidR="00866527" w:rsidRPr="00866527">
        <w:rPr>
          <w:rFonts w:asciiTheme="majorEastAsia" w:eastAsiaTheme="majorEastAsia" w:hAnsiTheme="majorEastAsia" w:hint="eastAsia"/>
          <w:b/>
          <w:szCs w:val="21"/>
        </w:rPr>
        <w:t>）</w:t>
      </w:r>
      <w:r>
        <w:rPr>
          <w:rFonts w:asciiTheme="majorEastAsia" w:eastAsiaTheme="majorEastAsia" w:hAnsiTheme="majorEastAsia" w:hint="eastAsia"/>
          <w:b/>
          <w:szCs w:val="21"/>
        </w:rPr>
        <w:t>さらに配慮すべき事項の解説</w:t>
      </w:r>
    </w:p>
    <w:p w:rsidR="00D45353" w:rsidRDefault="00D45353" w:rsidP="00EE3B91">
      <w:pPr>
        <w:widowControl/>
        <w:ind w:leftChars="100" w:left="210"/>
        <w:jc w:val="left"/>
      </w:pPr>
      <w:r>
        <w:rPr>
          <w:rFonts w:hint="eastAsia"/>
        </w:rPr>
        <w:t>・</w:t>
      </w:r>
      <w:r w:rsidR="004C4E52">
        <w:rPr>
          <w:rFonts w:hint="eastAsia"/>
        </w:rPr>
        <w:t>法や条例の基準による整備に加え、基準よりさらに配慮すべき事項を関連付けて解説</w:t>
      </w:r>
    </w:p>
    <w:p w:rsidR="0078122D" w:rsidRDefault="00D45353" w:rsidP="00D45353">
      <w:pPr>
        <w:widowControl/>
        <w:ind w:leftChars="100" w:left="210" w:firstLineChars="100" w:firstLine="210"/>
        <w:jc w:val="left"/>
      </w:pPr>
      <w:r>
        <w:rPr>
          <w:rFonts w:hint="eastAsia"/>
        </w:rPr>
        <w:t>⇒</w:t>
      </w:r>
      <w:r w:rsidR="004C4E52">
        <w:rPr>
          <w:rFonts w:hint="eastAsia"/>
        </w:rPr>
        <w:t>より多くの事項に配慮された整備を促す</w:t>
      </w:r>
    </w:p>
    <w:p w:rsidR="00D45353" w:rsidRDefault="00D45353" w:rsidP="00EE3B91">
      <w:pPr>
        <w:widowControl/>
        <w:ind w:leftChars="100" w:left="210"/>
        <w:jc w:val="left"/>
      </w:pPr>
      <w:r>
        <w:rPr>
          <w:rFonts w:hint="eastAsia"/>
        </w:rPr>
        <w:t>・建築物等の施設に関する事項だけではなく、施設に備える備品やその他の配慮事項も記載する</w:t>
      </w:r>
    </w:p>
    <w:p w:rsidR="00D45353" w:rsidRDefault="00D45353" w:rsidP="00D45353">
      <w:pPr>
        <w:widowControl/>
        <w:ind w:leftChars="100" w:left="210" w:firstLineChars="100" w:firstLine="210"/>
        <w:jc w:val="left"/>
      </w:pPr>
      <w:r>
        <w:rPr>
          <w:rFonts w:hint="eastAsia"/>
        </w:rPr>
        <w:t>⇒施設の整備だけでなく、運営管理における配慮も促す</w:t>
      </w:r>
    </w:p>
    <w:p w:rsidR="00EE3B91" w:rsidRPr="005470F6" w:rsidRDefault="00EE3B91" w:rsidP="00EE3B91">
      <w:pPr>
        <w:widowControl/>
        <w:ind w:leftChars="100" w:left="210"/>
        <w:jc w:val="left"/>
      </w:pPr>
    </w:p>
    <w:p w:rsidR="00EE3B91" w:rsidRPr="00866527" w:rsidRDefault="00EE3B91" w:rsidP="00EE3B91">
      <w:pPr>
        <w:rPr>
          <w:rFonts w:asciiTheme="majorEastAsia" w:eastAsiaTheme="majorEastAsia" w:hAnsiTheme="majorEastAsia"/>
          <w:b/>
          <w:szCs w:val="21"/>
        </w:rPr>
      </w:pPr>
      <w:r>
        <w:rPr>
          <w:rFonts w:asciiTheme="majorEastAsia" w:eastAsiaTheme="majorEastAsia" w:hAnsiTheme="majorEastAsia" w:hint="eastAsia"/>
          <w:b/>
          <w:szCs w:val="21"/>
        </w:rPr>
        <w:t>c</w:t>
      </w:r>
      <w:r w:rsidRPr="00866527">
        <w:rPr>
          <w:rFonts w:asciiTheme="majorEastAsia" w:eastAsiaTheme="majorEastAsia" w:hAnsiTheme="majorEastAsia" w:hint="eastAsia"/>
          <w:b/>
          <w:szCs w:val="21"/>
        </w:rPr>
        <w:t>）</w:t>
      </w:r>
      <w:r w:rsidR="005470F6">
        <w:rPr>
          <w:rFonts w:asciiTheme="majorEastAsia" w:eastAsiaTheme="majorEastAsia" w:hAnsiTheme="majorEastAsia" w:hint="eastAsia"/>
          <w:b/>
          <w:szCs w:val="21"/>
        </w:rPr>
        <w:t>対象者と</w:t>
      </w:r>
      <w:r w:rsidR="00D80320">
        <w:rPr>
          <w:rFonts w:asciiTheme="majorEastAsia" w:eastAsiaTheme="majorEastAsia" w:hAnsiTheme="majorEastAsia" w:hint="eastAsia"/>
          <w:b/>
          <w:szCs w:val="21"/>
        </w:rPr>
        <w:t>ガイドライン</w:t>
      </w:r>
      <w:r w:rsidR="005470F6">
        <w:rPr>
          <w:rFonts w:asciiTheme="majorEastAsia" w:eastAsiaTheme="majorEastAsia" w:hAnsiTheme="majorEastAsia" w:hint="eastAsia"/>
          <w:b/>
          <w:szCs w:val="21"/>
        </w:rPr>
        <w:t>の</w:t>
      </w:r>
      <w:r w:rsidR="00D80320">
        <w:rPr>
          <w:rFonts w:asciiTheme="majorEastAsia" w:eastAsiaTheme="majorEastAsia" w:hAnsiTheme="majorEastAsia" w:hint="eastAsia"/>
          <w:b/>
          <w:szCs w:val="21"/>
        </w:rPr>
        <w:t>活用</w:t>
      </w:r>
      <w:r w:rsidR="005470F6">
        <w:rPr>
          <w:rFonts w:asciiTheme="majorEastAsia" w:eastAsiaTheme="majorEastAsia" w:hAnsiTheme="majorEastAsia" w:hint="eastAsia"/>
          <w:b/>
          <w:szCs w:val="21"/>
        </w:rPr>
        <w:t>方法（想定）</w:t>
      </w:r>
    </w:p>
    <w:p w:rsidR="007F71CB" w:rsidRPr="005470F6" w:rsidRDefault="007F71CB" w:rsidP="007F71CB">
      <w:pPr>
        <w:widowControl/>
        <w:ind w:leftChars="100" w:left="210"/>
        <w:jc w:val="left"/>
        <w:rPr>
          <w:u w:val="single"/>
        </w:rPr>
      </w:pPr>
      <w:r w:rsidRPr="005470F6">
        <w:rPr>
          <w:rFonts w:hint="eastAsia"/>
          <w:u w:val="single"/>
        </w:rPr>
        <w:t>府民</w:t>
      </w:r>
    </w:p>
    <w:p w:rsidR="007F71CB" w:rsidRDefault="007F71CB" w:rsidP="007F71CB">
      <w:pPr>
        <w:widowControl/>
        <w:ind w:leftChars="100" w:left="210"/>
        <w:jc w:val="left"/>
      </w:pPr>
      <w:r>
        <w:rPr>
          <w:rFonts w:hint="eastAsia"/>
        </w:rPr>
        <w:t>・福祉のまちづくりへの理解・高齢や障がい等当事者への理解を深めていただく</w:t>
      </w:r>
    </w:p>
    <w:p w:rsidR="007F71CB" w:rsidRPr="005470F6" w:rsidRDefault="007F71CB" w:rsidP="007F71CB">
      <w:pPr>
        <w:widowControl/>
        <w:ind w:leftChars="100" w:left="210"/>
        <w:jc w:val="left"/>
        <w:rPr>
          <w:u w:val="single"/>
        </w:rPr>
      </w:pPr>
      <w:r w:rsidRPr="005470F6">
        <w:rPr>
          <w:rFonts w:hint="eastAsia"/>
          <w:u w:val="single"/>
        </w:rPr>
        <w:t>事業者</w:t>
      </w:r>
    </w:p>
    <w:p w:rsidR="007F71CB" w:rsidRDefault="007F71CB" w:rsidP="007F71CB">
      <w:pPr>
        <w:widowControl/>
        <w:ind w:leftChars="100" w:left="210"/>
        <w:jc w:val="left"/>
      </w:pPr>
      <w:r>
        <w:rPr>
          <w:rFonts w:hint="eastAsia"/>
        </w:rPr>
        <w:t>・法や条例の基準やその他のバリアフリー整備等を知るための解説書として</w:t>
      </w:r>
    </w:p>
    <w:p w:rsidR="007F71CB" w:rsidRDefault="007F71CB" w:rsidP="007F71CB">
      <w:pPr>
        <w:widowControl/>
        <w:ind w:leftChars="100" w:left="420" w:hangingChars="100" w:hanging="210"/>
        <w:jc w:val="left"/>
      </w:pPr>
      <w:r>
        <w:rPr>
          <w:rFonts w:hint="eastAsia"/>
        </w:rPr>
        <w:t>・既存施設の改善の際に、どの部分にどのような改善が必要なのか、</w:t>
      </w:r>
      <w:r w:rsidRPr="007F71CB">
        <w:rPr>
          <w:rFonts w:hint="eastAsia"/>
        </w:rPr>
        <w:t>ご自身でおおまかな検討を行う場合の参考に</w:t>
      </w:r>
    </w:p>
    <w:p w:rsidR="00D45353" w:rsidRPr="005470F6" w:rsidRDefault="009E0B7F" w:rsidP="00EE3B91">
      <w:pPr>
        <w:widowControl/>
        <w:ind w:leftChars="100" w:left="210"/>
        <w:jc w:val="left"/>
        <w:rPr>
          <w:u w:val="single"/>
        </w:rPr>
      </w:pPr>
      <w:r>
        <w:rPr>
          <w:rFonts w:hint="eastAsia"/>
          <w:u w:val="single"/>
        </w:rPr>
        <w:t>設計者</w:t>
      </w:r>
    </w:p>
    <w:p w:rsidR="005470F6" w:rsidRDefault="005470F6" w:rsidP="005470F6">
      <w:pPr>
        <w:widowControl/>
        <w:ind w:leftChars="100" w:left="210"/>
        <w:jc w:val="left"/>
      </w:pPr>
      <w:r>
        <w:rPr>
          <w:rFonts w:hint="eastAsia"/>
        </w:rPr>
        <w:t>・基準の解説や具体的なプラン例を参考に設計を行う</w:t>
      </w:r>
    </w:p>
    <w:p w:rsidR="005470F6" w:rsidRDefault="005470F6" w:rsidP="005470F6">
      <w:pPr>
        <w:widowControl/>
        <w:ind w:leftChars="100" w:left="210"/>
        <w:jc w:val="left"/>
      </w:pPr>
      <w:r>
        <w:rPr>
          <w:rFonts w:hint="eastAsia"/>
        </w:rPr>
        <w:t>・顧客（施主）への説明資料としてイラストを活用する</w:t>
      </w:r>
    </w:p>
    <w:p w:rsidR="005470F6" w:rsidRDefault="005470F6" w:rsidP="005470F6">
      <w:pPr>
        <w:widowControl/>
        <w:ind w:leftChars="100" w:left="210"/>
        <w:jc w:val="left"/>
      </w:pPr>
      <w:r>
        <w:rPr>
          <w:rFonts w:hint="eastAsia"/>
        </w:rPr>
        <w:t>・基準以上にさらに配慮すべき事項の整備を検討する</w:t>
      </w:r>
    </w:p>
    <w:p w:rsidR="005470F6" w:rsidRDefault="005470F6" w:rsidP="005470F6">
      <w:pPr>
        <w:widowControl/>
        <w:ind w:leftChars="100" w:left="210"/>
        <w:jc w:val="left"/>
      </w:pPr>
    </w:p>
    <w:p w:rsidR="00551F4A" w:rsidRDefault="00551F4A" w:rsidP="005470F6">
      <w:pPr>
        <w:widowControl/>
        <w:ind w:leftChars="100" w:left="210"/>
        <w:jc w:val="left"/>
      </w:pPr>
    </w:p>
    <w:p w:rsidR="00551F4A" w:rsidRDefault="00551F4A" w:rsidP="005470F6">
      <w:pPr>
        <w:widowControl/>
        <w:ind w:leftChars="100" w:left="210"/>
        <w:jc w:val="left"/>
      </w:pPr>
    </w:p>
    <w:tbl>
      <w:tblPr>
        <w:tblStyle w:val="1"/>
        <w:tblW w:w="0" w:type="auto"/>
        <w:shd w:val="clear" w:color="auto" w:fill="000000" w:themeFill="text1"/>
        <w:tblLook w:val="04A0" w:firstRow="1" w:lastRow="0" w:firstColumn="1" w:lastColumn="0" w:noHBand="0" w:noVBand="1"/>
      </w:tblPr>
      <w:tblGrid>
        <w:gridCol w:w="9944"/>
      </w:tblGrid>
      <w:tr w:rsidR="00551F4A" w:rsidRPr="00866527" w:rsidTr="00B91D39">
        <w:tc>
          <w:tcPr>
            <w:tcW w:w="9944" w:type="dxa"/>
            <w:shd w:val="clear" w:color="auto" w:fill="000000" w:themeFill="text1"/>
          </w:tcPr>
          <w:p w:rsidR="00551F4A" w:rsidRPr="00866527" w:rsidRDefault="00551F4A" w:rsidP="00551F4A">
            <w:pPr>
              <w:rPr>
                <w:rFonts w:asciiTheme="majorEastAsia" w:eastAsiaTheme="majorEastAsia" w:hAnsiTheme="majorEastAsia"/>
              </w:rPr>
            </w:pPr>
            <w:r>
              <w:rPr>
                <w:rFonts w:asciiTheme="majorEastAsia" w:eastAsiaTheme="majorEastAsia" w:hAnsiTheme="majorEastAsia" w:hint="eastAsia"/>
              </w:rPr>
              <w:t>ウ</w:t>
            </w:r>
            <w:r w:rsidRPr="00866527">
              <w:rPr>
                <w:rFonts w:asciiTheme="majorEastAsia" w:eastAsiaTheme="majorEastAsia" w:hAnsiTheme="majorEastAsia" w:hint="eastAsia"/>
              </w:rPr>
              <w:t>．</w:t>
            </w:r>
            <w:r>
              <w:rPr>
                <w:rFonts w:asciiTheme="majorEastAsia" w:eastAsiaTheme="majorEastAsia" w:hAnsiTheme="majorEastAsia" w:hint="eastAsia"/>
              </w:rPr>
              <w:t>「設計マニュアル」から「ガイドライン」へ</w:t>
            </w:r>
          </w:p>
        </w:tc>
      </w:tr>
    </w:tbl>
    <w:p w:rsidR="004C4E52" w:rsidRPr="00866527" w:rsidRDefault="00551F4A" w:rsidP="004C4E52">
      <w:pPr>
        <w:rPr>
          <w:rFonts w:asciiTheme="majorEastAsia" w:eastAsiaTheme="majorEastAsia" w:hAnsiTheme="majorEastAsia"/>
          <w:b/>
          <w:szCs w:val="21"/>
        </w:rPr>
      </w:pPr>
      <w:r w:rsidRPr="00866527">
        <w:rPr>
          <w:rFonts w:asciiTheme="majorEastAsia" w:eastAsiaTheme="majorEastAsia" w:hAnsiTheme="majorEastAsia" w:hint="eastAsia"/>
          <w:b/>
          <w:szCs w:val="21"/>
        </w:rPr>
        <w:t>a）</w:t>
      </w:r>
      <w:r w:rsidR="00B6416B">
        <w:rPr>
          <w:rFonts w:asciiTheme="majorEastAsia" w:eastAsiaTheme="majorEastAsia" w:hAnsiTheme="majorEastAsia" w:hint="eastAsia"/>
          <w:b/>
          <w:szCs w:val="21"/>
        </w:rPr>
        <w:t>従来の名称</w:t>
      </w:r>
    </w:p>
    <w:p w:rsidR="00B6416B" w:rsidRDefault="00B6416B" w:rsidP="004C4E52">
      <w:pPr>
        <w:widowControl/>
        <w:ind w:leftChars="100" w:left="210"/>
        <w:jc w:val="left"/>
      </w:pPr>
      <w:r>
        <w:rPr>
          <w:rFonts w:hint="eastAsia"/>
        </w:rPr>
        <w:t xml:space="preserve">「大阪府福祉のまちづくり条例　</w:t>
      </w:r>
      <w:r w:rsidR="00551F4A" w:rsidRPr="00B6416B">
        <w:rPr>
          <w:rFonts w:hint="eastAsia"/>
          <w:u w:val="single"/>
        </w:rPr>
        <w:t>設計</w:t>
      </w:r>
      <w:r w:rsidRPr="00B6416B">
        <w:rPr>
          <w:rFonts w:hint="eastAsia"/>
          <w:u w:val="single"/>
        </w:rPr>
        <w:t>マニュアル</w:t>
      </w:r>
      <w:r>
        <w:rPr>
          <w:rFonts w:hint="eastAsia"/>
        </w:rPr>
        <w:t>」</w:t>
      </w:r>
    </w:p>
    <w:p w:rsidR="00B6416B" w:rsidRDefault="00B6416B" w:rsidP="004C4E52">
      <w:pPr>
        <w:widowControl/>
        <w:ind w:leftChars="100" w:left="210"/>
        <w:jc w:val="left"/>
      </w:pPr>
    </w:p>
    <w:p w:rsidR="00B6416B" w:rsidRPr="00866527" w:rsidRDefault="00B6416B" w:rsidP="00B6416B">
      <w:pPr>
        <w:rPr>
          <w:rFonts w:asciiTheme="majorEastAsia" w:eastAsiaTheme="majorEastAsia" w:hAnsiTheme="majorEastAsia"/>
          <w:b/>
          <w:szCs w:val="21"/>
        </w:rPr>
      </w:pPr>
      <w:r>
        <w:rPr>
          <w:rFonts w:asciiTheme="majorEastAsia" w:eastAsiaTheme="majorEastAsia" w:hAnsiTheme="majorEastAsia" w:hint="eastAsia"/>
          <w:b/>
          <w:szCs w:val="21"/>
        </w:rPr>
        <w:t>b</w:t>
      </w:r>
      <w:r w:rsidRPr="00866527">
        <w:rPr>
          <w:rFonts w:asciiTheme="majorEastAsia" w:eastAsiaTheme="majorEastAsia" w:hAnsiTheme="majorEastAsia" w:hint="eastAsia"/>
          <w:b/>
          <w:szCs w:val="21"/>
        </w:rPr>
        <w:t>）</w:t>
      </w:r>
      <w:r>
        <w:rPr>
          <w:rFonts w:asciiTheme="majorEastAsia" w:eastAsiaTheme="majorEastAsia" w:hAnsiTheme="majorEastAsia" w:hint="eastAsia"/>
          <w:b/>
          <w:szCs w:val="21"/>
        </w:rPr>
        <w:t>新しい名称（案）</w:t>
      </w:r>
    </w:p>
    <w:p w:rsidR="00B6416B" w:rsidRDefault="00B6416B" w:rsidP="00B6416B">
      <w:pPr>
        <w:widowControl/>
        <w:ind w:leftChars="100" w:left="210"/>
        <w:jc w:val="left"/>
      </w:pPr>
      <w:r>
        <w:rPr>
          <w:rFonts w:hint="eastAsia"/>
        </w:rPr>
        <w:t xml:space="preserve">「大阪府福祉のまちづくり条例　</w:t>
      </w:r>
      <w:r w:rsidRPr="00B6416B">
        <w:rPr>
          <w:rFonts w:hint="eastAsia"/>
          <w:u w:val="single"/>
        </w:rPr>
        <w:t>ガイドライン</w:t>
      </w:r>
      <w:r>
        <w:rPr>
          <w:rFonts w:hint="eastAsia"/>
        </w:rPr>
        <w:t>」</w:t>
      </w:r>
    </w:p>
    <w:p w:rsidR="00B6416B" w:rsidRDefault="00B6416B" w:rsidP="004C4E52">
      <w:pPr>
        <w:widowControl/>
        <w:ind w:leftChars="100" w:left="210"/>
        <w:jc w:val="left"/>
      </w:pPr>
    </w:p>
    <w:p w:rsidR="00B6416B" w:rsidRPr="00866527" w:rsidRDefault="00B6416B" w:rsidP="00B6416B">
      <w:pPr>
        <w:rPr>
          <w:rFonts w:asciiTheme="majorEastAsia" w:eastAsiaTheme="majorEastAsia" w:hAnsiTheme="majorEastAsia"/>
          <w:b/>
          <w:szCs w:val="21"/>
        </w:rPr>
      </w:pPr>
      <w:r>
        <w:rPr>
          <w:rFonts w:asciiTheme="majorEastAsia" w:eastAsiaTheme="majorEastAsia" w:hAnsiTheme="majorEastAsia" w:hint="eastAsia"/>
          <w:b/>
          <w:szCs w:val="21"/>
        </w:rPr>
        <w:t>c</w:t>
      </w:r>
      <w:r w:rsidRPr="00866527">
        <w:rPr>
          <w:rFonts w:asciiTheme="majorEastAsia" w:eastAsiaTheme="majorEastAsia" w:hAnsiTheme="majorEastAsia" w:hint="eastAsia"/>
          <w:b/>
          <w:szCs w:val="21"/>
        </w:rPr>
        <w:t>）</w:t>
      </w:r>
      <w:r>
        <w:rPr>
          <w:rFonts w:asciiTheme="majorEastAsia" w:eastAsiaTheme="majorEastAsia" w:hAnsiTheme="majorEastAsia" w:hint="eastAsia"/>
          <w:b/>
          <w:szCs w:val="21"/>
        </w:rPr>
        <w:t>名称の変更を行う理由</w:t>
      </w:r>
    </w:p>
    <w:p w:rsidR="00B6416B" w:rsidRDefault="00B6416B" w:rsidP="004C4E52">
      <w:pPr>
        <w:widowControl/>
        <w:ind w:leftChars="100" w:left="210"/>
        <w:jc w:val="left"/>
      </w:pPr>
      <w:r>
        <w:rPr>
          <w:rFonts w:hint="eastAsia"/>
        </w:rPr>
        <w:t>今回の改訂においては、次の項目をより充実させることを検討している。</w:t>
      </w:r>
    </w:p>
    <w:p w:rsidR="00B6416B" w:rsidRDefault="00B6416B" w:rsidP="004C4E52">
      <w:pPr>
        <w:widowControl/>
        <w:ind w:leftChars="100" w:left="210"/>
        <w:jc w:val="left"/>
      </w:pPr>
      <w:r>
        <w:rPr>
          <w:rFonts w:hint="eastAsia"/>
        </w:rPr>
        <w:t>・守るべき義務基準以外の使い勝手を考慮した配慮すべき事項</w:t>
      </w:r>
    </w:p>
    <w:p w:rsidR="00B6416B" w:rsidRDefault="00B6416B" w:rsidP="004C4E52">
      <w:pPr>
        <w:widowControl/>
        <w:ind w:leftChars="100" w:left="210"/>
        <w:jc w:val="left"/>
      </w:pPr>
      <w:r>
        <w:rPr>
          <w:rFonts w:hint="eastAsia"/>
        </w:rPr>
        <w:t>・施設を運営していく上で必要な接遇・運営における配慮事項</w:t>
      </w:r>
    </w:p>
    <w:p w:rsidR="00B6416B" w:rsidRDefault="00B6416B" w:rsidP="00B6416B">
      <w:pPr>
        <w:widowControl/>
        <w:ind w:leftChars="100" w:left="210"/>
        <w:jc w:val="left"/>
      </w:pPr>
      <w:r>
        <w:rPr>
          <w:rFonts w:hint="eastAsia"/>
        </w:rPr>
        <w:t>また、国や他部局等が作成する福祉のまちづくりの推進に関連する指針等も必要に応じて収集した資料とし、福祉のまちづくり条例の施行に関して総合的な内容となると考えられる。</w:t>
      </w:r>
    </w:p>
    <w:p w:rsidR="00B6416B" w:rsidRDefault="00B6416B" w:rsidP="004C4E52">
      <w:pPr>
        <w:widowControl/>
        <w:ind w:leftChars="100" w:left="210"/>
        <w:jc w:val="left"/>
      </w:pPr>
    </w:p>
    <w:p w:rsidR="004C4E52" w:rsidRDefault="00B6416B" w:rsidP="00B6416B">
      <w:pPr>
        <w:widowControl/>
        <w:ind w:leftChars="100" w:left="210"/>
        <w:jc w:val="left"/>
      </w:pPr>
      <w:r>
        <w:rPr>
          <w:rFonts w:hint="eastAsia"/>
        </w:rPr>
        <w:t>これまでの、「設計マニュアル」は施設の</w:t>
      </w:r>
      <w:r w:rsidRPr="00B6416B">
        <w:rPr>
          <w:rFonts w:hint="eastAsia"/>
        </w:rPr>
        <w:t>設計に特化した手引書である</w:t>
      </w:r>
      <w:r>
        <w:rPr>
          <w:rFonts w:hint="eastAsia"/>
        </w:rPr>
        <w:t>と受け取られる可能性のあることからも、今回の改訂に併せ</w:t>
      </w:r>
      <w:r w:rsidR="001004A5">
        <w:rPr>
          <w:rFonts w:hint="eastAsia"/>
        </w:rPr>
        <w:t>、</w:t>
      </w:r>
      <w:r>
        <w:rPr>
          <w:rFonts w:hint="eastAsia"/>
        </w:rPr>
        <w:t>名称の変更を</w:t>
      </w:r>
      <w:r w:rsidR="001004A5">
        <w:rPr>
          <w:rFonts w:hint="eastAsia"/>
        </w:rPr>
        <w:t>検討する。</w:t>
      </w:r>
    </w:p>
    <w:p w:rsidR="00551F4A" w:rsidRDefault="00551F4A" w:rsidP="00EE3B91">
      <w:pPr>
        <w:widowControl/>
        <w:ind w:leftChars="100" w:left="210"/>
        <w:jc w:val="left"/>
      </w:pPr>
    </w:p>
    <w:p w:rsidR="001004A5" w:rsidRPr="001004A5" w:rsidRDefault="001004A5" w:rsidP="00EE3B91">
      <w:pPr>
        <w:widowControl/>
        <w:ind w:leftChars="100" w:left="210"/>
        <w:jc w:val="left"/>
      </w:pPr>
    </w:p>
    <w:tbl>
      <w:tblPr>
        <w:tblStyle w:val="1"/>
        <w:tblW w:w="0" w:type="auto"/>
        <w:shd w:val="clear" w:color="auto" w:fill="000000" w:themeFill="text1"/>
        <w:tblLook w:val="04A0" w:firstRow="1" w:lastRow="0" w:firstColumn="1" w:lastColumn="0" w:noHBand="0" w:noVBand="1"/>
      </w:tblPr>
      <w:tblGrid>
        <w:gridCol w:w="9944"/>
      </w:tblGrid>
      <w:tr w:rsidR="001004A5" w:rsidRPr="00866527" w:rsidTr="00B91D39">
        <w:tc>
          <w:tcPr>
            <w:tcW w:w="9944" w:type="dxa"/>
            <w:shd w:val="clear" w:color="auto" w:fill="000000" w:themeFill="text1"/>
          </w:tcPr>
          <w:p w:rsidR="001004A5" w:rsidRPr="00866527" w:rsidRDefault="001004A5" w:rsidP="001004A5">
            <w:pPr>
              <w:rPr>
                <w:rFonts w:asciiTheme="majorEastAsia" w:eastAsiaTheme="majorEastAsia" w:hAnsiTheme="majorEastAsia"/>
              </w:rPr>
            </w:pPr>
            <w:r>
              <w:rPr>
                <w:rFonts w:asciiTheme="majorEastAsia" w:eastAsiaTheme="majorEastAsia" w:hAnsiTheme="majorEastAsia" w:hint="eastAsia"/>
              </w:rPr>
              <w:t>エ</w:t>
            </w:r>
            <w:r w:rsidRPr="00866527">
              <w:rPr>
                <w:rFonts w:asciiTheme="majorEastAsia" w:eastAsiaTheme="majorEastAsia" w:hAnsiTheme="majorEastAsia" w:hint="eastAsia"/>
              </w:rPr>
              <w:t>．</w:t>
            </w:r>
            <w:r>
              <w:rPr>
                <w:rFonts w:asciiTheme="majorEastAsia" w:eastAsiaTheme="majorEastAsia" w:hAnsiTheme="majorEastAsia" w:hint="eastAsia"/>
              </w:rPr>
              <w:t>今後の運用等</w:t>
            </w:r>
          </w:p>
        </w:tc>
      </w:tr>
    </w:tbl>
    <w:p w:rsidR="001004A5" w:rsidRPr="00866527" w:rsidRDefault="001004A5" w:rsidP="001004A5">
      <w:pPr>
        <w:rPr>
          <w:rFonts w:asciiTheme="majorEastAsia" w:eastAsiaTheme="majorEastAsia" w:hAnsiTheme="majorEastAsia"/>
          <w:b/>
          <w:szCs w:val="21"/>
        </w:rPr>
      </w:pPr>
      <w:r w:rsidRPr="00866527">
        <w:rPr>
          <w:rFonts w:asciiTheme="majorEastAsia" w:eastAsiaTheme="majorEastAsia" w:hAnsiTheme="majorEastAsia" w:hint="eastAsia"/>
          <w:b/>
          <w:szCs w:val="21"/>
        </w:rPr>
        <w:t>a）</w:t>
      </w:r>
      <w:r>
        <w:rPr>
          <w:rFonts w:asciiTheme="majorEastAsia" w:eastAsiaTheme="majorEastAsia" w:hAnsiTheme="majorEastAsia" w:hint="eastAsia"/>
          <w:b/>
          <w:szCs w:val="21"/>
        </w:rPr>
        <w:t>見直しの時期</w:t>
      </w:r>
    </w:p>
    <w:p w:rsidR="001004A5" w:rsidRDefault="001004A5" w:rsidP="001004A5">
      <w:pPr>
        <w:widowControl/>
        <w:ind w:leftChars="100" w:left="210"/>
        <w:jc w:val="left"/>
      </w:pPr>
      <w:r>
        <w:rPr>
          <w:rFonts w:hint="eastAsia"/>
        </w:rPr>
        <w:t>「福祉のまちづくり」の推進に係る諸課題等に対して随時対応できるよう、必要に応じて福祉のまちづくり審議会において意見をいただきつつ、適宜見直しを図ることとする。（スパイラルアップの観点）</w:t>
      </w:r>
    </w:p>
    <w:p w:rsidR="00EE3B91" w:rsidRPr="001004A5" w:rsidRDefault="00EE3B91" w:rsidP="00EE3B91">
      <w:pPr>
        <w:widowControl/>
        <w:ind w:leftChars="100" w:left="210"/>
        <w:jc w:val="left"/>
      </w:pPr>
    </w:p>
    <w:p w:rsidR="001004A5" w:rsidRPr="00866527" w:rsidRDefault="001004A5" w:rsidP="001004A5">
      <w:pPr>
        <w:rPr>
          <w:rFonts w:asciiTheme="majorEastAsia" w:eastAsiaTheme="majorEastAsia" w:hAnsiTheme="majorEastAsia"/>
          <w:b/>
          <w:szCs w:val="21"/>
        </w:rPr>
      </w:pPr>
      <w:r>
        <w:rPr>
          <w:rFonts w:asciiTheme="majorEastAsia" w:eastAsiaTheme="majorEastAsia" w:hAnsiTheme="majorEastAsia" w:hint="eastAsia"/>
          <w:b/>
          <w:szCs w:val="21"/>
        </w:rPr>
        <w:t>b</w:t>
      </w:r>
      <w:r w:rsidRPr="00866527">
        <w:rPr>
          <w:rFonts w:asciiTheme="majorEastAsia" w:eastAsiaTheme="majorEastAsia" w:hAnsiTheme="majorEastAsia" w:hint="eastAsia"/>
          <w:b/>
          <w:szCs w:val="21"/>
        </w:rPr>
        <w:t>）</w:t>
      </w:r>
      <w:r>
        <w:rPr>
          <w:rFonts w:asciiTheme="majorEastAsia" w:eastAsiaTheme="majorEastAsia" w:hAnsiTheme="majorEastAsia" w:hint="eastAsia"/>
          <w:b/>
          <w:szCs w:val="21"/>
        </w:rPr>
        <w:t>ガイドラインの公表・周知</w:t>
      </w:r>
    </w:p>
    <w:p w:rsidR="00EE3B91" w:rsidRDefault="001004A5" w:rsidP="00EE3B91">
      <w:pPr>
        <w:widowControl/>
        <w:ind w:leftChars="100" w:left="210"/>
        <w:jc w:val="left"/>
      </w:pPr>
      <w:r>
        <w:rPr>
          <w:rFonts w:hint="eastAsia"/>
        </w:rPr>
        <w:t>大阪府のホームページに公表し、いつでも誰でも閲覧できるようにするとともに、市町村等各関係機関等を通じて積極的に周知を図る。</w:t>
      </w:r>
    </w:p>
    <w:p w:rsidR="00EE3B91" w:rsidRDefault="00EE3B91" w:rsidP="00EE3B91">
      <w:pPr>
        <w:widowControl/>
        <w:ind w:leftChars="100" w:left="210"/>
        <w:jc w:val="left"/>
      </w:pPr>
    </w:p>
    <w:p w:rsidR="00866527" w:rsidRPr="001004A5" w:rsidRDefault="00866527" w:rsidP="00866527">
      <w:pPr>
        <w:rPr>
          <w:rFonts w:asciiTheme="majorEastAsia" w:eastAsiaTheme="majorEastAsia" w:hAnsiTheme="majorEastAsia"/>
          <w:b/>
          <w:szCs w:val="21"/>
        </w:rPr>
      </w:pPr>
    </w:p>
    <w:p w:rsidR="00D45353" w:rsidRDefault="00D45353" w:rsidP="00D45353">
      <w:pPr>
        <w:widowControl/>
        <w:ind w:leftChars="100" w:left="210"/>
        <w:jc w:val="left"/>
      </w:pPr>
    </w:p>
    <w:sectPr w:rsidR="00D45353" w:rsidSect="00814B09">
      <w:headerReference w:type="even" r:id="rId8"/>
      <w:headerReference w:type="default" r:id="rId9"/>
      <w:footerReference w:type="even" r:id="rId10"/>
      <w:footerReference w:type="default" r:id="rId11"/>
      <w:headerReference w:type="first" r:id="rId12"/>
      <w:footerReference w:type="first" r:id="rId13"/>
      <w:pgSz w:w="11906" w:h="16838" w:code="9"/>
      <w:pgMar w:top="1418" w:right="1077" w:bottom="1077" w:left="1077" w:header="851" w:footer="454" w:gutter="0"/>
      <w:cols w:space="425"/>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C4" w:rsidRDefault="00537FC4" w:rsidP="00BD5E0F">
      <w:r>
        <w:separator/>
      </w:r>
    </w:p>
  </w:endnote>
  <w:endnote w:type="continuationSeparator" w:id="0">
    <w:p w:rsidR="00537FC4" w:rsidRDefault="00537FC4" w:rsidP="00BD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5B" w:rsidRDefault="001A645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622074"/>
      <w:docPartObj>
        <w:docPartGallery w:val="Page Numbers (Bottom of Page)"/>
        <w:docPartUnique/>
      </w:docPartObj>
    </w:sdtPr>
    <w:sdtEndPr/>
    <w:sdtContent>
      <w:p w:rsidR="001606A2" w:rsidRDefault="001606A2">
        <w:pPr>
          <w:pStyle w:val="a9"/>
          <w:jc w:val="center"/>
        </w:pPr>
        <w:r>
          <w:fldChar w:fldCharType="begin"/>
        </w:r>
        <w:r>
          <w:instrText>PAGE   \* MERGEFORMAT</w:instrText>
        </w:r>
        <w:r>
          <w:fldChar w:fldCharType="separate"/>
        </w:r>
        <w:r w:rsidR="001A645B" w:rsidRPr="001A645B">
          <w:rPr>
            <w:noProof/>
            <w:lang w:val="ja-JP"/>
          </w:rPr>
          <w:t>1</w:t>
        </w:r>
        <w:r>
          <w:fldChar w:fldCharType="end"/>
        </w:r>
      </w:p>
    </w:sdtContent>
  </w:sdt>
  <w:p w:rsidR="001606A2" w:rsidRDefault="001606A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5B" w:rsidRDefault="001A64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C4" w:rsidRDefault="00537FC4" w:rsidP="00BD5E0F">
      <w:r>
        <w:separator/>
      </w:r>
    </w:p>
  </w:footnote>
  <w:footnote w:type="continuationSeparator" w:id="0">
    <w:p w:rsidR="00537FC4" w:rsidRDefault="00537FC4" w:rsidP="00BD5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5B" w:rsidRDefault="001A645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5B" w:rsidRDefault="001A645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A2" w:rsidRPr="008C3105" w:rsidRDefault="001606A2" w:rsidP="008C3105">
    <w:pPr>
      <w:pStyle w:val="a7"/>
      <w:jc w:val="right"/>
      <w:rPr>
        <w:rFonts w:asciiTheme="majorEastAsia" w:eastAsiaTheme="majorEastAsia" w:hAnsiTheme="majorEastAsia"/>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88D"/>
    <w:multiLevelType w:val="hybridMultilevel"/>
    <w:tmpl w:val="760C4C58"/>
    <w:lvl w:ilvl="0" w:tplc="5EE84988">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584F2676"/>
    <w:multiLevelType w:val="hybridMultilevel"/>
    <w:tmpl w:val="106EB602"/>
    <w:lvl w:ilvl="0" w:tplc="62F26E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rawingGridVerticalSpacing w:val="37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B8"/>
    <w:rsid w:val="00000417"/>
    <w:rsid w:val="00072BB1"/>
    <w:rsid w:val="00082DAD"/>
    <w:rsid w:val="000A0CE5"/>
    <w:rsid w:val="000A664C"/>
    <w:rsid w:val="000B1C7D"/>
    <w:rsid w:val="000C276F"/>
    <w:rsid w:val="000C473C"/>
    <w:rsid w:val="000E21A8"/>
    <w:rsid w:val="001004A5"/>
    <w:rsid w:val="00106C85"/>
    <w:rsid w:val="0014626E"/>
    <w:rsid w:val="001606A2"/>
    <w:rsid w:val="00167CEB"/>
    <w:rsid w:val="00193098"/>
    <w:rsid w:val="001A40FE"/>
    <w:rsid w:val="001A4A27"/>
    <w:rsid w:val="001A645B"/>
    <w:rsid w:val="001B3B5A"/>
    <w:rsid w:val="001C2F69"/>
    <w:rsid w:val="002005BD"/>
    <w:rsid w:val="00205B64"/>
    <w:rsid w:val="00220B90"/>
    <w:rsid w:val="002246C4"/>
    <w:rsid w:val="00225E61"/>
    <w:rsid w:val="00242E35"/>
    <w:rsid w:val="00262460"/>
    <w:rsid w:val="002643CB"/>
    <w:rsid w:val="00276BE9"/>
    <w:rsid w:val="002821B3"/>
    <w:rsid w:val="0029393B"/>
    <w:rsid w:val="002B2D7A"/>
    <w:rsid w:val="002C0FDC"/>
    <w:rsid w:val="002C2191"/>
    <w:rsid w:val="002C2B2C"/>
    <w:rsid w:val="002C34F8"/>
    <w:rsid w:val="002C3866"/>
    <w:rsid w:val="002E5434"/>
    <w:rsid w:val="003023DC"/>
    <w:rsid w:val="00302B2B"/>
    <w:rsid w:val="00311518"/>
    <w:rsid w:val="00322FF7"/>
    <w:rsid w:val="003274F8"/>
    <w:rsid w:val="003377DE"/>
    <w:rsid w:val="003478EF"/>
    <w:rsid w:val="003816C1"/>
    <w:rsid w:val="003922B9"/>
    <w:rsid w:val="003940AA"/>
    <w:rsid w:val="003B561B"/>
    <w:rsid w:val="003B5AEB"/>
    <w:rsid w:val="003C1DF8"/>
    <w:rsid w:val="003C2186"/>
    <w:rsid w:val="003C4238"/>
    <w:rsid w:val="003C5CC4"/>
    <w:rsid w:val="003C7D64"/>
    <w:rsid w:val="003C7F2D"/>
    <w:rsid w:val="0041595B"/>
    <w:rsid w:val="004223AC"/>
    <w:rsid w:val="004336ED"/>
    <w:rsid w:val="00441489"/>
    <w:rsid w:val="004571E2"/>
    <w:rsid w:val="00471C7B"/>
    <w:rsid w:val="00480311"/>
    <w:rsid w:val="004970C6"/>
    <w:rsid w:val="004A1D5A"/>
    <w:rsid w:val="004A48E1"/>
    <w:rsid w:val="004A53E2"/>
    <w:rsid w:val="004C201F"/>
    <w:rsid w:val="004C4E52"/>
    <w:rsid w:val="004D26B8"/>
    <w:rsid w:val="004D7D8A"/>
    <w:rsid w:val="0050129E"/>
    <w:rsid w:val="005158F9"/>
    <w:rsid w:val="00532D9F"/>
    <w:rsid w:val="00537FC4"/>
    <w:rsid w:val="0054389B"/>
    <w:rsid w:val="005470F6"/>
    <w:rsid w:val="00551F4A"/>
    <w:rsid w:val="005521D6"/>
    <w:rsid w:val="00552B79"/>
    <w:rsid w:val="005623FC"/>
    <w:rsid w:val="0056760F"/>
    <w:rsid w:val="00573C07"/>
    <w:rsid w:val="00590A1C"/>
    <w:rsid w:val="005A2E38"/>
    <w:rsid w:val="005A7CC7"/>
    <w:rsid w:val="005B634E"/>
    <w:rsid w:val="005C0B0F"/>
    <w:rsid w:val="005D73A0"/>
    <w:rsid w:val="006063FB"/>
    <w:rsid w:val="00606F64"/>
    <w:rsid w:val="0062355B"/>
    <w:rsid w:val="00636395"/>
    <w:rsid w:val="006422B2"/>
    <w:rsid w:val="00653D3E"/>
    <w:rsid w:val="00677488"/>
    <w:rsid w:val="00682B43"/>
    <w:rsid w:val="00682BCA"/>
    <w:rsid w:val="006943BE"/>
    <w:rsid w:val="006A0523"/>
    <w:rsid w:val="006B35CA"/>
    <w:rsid w:val="006C3465"/>
    <w:rsid w:val="006C3FBF"/>
    <w:rsid w:val="006D16C4"/>
    <w:rsid w:val="006D71B3"/>
    <w:rsid w:val="006D770E"/>
    <w:rsid w:val="006E3212"/>
    <w:rsid w:val="006E7433"/>
    <w:rsid w:val="00703620"/>
    <w:rsid w:val="007153AE"/>
    <w:rsid w:val="007306F8"/>
    <w:rsid w:val="00730B45"/>
    <w:rsid w:val="00732B4F"/>
    <w:rsid w:val="00733262"/>
    <w:rsid w:val="00735EBC"/>
    <w:rsid w:val="00750984"/>
    <w:rsid w:val="0075190B"/>
    <w:rsid w:val="00753484"/>
    <w:rsid w:val="00754191"/>
    <w:rsid w:val="0075498B"/>
    <w:rsid w:val="00762A06"/>
    <w:rsid w:val="007639FF"/>
    <w:rsid w:val="00767B8D"/>
    <w:rsid w:val="007731E0"/>
    <w:rsid w:val="0078122D"/>
    <w:rsid w:val="007814EF"/>
    <w:rsid w:val="007929A6"/>
    <w:rsid w:val="00794DF2"/>
    <w:rsid w:val="007C3F10"/>
    <w:rsid w:val="007C45A3"/>
    <w:rsid w:val="007C70CB"/>
    <w:rsid w:val="007D0B7A"/>
    <w:rsid w:val="007D322D"/>
    <w:rsid w:val="007D6223"/>
    <w:rsid w:val="007F71CB"/>
    <w:rsid w:val="00814B09"/>
    <w:rsid w:val="008155DA"/>
    <w:rsid w:val="00817D74"/>
    <w:rsid w:val="00830F10"/>
    <w:rsid w:val="00857FF4"/>
    <w:rsid w:val="008612F8"/>
    <w:rsid w:val="0086359B"/>
    <w:rsid w:val="00866527"/>
    <w:rsid w:val="008666F8"/>
    <w:rsid w:val="008931A5"/>
    <w:rsid w:val="00894993"/>
    <w:rsid w:val="00894CB4"/>
    <w:rsid w:val="00897822"/>
    <w:rsid w:val="008A11D5"/>
    <w:rsid w:val="008B689A"/>
    <w:rsid w:val="008C3105"/>
    <w:rsid w:val="008E56C6"/>
    <w:rsid w:val="00905C2C"/>
    <w:rsid w:val="00925A22"/>
    <w:rsid w:val="00925A44"/>
    <w:rsid w:val="00962E30"/>
    <w:rsid w:val="0096514F"/>
    <w:rsid w:val="0097018C"/>
    <w:rsid w:val="00987621"/>
    <w:rsid w:val="009878E5"/>
    <w:rsid w:val="00993530"/>
    <w:rsid w:val="009E030F"/>
    <w:rsid w:val="009E0B7F"/>
    <w:rsid w:val="009E6DA9"/>
    <w:rsid w:val="009F7679"/>
    <w:rsid w:val="009F7F2F"/>
    <w:rsid w:val="00A00874"/>
    <w:rsid w:val="00A017AD"/>
    <w:rsid w:val="00A07F05"/>
    <w:rsid w:val="00A15F47"/>
    <w:rsid w:val="00A26AF5"/>
    <w:rsid w:val="00A305BE"/>
    <w:rsid w:val="00A30D68"/>
    <w:rsid w:val="00A4006D"/>
    <w:rsid w:val="00A46186"/>
    <w:rsid w:val="00A8465C"/>
    <w:rsid w:val="00AE7B78"/>
    <w:rsid w:val="00AF70EC"/>
    <w:rsid w:val="00B33FF5"/>
    <w:rsid w:val="00B355E8"/>
    <w:rsid w:val="00B413B7"/>
    <w:rsid w:val="00B42920"/>
    <w:rsid w:val="00B44F51"/>
    <w:rsid w:val="00B45D3A"/>
    <w:rsid w:val="00B6416B"/>
    <w:rsid w:val="00B942C0"/>
    <w:rsid w:val="00BA3940"/>
    <w:rsid w:val="00BA733D"/>
    <w:rsid w:val="00BB20C2"/>
    <w:rsid w:val="00BB230C"/>
    <w:rsid w:val="00BC5345"/>
    <w:rsid w:val="00BD5E0F"/>
    <w:rsid w:val="00BF0036"/>
    <w:rsid w:val="00BF0222"/>
    <w:rsid w:val="00C0245B"/>
    <w:rsid w:val="00C05266"/>
    <w:rsid w:val="00C100CE"/>
    <w:rsid w:val="00C17178"/>
    <w:rsid w:val="00C26A06"/>
    <w:rsid w:val="00C30223"/>
    <w:rsid w:val="00C3607B"/>
    <w:rsid w:val="00C3744A"/>
    <w:rsid w:val="00C43BB1"/>
    <w:rsid w:val="00C46C81"/>
    <w:rsid w:val="00C471F5"/>
    <w:rsid w:val="00C8263F"/>
    <w:rsid w:val="00CB275F"/>
    <w:rsid w:val="00CC2878"/>
    <w:rsid w:val="00CD3584"/>
    <w:rsid w:val="00D05640"/>
    <w:rsid w:val="00D307F8"/>
    <w:rsid w:val="00D331B3"/>
    <w:rsid w:val="00D45353"/>
    <w:rsid w:val="00D80320"/>
    <w:rsid w:val="00D81886"/>
    <w:rsid w:val="00D83898"/>
    <w:rsid w:val="00DD39C0"/>
    <w:rsid w:val="00DE51AD"/>
    <w:rsid w:val="00DF4B29"/>
    <w:rsid w:val="00E3625A"/>
    <w:rsid w:val="00E451F6"/>
    <w:rsid w:val="00E6622A"/>
    <w:rsid w:val="00E71334"/>
    <w:rsid w:val="00E74F62"/>
    <w:rsid w:val="00EA27D3"/>
    <w:rsid w:val="00EB3C9E"/>
    <w:rsid w:val="00EB67D4"/>
    <w:rsid w:val="00EC07FC"/>
    <w:rsid w:val="00EE3B91"/>
    <w:rsid w:val="00EF33AA"/>
    <w:rsid w:val="00F07348"/>
    <w:rsid w:val="00F45712"/>
    <w:rsid w:val="00F476E0"/>
    <w:rsid w:val="00F62B1E"/>
    <w:rsid w:val="00F83947"/>
    <w:rsid w:val="00F95446"/>
    <w:rsid w:val="00FB73AA"/>
    <w:rsid w:val="00FC4A68"/>
    <w:rsid w:val="00FD25F9"/>
    <w:rsid w:val="00FE135E"/>
    <w:rsid w:val="00FF4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 w:type="table" w:customStyle="1" w:styleId="1">
    <w:name w:val="表 (格子)1"/>
    <w:basedOn w:val="a1"/>
    <w:next w:val="a3"/>
    <w:uiPriority w:val="59"/>
    <w:rsid w:val="0086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 w:type="table" w:customStyle="1" w:styleId="1">
    <w:name w:val="表 (格子)1"/>
    <w:basedOn w:val="a1"/>
    <w:next w:val="a3"/>
    <w:uiPriority w:val="59"/>
    <w:rsid w:val="0086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2014-08-22T02:27:00Z</dcterms:created>
  <dcterms:modified xsi:type="dcterms:W3CDTF">2015-01-20T07:10:00Z</dcterms:modified>
</cp:coreProperties>
</file>