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25" w:rsidRPr="00540F8C" w:rsidRDefault="003111A1" w:rsidP="00AB4F86">
      <w:pPr>
        <w:jc w:val="center"/>
        <w:rPr>
          <w:rFonts w:ascii="HG丸ｺﾞｼｯｸM-PRO" w:eastAsia="HG丸ｺﾞｼｯｸM-PRO" w:hAnsi="ＭＳ 明朝"/>
          <w:color w:val="000000" w:themeColor="text1"/>
        </w:rPr>
      </w:pPr>
      <w:r w:rsidRPr="00540F8C">
        <w:rPr>
          <w:rFonts w:ascii="HG丸ｺﾞｼｯｸM-PRO" w:eastAsia="HG丸ｺﾞｼｯｸM-PRO" w:hAnsi="ＭＳ 明朝" w:hint="eastAsia"/>
          <w:color w:val="000000" w:themeColor="text1"/>
        </w:rPr>
        <w:t>堺第7－3区共生の森</w:t>
      </w:r>
      <w:r w:rsidR="00D33FD8" w:rsidRPr="00540F8C">
        <w:rPr>
          <w:rFonts w:ascii="HG丸ｺﾞｼｯｸM-PRO" w:eastAsia="HG丸ｺﾞｼｯｸM-PRO" w:hAnsi="ＭＳ 明朝" w:hint="eastAsia"/>
          <w:color w:val="000000" w:themeColor="text1"/>
        </w:rPr>
        <w:t xml:space="preserve">　</w:t>
      </w:r>
      <w:r w:rsidR="004F3448" w:rsidRPr="00540F8C">
        <w:rPr>
          <w:rFonts w:ascii="HG丸ｺﾞｼｯｸM-PRO" w:eastAsia="HG丸ｺﾞｼｯｸM-PRO" w:hAnsi="ＭＳ 明朝" w:hint="eastAsia"/>
          <w:color w:val="000000" w:themeColor="text1"/>
        </w:rPr>
        <w:t>企業による森づくり連絡調整</w:t>
      </w:r>
      <w:r w:rsidR="00017A41" w:rsidRPr="00540F8C">
        <w:rPr>
          <w:rFonts w:ascii="HG丸ｺﾞｼｯｸM-PRO" w:eastAsia="HG丸ｺﾞｼｯｸM-PRO" w:hAnsi="ＭＳ 明朝" w:hint="eastAsia"/>
          <w:color w:val="000000" w:themeColor="text1"/>
        </w:rPr>
        <w:t>会　設置要網</w:t>
      </w:r>
    </w:p>
    <w:p w:rsidR="00D33FD8" w:rsidRPr="00540F8C" w:rsidRDefault="00D33FD8">
      <w:pPr>
        <w:rPr>
          <w:rFonts w:hAnsi="ＭＳ 明朝"/>
          <w:color w:val="000000" w:themeColor="text1"/>
        </w:rPr>
      </w:pPr>
    </w:p>
    <w:p w:rsidR="00A366D7" w:rsidRPr="00540F8C" w:rsidRDefault="00A366D7">
      <w:pPr>
        <w:rPr>
          <w:rFonts w:hAnsi="ＭＳ 明朝"/>
          <w:color w:val="000000" w:themeColor="text1"/>
        </w:rPr>
      </w:pPr>
    </w:p>
    <w:p w:rsidR="003111A1" w:rsidRPr="00540F8C" w:rsidRDefault="003111A1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（目　的）</w:t>
      </w:r>
    </w:p>
    <w:p w:rsidR="005B3D3B" w:rsidRPr="00540F8C" w:rsidRDefault="003111A1" w:rsidP="00E87E74">
      <w:pPr>
        <w:ind w:left="220" w:hangingChars="100" w:hanging="220"/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 xml:space="preserve">第1条　</w:t>
      </w:r>
      <w:r w:rsidR="00D33FD8" w:rsidRPr="00540F8C">
        <w:rPr>
          <w:rFonts w:hAnsi="ＭＳ 明朝" w:hint="eastAsia"/>
          <w:color w:val="000000" w:themeColor="text1"/>
          <w:sz w:val="22"/>
          <w:szCs w:val="22"/>
        </w:rPr>
        <w:t>「堺第7－3</w:t>
      </w:r>
      <w:r w:rsidR="00E87E74" w:rsidRPr="00540F8C">
        <w:rPr>
          <w:rFonts w:hAnsi="ＭＳ 明朝" w:hint="eastAsia"/>
          <w:color w:val="000000" w:themeColor="text1"/>
          <w:sz w:val="22"/>
          <w:szCs w:val="22"/>
        </w:rPr>
        <w:t>区共生の森　企業による森づくり連絡調整会」（以下「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本連絡調整会</w:t>
      </w:r>
      <w:r w:rsidR="00E87E74" w:rsidRPr="00540F8C">
        <w:rPr>
          <w:rFonts w:hAnsi="ＭＳ 明朝" w:hint="eastAsia"/>
          <w:color w:val="000000" w:themeColor="text1"/>
          <w:sz w:val="22"/>
          <w:szCs w:val="22"/>
        </w:rPr>
        <w:t>」</w:t>
      </w:r>
      <w:r w:rsidR="00D33FD8" w:rsidRPr="00540F8C">
        <w:rPr>
          <w:rFonts w:hAnsi="ＭＳ 明朝" w:hint="eastAsia"/>
          <w:color w:val="000000" w:themeColor="text1"/>
          <w:sz w:val="22"/>
          <w:szCs w:val="22"/>
        </w:rPr>
        <w:t>という。）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は、堺第7－3区「共生の森」にお</w:t>
      </w:r>
      <w:r w:rsidR="00963CDB" w:rsidRPr="00540F8C">
        <w:rPr>
          <w:rFonts w:hAnsi="ＭＳ 明朝" w:hint="eastAsia"/>
          <w:color w:val="000000" w:themeColor="text1"/>
          <w:sz w:val="22"/>
          <w:szCs w:val="22"/>
        </w:rPr>
        <w:t>いて、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企業による森づくりを促進するため、</w:t>
      </w:r>
    </w:p>
    <w:p w:rsidR="00E87E74" w:rsidRPr="00540F8C" w:rsidRDefault="00E87E74" w:rsidP="008837CC">
      <w:pPr>
        <w:ind w:left="660" w:hangingChars="300" w:hanging="660"/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D33FD8" w:rsidRPr="00540F8C">
        <w:rPr>
          <w:rFonts w:hAnsi="ＭＳ 明朝" w:hint="eastAsia"/>
          <w:color w:val="000000" w:themeColor="text1"/>
          <w:sz w:val="22"/>
          <w:szCs w:val="22"/>
        </w:rPr>
        <w:t>企業が参画しやすい環境づくりを形成するとともに、</w:t>
      </w:r>
      <w:r w:rsidR="00404D26" w:rsidRPr="00540F8C">
        <w:rPr>
          <w:rFonts w:hAnsi="ＭＳ 明朝" w:hint="eastAsia"/>
          <w:color w:val="000000" w:themeColor="text1"/>
          <w:sz w:val="22"/>
          <w:szCs w:val="22"/>
        </w:rPr>
        <w:t>府民、NPO、ボランティア、</w:t>
      </w:r>
      <w:r w:rsidR="003111A1" w:rsidRPr="00540F8C">
        <w:rPr>
          <w:rFonts w:hAnsi="ＭＳ 明朝" w:hint="eastAsia"/>
          <w:color w:val="000000" w:themeColor="text1"/>
          <w:sz w:val="22"/>
          <w:szCs w:val="22"/>
        </w:rPr>
        <w:t>企業</w:t>
      </w:r>
      <w:r w:rsidR="00D33FD8" w:rsidRPr="00540F8C">
        <w:rPr>
          <w:rFonts w:hAnsi="ＭＳ 明朝" w:hint="eastAsia"/>
          <w:color w:val="000000" w:themeColor="text1"/>
          <w:sz w:val="22"/>
          <w:szCs w:val="22"/>
        </w:rPr>
        <w:t>、</w:t>
      </w:r>
      <w:r w:rsidR="00404D26" w:rsidRPr="00540F8C">
        <w:rPr>
          <w:rFonts w:hAnsi="ＭＳ 明朝" w:hint="eastAsia"/>
          <w:color w:val="000000" w:themeColor="text1"/>
          <w:sz w:val="22"/>
          <w:szCs w:val="22"/>
        </w:rPr>
        <w:t>学</w:t>
      </w:r>
    </w:p>
    <w:p w:rsidR="003111A1" w:rsidRPr="00540F8C" w:rsidRDefault="00404D26" w:rsidP="00E87E74">
      <w:pPr>
        <w:ind w:leftChars="92" w:left="661" w:hangingChars="200" w:hanging="440"/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校</w:t>
      </w:r>
      <w:r w:rsidR="003111A1" w:rsidRPr="00540F8C">
        <w:rPr>
          <w:rFonts w:hAnsi="ＭＳ 明朝" w:hint="eastAsia"/>
          <w:color w:val="000000" w:themeColor="text1"/>
          <w:sz w:val="22"/>
          <w:szCs w:val="22"/>
        </w:rPr>
        <w:t>等が展開する森づくり</w:t>
      </w:r>
      <w:r w:rsidR="00D33FD8" w:rsidRPr="00540F8C">
        <w:rPr>
          <w:rFonts w:hAnsi="ＭＳ 明朝" w:hint="eastAsia"/>
          <w:color w:val="000000" w:themeColor="text1"/>
          <w:sz w:val="22"/>
          <w:szCs w:val="22"/>
        </w:rPr>
        <w:t>活動との調整や</w:t>
      </w:r>
      <w:r w:rsidR="003111A1" w:rsidRPr="00540F8C">
        <w:rPr>
          <w:rFonts w:hAnsi="ＭＳ 明朝" w:hint="eastAsia"/>
          <w:color w:val="000000" w:themeColor="text1"/>
          <w:sz w:val="22"/>
          <w:szCs w:val="22"/>
        </w:rPr>
        <w:t>情報交換</w:t>
      </w:r>
      <w:r w:rsidR="00D33FD8" w:rsidRPr="00540F8C">
        <w:rPr>
          <w:rFonts w:hAnsi="ＭＳ 明朝" w:hint="eastAsia"/>
          <w:color w:val="000000" w:themeColor="text1"/>
          <w:sz w:val="22"/>
          <w:szCs w:val="22"/>
        </w:rPr>
        <w:t>等</w:t>
      </w:r>
      <w:r w:rsidR="003111A1" w:rsidRPr="00540F8C">
        <w:rPr>
          <w:rFonts w:hAnsi="ＭＳ 明朝" w:hint="eastAsia"/>
          <w:color w:val="000000" w:themeColor="text1"/>
          <w:sz w:val="22"/>
          <w:szCs w:val="22"/>
        </w:rPr>
        <w:t>を行うものである。</w:t>
      </w:r>
    </w:p>
    <w:p w:rsidR="00D33FD8" w:rsidRPr="00540F8C" w:rsidRDefault="00D33FD8" w:rsidP="00B77396">
      <w:pPr>
        <w:rPr>
          <w:rFonts w:hAnsi="ＭＳ 明朝"/>
          <w:color w:val="000000" w:themeColor="text1"/>
          <w:sz w:val="22"/>
          <w:szCs w:val="22"/>
        </w:rPr>
      </w:pPr>
    </w:p>
    <w:p w:rsidR="00B77396" w:rsidRPr="00540F8C" w:rsidRDefault="00B77396" w:rsidP="00B77396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（参画企業）</w:t>
      </w:r>
    </w:p>
    <w:p w:rsidR="005B3D3B" w:rsidRPr="00540F8C" w:rsidRDefault="00B77396" w:rsidP="00B77396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第</w:t>
      </w:r>
      <w:r w:rsidR="00D33FD8" w:rsidRPr="00540F8C">
        <w:rPr>
          <w:rFonts w:hAnsi="ＭＳ 明朝" w:hint="eastAsia"/>
          <w:color w:val="000000" w:themeColor="text1"/>
          <w:sz w:val="22"/>
          <w:szCs w:val="22"/>
        </w:rPr>
        <w:t>２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条　堺第7－3区「共生の森」企業による森づくりの趣旨に賛同</w:t>
      </w:r>
      <w:r w:rsidR="00D33FD8" w:rsidRPr="00540F8C">
        <w:rPr>
          <w:rFonts w:hAnsi="ＭＳ 明朝" w:hint="eastAsia"/>
          <w:color w:val="000000" w:themeColor="text1"/>
          <w:sz w:val="22"/>
          <w:szCs w:val="22"/>
        </w:rPr>
        <w:t>し、共生の森において、</w:t>
      </w:r>
    </w:p>
    <w:p w:rsidR="00B77396" w:rsidRPr="00540F8C" w:rsidRDefault="00E87E74" w:rsidP="00B77396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B77396" w:rsidRPr="00540F8C">
        <w:rPr>
          <w:rFonts w:hAnsi="ＭＳ 明朝" w:hint="eastAsia"/>
          <w:color w:val="000000" w:themeColor="text1"/>
          <w:sz w:val="22"/>
          <w:szCs w:val="22"/>
        </w:rPr>
        <w:t>緑化</w:t>
      </w:r>
      <w:r w:rsidR="00D33FD8" w:rsidRPr="00540F8C">
        <w:rPr>
          <w:rFonts w:hAnsi="ＭＳ 明朝" w:hint="eastAsia"/>
          <w:color w:val="000000" w:themeColor="text1"/>
          <w:sz w:val="22"/>
          <w:szCs w:val="22"/>
        </w:rPr>
        <w:t>・環境保全</w:t>
      </w:r>
      <w:r w:rsidR="00990E24" w:rsidRPr="00540F8C">
        <w:rPr>
          <w:rFonts w:hAnsi="ＭＳ 明朝" w:hint="eastAsia"/>
          <w:color w:val="000000" w:themeColor="text1"/>
          <w:sz w:val="22"/>
          <w:szCs w:val="22"/>
        </w:rPr>
        <w:t>活動</w:t>
      </w:r>
      <w:r w:rsidR="00D33FD8" w:rsidRPr="00540F8C">
        <w:rPr>
          <w:rFonts w:hAnsi="ＭＳ 明朝" w:hint="eastAsia"/>
          <w:color w:val="000000" w:themeColor="text1"/>
          <w:sz w:val="22"/>
          <w:szCs w:val="22"/>
        </w:rPr>
        <w:t>を</w:t>
      </w:r>
      <w:r w:rsidR="00B77396" w:rsidRPr="00540F8C">
        <w:rPr>
          <w:rFonts w:hAnsi="ＭＳ 明朝" w:hint="eastAsia"/>
          <w:color w:val="000000" w:themeColor="text1"/>
          <w:sz w:val="22"/>
          <w:szCs w:val="22"/>
        </w:rPr>
        <w:t>推進</w:t>
      </w:r>
      <w:r w:rsidR="00D33FD8" w:rsidRPr="00540F8C">
        <w:rPr>
          <w:rFonts w:hAnsi="ＭＳ 明朝" w:hint="eastAsia"/>
          <w:color w:val="000000" w:themeColor="text1"/>
          <w:sz w:val="22"/>
          <w:szCs w:val="22"/>
        </w:rPr>
        <w:t>する意向のある企業とする</w:t>
      </w:r>
      <w:r w:rsidR="00B77396" w:rsidRPr="00540F8C">
        <w:rPr>
          <w:rFonts w:hAnsi="ＭＳ 明朝" w:hint="eastAsia"/>
          <w:color w:val="000000" w:themeColor="text1"/>
          <w:sz w:val="22"/>
          <w:szCs w:val="22"/>
        </w:rPr>
        <w:t>。</w:t>
      </w:r>
    </w:p>
    <w:p w:rsidR="00D33FD8" w:rsidRPr="00540F8C" w:rsidRDefault="00D33FD8" w:rsidP="00B77396">
      <w:pPr>
        <w:rPr>
          <w:rFonts w:hAnsi="ＭＳ 明朝"/>
          <w:color w:val="000000" w:themeColor="text1"/>
          <w:sz w:val="22"/>
          <w:szCs w:val="22"/>
        </w:rPr>
      </w:pPr>
    </w:p>
    <w:p w:rsidR="002D75C6" w:rsidRPr="00540F8C" w:rsidRDefault="002D75C6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（</w:t>
      </w:r>
      <w:r w:rsidR="00ED6E49" w:rsidRPr="00540F8C">
        <w:rPr>
          <w:rFonts w:hAnsi="ＭＳ 明朝" w:hint="eastAsia"/>
          <w:color w:val="000000" w:themeColor="text1"/>
          <w:sz w:val="22"/>
          <w:szCs w:val="22"/>
        </w:rPr>
        <w:t>企業の</w:t>
      </w:r>
      <w:r w:rsidR="00B04897" w:rsidRPr="00540F8C">
        <w:rPr>
          <w:rFonts w:hAnsi="ＭＳ 明朝" w:hint="eastAsia"/>
          <w:color w:val="000000" w:themeColor="text1"/>
          <w:sz w:val="22"/>
          <w:szCs w:val="22"/>
        </w:rPr>
        <w:t>活動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内容）</w:t>
      </w:r>
    </w:p>
    <w:p w:rsidR="0013741B" w:rsidRPr="00540F8C" w:rsidRDefault="002D75C6" w:rsidP="00067522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第</w:t>
      </w:r>
      <w:r w:rsidR="00D33FD8" w:rsidRPr="00540F8C">
        <w:rPr>
          <w:rFonts w:hAnsi="ＭＳ 明朝" w:hint="eastAsia"/>
          <w:color w:val="000000" w:themeColor="text1"/>
          <w:sz w:val="22"/>
          <w:szCs w:val="22"/>
        </w:rPr>
        <w:t>３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条</w:t>
      </w:r>
      <w:r w:rsidR="00A33690" w:rsidRPr="00540F8C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13741B" w:rsidRPr="00540F8C">
        <w:rPr>
          <w:rFonts w:hAnsi="ＭＳ 明朝" w:hint="eastAsia"/>
          <w:color w:val="000000" w:themeColor="text1"/>
          <w:sz w:val="22"/>
          <w:szCs w:val="22"/>
        </w:rPr>
        <w:t>参画</w:t>
      </w:r>
      <w:r w:rsidR="00B04897" w:rsidRPr="00540F8C">
        <w:rPr>
          <w:rFonts w:hAnsi="ＭＳ 明朝" w:hint="eastAsia"/>
          <w:color w:val="000000" w:themeColor="text1"/>
          <w:sz w:val="22"/>
          <w:szCs w:val="22"/>
        </w:rPr>
        <w:t>企業</w:t>
      </w:r>
      <w:r w:rsidR="00067522" w:rsidRPr="00540F8C">
        <w:rPr>
          <w:rFonts w:hAnsi="ＭＳ 明朝" w:hint="eastAsia"/>
          <w:color w:val="000000" w:themeColor="text1"/>
          <w:sz w:val="22"/>
          <w:szCs w:val="22"/>
        </w:rPr>
        <w:t>は、社会貢献・社会的責務</w:t>
      </w:r>
      <w:r w:rsidR="00AE5FF0" w:rsidRPr="00540F8C">
        <w:rPr>
          <w:rFonts w:hAnsi="ＭＳ 明朝" w:hint="eastAsia"/>
          <w:color w:val="000000" w:themeColor="text1"/>
          <w:sz w:val="22"/>
          <w:szCs w:val="22"/>
        </w:rPr>
        <w:t>の観点から</w:t>
      </w:r>
      <w:r w:rsidR="00067522" w:rsidRPr="00540F8C">
        <w:rPr>
          <w:rFonts w:hAnsi="ＭＳ 明朝" w:hint="eastAsia"/>
          <w:color w:val="000000" w:themeColor="text1"/>
          <w:sz w:val="22"/>
          <w:szCs w:val="22"/>
        </w:rPr>
        <w:t>、</w:t>
      </w:r>
      <w:r w:rsidR="00AE5FF0" w:rsidRPr="00540F8C">
        <w:rPr>
          <w:rFonts w:hAnsi="ＭＳ 明朝" w:hint="eastAsia"/>
          <w:color w:val="000000" w:themeColor="text1"/>
          <w:sz w:val="22"/>
          <w:szCs w:val="22"/>
        </w:rPr>
        <w:t>また、</w:t>
      </w:r>
      <w:r w:rsidR="00067522" w:rsidRPr="00540F8C">
        <w:rPr>
          <w:rFonts w:hAnsi="ＭＳ 明朝" w:hint="eastAsia"/>
          <w:color w:val="000000" w:themeColor="text1"/>
          <w:sz w:val="22"/>
          <w:szCs w:val="22"/>
        </w:rPr>
        <w:t>緑化・環境ビジネスの展開、</w:t>
      </w:r>
    </w:p>
    <w:p w:rsidR="00D33FD8" w:rsidRPr="00540F8C" w:rsidRDefault="00E87E74" w:rsidP="00067522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067522" w:rsidRPr="00540F8C">
        <w:rPr>
          <w:rFonts w:hAnsi="ＭＳ 明朝" w:hint="eastAsia"/>
          <w:color w:val="000000" w:themeColor="text1"/>
          <w:sz w:val="22"/>
          <w:szCs w:val="22"/>
        </w:rPr>
        <w:t>福利厚生の場として</w:t>
      </w:r>
      <w:r w:rsidR="0013741B" w:rsidRPr="00540F8C">
        <w:rPr>
          <w:rFonts w:hAnsi="ＭＳ 明朝" w:hint="eastAsia"/>
          <w:color w:val="000000" w:themeColor="text1"/>
          <w:sz w:val="22"/>
          <w:szCs w:val="22"/>
        </w:rPr>
        <w:t>の</w:t>
      </w:r>
      <w:r w:rsidR="00067522" w:rsidRPr="00540F8C">
        <w:rPr>
          <w:rFonts w:hAnsi="ＭＳ 明朝" w:hint="eastAsia"/>
          <w:color w:val="000000" w:themeColor="text1"/>
          <w:sz w:val="22"/>
          <w:szCs w:val="22"/>
        </w:rPr>
        <w:t>活用</w:t>
      </w:r>
      <w:r w:rsidR="0013741B" w:rsidRPr="00540F8C">
        <w:rPr>
          <w:rFonts w:hAnsi="ＭＳ 明朝" w:hint="eastAsia"/>
          <w:color w:val="000000" w:themeColor="text1"/>
          <w:sz w:val="22"/>
          <w:szCs w:val="22"/>
        </w:rPr>
        <w:t>など</w:t>
      </w:r>
      <w:r w:rsidR="00067522" w:rsidRPr="00540F8C">
        <w:rPr>
          <w:rFonts w:hAnsi="ＭＳ 明朝" w:hint="eastAsia"/>
          <w:color w:val="000000" w:themeColor="text1"/>
          <w:sz w:val="22"/>
          <w:szCs w:val="22"/>
        </w:rPr>
        <w:t>を図ることにより、</w:t>
      </w:r>
    </w:p>
    <w:p w:rsidR="002D75C6" w:rsidRPr="00540F8C" w:rsidRDefault="002D75C6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 xml:space="preserve">　（１）企業</w:t>
      </w:r>
      <w:r w:rsidR="00725D43" w:rsidRPr="00540F8C">
        <w:rPr>
          <w:rFonts w:hAnsi="ＭＳ 明朝" w:hint="eastAsia"/>
          <w:color w:val="000000" w:themeColor="text1"/>
          <w:sz w:val="22"/>
          <w:szCs w:val="22"/>
        </w:rPr>
        <w:t>・</w:t>
      </w:r>
      <w:r w:rsidR="00ED6E49" w:rsidRPr="00540F8C">
        <w:rPr>
          <w:rFonts w:hAnsi="ＭＳ 明朝" w:hint="eastAsia"/>
          <w:color w:val="000000" w:themeColor="text1"/>
          <w:sz w:val="22"/>
          <w:szCs w:val="22"/>
        </w:rPr>
        <w:t>社員</w:t>
      </w:r>
      <w:r w:rsidR="0013741B" w:rsidRPr="00540F8C">
        <w:rPr>
          <w:rFonts w:hAnsi="ＭＳ 明朝" w:hint="eastAsia"/>
          <w:color w:val="000000" w:themeColor="text1"/>
          <w:sz w:val="22"/>
          <w:szCs w:val="22"/>
        </w:rPr>
        <w:t>による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緑化</w:t>
      </w:r>
      <w:r w:rsidR="00ED6E49" w:rsidRPr="00540F8C">
        <w:rPr>
          <w:rFonts w:hAnsi="ＭＳ 明朝" w:hint="eastAsia"/>
          <w:color w:val="000000" w:themeColor="text1"/>
          <w:sz w:val="22"/>
          <w:szCs w:val="22"/>
        </w:rPr>
        <w:t>活動</w:t>
      </w:r>
    </w:p>
    <w:p w:rsidR="002D75C6" w:rsidRPr="00540F8C" w:rsidRDefault="002D75C6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 xml:space="preserve">　（２）</w:t>
      </w:r>
      <w:r w:rsidR="00D33FD8" w:rsidRPr="00540F8C">
        <w:rPr>
          <w:rFonts w:hAnsi="ＭＳ 明朝" w:hint="eastAsia"/>
          <w:color w:val="000000" w:themeColor="text1"/>
          <w:sz w:val="22"/>
          <w:szCs w:val="22"/>
        </w:rPr>
        <w:t>府民・</w:t>
      </w:r>
      <w:r w:rsidR="00ED6E49" w:rsidRPr="00540F8C">
        <w:rPr>
          <w:rFonts w:hAnsi="ＭＳ 明朝" w:hint="eastAsia"/>
          <w:color w:val="000000" w:themeColor="text1"/>
          <w:sz w:val="22"/>
          <w:szCs w:val="22"/>
        </w:rPr>
        <w:t>ＮＰＯ等の活動支援となる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苗木、肥料等の材料</w:t>
      </w:r>
      <w:r w:rsidR="00725D43" w:rsidRPr="00540F8C">
        <w:rPr>
          <w:rFonts w:hAnsi="ＭＳ 明朝" w:hint="eastAsia"/>
          <w:color w:val="000000" w:themeColor="text1"/>
          <w:sz w:val="22"/>
          <w:szCs w:val="22"/>
        </w:rPr>
        <w:t>、資金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提供</w:t>
      </w:r>
      <w:r w:rsidR="00ED6E49" w:rsidRPr="00540F8C">
        <w:rPr>
          <w:rFonts w:hAnsi="ＭＳ 明朝" w:hint="eastAsia"/>
          <w:color w:val="000000" w:themeColor="text1"/>
          <w:sz w:val="22"/>
          <w:szCs w:val="22"/>
        </w:rPr>
        <w:t>、寄付</w:t>
      </w:r>
    </w:p>
    <w:p w:rsidR="002D75C6" w:rsidRPr="00540F8C" w:rsidRDefault="002D75C6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 xml:space="preserve">　（３）</w:t>
      </w:r>
      <w:r w:rsidR="00ED6E49" w:rsidRPr="00540F8C">
        <w:rPr>
          <w:rFonts w:hAnsi="ＭＳ 明朝" w:hint="eastAsia"/>
          <w:color w:val="000000" w:themeColor="text1"/>
          <w:sz w:val="22"/>
          <w:szCs w:val="22"/>
        </w:rPr>
        <w:t>緑化</w:t>
      </w:r>
      <w:r w:rsidR="00D33FD8" w:rsidRPr="00540F8C">
        <w:rPr>
          <w:rFonts w:hAnsi="ＭＳ 明朝" w:hint="eastAsia"/>
          <w:color w:val="000000" w:themeColor="text1"/>
          <w:sz w:val="22"/>
          <w:szCs w:val="22"/>
        </w:rPr>
        <w:t>・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環境技術</w:t>
      </w:r>
      <w:r w:rsidR="00725D43" w:rsidRPr="00540F8C">
        <w:rPr>
          <w:rFonts w:hAnsi="ＭＳ 明朝" w:hint="eastAsia"/>
          <w:color w:val="000000" w:themeColor="text1"/>
          <w:sz w:val="22"/>
          <w:szCs w:val="22"/>
        </w:rPr>
        <w:t>に関する実験</w:t>
      </w:r>
      <w:r w:rsidR="00ED6E49" w:rsidRPr="00540F8C">
        <w:rPr>
          <w:rFonts w:hAnsi="ＭＳ 明朝" w:hint="eastAsia"/>
          <w:color w:val="000000" w:themeColor="text1"/>
          <w:sz w:val="22"/>
          <w:szCs w:val="22"/>
        </w:rPr>
        <w:t>・研究の</w:t>
      </w:r>
      <w:r w:rsidR="00116FDC" w:rsidRPr="00540F8C">
        <w:rPr>
          <w:rFonts w:hAnsi="ＭＳ 明朝" w:hint="eastAsia"/>
          <w:color w:val="000000" w:themeColor="text1"/>
          <w:sz w:val="22"/>
          <w:szCs w:val="22"/>
        </w:rPr>
        <w:t>展開による緑化</w:t>
      </w:r>
      <w:r w:rsidR="00067522" w:rsidRPr="00540F8C">
        <w:rPr>
          <w:rFonts w:hAnsi="ＭＳ 明朝" w:hint="eastAsia"/>
          <w:color w:val="000000" w:themeColor="text1"/>
          <w:sz w:val="22"/>
          <w:szCs w:val="22"/>
        </w:rPr>
        <w:t xml:space="preserve">　</w:t>
      </w:r>
    </w:p>
    <w:p w:rsidR="00067522" w:rsidRPr="00540F8C" w:rsidRDefault="00E87E74" w:rsidP="00B77396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067522" w:rsidRPr="00540F8C">
        <w:rPr>
          <w:rFonts w:hAnsi="ＭＳ 明朝" w:hint="eastAsia"/>
          <w:color w:val="000000" w:themeColor="text1"/>
          <w:sz w:val="22"/>
          <w:szCs w:val="22"/>
        </w:rPr>
        <w:t>等の活動を</w:t>
      </w:r>
      <w:r w:rsidR="0013741B" w:rsidRPr="00540F8C">
        <w:rPr>
          <w:rFonts w:hAnsi="ＭＳ 明朝" w:hint="eastAsia"/>
          <w:color w:val="000000" w:themeColor="text1"/>
          <w:sz w:val="22"/>
          <w:szCs w:val="22"/>
        </w:rPr>
        <w:t>自らの意思により実施していく</w:t>
      </w:r>
      <w:r w:rsidR="00067522" w:rsidRPr="00540F8C">
        <w:rPr>
          <w:rFonts w:hAnsi="ＭＳ 明朝" w:hint="eastAsia"/>
          <w:color w:val="000000" w:themeColor="text1"/>
          <w:sz w:val="22"/>
          <w:szCs w:val="22"/>
        </w:rPr>
        <w:t>ものとする。</w:t>
      </w:r>
    </w:p>
    <w:p w:rsidR="00D33FD8" w:rsidRPr="00540F8C" w:rsidRDefault="00D33FD8" w:rsidP="00B77396">
      <w:pPr>
        <w:rPr>
          <w:rFonts w:hAnsi="ＭＳ 明朝"/>
          <w:color w:val="000000" w:themeColor="text1"/>
          <w:sz w:val="22"/>
          <w:szCs w:val="22"/>
        </w:rPr>
      </w:pPr>
    </w:p>
    <w:p w:rsidR="00A366D7" w:rsidRPr="00540F8C" w:rsidRDefault="00A366D7" w:rsidP="00B77396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（活動対象地）</w:t>
      </w:r>
    </w:p>
    <w:p w:rsidR="00A366D7" w:rsidRPr="00540F8C" w:rsidRDefault="00A366D7" w:rsidP="00B77396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第４条　参画企業は、原則として、別添図面の範囲において活動を展開するものとする。</w:t>
      </w:r>
    </w:p>
    <w:p w:rsidR="00A366D7" w:rsidRPr="00540F8C" w:rsidRDefault="00A366D7" w:rsidP="00B77396">
      <w:pPr>
        <w:rPr>
          <w:rFonts w:hAnsi="ＭＳ 明朝"/>
          <w:color w:val="000000" w:themeColor="text1"/>
          <w:sz w:val="22"/>
          <w:szCs w:val="22"/>
        </w:rPr>
      </w:pPr>
    </w:p>
    <w:p w:rsidR="00B77396" w:rsidRPr="00540F8C" w:rsidRDefault="00B77396" w:rsidP="00B77396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（活動</w:t>
      </w:r>
      <w:r w:rsidR="0013741B" w:rsidRPr="00540F8C">
        <w:rPr>
          <w:rFonts w:hAnsi="ＭＳ 明朝" w:hint="eastAsia"/>
          <w:color w:val="000000" w:themeColor="text1"/>
          <w:sz w:val="22"/>
          <w:szCs w:val="22"/>
        </w:rPr>
        <w:t>内容</w:t>
      </w:r>
      <w:r w:rsidR="000351FB" w:rsidRPr="00540F8C">
        <w:rPr>
          <w:rFonts w:hAnsi="ＭＳ 明朝" w:hint="eastAsia"/>
          <w:color w:val="000000" w:themeColor="text1"/>
          <w:sz w:val="22"/>
          <w:szCs w:val="22"/>
        </w:rPr>
        <w:t>の立案・</w:t>
      </w:r>
      <w:r w:rsidR="00AE5FF0" w:rsidRPr="00540F8C">
        <w:rPr>
          <w:rFonts w:hAnsi="ＭＳ 明朝" w:hint="eastAsia"/>
          <w:color w:val="000000" w:themeColor="text1"/>
          <w:sz w:val="22"/>
          <w:szCs w:val="22"/>
        </w:rPr>
        <w:t>調整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E87E74" w:rsidRPr="00540F8C" w:rsidRDefault="00B04897" w:rsidP="00ED79DC">
      <w:pPr>
        <w:ind w:left="660" w:hangingChars="300" w:hanging="660"/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第</w:t>
      </w:r>
      <w:r w:rsidR="00A366D7" w:rsidRPr="00540F8C">
        <w:rPr>
          <w:rFonts w:hAnsi="ＭＳ 明朝" w:hint="eastAsia"/>
          <w:color w:val="000000" w:themeColor="text1"/>
          <w:sz w:val="22"/>
          <w:szCs w:val="22"/>
        </w:rPr>
        <w:t>５</w:t>
      </w:r>
      <w:r w:rsidRPr="00540F8C">
        <w:rPr>
          <w:rFonts w:hAnsi="ＭＳ 明朝" w:hint="eastAsia"/>
          <w:color w:val="000000" w:themeColor="text1"/>
          <w:sz w:val="22"/>
          <w:szCs w:val="22"/>
        </w:rPr>
        <w:t xml:space="preserve">条　</w:t>
      </w:r>
      <w:r w:rsidR="00A366D7" w:rsidRPr="00540F8C">
        <w:rPr>
          <w:rFonts w:hAnsi="ＭＳ 明朝" w:hint="eastAsia"/>
          <w:color w:val="000000" w:themeColor="text1"/>
          <w:sz w:val="22"/>
          <w:szCs w:val="22"/>
        </w:rPr>
        <w:t>参画企業は、活動内容</w:t>
      </w:r>
      <w:r w:rsidR="000351FB" w:rsidRPr="00540F8C">
        <w:rPr>
          <w:rFonts w:hAnsi="ＭＳ 明朝" w:hint="eastAsia"/>
          <w:color w:val="000000" w:themeColor="text1"/>
          <w:sz w:val="22"/>
          <w:szCs w:val="22"/>
        </w:rPr>
        <w:t>等記載した活動計画書を作成し、事前に、大阪府と調整を行</w:t>
      </w:r>
    </w:p>
    <w:p w:rsidR="00A366D7" w:rsidRPr="00540F8C" w:rsidRDefault="000351FB" w:rsidP="00E87E74">
      <w:pPr>
        <w:ind w:leftChars="92" w:left="661" w:hangingChars="200" w:hanging="440"/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うものとし、</w:t>
      </w:r>
      <w:r w:rsidR="00A366D7" w:rsidRPr="00540F8C">
        <w:rPr>
          <w:rFonts w:hAnsi="ＭＳ 明朝" w:hint="eastAsia"/>
          <w:color w:val="000000" w:themeColor="text1"/>
          <w:sz w:val="22"/>
          <w:szCs w:val="22"/>
        </w:rPr>
        <w:t>管理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方法等に関して協定を締結するものとする。</w:t>
      </w:r>
    </w:p>
    <w:p w:rsidR="00F36B40" w:rsidRPr="00540F8C" w:rsidRDefault="00F36B40" w:rsidP="00ED79DC">
      <w:pPr>
        <w:ind w:left="660" w:hangingChars="300" w:hanging="660"/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２</w:t>
      </w:r>
      <w:r w:rsidR="00DC63CC" w:rsidRPr="00540F8C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0351FB" w:rsidRPr="00540F8C">
        <w:rPr>
          <w:rFonts w:hAnsi="ＭＳ 明朝" w:hint="eastAsia"/>
          <w:color w:val="000000" w:themeColor="text1"/>
          <w:sz w:val="22"/>
          <w:szCs w:val="22"/>
        </w:rPr>
        <w:t>参画企業は、</w:t>
      </w:r>
      <w:r w:rsidR="00B04897" w:rsidRPr="00540F8C">
        <w:rPr>
          <w:rFonts w:hAnsi="ＭＳ 明朝" w:hint="eastAsia"/>
          <w:color w:val="000000" w:themeColor="text1"/>
          <w:sz w:val="22"/>
          <w:szCs w:val="22"/>
        </w:rPr>
        <w:t>本連絡調整会に</w:t>
      </w:r>
      <w:r w:rsidR="000351FB" w:rsidRPr="00540F8C">
        <w:rPr>
          <w:rFonts w:hAnsi="ＭＳ 明朝" w:hint="eastAsia"/>
          <w:color w:val="000000" w:themeColor="text1"/>
          <w:sz w:val="22"/>
          <w:szCs w:val="22"/>
        </w:rPr>
        <w:t>上記の</w:t>
      </w:r>
      <w:r w:rsidR="005B3D3B" w:rsidRPr="00540F8C">
        <w:rPr>
          <w:rFonts w:hAnsi="ＭＳ 明朝" w:hint="eastAsia"/>
          <w:color w:val="000000" w:themeColor="text1"/>
          <w:sz w:val="22"/>
          <w:szCs w:val="22"/>
        </w:rPr>
        <w:t>活動</w:t>
      </w:r>
      <w:r w:rsidR="000351FB" w:rsidRPr="00540F8C">
        <w:rPr>
          <w:rFonts w:hAnsi="ＭＳ 明朝" w:hint="eastAsia"/>
          <w:color w:val="000000" w:themeColor="text1"/>
          <w:sz w:val="22"/>
          <w:szCs w:val="22"/>
        </w:rPr>
        <w:t>計画</w:t>
      </w:r>
      <w:r w:rsidR="005B3D3B" w:rsidRPr="00540F8C">
        <w:rPr>
          <w:rFonts w:hAnsi="ＭＳ 明朝" w:hint="eastAsia"/>
          <w:color w:val="000000" w:themeColor="text1"/>
          <w:sz w:val="22"/>
          <w:szCs w:val="22"/>
        </w:rPr>
        <w:t>を提案</w:t>
      </w:r>
      <w:r w:rsidR="0013741B" w:rsidRPr="00540F8C">
        <w:rPr>
          <w:rFonts w:hAnsi="ＭＳ 明朝" w:hint="eastAsia"/>
          <w:color w:val="000000" w:themeColor="text1"/>
          <w:sz w:val="22"/>
          <w:szCs w:val="22"/>
        </w:rPr>
        <w:t>し</w:t>
      </w:r>
      <w:r w:rsidR="005B3D3B" w:rsidRPr="00540F8C">
        <w:rPr>
          <w:rFonts w:hAnsi="ＭＳ 明朝" w:hint="eastAsia"/>
          <w:color w:val="000000" w:themeColor="text1"/>
          <w:sz w:val="22"/>
          <w:szCs w:val="22"/>
        </w:rPr>
        <w:t>、</w:t>
      </w:r>
      <w:r w:rsidR="00ED79DC" w:rsidRPr="00540F8C">
        <w:rPr>
          <w:rFonts w:hAnsi="ＭＳ 明朝" w:hint="eastAsia"/>
          <w:color w:val="000000" w:themeColor="text1"/>
          <w:sz w:val="22"/>
          <w:szCs w:val="22"/>
        </w:rPr>
        <w:t>「共生の森」のグランドデザイン、</w:t>
      </w:r>
    </w:p>
    <w:p w:rsidR="00F36B40" w:rsidRPr="00540F8C" w:rsidRDefault="005B3D3B" w:rsidP="00F36B40">
      <w:pPr>
        <w:ind w:leftChars="92" w:left="661" w:hangingChars="200" w:hanging="440"/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他の参画企業</w:t>
      </w:r>
      <w:r w:rsidR="00067522" w:rsidRPr="00540F8C">
        <w:rPr>
          <w:rFonts w:hAnsi="ＭＳ 明朝" w:hint="eastAsia"/>
          <w:color w:val="000000" w:themeColor="text1"/>
          <w:sz w:val="22"/>
          <w:szCs w:val="22"/>
        </w:rPr>
        <w:t>の活動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内容等の調整を図るものとする。</w:t>
      </w:r>
      <w:r w:rsidR="00067522" w:rsidRPr="00540F8C">
        <w:rPr>
          <w:rFonts w:hAnsi="ＭＳ 明朝" w:hint="eastAsia"/>
          <w:color w:val="000000" w:themeColor="text1"/>
          <w:sz w:val="22"/>
          <w:szCs w:val="22"/>
        </w:rPr>
        <w:t>事務局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は、参画企業の提案活動を</w:t>
      </w:r>
      <w:r w:rsidR="00AE5FF0" w:rsidRPr="00540F8C">
        <w:rPr>
          <w:rFonts w:hAnsi="ＭＳ 明朝" w:hint="eastAsia"/>
          <w:color w:val="000000" w:themeColor="text1"/>
          <w:sz w:val="22"/>
          <w:szCs w:val="22"/>
        </w:rPr>
        <w:t>府</w:t>
      </w:r>
    </w:p>
    <w:p w:rsidR="00B04897" w:rsidRPr="00540F8C" w:rsidRDefault="00AE5FF0" w:rsidP="00F36B40">
      <w:pPr>
        <w:ind w:leftChars="92" w:left="661" w:hangingChars="200" w:hanging="440"/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民・NPO等</w:t>
      </w:r>
      <w:r w:rsidR="0013741B" w:rsidRPr="00540F8C">
        <w:rPr>
          <w:rFonts w:hAnsi="ＭＳ 明朝" w:hint="eastAsia"/>
          <w:color w:val="000000" w:themeColor="text1"/>
          <w:sz w:val="22"/>
          <w:szCs w:val="22"/>
        </w:rPr>
        <w:t>に情報提供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を</w:t>
      </w:r>
      <w:r w:rsidR="0013741B" w:rsidRPr="00540F8C">
        <w:rPr>
          <w:rFonts w:hAnsi="ＭＳ 明朝" w:hint="eastAsia"/>
          <w:color w:val="000000" w:themeColor="text1"/>
          <w:sz w:val="22"/>
          <w:szCs w:val="22"/>
        </w:rPr>
        <w:t>するものとする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。</w:t>
      </w:r>
    </w:p>
    <w:p w:rsidR="00067522" w:rsidRPr="00540F8C" w:rsidRDefault="00067522">
      <w:pPr>
        <w:rPr>
          <w:rFonts w:hAnsi="ＭＳ 明朝"/>
          <w:color w:val="000000" w:themeColor="text1"/>
          <w:sz w:val="22"/>
          <w:szCs w:val="22"/>
        </w:rPr>
      </w:pPr>
    </w:p>
    <w:p w:rsidR="00A366D7" w:rsidRPr="00540F8C" w:rsidRDefault="002D75C6" w:rsidP="00A366D7">
      <w:pPr>
        <w:tabs>
          <w:tab w:val="right" w:pos="9354"/>
        </w:tabs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（活動内容の活用</w:t>
      </w:r>
      <w:r w:rsidR="00156FFA" w:rsidRPr="00540F8C">
        <w:rPr>
          <w:rFonts w:hAnsi="ＭＳ 明朝" w:hint="eastAsia"/>
          <w:color w:val="000000" w:themeColor="text1"/>
          <w:sz w:val="22"/>
          <w:szCs w:val="22"/>
        </w:rPr>
        <w:t>等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6F17AC" w:rsidRPr="00540F8C" w:rsidRDefault="002D75C6" w:rsidP="009C1569">
      <w:pPr>
        <w:ind w:left="660" w:hangingChars="300" w:hanging="660"/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第</w:t>
      </w:r>
      <w:r w:rsidR="00A366D7" w:rsidRPr="00540F8C">
        <w:rPr>
          <w:rFonts w:hAnsi="ＭＳ 明朝" w:hint="eastAsia"/>
          <w:color w:val="000000" w:themeColor="text1"/>
          <w:sz w:val="22"/>
          <w:szCs w:val="22"/>
        </w:rPr>
        <w:t>６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条</w:t>
      </w:r>
      <w:r w:rsidR="00A33690" w:rsidRPr="00540F8C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156FFA" w:rsidRPr="00540F8C">
        <w:rPr>
          <w:rFonts w:hAnsi="ＭＳ 明朝" w:hint="eastAsia"/>
          <w:color w:val="000000" w:themeColor="text1"/>
          <w:sz w:val="22"/>
          <w:szCs w:val="22"/>
        </w:rPr>
        <w:t>企業が</w:t>
      </w:r>
      <w:r w:rsidR="00AE5FF0" w:rsidRPr="00540F8C">
        <w:rPr>
          <w:rFonts w:hAnsi="ＭＳ 明朝" w:hint="eastAsia"/>
          <w:color w:val="000000" w:themeColor="text1"/>
          <w:sz w:val="22"/>
          <w:szCs w:val="22"/>
        </w:rPr>
        <w:t>実施した</w:t>
      </w:r>
      <w:r w:rsidR="00156FFA" w:rsidRPr="00540F8C">
        <w:rPr>
          <w:rFonts w:hAnsi="ＭＳ 明朝" w:hint="eastAsia"/>
          <w:color w:val="000000" w:themeColor="text1"/>
          <w:sz w:val="22"/>
          <w:szCs w:val="22"/>
        </w:rPr>
        <w:t>活動結果</w:t>
      </w:r>
      <w:r w:rsidR="00725D43" w:rsidRPr="00540F8C">
        <w:rPr>
          <w:rFonts w:hAnsi="ＭＳ 明朝" w:hint="eastAsia"/>
          <w:color w:val="000000" w:themeColor="text1"/>
          <w:sz w:val="22"/>
          <w:szCs w:val="22"/>
        </w:rPr>
        <w:t>や得られた</w:t>
      </w:r>
      <w:r w:rsidR="00156FFA" w:rsidRPr="00540F8C">
        <w:rPr>
          <w:rFonts w:hAnsi="ＭＳ 明朝" w:hint="eastAsia"/>
          <w:color w:val="000000" w:themeColor="text1"/>
          <w:sz w:val="22"/>
          <w:szCs w:val="22"/>
        </w:rPr>
        <w:t>成果は、</w:t>
      </w:r>
      <w:r w:rsidR="009C1569" w:rsidRPr="00540F8C">
        <w:rPr>
          <w:rFonts w:hAnsi="ＭＳ 明朝" w:hint="eastAsia"/>
          <w:color w:val="000000" w:themeColor="text1"/>
          <w:sz w:val="22"/>
          <w:szCs w:val="22"/>
        </w:rPr>
        <w:t>大阪府と協議の上、</w:t>
      </w:r>
      <w:r w:rsidR="00156FFA" w:rsidRPr="00540F8C">
        <w:rPr>
          <w:rFonts w:hAnsi="ＭＳ 明朝" w:hint="eastAsia"/>
          <w:color w:val="000000" w:themeColor="text1"/>
          <w:sz w:val="22"/>
          <w:szCs w:val="22"/>
        </w:rPr>
        <w:t>公表・活用</w:t>
      </w:r>
      <w:r w:rsidR="00A366D7" w:rsidRPr="00540F8C">
        <w:rPr>
          <w:rFonts w:hAnsi="ＭＳ 明朝" w:hint="eastAsia"/>
          <w:color w:val="000000" w:themeColor="text1"/>
          <w:sz w:val="22"/>
          <w:szCs w:val="22"/>
        </w:rPr>
        <w:t>す</w:t>
      </w:r>
      <w:r w:rsidR="00156FFA" w:rsidRPr="00540F8C">
        <w:rPr>
          <w:rFonts w:hAnsi="ＭＳ 明朝" w:hint="eastAsia"/>
          <w:color w:val="000000" w:themeColor="text1"/>
          <w:sz w:val="22"/>
          <w:szCs w:val="22"/>
        </w:rPr>
        <w:t>るも</w:t>
      </w:r>
    </w:p>
    <w:p w:rsidR="002D75C6" w:rsidRPr="00540F8C" w:rsidRDefault="00156FFA" w:rsidP="006F17AC">
      <w:pPr>
        <w:ind w:leftChars="92" w:left="661" w:hangingChars="200" w:hanging="440"/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のとする。</w:t>
      </w:r>
    </w:p>
    <w:p w:rsidR="00190C6E" w:rsidRPr="00540F8C" w:rsidRDefault="00190C6E" w:rsidP="00190C6E">
      <w:pPr>
        <w:rPr>
          <w:rFonts w:hAnsi="ＭＳ 明朝"/>
          <w:color w:val="000000" w:themeColor="text1"/>
          <w:sz w:val="22"/>
          <w:szCs w:val="22"/>
        </w:rPr>
      </w:pPr>
    </w:p>
    <w:p w:rsidR="00604326" w:rsidRPr="00540F8C" w:rsidRDefault="00604326" w:rsidP="00190C6E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（活動における配慮事項）</w:t>
      </w:r>
    </w:p>
    <w:p w:rsidR="006F17AC" w:rsidRPr="00540F8C" w:rsidRDefault="00604326" w:rsidP="00604326">
      <w:pPr>
        <w:ind w:left="660" w:hangingChars="300" w:hanging="660"/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第</w:t>
      </w:r>
      <w:r w:rsidR="00A366D7" w:rsidRPr="00540F8C">
        <w:rPr>
          <w:rFonts w:hAnsi="ＭＳ 明朝" w:hint="eastAsia"/>
          <w:color w:val="000000" w:themeColor="text1"/>
          <w:sz w:val="22"/>
          <w:szCs w:val="22"/>
        </w:rPr>
        <w:t>７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条　参加企業は、その活動において、堺第７－３区が廃棄物最終処分場であることを踏</w:t>
      </w:r>
    </w:p>
    <w:p w:rsidR="00604326" w:rsidRPr="00540F8C" w:rsidRDefault="00604326" w:rsidP="006F17AC">
      <w:pPr>
        <w:ind w:leftChars="92" w:left="661" w:hangingChars="200" w:hanging="440"/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まえ、関係法令や周辺環境への影響などに十分配慮するものとする。</w:t>
      </w:r>
    </w:p>
    <w:p w:rsidR="00604326" w:rsidRPr="00540F8C" w:rsidRDefault="00604326" w:rsidP="00190C6E">
      <w:pPr>
        <w:rPr>
          <w:rFonts w:hAnsi="ＭＳ 明朝"/>
          <w:color w:val="000000" w:themeColor="text1"/>
          <w:sz w:val="22"/>
          <w:szCs w:val="22"/>
        </w:rPr>
      </w:pPr>
    </w:p>
    <w:p w:rsidR="00190C6E" w:rsidRPr="00540F8C" w:rsidRDefault="00190C6E" w:rsidP="00190C6E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（</w:t>
      </w:r>
      <w:r w:rsidR="00A366D7" w:rsidRPr="00540F8C">
        <w:rPr>
          <w:rFonts w:hAnsi="ＭＳ 明朝" w:hint="eastAsia"/>
          <w:color w:val="000000" w:themeColor="text1"/>
          <w:sz w:val="22"/>
          <w:szCs w:val="22"/>
        </w:rPr>
        <w:t>活動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費用）</w:t>
      </w:r>
    </w:p>
    <w:p w:rsidR="00190C6E" w:rsidRPr="00540F8C" w:rsidRDefault="00190C6E" w:rsidP="00190C6E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第</w:t>
      </w:r>
      <w:r w:rsidR="00A366D7" w:rsidRPr="00540F8C">
        <w:rPr>
          <w:rFonts w:hAnsi="ＭＳ 明朝" w:hint="eastAsia"/>
          <w:color w:val="000000" w:themeColor="text1"/>
          <w:sz w:val="22"/>
          <w:szCs w:val="22"/>
        </w:rPr>
        <w:t>８</w:t>
      </w:r>
      <w:r w:rsidR="00C40B46" w:rsidRPr="00540F8C">
        <w:rPr>
          <w:rFonts w:hAnsi="ＭＳ 明朝" w:hint="eastAsia"/>
          <w:color w:val="000000" w:themeColor="text1"/>
          <w:sz w:val="22"/>
          <w:szCs w:val="22"/>
        </w:rPr>
        <w:t>条　企業が行なう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森づくり活動に要する費用は、当該企業</w:t>
      </w:r>
      <w:r w:rsidR="00C40B46" w:rsidRPr="00540F8C">
        <w:rPr>
          <w:rFonts w:hAnsi="ＭＳ 明朝" w:hint="eastAsia"/>
          <w:color w:val="000000" w:themeColor="text1"/>
          <w:sz w:val="22"/>
          <w:szCs w:val="22"/>
        </w:rPr>
        <w:t>において確保するもの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とする。</w:t>
      </w:r>
    </w:p>
    <w:p w:rsidR="00067522" w:rsidRPr="00540F8C" w:rsidRDefault="00067522">
      <w:pPr>
        <w:rPr>
          <w:rFonts w:hAnsi="ＭＳ 明朝"/>
          <w:color w:val="000000" w:themeColor="text1"/>
          <w:sz w:val="22"/>
          <w:szCs w:val="22"/>
        </w:rPr>
      </w:pPr>
    </w:p>
    <w:p w:rsidR="00A366D7" w:rsidRPr="00540F8C" w:rsidRDefault="00A366D7">
      <w:pPr>
        <w:rPr>
          <w:rFonts w:hAnsi="ＭＳ 明朝"/>
          <w:color w:val="000000" w:themeColor="text1"/>
          <w:sz w:val="22"/>
          <w:szCs w:val="22"/>
        </w:rPr>
      </w:pPr>
    </w:p>
    <w:p w:rsidR="002D75C6" w:rsidRPr="00540F8C" w:rsidRDefault="00361F0F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lastRenderedPageBreak/>
        <w:t>（行政の支援）</w:t>
      </w:r>
    </w:p>
    <w:p w:rsidR="00A366D7" w:rsidRPr="00540F8C" w:rsidRDefault="00361F0F" w:rsidP="00A366D7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第</w:t>
      </w:r>
      <w:r w:rsidR="00A366D7" w:rsidRPr="00540F8C">
        <w:rPr>
          <w:rFonts w:hAnsi="ＭＳ 明朝" w:hint="eastAsia"/>
          <w:color w:val="000000" w:themeColor="text1"/>
          <w:sz w:val="22"/>
          <w:szCs w:val="22"/>
        </w:rPr>
        <w:t>９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条　大阪府は、活動・研究</w:t>
      </w:r>
      <w:r w:rsidR="00A33690" w:rsidRPr="00540F8C">
        <w:rPr>
          <w:rFonts w:hAnsi="ＭＳ 明朝" w:hint="eastAsia"/>
          <w:color w:val="000000" w:themeColor="text1"/>
          <w:sz w:val="22"/>
          <w:szCs w:val="22"/>
        </w:rPr>
        <w:t>等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の場の提供、イベント・シンポジウムなど情報交換の場の</w:t>
      </w:r>
    </w:p>
    <w:p w:rsidR="006F17AC" w:rsidRPr="00540F8C" w:rsidRDefault="006F17AC" w:rsidP="00A366D7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361F0F" w:rsidRPr="00540F8C">
        <w:rPr>
          <w:rFonts w:hAnsi="ＭＳ 明朝" w:hint="eastAsia"/>
          <w:color w:val="000000" w:themeColor="text1"/>
          <w:sz w:val="22"/>
          <w:szCs w:val="22"/>
        </w:rPr>
        <w:t>設置、府の広報誌やホームページ等による企業協力のＰＲ、森づくり活動への表彰などに</w:t>
      </w:r>
    </w:p>
    <w:p w:rsidR="00361F0F" w:rsidRPr="00540F8C" w:rsidRDefault="00361F0F" w:rsidP="006F17AC">
      <w:pPr>
        <w:ind w:firstLineChars="100" w:firstLine="220"/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努めるものとする。</w:t>
      </w:r>
    </w:p>
    <w:p w:rsidR="00A366D7" w:rsidRPr="00540F8C" w:rsidRDefault="00A366D7">
      <w:pPr>
        <w:rPr>
          <w:rFonts w:hAnsi="ＭＳ 明朝"/>
          <w:color w:val="000000" w:themeColor="text1"/>
          <w:sz w:val="22"/>
          <w:szCs w:val="22"/>
        </w:rPr>
      </w:pPr>
    </w:p>
    <w:p w:rsidR="00963CDB" w:rsidRPr="00540F8C" w:rsidRDefault="00963CDB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（事務局）</w:t>
      </w:r>
    </w:p>
    <w:p w:rsidR="00A366D7" w:rsidRPr="00540F8C" w:rsidRDefault="00963CDB" w:rsidP="00646E32">
      <w:pPr>
        <w:ind w:left="220" w:hangingChars="100" w:hanging="220"/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第</w:t>
      </w:r>
      <w:r w:rsidR="00A366D7" w:rsidRPr="00540F8C">
        <w:rPr>
          <w:rFonts w:hAnsi="ＭＳ 明朝" w:hint="eastAsia"/>
          <w:color w:val="000000" w:themeColor="text1"/>
          <w:sz w:val="22"/>
          <w:szCs w:val="22"/>
        </w:rPr>
        <w:t>10</w:t>
      </w:r>
      <w:r w:rsidR="00B04897" w:rsidRPr="00540F8C">
        <w:rPr>
          <w:rFonts w:hAnsi="ＭＳ 明朝" w:hint="eastAsia"/>
          <w:color w:val="000000" w:themeColor="text1"/>
          <w:sz w:val="22"/>
          <w:szCs w:val="22"/>
        </w:rPr>
        <w:t>条</w:t>
      </w:r>
      <w:r w:rsidRPr="00540F8C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A366D7" w:rsidRPr="00540F8C">
        <w:rPr>
          <w:rFonts w:hAnsi="ＭＳ 明朝" w:hint="eastAsia"/>
          <w:color w:val="000000" w:themeColor="text1"/>
          <w:sz w:val="22"/>
          <w:szCs w:val="22"/>
        </w:rPr>
        <w:t>連絡調整会の庶務を処理するため、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事務局は、</w:t>
      </w:r>
      <w:r w:rsidR="0013741B" w:rsidRPr="00540F8C">
        <w:rPr>
          <w:rFonts w:hAnsi="ＭＳ 明朝" w:hint="eastAsia"/>
          <w:color w:val="000000" w:themeColor="text1"/>
          <w:sz w:val="22"/>
          <w:szCs w:val="22"/>
        </w:rPr>
        <w:t>当分の</w:t>
      </w:r>
      <w:r w:rsidR="00AE5FF0" w:rsidRPr="00540F8C">
        <w:rPr>
          <w:rFonts w:hAnsi="ＭＳ 明朝" w:hint="eastAsia"/>
          <w:color w:val="000000" w:themeColor="text1"/>
          <w:sz w:val="22"/>
          <w:szCs w:val="22"/>
        </w:rPr>
        <w:t>間</w:t>
      </w:r>
      <w:r w:rsidR="007B0540" w:rsidRPr="00540F8C">
        <w:rPr>
          <w:rFonts w:hAnsi="ＭＳ 明朝" w:hint="eastAsia"/>
          <w:color w:val="000000" w:themeColor="text1"/>
          <w:sz w:val="22"/>
          <w:szCs w:val="22"/>
        </w:rPr>
        <w:t>、</w:t>
      </w:r>
      <w:r w:rsidR="00E00AFC" w:rsidRPr="00540F8C">
        <w:rPr>
          <w:rFonts w:hAnsi="ＭＳ 明朝" w:hint="eastAsia"/>
          <w:color w:val="000000" w:themeColor="text1"/>
          <w:sz w:val="22"/>
          <w:szCs w:val="22"/>
        </w:rPr>
        <w:t>大阪港湾局</w:t>
      </w:r>
      <w:r w:rsidR="00BF79F3" w:rsidRPr="00540F8C">
        <w:rPr>
          <w:rFonts w:hAnsi="ＭＳ 明朝" w:hint="eastAsia"/>
          <w:color w:val="000000" w:themeColor="text1"/>
          <w:sz w:val="22"/>
          <w:szCs w:val="22"/>
        </w:rPr>
        <w:t>泉州港湾・海岸部</w:t>
      </w:r>
      <w:r w:rsidR="00E00AFC" w:rsidRPr="00540F8C">
        <w:rPr>
          <w:rFonts w:hAnsi="ＭＳ 明朝" w:hint="eastAsia"/>
          <w:color w:val="000000" w:themeColor="text1"/>
          <w:sz w:val="22"/>
          <w:szCs w:val="22"/>
        </w:rPr>
        <w:t>事業推進課</w:t>
      </w:r>
      <w:r w:rsidR="00AE5FF0" w:rsidRPr="00540F8C">
        <w:rPr>
          <w:rFonts w:hAnsi="ＭＳ 明朝" w:hint="eastAsia"/>
          <w:color w:val="000000" w:themeColor="text1"/>
          <w:sz w:val="22"/>
          <w:szCs w:val="22"/>
        </w:rPr>
        <w:t>に置く</w:t>
      </w:r>
      <w:r w:rsidR="00156FFA" w:rsidRPr="00540F8C">
        <w:rPr>
          <w:rFonts w:hAnsi="ＭＳ 明朝" w:hint="eastAsia"/>
          <w:color w:val="000000" w:themeColor="text1"/>
          <w:sz w:val="22"/>
          <w:szCs w:val="22"/>
        </w:rPr>
        <w:t>。</w:t>
      </w:r>
      <w:r w:rsidR="00A366D7" w:rsidRPr="00540F8C">
        <w:rPr>
          <w:rFonts w:hAnsi="ＭＳ 明朝" w:hint="eastAsia"/>
          <w:color w:val="000000" w:themeColor="text1"/>
          <w:sz w:val="22"/>
          <w:szCs w:val="22"/>
        </w:rPr>
        <w:t>将来的には、参画企業による運営に移行するものとする。</w:t>
      </w:r>
    </w:p>
    <w:p w:rsidR="00604326" w:rsidRPr="00540F8C" w:rsidRDefault="00A366D7" w:rsidP="00604326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 xml:space="preserve">　　　　</w:t>
      </w:r>
    </w:p>
    <w:p w:rsidR="00A366D7" w:rsidRPr="00540F8C" w:rsidRDefault="00A366D7" w:rsidP="00604326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（附則）</w:t>
      </w:r>
    </w:p>
    <w:p w:rsidR="00A366D7" w:rsidRPr="00540F8C" w:rsidRDefault="00496F80" w:rsidP="00604326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この要網</w:t>
      </w:r>
      <w:r w:rsidR="00A366D7" w:rsidRPr="00540F8C">
        <w:rPr>
          <w:rFonts w:hAnsi="ＭＳ 明朝" w:hint="eastAsia"/>
          <w:color w:val="000000" w:themeColor="text1"/>
          <w:sz w:val="22"/>
          <w:szCs w:val="22"/>
        </w:rPr>
        <w:t>は、平成</w:t>
      </w:r>
      <w:r w:rsidR="004F3318" w:rsidRPr="00540F8C">
        <w:rPr>
          <w:rFonts w:hAnsi="ＭＳ 明朝" w:hint="eastAsia"/>
          <w:color w:val="000000" w:themeColor="text1"/>
          <w:sz w:val="22"/>
          <w:szCs w:val="22"/>
        </w:rPr>
        <w:t>18</w:t>
      </w:r>
      <w:r w:rsidR="004865A0" w:rsidRPr="00540F8C">
        <w:rPr>
          <w:rFonts w:hAnsi="ＭＳ 明朝" w:hint="eastAsia"/>
          <w:color w:val="000000" w:themeColor="text1"/>
          <w:sz w:val="22"/>
          <w:szCs w:val="22"/>
        </w:rPr>
        <w:t>年6月23</w:t>
      </w:r>
      <w:r w:rsidR="00A366D7" w:rsidRPr="00540F8C">
        <w:rPr>
          <w:rFonts w:hAnsi="ＭＳ 明朝" w:hint="eastAsia"/>
          <w:color w:val="000000" w:themeColor="text1"/>
          <w:sz w:val="22"/>
          <w:szCs w:val="22"/>
        </w:rPr>
        <w:t>日より施行する。</w:t>
      </w:r>
    </w:p>
    <w:p w:rsidR="00FD7114" w:rsidRPr="00540F8C" w:rsidRDefault="00FD7114" w:rsidP="00FD7114">
      <w:pPr>
        <w:rPr>
          <w:rFonts w:hAnsi="ＭＳ 明朝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この要網は、平成</w:t>
      </w:r>
      <w:r w:rsidR="0046261B" w:rsidRPr="00540F8C">
        <w:rPr>
          <w:rFonts w:hAnsi="ＭＳ 明朝" w:hint="eastAsia"/>
          <w:color w:val="000000" w:themeColor="text1"/>
          <w:sz w:val="22"/>
          <w:szCs w:val="22"/>
        </w:rPr>
        <w:t>25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年</w:t>
      </w:r>
      <w:r w:rsidR="00BD3CF7" w:rsidRPr="00540F8C">
        <w:rPr>
          <w:rFonts w:hAnsi="ＭＳ 明朝" w:hint="eastAsia"/>
          <w:color w:val="000000" w:themeColor="text1"/>
          <w:sz w:val="22"/>
          <w:szCs w:val="22"/>
        </w:rPr>
        <w:t>8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月</w:t>
      </w:r>
      <w:r w:rsidR="00BD3CF7" w:rsidRPr="00540F8C">
        <w:rPr>
          <w:rFonts w:hAnsi="ＭＳ 明朝" w:hint="eastAsia"/>
          <w:color w:val="000000" w:themeColor="text1"/>
          <w:sz w:val="22"/>
          <w:szCs w:val="22"/>
        </w:rPr>
        <w:t>22</w:t>
      </w:r>
      <w:r w:rsidRPr="00540F8C">
        <w:rPr>
          <w:rFonts w:hAnsi="ＭＳ 明朝" w:hint="eastAsia"/>
          <w:color w:val="000000" w:themeColor="text1"/>
          <w:sz w:val="22"/>
          <w:szCs w:val="22"/>
        </w:rPr>
        <w:t>日より施行する。</w:t>
      </w:r>
    </w:p>
    <w:p w:rsidR="00A366D7" w:rsidRPr="00540F8C" w:rsidRDefault="0046261B" w:rsidP="00604326">
      <w:pPr>
        <w:rPr>
          <w:rFonts w:hAnsi="ＭＳ 明朝" w:hint="eastAsia"/>
          <w:color w:val="000000" w:themeColor="text1"/>
          <w:sz w:val="22"/>
          <w:szCs w:val="22"/>
        </w:rPr>
      </w:pPr>
      <w:r w:rsidRPr="00540F8C">
        <w:rPr>
          <w:rFonts w:hAnsi="ＭＳ 明朝" w:hint="eastAsia"/>
          <w:color w:val="000000" w:themeColor="text1"/>
          <w:sz w:val="22"/>
          <w:szCs w:val="22"/>
        </w:rPr>
        <w:t>この要綱は、令和５</w:t>
      </w:r>
      <w:r w:rsidR="00646E32" w:rsidRPr="00540F8C">
        <w:rPr>
          <w:rFonts w:hAnsi="ＭＳ 明朝" w:hint="eastAsia"/>
          <w:color w:val="000000" w:themeColor="text1"/>
          <w:sz w:val="22"/>
          <w:szCs w:val="22"/>
        </w:rPr>
        <w:t>年３</w:t>
      </w:r>
      <w:r w:rsidR="00E00AFC" w:rsidRPr="00540F8C">
        <w:rPr>
          <w:rFonts w:hAnsi="ＭＳ 明朝" w:hint="eastAsia"/>
          <w:color w:val="000000" w:themeColor="text1"/>
          <w:sz w:val="22"/>
          <w:szCs w:val="22"/>
        </w:rPr>
        <w:t>月</w:t>
      </w:r>
      <w:r w:rsidR="00792EC4" w:rsidRPr="00540F8C">
        <w:rPr>
          <w:rFonts w:hAnsi="ＭＳ 明朝" w:hint="eastAsia"/>
          <w:color w:val="000000" w:themeColor="text1"/>
          <w:sz w:val="22"/>
          <w:szCs w:val="22"/>
        </w:rPr>
        <w:t>24</w:t>
      </w:r>
      <w:r w:rsidR="00E00AFC" w:rsidRPr="00540F8C">
        <w:rPr>
          <w:rFonts w:hAnsi="ＭＳ 明朝" w:hint="eastAsia"/>
          <w:color w:val="000000" w:themeColor="text1"/>
          <w:sz w:val="22"/>
          <w:szCs w:val="22"/>
        </w:rPr>
        <w:t>日より施</w:t>
      </w:r>
      <w:r w:rsidR="009F1314" w:rsidRPr="00540F8C">
        <w:rPr>
          <w:rFonts w:hAnsi="ＭＳ 明朝" w:hint="eastAsia"/>
          <w:color w:val="000000" w:themeColor="text1"/>
          <w:sz w:val="22"/>
          <w:szCs w:val="22"/>
        </w:rPr>
        <w:t>行</w:t>
      </w:r>
      <w:r w:rsidR="00E00AFC" w:rsidRPr="00540F8C">
        <w:rPr>
          <w:rFonts w:hAnsi="ＭＳ 明朝" w:hint="eastAsia"/>
          <w:color w:val="000000" w:themeColor="text1"/>
          <w:sz w:val="22"/>
          <w:szCs w:val="22"/>
        </w:rPr>
        <w:t>する。</w:t>
      </w:r>
      <w:bookmarkStart w:id="0" w:name="_GoBack"/>
      <w:bookmarkEnd w:id="0"/>
    </w:p>
    <w:sectPr w:rsidR="00A366D7" w:rsidRPr="00540F8C" w:rsidSect="00604326">
      <w:pgSz w:w="11906" w:h="16838" w:code="9"/>
      <w:pgMar w:top="1134" w:right="1134" w:bottom="851" w:left="1418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FC" w:rsidRDefault="00E00AFC" w:rsidP="00E00AFC">
      <w:r>
        <w:separator/>
      </w:r>
    </w:p>
  </w:endnote>
  <w:endnote w:type="continuationSeparator" w:id="0">
    <w:p w:rsidR="00E00AFC" w:rsidRDefault="00E00AFC" w:rsidP="00E0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FC" w:rsidRDefault="00E00AFC" w:rsidP="00E00AFC">
      <w:r>
        <w:separator/>
      </w:r>
    </w:p>
  </w:footnote>
  <w:footnote w:type="continuationSeparator" w:id="0">
    <w:p w:rsidR="00E00AFC" w:rsidRDefault="00E00AFC" w:rsidP="00E00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55B3"/>
    <w:multiLevelType w:val="hybridMultilevel"/>
    <w:tmpl w:val="1076D6EE"/>
    <w:lvl w:ilvl="0" w:tplc="E8665396">
      <w:start w:val="5"/>
      <w:numFmt w:val="bullet"/>
      <w:lvlText w:val="・"/>
      <w:lvlJc w:val="left"/>
      <w:pPr>
        <w:tabs>
          <w:tab w:val="num" w:pos="1710"/>
        </w:tabs>
        <w:ind w:left="1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abstractNum w:abstractNumId="1" w15:restartNumberingAfterBreak="0">
    <w:nsid w:val="28672437"/>
    <w:multiLevelType w:val="hybridMultilevel"/>
    <w:tmpl w:val="23F852C6"/>
    <w:lvl w:ilvl="0" w:tplc="9DDC7AB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0150C"/>
    <w:multiLevelType w:val="hybridMultilevel"/>
    <w:tmpl w:val="A1F84454"/>
    <w:lvl w:ilvl="0" w:tplc="EEAA726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31"/>
    <w:rsid w:val="00010940"/>
    <w:rsid w:val="00017A41"/>
    <w:rsid w:val="00022E4E"/>
    <w:rsid w:val="000351FB"/>
    <w:rsid w:val="00040D94"/>
    <w:rsid w:val="00067522"/>
    <w:rsid w:val="00116FDC"/>
    <w:rsid w:val="0013741B"/>
    <w:rsid w:val="00153FB4"/>
    <w:rsid w:val="00156FFA"/>
    <w:rsid w:val="00190C6E"/>
    <w:rsid w:val="001B7AC2"/>
    <w:rsid w:val="00251069"/>
    <w:rsid w:val="002A4382"/>
    <w:rsid w:val="002D75C6"/>
    <w:rsid w:val="00307AE8"/>
    <w:rsid w:val="003111A1"/>
    <w:rsid w:val="00361F0F"/>
    <w:rsid w:val="003711A6"/>
    <w:rsid w:val="00404D26"/>
    <w:rsid w:val="0046261B"/>
    <w:rsid w:val="00477C87"/>
    <w:rsid w:val="004865A0"/>
    <w:rsid w:val="00496F80"/>
    <w:rsid w:val="004F3318"/>
    <w:rsid w:val="004F3448"/>
    <w:rsid w:val="00521CB0"/>
    <w:rsid w:val="00527BB6"/>
    <w:rsid w:val="005315D8"/>
    <w:rsid w:val="00532B3C"/>
    <w:rsid w:val="00537CA5"/>
    <w:rsid w:val="00540F8C"/>
    <w:rsid w:val="005B3D3B"/>
    <w:rsid w:val="005C0254"/>
    <w:rsid w:val="00604326"/>
    <w:rsid w:val="00646E32"/>
    <w:rsid w:val="006A47EA"/>
    <w:rsid w:val="006B6731"/>
    <w:rsid w:val="006F17AC"/>
    <w:rsid w:val="00725D43"/>
    <w:rsid w:val="00764169"/>
    <w:rsid w:val="00771423"/>
    <w:rsid w:val="00792EC4"/>
    <w:rsid w:val="007B0540"/>
    <w:rsid w:val="007D4F2D"/>
    <w:rsid w:val="008837CC"/>
    <w:rsid w:val="00883B53"/>
    <w:rsid w:val="00963CDB"/>
    <w:rsid w:val="00990E24"/>
    <w:rsid w:val="0099288A"/>
    <w:rsid w:val="009C1569"/>
    <w:rsid w:val="009D1867"/>
    <w:rsid w:val="009F1314"/>
    <w:rsid w:val="00A33690"/>
    <w:rsid w:val="00A366D7"/>
    <w:rsid w:val="00AB4F86"/>
    <w:rsid w:val="00AE5FF0"/>
    <w:rsid w:val="00B04897"/>
    <w:rsid w:val="00B0731B"/>
    <w:rsid w:val="00B77396"/>
    <w:rsid w:val="00BD3CF7"/>
    <w:rsid w:val="00BF5EFE"/>
    <w:rsid w:val="00BF79F3"/>
    <w:rsid w:val="00C40B46"/>
    <w:rsid w:val="00C97A31"/>
    <w:rsid w:val="00CE42C3"/>
    <w:rsid w:val="00D33FD8"/>
    <w:rsid w:val="00DC63CC"/>
    <w:rsid w:val="00DD5725"/>
    <w:rsid w:val="00DE5DAC"/>
    <w:rsid w:val="00E00AFC"/>
    <w:rsid w:val="00E11314"/>
    <w:rsid w:val="00E87E74"/>
    <w:rsid w:val="00EA75F1"/>
    <w:rsid w:val="00EB16B7"/>
    <w:rsid w:val="00ED6E49"/>
    <w:rsid w:val="00ED79DC"/>
    <w:rsid w:val="00F14A3B"/>
    <w:rsid w:val="00F36B40"/>
    <w:rsid w:val="00F52F52"/>
    <w:rsid w:val="00F8108E"/>
    <w:rsid w:val="00FA6888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738ACB"/>
  <w15:docId w15:val="{5BE77B9E-F6A9-4158-99EF-E7AF8E5C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D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6FF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00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AF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0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AF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4069-DB2F-478D-9F38-D2CB38EF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堺第7－3区「共生の森」企業による森づくり連絡調整会　設置要領</vt:lpstr>
      <vt:lpstr>　堺第7－3区「共生の森」企業による森づくり連絡調整会　設置要領</vt:lpstr>
    </vt:vector>
  </TitlesOfParts>
  <Company>大阪府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堺第7－3区「共生の森」企業による森づくり連絡調整会　設置要領</dc:title>
  <dc:creator>職員端末機１４年度１２月調達</dc:creator>
  <cp:lastModifiedBy>永井　良汰</cp:lastModifiedBy>
  <cp:revision>25</cp:revision>
  <cp:lastPrinted>2006-06-22T07:57:00Z</cp:lastPrinted>
  <dcterms:created xsi:type="dcterms:W3CDTF">2013-07-25T02:52:00Z</dcterms:created>
  <dcterms:modified xsi:type="dcterms:W3CDTF">2023-03-24T09:59:00Z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