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33B" w:rsidRDefault="002D133B" w:rsidP="005E3685">
      <w:pPr>
        <w:spacing w:line="400" w:lineRule="exact"/>
        <w:jc w:val="center"/>
        <w:rPr>
          <w:rFonts w:ascii="游明朝" w:eastAsia="游明朝" w:hAnsi="游明朝"/>
          <w:sz w:val="24"/>
        </w:rPr>
      </w:pPr>
    </w:p>
    <w:p w:rsidR="005E3685" w:rsidRPr="000E36EB" w:rsidRDefault="005A3887" w:rsidP="005E3685">
      <w:pPr>
        <w:spacing w:line="400" w:lineRule="exact"/>
        <w:jc w:val="center"/>
        <w:rPr>
          <w:rFonts w:ascii="游明朝" w:eastAsia="游明朝" w:hAnsi="游明朝"/>
          <w:sz w:val="24"/>
        </w:rPr>
      </w:pPr>
      <w:r w:rsidRPr="000E36EB">
        <w:rPr>
          <w:rFonts w:ascii="游明朝" w:eastAsia="游明朝" w:hAnsi="游明朝" w:hint="eastAsia"/>
          <w:sz w:val="24"/>
        </w:rPr>
        <w:t>「</w:t>
      </w:r>
      <w:r w:rsidR="005E3685" w:rsidRPr="000E36EB">
        <w:rPr>
          <w:rFonts w:ascii="游明朝" w:eastAsia="游明朝" w:hAnsi="游明朝" w:hint="eastAsia"/>
          <w:sz w:val="24"/>
        </w:rPr>
        <w:t>共生の森</w:t>
      </w:r>
      <w:r w:rsidRPr="000E36EB">
        <w:rPr>
          <w:rFonts w:ascii="游明朝" w:eastAsia="游明朝" w:hAnsi="游明朝" w:hint="eastAsia"/>
          <w:sz w:val="24"/>
        </w:rPr>
        <w:t>みらい</w:t>
      </w:r>
      <w:r w:rsidR="005E3685" w:rsidRPr="000E36EB">
        <w:rPr>
          <w:rFonts w:ascii="游明朝" w:eastAsia="游明朝" w:hAnsi="游明朝" w:hint="eastAsia"/>
          <w:sz w:val="24"/>
        </w:rPr>
        <w:t>会議」　設置要綱</w:t>
      </w:r>
    </w:p>
    <w:p w:rsidR="005E3685" w:rsidRPr="002D133B" w:rsidRDefault="005E3685" w:rsidP="005E3685">
      <w:pPr>
        <w:spacing w:line="400" w:lineRule="exact"/>
        <w:jc w:val="center"/>
        <w:rPr>
          <w:rFonts w:ascii="游明朝" w:eastAsia="游明朝" w:hAnsi="游明朝"/>
          <w:sz w:val="24"/>
        </w:rPr>
      </w:pPr>
    </w:p>
    <w:p w:rsidR="005E3685" w:rsidRPr="000E36EB" w:rsidRDefault="005E3685" w:rsidP="005E3685">
      <w:pPr>
        <w:spacing w:line="400" w:lineRule="exact"/>
        <w:rPr>
          <w:rFonts w:ascii="游明朝" w:eastAsia="游明朝" w:hAnsi="游明朝"/>
          <w:sz w:val="24"/>
        </w:rPr>
      </w:pPr>
      <w:r w:rsidRPr="000E36EB">
        <w:rPr>
          <w:rFonts w:ascii="游明朝" w:eastAsia="游明朝" w:hAnsi="游明朝" w:hint="eastAsia"/>
          <w:sz w:val="24"/>
        </w:rPr>
        <w:t>（名称）</w:t>
      </w:r>
    </w:p>
    <w:p w:rsidR="005A3887" w:rsidRDefault="005E3685" w:rsidP="005E3685">
      <w:pPr>
        <w:spacing w:line="400" w:lineRule="exact"/>
        <w:rPr>
          <w:rFonts w:ascii="游明朝" w:eastAsia="游明朝" w:hAnsi="游明朝"/>
          <w:sz w:val="24"/>
        </w:rPr>
      </w:pPr>
      <w:r w:rsidRPr="000E36EB">
        <w:rPr>
          <w:rFonts w:ascii="游明朝" w:eastAsia="游明朝" w:hAnsi="游明朝" w:hint="eastAsia"/>
          <w:sz w:val="24"/>
        </w:rPr>
        <w:t>第１条　この</w:t>
      </w:r>
      <w:r w:rsidR="005A3887" w:rsidRPr="000E36EB">
        <w:rPr>
          <w:rFonts w:ascii="游明朝" w:eastAsia="游明朝" w:hAnsi="游明朝" w:hint="eastAsia"/>
          <w:sz w:val="24"/>
        </w:rPr>
        <w:t>部</w:t>
      </w:r>
      <w:r w:rsidRPr="000E36EB">
        <w:rPr>
          <w:rFonts w:ascii="游明朝" w:eastAsia="游明朝" w:hAnsi="游明朝" w:hint="eastAsia"/>
          <w:sz w:val="24"/>
        </w:rPr>
        <w:t>会は「共生の森</w:t>
      </w:r>
      <w:r w:rsidR="005A3887" w:rsidRPr="000E36EB">
        <w:rPr>
          <w:rFonts w:ascii="游明朝" w:eastAsia="游明朝" w:hAnsi="游明朝" w:hint="eastAsia"/>
          <w:sz w:val="24"/>
        </w:rPr>
        <w:t>みらい</w:t>
      </w:r>
      <w:r w:rsidRPr="000E36EB">
        <w:rPr>
          <w:rFonts w:ascii="游明朝" w:eastAsia="游明朝" w:hAnsi="游明朝" w:hint="eastAsia"/>
          <w:sz w:val="24"/>
        </w:rPr>
        <w:t>会議」（以下「</w:t>
      </w:r>
      <w:r w:rsidR="005A3887" w:rsidRPr="000E36EB">
        <w:rPr>
          <w:rFonts w:ascii="游明朝" w:eastAsia="游明朝" w:hAnsi="游明朝" w:hint="eastAsia"/>
          <w:sz w:val="24"/>
        </w:rPr>
        <w:t>みらい</w:t>
      </w:r>
      <w:r w:rsidRPr="000E36EB">
        <w:rPr>
          <w:rFonts w:ascii="游明朝" w:eastAsia="游明朝" w:hAnsi="游明朝" w:hint="eastAsia"/>
          <w:sz w:val="24"/>
        </w:rPr>
        <w:t>会議」という。）と称する。</w:t>
      </w:r>
    </w:p>
    <w:p w:rsidR="008E316A" w:rsidRPr="008E316A" w:rsidRDefault="008E316A" w:rsidP="005E3685">
      <w:pPr>
        <w:spacing w:line="400" w:lineRule="exact"/>
        <w:rPr>
          <w:rFonts w:ascii="游明朝" w:eastAsia="游明朝" w:hAnsi="游明朝"/>
          <w:sz w:val="24"/>
        </w:rPr>
      </w:pPr>
    </w:p>
    <w:p w:rsidR="005E3685" w:rsidRPr="000E36EB" w:rsidRDefault="005E3685" w:rsidP="005E3685">
      <w:pPr>
        <w:spacing w:line="400" w:lineRule="exact"/>
        <w:rPr>
          <w:rFonts w:ascii="游明朝" w:eastAsia="游明朝" w:hAnsi="游明朝"/>
          <w:sz w:val="24"/>
        </w:rPr>
      </w:pPr>
      <w:r w:rsidRPr="000E36EB">
        <w:rPr>
          <w:rFonts w:ascii="游明朝" w:eastAsia="游明朝" w:hAnsi="游明朝" w:hint="eastAsia"/>
          <w:sz w:val="24"/>
        </w:rPr>
        <w:t>（目的）</w:t>
      </w:r>
    </w:p>
    <w:p w:rsidR="005E3685" w:rsidRDefault="005E3685" w:rsidP="005E3685">
      <w:pPr>
        <w:spacing w:line="400" w:lineRule="exact"/>
        <w:rPr>
          <w:rFonts w:ascii="游明朝" w:eastAsia="游明朝" w:hAnsi="游明朝"/>
          <w:sz w:val="24"/>
        </w:rPr>
      </w:pPr>
      <w:r w:rsidRPr="000E36EB">
        <w:rPr>
          <w:rFonts w:ascii="游明朝" w:eastAsia="游明朝" w:hAnsi="游明朝" w:hint="eastAsia"/>
          <w:sz w:val="24"/>
        </w:rPr>
        <w:t xml:space="preserve">第２条　</w:t>
      </w:r>
      <w:r w:rsidR="005A3887" w:rsidRPr="000E36EB">
        <w:rPr>
          <w:rFonts w:ascii="游明朝" w:eastAsia="游明朝" w:hAnsi="游明朝" w:hint="eastAsia"/>
          <w:sz w:val="24"/>
        </w:rPr>
        <w:t>みらい</w:t>
      </w:r>
      <w:r w:rsidRPr="000E36EB">
        <w:rPr>
          <w:rFonts w:ascii="游明朝" w:eastAsia="游明朝" w:hAnsi="游明朝" w:hint="eastAsia"/>
          <w:sz w:val="24"/>
        </w:rPr>
        <w:t>会議は、</w:t>
      </w:r>
      <w:r w:rsidR="005A3887" w:rsidRPr="000E36EB">
        <w:rPr>
          <w:rFonts w:ascii="游明朝" w:eastAsia="游明朝" w:hAnsi="游明朝" w:hint="eastAsia"/>
          <w:sz w:val="24"/>
        </w:rPr>
        <w:t>「堺第７－３区共生の森づくり全体会議」</w:t>
      </w:r>
      <w:r w:rsidR="00181704" w:rsidRPr="000E36EB">
        <w:rPr>
          <w:rFonts w:ascii="游明朝" w:eastAsia="游明朝" w:hAnsi="游明朝" w:hint="eastAsia"/>
          <w:sz w:val="24"/>
        </w:rPr>
        <w:t>（以下「全体会議」という。）</w:t>
      </w:r>
      <w:r w:rsidR="005A3887" w:rsidRPr="000E36EB">
        <w:rPr>
          <w:rFonts w:ascii="游明朝" w:eastAsia="游明朝" w:hAnsi="游明朝" w:hint="eastAsia"/>
          <w:sz w:val="24"/>
        </w:rPr>
        <w:t>設置要綱第４条の３に定める部会に位置づけ、同要綱第２条に定めのある目的を達成するために必要な</w:t>
      </w:r>
      <w:r w:rsidR="00181704" w:rsidRPr="000E36EB">
        <w:rPr>
          <w:rFonts w:ascii="游明朝" w:eastAsia="游明朝" w:hAnsi="游明朝" w:hint="eastAsia"/>
          <w:sz w:val="24"/>
        </w:rPr>
        <w:t>具体案</w:t>
      </w:r>
      <w:r w:rsidR="00557CFE">
        <w:rPr>
          <w:rFonts w:ascii="游明朝" w:eastAsia="游明朝" w:hAnsi="游明朝" w:hint="eastAsia"/>
          <w:sz w:val="24"/>
        </w:rPr>
        <w:t>等</w:t>
      </w:r>
      <w:r w:rsidR="00181704" w:rsidRPr="000E36EB">
        <w:rPr>
          <w:rFonts w:ascii="游明朝" w:eastAsia="游明朝" w:hAnsi="游明朝" w:hint="eastAsia"/>
          <w:sz w:val="24"/>
        </w:rPr>
        <w:t>の検討及び</w:t>
      </w:r>
      <w:r w:rsidR="005A3887" w:rsidRPr="000E36EB">
        <w:rPr>
          <w:rFonts w:ascii="游明朝" w:eastAsia="游明朝" w:hAnsi="游明朝" w:hint="eastAsia"/>
          <w:sz w:val="24"/>
        </w:rPr>
        <w:t>意思形成を図る</w:t>
      </w:r>
      <w:r w:rsidRPr="000E36EB">
        <w:rPr>
          <w:rFonts w:ascii="游明朝" w:eastAsia="游明朝" w:hAnsi="游明朝" w:hint="eastAsia"/>
          <w:sz w:val="24"/>
        </w:rPr>
        <w:t>ことを目的とする。</w:t>
      </w:r>
    </w:p>
    <w:p w:rsidR="008E316A" w:rsidRPr="000E36EB" w:rsidRDefault="008E316A" w:rsidP="005E3685">
      <w:pPr>
        <w:spacing w:line="400" w:lineRule="exact"/>
        <w:rPr>
          <w:rFonts w:ascii="游明朝" w:eastAsia="游明朝" w:hAnsi="游明朝"/>
          <w:sz w:val="24"/>
        </w:rPr>
      </w:pPr>
    </w:p>
    <w:p w:rsidR="005E3685" w:rsidRPr="000E36EB" w:rsidRDefault="005E3685" w:rsidP="005E3685">
      <w:pPr>
        <w:spacing w:line="400" w:lineRule="exact"/>
        <w:rPr>
          <w:rFonts w:ascii="游明朝" w:eastAsia="游明朝" w:hAnsi="游明朝"/>
          <w:sz w:val="24"/>
        </w:rPr>
      </w:pPr>
      <w:r w:rsidRPr="000E36EB">
        <w:rPr>
          <w:rFonts w:ascii="游明朝" w:eastAsia="游明朝" w:hAnsi="游明朝" w:hint="eastAsia"/>
          <w:sz w:val="24"/>
        </w:rPr>
        <w:t>（構成）</w:t>
      </w:r>
    </w:p>
    <w:p w:rsidR="005E3685" w:rsidRDefault="005A3887" w:rsidP="005E3685">
      <w:pPr>
        <w:spacing w:line="400" w:lineRule="exact"/>
        <w:rPr>
          <w:rFonts w:ascii="游明朝" w:eastAsia="游明朝" w:hAnsi="游明朝"/>
          <w:sz w:val="24"/>
        </w:rPr>
      </w:pPr>
      <w:r w:rsidRPr="000E36EB">
        <w:rPr>
          <w:rFonts w:ascii="游明朝" w:eastAsia="游明朝" w:hAnsi="游明朝" w:hint="eastAsia"/>
          <w:sz w:val="24"/>
        </w:rPr>
        <w:t>第３</w:t>
      </w:r>
      <w:r w:rsidR="005E3685" w:rsidRPr="000E36EB">
        <w:rPr>
          <w:rFonts w:ascii="游明朝" w:eastAsia="游明朝" w:hAnsi="游明朝" w:hint="eastAsia"/>
          <w:sz w:val="24"/>
        </w:rPr>
        <w:t xml:space="preserve">条　</w:t>
      </w:r>
      <w:r w:rsidR="000211DE" w:rsidRPr="000211DE">
        <w:rPr>
          <w:rFonts w:ascii="游明朝" w:eastAsia="游明朝" w:hAnsi="游明朝" w:hint="eastAsia"/>
          <w:sz w:val="24"/>
        </w:rPr>
        <w:t>みらい会議は、第２条の目的を達成することに賛同する者で、事務局が適当と認める者</w:t>
      </w:r>
      <w:r w:rsidR="00505FB5">
        <w:rPr>
          <w:rFonts w:ascii="游明朝" w:eastAsia="游明朝" w:hAnsi="游明朝" w:hint="eastAsia"/>
          <w:sz w:val="24"/>
        </w:rPr>
        <w:t>をもって構成する</w:t>
      </w:r>
      <w:r w:rsidR="000211DE" w:rsidRPr="000211DE">
        <w:rPr>
          <w:rFonts w:ascii="游明朝" w:eastAsia="游明朝" w:hAnsi="游明朝" w:hint="eastAsia"/>
          <w:sz w:val="24"/>
        </w:rPr>
        <w:t>。</w:t>
      </w:r>
    </w:p>
    <w:p w:rsidR="008E316A" w:rsidRPr="000E36EB" w:rsidRDefault="008E316A" w:rsidP="005E3685">
      <w:pPr>
        <w:spacing w:line="400" w:lineRule="exact"/>
        <w:rPr>
          <w:rFonts w:ascii="游明朝" w:eastAsia="游明朝" w:hAnsi="游明朝"/>
          <w:sz w:val="24"/>
        </w:rPr>
      </w:pPr>
    </w:p>
    <w:p w:rsidR="005E3685" w:rsidRPr="000E36EB" w:rsidRDefault="005E3685" w:rsidP="005E3685">
      <w:pPr>
        <w:spacing w:line="400" w:lineRule="exact"/>
        <w:rPr>
          <w:rFonts w:ascii="游明朝" w:eastAsia="游明朝" w:hAnsi="游明朝"/>
          <w:sz w:val="24"/>
        </w:rPr>
      </w:pPr>
      <w:r w:rsidRPr="000E36EB">
        <w:rPr>
          <w:rFonts w:ascii="游明朝" w:eastAsia="游明朝" w:hAnsi="游明朝" w:hint="eastAsia"/>
          <w:sz w:val="24"/>
        </w:rPr>
        <w:t>（会議）</w:t>
      </w:r>
    </w:p>
    <w:p w:rsidR="005E3685" w:rsidRPr="00DE40A2" w:rsidRDefault="00FB0911" w:rsidP="005E3685">
      <w:pPr>
        <w:spacing w:line="40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第４</w:t>
      </w:r>
      <w:r w:rsidR="005E3685" w:rsidRPr="000E36EB">
        <w:rPr>
          <w:rFonts w:ascii="游明朝" w:eastAsia="游明朝" w:hAnsi="游明朝" w:hint="eastAsia"/>
          <w:sz w:val="24"/>
        </w:rPr>
        <w:t xml:space="preserve">条　</w:t>
      </w:r>
      <w:r w:rsidR="00181704" w:rsidRPr="000E36EB">
        <w:rPr>
          <w:rFonts w:ascii="游明朝" w:eastAsia="游明朝" w:hAnsi="游明朝" w:hint="eastAsia"/>
          <w:sz w:val="24"/>
        </w:rPr>
        <w:t>みらい</w:t>
      </w:r>
      <w:r w:rsidR="005E3685" w:rsidRPr="000E36EB">
        <w:rPr>
          <w:rFonts w:ascii="游明朝" w:eastAsia="游明朝" w:hAnsi="游明朝" w:hint="eastAsia"/>
          <w:sz w:val="24"/>
        </w:rPr>
        <w:t>会議は、</w:t>
      </w:r>
      <w:r w:rsidR="00A674D8">
        <w:rPr>
          <w:rFonts w:ascii="游明朝" w:eastAsia="游明朝" w:hAnsi="游明朝" w:hint="eastAsia"/>
          <w:sz w:val="24"/>
        </w:rPr>
        <w:t>全体会議</w:t>
      </w:r>
      <w:r w:rsidR="005E3685" w:rsidRPr="000E36EB">
        <w:rPr>
          <w:rFonts w:ascii="游明朝" w:eastAsia="游明朝" w:hAnsi="游明朝" w:hint="eastAsia"/>
          <w:sz w:val="24"/>
        </w:rPr>
        <w:t>構成員の要請により事務局が召集する。</w:t>
      </w:r>
    </w:p>
    <w:p w:rsidR="008E316A" w:rsidRPr="000E36EB" w:rsidRDefault="008E316A" w:rsidP="005E3685">
      <w:pPr>
        <w:spacing w:line="400" w:lineRule="exact"/>
        <w:rPr>
          <w:rFonts w:ascii="游明朝" w:eastAsia="游明朝" w:hAnsi="游明朝"/>
          <w:sz w:val="24"/>
        </w:rPr>
      </w:pPr>
    </w:p>
    <w:p w:rsidR="005E3685" w:rsidRPr="000E36EB" w:rsidRDefault="005E3685" w:rsidP="005E3685">
      <w:pPr>
        <w:spacing w:line="400" w:lineRule="exact"/>
        <w:rPr>
          <w:rFonts w:ascii="游明朝" w:eastAsia="游明朝" w:hAnsi="游明朝"/>
          <w:sz w:val="24"/>
        </w:rPr>
      </w:pPr>
      <w:r w:rsidRPr="000E36EB">
        <w:rPr>
          <w:rFonts w:ascii="游明朝" w:eastAsia="游明朝" w:hAnsi="游明朝" w:hint="eastAsia"/>
          <w:sz w:val="24"/>
        </w:rPr>
        <w:t>（事務局）</w:t>
      </w:r>
    </w:p>
    <w:p w:rsidR="005E3685" w:rsidRDefault="00FB0911" w:rsidP="005E3685">
      <w:pPr>
        <w:spacing w:line="40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第５</w:t>
      </w:r>
      <w:r w:rsidR="005E3685" w:rsidRPr="000E36EB">
        <w:rPr>
          <w:rFonts w:ascii="游明朝" w:eastAsia="游明朝" w:hAnsi="游明朝" w:hint="eastAsia"/>
          <w:sz w:val="24"/>
        </w:rPr>
        <w:t xml:space="preserve">条　</w:t>
      </w:r>
      <w:r w:rsidR="00181704" w:rsidRPr="000E36EB">
        <w:rPr>
          <w:rFonts w:ascii="游明朝" w:eastAsia="游明朝" w:hAnsi="游明朝" w:hint="eastAsia"/>
          <w:sz w:val="24"/>
        </w:rPr>
        <w:t>みらい</w:t>
      </w:r>
      <w:r w:rsidR="005E3685" w:rsidRPr="000E36EB">
        <w:rPr>
          <w:rFonts w:ascii="游明朝" w:eastAsia="游明朝" w:hAnsi="游明朝" w:hint="eastAsia"/>
          <w:sz w:val="24"/>
        </w:rPr>
        <w:t>会議の事務局は、</w:t>
      </w:r>
      <w:r w:rsidR="00DE40A2">
        <w:rPr>
          <w:rFonts w:ascii="游明朝" w:eastAsia="游明朝" w:hAnsi="游明朝" w:hint="eastAsia"/>
          <w:sz w:val="24"/>
        </w:rPr>
        <w:t>毎年度初回のみらい会議で、全体会議構成員の中から選出するものとする。</w:t>
      </w:r>
    </w:p>
    <w:p w:rsidR="00DE40A2" w:rsidRDefault="00DE40A2" w:rsidP="005E3685">
      <w:pPr>
        <w:spacing w:line="40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２　事務局の任期は１年間とし、再任を妨げないものとする。</w:t>
      </w:r>
    </w:p>
    <w:p w:rsidR="008E316A" w:rsidRPr="00FB0911" w:rsidRDefault="008E316A" w:rsidP="005E3685">
      <w:pPr>
        <w:spacing w:line="400" w:lineRule="exact"/>
        <w:rPr>
          <w:rFonts w:ascii="游明朝" w:eastAsia="游明朝" w:hAnsi="游明朝"/>
          <w:sz w:val="24"/>
        </w:rPr>
      </w:pPr>
    </w:p>
    <w:p w:rsidR="005E3685" w:rsidRPr="000E36EB" w:rsidRDefault="005E3685" w:rsidP="005E3685">
      <w:pPr>
        <w:spacing w:line="400" w:lineRule="exact"/>
        <w:rPr>
          <w:rFonts w:ascii="游明朝" w:eastAsia="游明朝" w:hAnsi="游明朝"/>
          <w:sz w:val="24"/>
        </w:rPr>
      </w:pPr>
      <w:r w:rsidRPr="000E36EB">
        <w:rPr>
          <w:rFonts w:ascii="游明朝" w:eastAsia="游明朝" w:hAnsi="游明朝" w:hint="eastAsia"/>
          <w:sz w:val="24"/>
        </w:rPr>
        <w:t>（その他）</w:t>
      </w:r>
    </w:p>
    <w:p w:rsidR="005E3685" w:rsidRPr="000E36EB" w:rsidRDefault="00FB0911" w:rsidP="005E3685">
      <w:pPr>
        <w:spacing w:line="40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第６</w:t>
      </w:r>
      <w:r w:rsidR="005E3685" w:rsidRPr="000E36EB">
        <w:rPr>
          <w:rFonts w:ascii="游明朝" w:eastAsia="游明朝" w:hAnsi="游明朝" w:hint="eastAsia"/>
          <w:sz w:val="24"/>
        </w:rPr>
        <w:t>条　本要綱に定めのない事項又は本要綱に関して疑義が生じたときは、</w:t>
      </w:r>
      <w:r w:rsidR="00181704" w:rsidRPr="000E36EB">
        <w:rPr>
          <w:rFonts w:ascii="游明朝" w:eastAsia="游明朝" w:hAnsi="游明朝" w:hint="eastAsia"/>
          <w:sz w:val="24"/>
        </w:rPr>
        <w:t>みらい</w:t>
      </w:r>
      <w:r w:rsidR="005E3685" w:rsidRPr="000E36EB">
        <w:rPr>
          <w:rFonts w:ascii="游明朝" w:eastAsia="游明朝" w:hAnsi="游明朝" w:hint="eastAsia"/>
          <w:sz w:val="24"/>
        </w:rPr>
        <w:t>会議において協議する。</w:t>
      </w:r>
    </w:p>
    <w:p w:rsidR="005E3685" w:rsidRDefault="005E3685" w:rsidP="005E3685">
      <w:pPr>
        <w:spacing w:line="400" w:lineRule="exact"/>
        <w:rPr>
          <w:rFonts w:ascii="游明朝" w:eastAsia="游明朝" w:hAnsi="游明朝"/>
          <w:sz w:val="24"/>
        </w:rPr>
      </w:pPr>
    </w:p>
    <w:p w:rsidR="008E316A" w:rsidRPr="000E36EB" w:rsidRDefault="008E316A" w:rsidP="005E3685">
      <w:pPr>
        <w:spacing w:line="400" w:lineRule="exact"/>
        <w:rPr>
          <w:rFonts w:ascii="游明朝" w:eastAsia="游明朝" w:hAnsi="游明朝"/>
          <w:sz w:val="24"/>
        </w:rPr>
      </w:pPr>
    </w:p>
    <w:p w:rsidR="005E3685" w:rsidRPr="000E36EB" w:rsidRDefault="005E3685" w:rsidP="005E3685">
      <w:pPr>
        <w:spacing w:line="400" w:lineRule="exact"/>
        <w:rPr>
          <w:rFonts w:ascii="游明朝" w:eastAsia="游明朝" w:hAnsi="游明朝"/>
          <w:sz w:val="24"/>
        </w:rPr>
      </w:pPr>
      <w:r w:rsidRPr="000E36EB">
        <w:rPr>
          <w:rFonts w:ascii="游明朝" w:eastAsia="游明朝" w:hAnsi="游明朝" w:hint="eastAsia"/>
          <w:sz w:val="24"/>
        </w:rPr>
        <w:t>附　則</w:t>
      </w:r>
    </w:p>
    <w:p w:rsidR="00AD02EF" w:rsidRPr="000E36EB" w:rsidRDefault="006B1DC9" w:rsidP="00181704">
      <w:pPr>
        <w:spacing w:line="40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この要綱は、令和２年３月１６</w:t>
      </w:r>
      <w:bookmarkStart w:id="0" w:name="_GoBack"/>
      <w:bookmarkEnd w:id="0"/>
      <w:r w:rsidR="005E3685" w:rsidRPr="000E36EB">
        <w:rPr>
          <w:rFonts w:ascii="游明朝" w:eastAsia="游明朝" w:hAnsi="游明朝" w:hint="eastAsia"/>
          <w:sz w:val="24"/>
        </w:rPr>
        <w:t>日から施行する。</w:t>
      </w:r>
    </w:p>
    <w:sectPr w:rsidR="00AD02EF" w:rsidRPr="000E36EB" w:rsidSect="00AD02EF">
      <w:headerReference w:type="default" r:id="rId6"/>
      <w:pgSz w:w="11906" w:h="16838" w:code="9"/>
      <w:pgMar w:top="794" w:right="1701" w:bottom="794" w:left="1701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386" w:rsidRDefault="00577386" w:rsidP="00933054">
      <w:r>
        <w:separator/>
      </w:r>
    </w:p>
  </w:endnote>
  <w:endnote w:type="continuationSeparator" w:id="0">
    <w:p w:rsidR="00577386" w:rsidRDefault="00577386" w:rsidP="0093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386" w:rsidRDefault="00577386" w:rsidP="00933054">
      <w:r>
        <w:separator/>
      </w:r>
    </w:p>
  </w:footnote>
  <w:footnote w:type="continuationSeparator" w:id="0">
    <w:p w:rsidR="00577386" w:rsidRDefault="00577386" w:rsidP="0093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5B4" w:rsidRDefault="009D25B4" w:rsidP="009D25B4">
    <w:pPr>
      <w:pStyle w:val="a3"/>
      <w:jc w:val="center"/>
      <w:rPr>
        <w:sz w:val="28"/>
        <w:szCs w:val="28"/>
      </w:rPr>
    </w:pPr>
  </w:p>
  <w:p w:rsidR="009D25B4" w:rsidRPr="009D25B4" w:rsidRDefault="009D25B4" w:rsidP="006B1DC9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85"/>
    <w:rsid w:val="000211DE"/>
    <w:rsid w:val="000E36EB"/>
    <w:rsid w:val="0011343C"/>
    <w:rsid w:val="001451B4"/>
    <w:rsid w:val="00181704"/>
    <w:rsid w:val="001F1B69"/>
    <w:rsid w:val="002D133B"/>
    <w:rsid w:val="003002F2"/>
    <w:rsid w:val="003201E2"/>
    <w:rsid w:val="00324652"/>
    <w:rsid w:val="004226CA"/>
    <w:rsid w:val="00505FB5"/>
    <w:rsid w:val="00530798"/>
    <w:rsid w:val="00557CFE"/>
    <w:rsid w:val="00577386"/>
    <w:rsid w:val="005A3887"/>
    <w:rsid w:val="005E3685"/>
    <w:rsid w:val="00630D79"/>
    <w:rsid w:val="006B1DC9"/>
    <w:rsid w:val="00735696"/>
    <w:rsid w:val="007435B0"/>
    <w:rsid w:val="00867590"/>
    <w:rsid w:val="008E316A"/>
    <w:rsid w:val="00933054"/>
    <w:rsid w:val="009D25B4"/>
    <w:rsid w:val="009F4E68"/>
    <w:rsid w:val="00A674D8"/>
    <w:rsid w:val="00AD02EF"/>
    <w:rsid w:val="00C2488F"/>
    <w:rsid w:val="00CD0721"/>
    <w:rsid w:val="00DE40A2"/>
    <w:rsid w:val="00F7047B"/>
    <w:rsid w:val="00FB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0314A1D"/>
  <w15:docId w15:val="{CB57C288-DF63-4A17-8915-B0D89FBB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6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05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33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05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30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0D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穗積　佳子</dc:creator>
  <cp:lastModifiedBy>大阪府</cp:lastModifiedBy>
  <cp:revision>21</cp:revision>
  <cp:lastPrinted>2020-02-12T22:47:00Z</cp:lastPrinted>
  <dcterms:created xsi:type="dcterms:W3CDTF">2017-07-14T07:32:00Z</dcterms:created>
  <dcterms:modified xsi:type="dcterms:W3CDTF">2020-03-24T09:50:00Z</dcterms:modified>
</cp:coreProperties>
</file>