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B9" w:rsidRPr="00C42DA0" w:rsidRDefault="00844DFE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844DFE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5428516</wp:posOffset>
                </wp:positionH>
                <wp:positionV relativeFrom="paragraph">
                  <wp:posOffset>-351667</wp:posOffset>
                </wp:positionV>
                <wp:extent cx="688769" cy="1404620"/>
                <wp:effectExtent l="0" t="0" r="1651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DFE" w:rsidRPr="00844DFE" w:rsidRDefault="00844DFE" w:rsidP="00844DFE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4DFE">
                              <w:rPr>
                                <w:rFonts w:ascii="Meiryo UI" w:eastAsia="Meiryo UI" w:hAnsi="Meiryo UI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45pt;margin-top:-27.7pt;width:5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">
                <v:textbox style="mso-fit-shape-to-text:t">
                  <w:txbxContent>
                    <w:p w:rsidR="00844DFE" w:rsidRPr="00844DFE" w:rsidRDefault="00844DFE" w:rsidP="00844DFE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4DFE">
                        <w:rPr>
                          <w:rFonts w:ascii="Meiryo UI" w:eastAsia="Meiryo UI" w:hAnsi="Meiryo UI"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645F70"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  <w:bookmarkStart w:id="0" w:name="_GoBack"/>
      <w:bookmarkEnd w:id="0"/>
    </w:p>
    <w:p w:rsidR="00754506" w:rsidRPr="00C42DA0" w:rsidRDefault="00754506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16059" w:rsidRPr="00C42DA0" w:rsidRDefault="00821233" w:rsidP="00EB6EC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:rsidR="00821233" w:rsidRPr="00C42DA0" w:rsidRDefault="00821233" w:rsidP="00206BD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エネルギーの使用の抑制、再生可能エネルギーの利用、電気の需要の平準化等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821233" w:rsidRPr="00C42DA0" w:rsidRDefault="00821233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:rsidR="00206BDC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:rsidR="00780687" w:rsidRPr="00C42DA0" w:rsidRDefault="00780687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エネルギーの使用の抑制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電気の需要の平準化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:rsidR="007D056A" w:rsidRPr="00C42DA0" w:rsidRDefault="007D056A" w:rsidP="00780687">
      <w:pPr>
        <w:spacing w:line="36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）構成団体及びその関連団体の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に係る取組の推進及び啓発に関すること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対策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80687" w:rsidRPr="00C42DA0" w:rsidRDefault="00780687" w:rsidP="00780687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A7D3C" w:rsidRPr="00C42DA0" w:rsidRDefault="00780687" w:rsidP="00653D7A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</w:t>
      </w:r>
      <w:r w:rsidR="00C220E6">
        <w:rPr>
          <w:rFonts w:ascii="Meiryo UI" w:eastAsia="Meiryo UI" w:hAnsi="Meiryo UI" w:cs="Meiryo UI" w:hint="eastAsia"/>
          <w:sz w:val="24"/>
          <w:szCs w:val="24"/>
        </w:rPr>
        <w:t>等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、事業者団体及びエネルギー供給事業者のうち、別表に掲げるもの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:rsidR="0062246A" w:rsidRPr="00C42DA0" w:rsidRDefault="0062246A" w:rsidP="00642154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:rsidR="00167CF8" w:rsidRPr="00C42DA0" w:rsidRDefault="0062246A" w:rsidP="00943560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:rsidR="00167CF8" w:rsidRPr="00C42DA0" w:rsidRDefault="00167CF8" w:rsidP="00F010C3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:rsidR="009333D3" w:rsidRPr="00C42DA0" w:rsidRDefault="009333D3" w:rsidP="009333D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9333D3" w:rsidRPr="00C42DA0" w:rsidRDefault="009333D3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は、事務局が招集し、開催する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A55ACC" w:rsidRPr="00C42DA0" w:rsidRDefault="00A55ACC" w:rsidP="00A55ACC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:rsidR="00AC0FA4" w:rsidRDefault="00A55ACC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0662AA" w:rsidRPr="00E831D1" w:rsidRDefault="000662AA" w:rsidP="00B4606B">
      <w:pPr>
        <w:spacing w:line="36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協議会の会議は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、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必要に応じ書面又は</w:t>
      </w:r>
      <w:r w:rsidR="005E6C89" w:rsidRPr="00E831D1">
        <w:rPr>
          <w:rFonts w:ascii="Meiryo UI" w:eastAsia="Meiryo UI" w:hAnsi="Meiryo UI" w:cs="Meiryo UI" w:hint="eastAsia"/>
          <w:sz w:val="24"/>
          <w:szCs w:val="24"/>
        </w:rPr>
        <w:t>電磁的記録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により</w:t>
      </w:r>
      <w:r w:rsidR="00E72FB4" w:rsidRPr="00E831D1">
        <w:rPr>
          <w:rFonts w:ascii="Meiryo UI" w:eastAsia="Meiryo UI" w:hAnsi="Meiryo UI" w:cs="Meiryo UI" w:hint="eastAsia"/>
          <w:sz w:val="24"/>
          <w:szCs w:val="24"/>
        </w:rPr>
        <w:t>開催することができ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る。</w:t>
      </w:r>
    </w:p>
    <w:p w:rsidR="00E72FB4" w:rsidRPr="00C42DA0" w:rsidRDefault="00E72FB4" w:rsidP="00650E70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:rsidR="007F5605" w:rsidRPr="00C42DA0" w:rsidRDefault="007F560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の事務局を大阪府環境農林水産部エネルギー政策課内に置く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E02195" w:rsidRPr="00C42DA0" w:rsidRDefault="00E02195" w:rsidP="007F5605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3B7EC4" w:rsidRPr="00C42DA0" w:rsidRDefault="003B7EC4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D7517" w:rsidRPr="00C42DA0" w:rsidRDefault="003B7EC4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F0405" w:rsidRPr="00C42DA0" w:rsidRDefault="006F0405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6F0405" w:rsidRPr="00C42DA0" w:rsidRDefault="006F0405" w:rsidP="006F0405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lastRenderedPageBreak/>
        <w:t>附則</w:t>
      </w:r>
    </w:p>
    <w:p w:rsidR="009F6695" w:rsidRDefault="006F0405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6D0ADB" w:rsidRDefault="006D0ADB" w:rsidP="006F0405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994A63" w:rsidRPr="00D975DE" w:rsidRDefault="00994A63" w:rsidP="00994A63">
      <w:pPr>
        <w:spacing w:line="36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附則</w:t>
      </w:r>
    </w:p>
    <w:p w:rsidR="00994A63" w:rsidRPr="00D975DE" w:rsidRDefault="00994A63" w:rsidP="00994A63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:rsidR="00994A63" w:rsidRDefault="00994A63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C8058B" w:rsidRPr="00D131DC" w:rsidRDefault="00C8058B" w:rsidP="006D0AD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C8058B" w:rsidRDefault="00C8058B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D131DC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D131D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BD6EAD" w:rsidRDefault="00BD6EAD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BD6EAD" w:rsidRPr="00C24D8C" w:rsidRDefault="00BD6EAD" w:rsidP="006D0ADB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24D8C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BD6EAD" w:rsidRPr="00C24D8C" w:rsidRDefault="00996908" w:rsidP="00BD6EAD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この規約は、令和元年６月５</w:t>
      </w:r>
      <w:r w:rsidR="00BD6EAD" w:rsidRPr="00C24D8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BD6EAD" w:rsidRPr="00B66698" w:rsidRDefault="00BD6EAD" w:rsidP="00C8058B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:rsidR="00903BE8" w:rsidRPr="00E831D1" w:rsidRDefault="00903BE8" w:rsidP="00903BE8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903BE8" w:rsidRPr="00E831D1" w:rsidRDefault="00903BE8" w:rsidP="00903BE8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５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月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７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C8058B" w:rsidRDefault="00C8058B" w:rsidP="006F0405">
      <w:pPr>
        <w:spacing w:line="36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:rsidR="00E831D1" w:rsidRPr="00FC698F" w:rsidRDefault="00E831D1" w:rsidP="00E831D1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:rsidR="00E831D1" w:rsidRPr="00FC698F" w:rsidRDefault="00E831D1" w:rsidP="00E831D1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FC698F" w:rsidRPr="00FC698F">
        <w:rPr>
          <w:rFonts w:ascii="Meiryo UI" w:eastAsia="Meiryo UI" w:hAnsi="Meiryo UI" w:cs="Meiryo UI" w:hint="eastAsia"/>
          <w:sz w:val="24"/>
          <w:szCs w:val="24"/>
        </w:rPr>
        <w:t>６月22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:rsidR="008D266B" w:rsidRPr="00FC698F" w:rsidRDefault="008D266B" w:rsidP="00821233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7447D8" w:rsidRPr="00C42DA0" w:rsidRDefault="00071C13" w:rsidP="002F275F">
      <w:pPr>
        <w:spacing w:line="36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:rsidR="00C6486A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大阪市</w:t>
            </w:r>
          </w:p>
          <w:p w:rsidR="007447D8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堺市</w:t>
            </w:r>
          </w:p>
          <w:p w:rsidR="002949CC" w:rsidRPr="00FC698F" w:rsidRDefault="00BD6EAD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柏原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市</w:t>
            </w:r>
          </w:p>
          <w:p w:rsidR="00CE26A4" w:rsidRPr="00C24D8C" w:rsidRDefault="00E831D1" w:rsidP="00051DD6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田尻</w:t>
            </w:r>
            <w:r w:rsidR="00051DD6" w:rsidRPr="00FC698F">
              <w:rPr>
                <w:rFonts w:ascii="Meiryo UI" w:eastAsia="Meiryo UI" w:hAnsi="Meiryo UI" w:cs="Meiryo UI" w:hint="eastAsia"/>
                <w:sz w:val="24"/>
                <w:szCs w:val="24"/>
              </w:rPr>
              <w:t>町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  <w:r w:rsidR="0008378E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等</w:t>
            </w:r>
          </w:p>
        </w:tc>
        <w:tc>
          <w:tcPr>
            <w:tcW w:w="5245" w:type="dxa"/>
          </w:tcPr>
          <w:p w:rsidR="007447D8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大阪府生活協同組合連合会</w:t>
            </w:r>
          </w:p>
          <w:p w:rsidR="006F0405" w:rsidRPr="00C24D8C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なにわの消費者団体連絡会</w:t>
            </w:r>
          </w:p>
          <w:p w:rsidR="006F0405" w:rsidRPr="00C24D8C" w:rsidRDefault="000924E6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(特非</w:t>
            </w:r>
            <w:r w:rsidR="006F0405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)関西消費者連合会</w:t>
            </w:r>
          </w:p>
          <w:p w:rsidR="0008378E" w:rsidRPr="00C24D8C" w:rsidRDefault="00C24D8C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(一財)</w:t>
            </w:r>
            <w:r w:rsidR="0008378E" w:rsidRPr="00C24D8C">
              <w:rPr>
                <w:rFonts w:ascii="Meiryo UI" w:eastAsia="Meiryo UI" w:hAnsi="Meiryo UI" w:cs="Meiryo UI" w:hint="eastAsia"/>
                <w:sz w:val="24"/>
                <w:szCs w:val="24"/>
              </w:rPr>
              <w:t>大阪府みどり公社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C42DA0" w:rsidRDefault="007447D8" w:rsidP="007447D8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(公社)関西経済連合会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大阪商工会議所</w:t>
            </w:r>
          </w:p>
          <w:p w:rsidR="007447D8" w:rsidRPr="00C42DA0" w:rsidRDefault="007447D8" w:rsidP="00FC6E0B">
            <w:pPr>
              <w:spacing w:line="36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:rsidTr="00BE6529">
        <w:tc>
          <w:tcPr>
            <w:tcW w:w="2835" w:type="dxa"/>
          </w:tcPr>
          <w:p w:rsidR="007447D8" w:rsidRPr="00D975DE" w:rsidRDefault="00E153C2" w:rsidP="00E153C2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:rsidR="00F63CCE" w:rsidRPr="00D975DE" w:rsidRDefault="00F63CCE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7447D8" w:rsidRPr="00D975DE" w:rsidRDefault="007447D8" w:rsidP="00FC6E0B">
            <w:pPr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:rsidR="00994A63" w:rsidRPr="00D975DE" w:rsidRDefault="00994A63" w:rsidP="00FC6E0B">
            <w:pPr>
              <w:spacing w:line="360" w:lineRule="exac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:rsidTr="00160751">
        <w:tc>
          <w:tcPr>
            <w:tcW w:w="283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ファシリテーター</w:t>
            </w:r>
          </w:p>
        </w:tc>
        <w:tc>
          <w:tcPr>
            <w:tcW w:w="5245" w:type="dxa"/>
          </w:tcPr>
          <w:p w:rsidR="00A71483" w:rsidRPr="00C42DA0" w:rsidRDefault="00A71483" w:rsidP="00A71483">
            <w:pPr>
              <w:spacing w:line="360" w:lineRule="exac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(有)ひのでやエコライフ研究所　鈴木靖文</w:t>
            </w:r>
          </w:p>
        </w:tc>
      </w:tr>
    </w:tbl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p w:rsidR="00A71483" w:rsidRPr="00C42DA0" w:rsidRDefault="00A71483" w:rsidP="00A71483">
      <w:pPr>
        <w:spacing w:line="36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D0ADB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60" w:rsidRDefault="005A3C60" w:rsidP="002E40E7">
      <w:r>
        <w:separator/>
      </w:r>
    </w:p>
  </w:endnote>
  <w:endnote w:type="continuationSeparator" w:id="0">
    <w:p w:rsidR="005A3C60" w:rsidRDefault="005A3C60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D7" w:rsidRDefault="00081DD7">
    <w:pPr>
      <w:pStyle w:val="a5"/>
      <w:jc w:val="center"/>
    </w:pPr>
  </w:p>
  <w:p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60" w:rsidRDefault="005A3C60" w:rsidP="002E40E7">
      <w:r>
        <w:separator/>
      </w:r>
    </w:p>
  </w:footnote>
  <w:footnote w:type="continuationSeparator" w:id="0">
    <w:p w:rsidR="005A3C60" w:rsidRDefault="005A3C60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55D3"/>
    <w:rsid w:val="00065730"/>
    <w:rsid w:val="000662AA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78E"/>
    <w:rsid w:val="0008482A"/>
    <w:rsid w:val="00085036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C78D4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9E7"/>
    <w:rsid w:val="00381B9E"/>
    <w:rsid w:val="00383BEC"/>
    <w:rsid w:val="00390286"/>
    <w:rsid w:val="0039109F"/>
    <w:rsid w:val="00391534"/>
    <w:rsid w:val="00391F9E"/>
    <w:rsid w:val="0039248A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7108"/>
    <w:rsid w:val="0050795C"/>
    <w:rsid w:val="0051163E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E6C89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0ADB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DF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3BE8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454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C67"/>
    <w:rsid w:val="0099210F"/>
    <w:rsid w:val="00994A63"/>
    <w:rsid w:val="0099608E"/>
    <w:rsid w:val="00996908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0602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2C41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98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D6EAD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20E6"/>
    <w:rsid w:val="00C24BE7"/>
    <w:rsid w:val="00C24D8C"/>
    <w:rsid w:val="00C25272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6145"/>
    <w:rsid w:val="00D02874"/>
    <w:rsid w:val="00D0415D"/>
    <w:rsid w:val="00D0699A"/>
    <w:rsid w:val="00D11491"/>
    <w:rsid w:val="00D1175C"/>
    <w:rsid w:val="00D118D2"/>
    <w:rsid w:val="00D12960"/>
    <w:rsid w:val="00D131DC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F1888"/>
    <w:rsid w:val="00DF3767"/>
    <w:rsid w:val="00DF3AB1"/>
    <w:rsid w:val="00DF47CC"/>
    <w:rsid w:val="00DF5BC8"/>
    <w:rsid w:val="00DF7D16"/>
    <w:rsid w:val="00E02195"/>
    <w:rsid w:val="00E06CD9"/>
    <w:rsid w:val="00E108AE"/>
    <w:rsid w:val="00E10B8B"/>
    <w:rsid w:val="00E130A0"/>
    <w:rsid w:val="00E13EC9"/>
    <w:rsid w:val="00E153C2"/>
    <w:rsid w:val="00E157B3"/>
    <w:rsid w:val="00E23E86"/>
    <w:rsid w:val="00E244D5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B4"/>
    <w:rsid w:val="00E72FCC"/>
    <w:rsid w:val="00E779A3"/>
    <w:rsid w:val="00E80CA0"/>
    <w:rsid w:val="00E811EB"/>
    <w:rsid w:val="00E822C7"/>
    <w:rsid w:val="00E826B4"/>
    <w:rsid w:val="00E831D1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698F"/>
    <w:rsid w:val="00FC7030"/>
    <w:rsid w:val="00FC749A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2B57BF"/>
  <w15:docId w15:val="{0AB64819-9A90-42F8-8EAB-C99E671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7162-1822-44D7-81FA-6BC89358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巌</dc:creator>
  <cp:lastModifiedBy>尾上　律子</cp:lastModifiedBy>
  <cp:revision>20</cp:revision>
  <cp:lastPrinted>2020-04-30T07:44:00Z</cp:lastPrinted>
  <dcterms:created xsi:type="dcterms:W3CDTF">2018-04-17T01:29:00Z</dcterms:created>
  <dcterms:modified xsi:type="dcterms:W3CDTF">2020-06-22T06:21:00Z</dcterms:modified>
</cp:coreProperties>
</file>