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87F" w:rsidRPr="00E93302" w:rsidRDefault="007C587F" w:rsidP="007C587F">
      <w:pPr>
        <w:spacing w:line="300" w:lineRule="exact"/>
        <w:ind w:leftChars="-18" w:left="90" w:hangingChars="61" w:hanging="128"/>
        <w:jc w:val="center"/>
        <w:rPr>
          <w:rFonts w:ascii="ＭＳ 明朝" w:hAnsi="ＭＳ 明朝"/>
          <w:szCs w:val="21"/>
        </w:rPr>
      </w:pPr>
      <w:r w:rsidRPr="00E93302">
        <w:rPr>
          <w:rFonts w:ascii="ＭＳ 明朝" w:hAnsi="ＭＳ 明朝" w:hint="eastAsia"/>
          <w:szCs w:val="21"/>
        </w:rPr>
        <w:t xml:space="preserve">　宅地建物取引業法に基づく指導監督基準</w:t>
      </w:r>
    </w:p>
    <w:p w:rsidR="007C587F" w:rsidRPr="00E93302" w:rsidRDefault="007C587F" w:rsidP="007C587F">
      <w:pPr>
        <w:spacing w:line="300" w:lineRule="exact"/>
        <w:ind w:leftChars="-18" w:left="90" w:hangingChars="61" w:hanging="128"/>
        <w:rPr>
          <w:rFonts w:ascii="ＭＳ 明朝" w:hAnsi="ＭＳ 明朝"/>
          <w:szCs w:val="21"/>
        </w:rPr>
      </w:pPr>
    </w:p>
    <w:p w:rsidR="007C587F" w:rsidRPr="00E93302" w:rsidRDefault="007C587F" w:rsidP="007C587F">
      <w:pPr>
        <w:spacing w:line="300" w:lineRule="exact"/>
        <w:ind w:leftChars="-18" w:left="90" w:hangingChars="61" w:hanging="128"/>
        <w:rPr>
          <w:rFonts w:ascii="ＭＳ 明朝" w:hAnsi="ＭＳ 明朝"/>
          <w:szCs w:val="21"/>
        </w:rPr>
      </w:pPr>
      <w:r w:rsidRPr="00E93302">
        <w:rPr>
          <w:rFonts w:ascii="ＭＳ 明朝" w:hAnsi="ＭＳ 明朝" w:hint="eastAsia"/>
          <w:szCs w:val="21"/>
        </w:rPr>
        <w:t>第１章　総則</w:t>
      </w:r>
    </w:p>
    <w:p w:rsidR="007C587F" w:rsidRPr="00E93302" w:rsidRDefault="007C587F" w:rsidP="007C587F">
      <w:pPr>
        <w:spacing w:line="300" w:lineRule="exact"/>
        <w:ind w:leftChars="-18" w:left="90" w:hangingChars="61" w:hanging="128"/>
        <w:rPr>
          <w:rFonts w:ascii="ＭＳ 明朝" w:hAnsi="ＭＳ 明朝"/>
          <w:szCs w:val="21"/>
        </w:rPr>
      </w:pPr>
      <w:r w:rsidRPr="00E93302">
        <w:rPr>
          <w:rFonts w:ascii="ＭＳ 明朝" w:hAnsi="ＭＳ 明朝" w:hint="eastAsia"/>
          <w:szCs w:val="21"/>
        </w:rPr>
        <w:t>（目的）</w:t>
      </w:r>
    </w:p>
    <w:p w:rsidR="007C587F" w:rsidRPr="00E93302" w:rsidRDefault="007C587F" w:rsidP="007C587F">
      <w:pPr>
        <w:ind w:left="178" w:hangingChars="85" w:hanging="178"/>
        <w:rPr>
          <w:rFonts w:ascii="ＭＳ 明朝" w:hAnsi="ＭＳ 明朝"/>
          <w:szCs w:val="21"/>
        </w:rPr>
      </w:pPr>
      <w:r w:rsidRPr="00E93302">
        <w:rPr>
          <w:rFonts w:ascii="ＭＳ 明朝" w:hAnsi="ＭＳ 明朝" w:hint="eastAsia"/>
          <w:szCs w:val="21"/>
        </w:rPr>
        <w:t>第１　この基準は、宅地建物取引業者（以下「業者」という。）及び</w:t>
      </w:r>
      <w:r>
        <w:rPr>
          <w:rFonts w:ascii="ＭＳ 明朝" w:hAnsi="ＭＳ 明朝" w:hint="eastAsia"/>
          <w:szCs w:val="21"/>
        </w:rPr>
        <w:t>宅地建物取引士</w:t>
      </w:r>
      <w:r w:rsidRPr="00E93302">
        <w:rPr>
          <w:rFonts w:ascii="ＭＳ 明朝" w:hAnsi="ＭＳ 明朝" w:hint="eastAsia"/>
          <w:szCs w:val="21"/>
        </w:rPr>
        <w:t>に対する宅地建物取引業法（以下「法」という。）の規定に基づく監督処分及び行政指導の公正の確保と透明性の向上を図るため、必要な事項を定めることとする。</w:t>
      </w:r>
    </w:p>
    <w:p w:rsidR="007C587F" w:rsidRPr="00E93302" w:rsidRDefault="007C587F" w:rsidP="007C587F">
      <w:pPr>
        <w:rPr>
          <w:rFonts w:ascii="ＭＳ 明朝" w:hAnsi="ＭＳ 明朝"/>
          <w:szCs w:val="21"/>
        </w:rPr>
      </w:pPr>
    </w:p>
    <w:p w:rsidR="007C587F" w:rsidRPr="00E93302" w:rsidRDefault="007C587F" w:rsidP="007C587F">
      <w:pPr>
        <w:spacing w:line="320" w:lineRule="exact"/>
        <w:rPr>
          <w:rFonts w:ascii="ＭＳ 明朝" w:hAnsi="ＭＳ 明朝"/>
          <w:szCs w:val="21"/>
        </w:rPr>
      </w:pPr>
      <w:r w:rsidRPr="00E93302">
        <w:rPr>
          <w:rFonts w:ascii="ＭＳ 明朝" w:hAnsi="ＭＳ 明朝" w:hint="eastAsia"/>
          <w:szCs w:val="21"/>
        </w:rPr>
        <w:t>（適用範囲）</w:t>
      </w:r>
    </w:p>
    <w:p w:rsidR="007C587F" w:rsidRPr="00E93302" w:rsidRDefault="007C587F" w:rsidP="007C587F">
      <w:pPr>
        <w:ind w:left="178" w:hangingChars="85" w:hanging="178"/>
        <w:rPr>
          <w:rFonts w:ascii="ＭＳ 明朝" w:hAnsi="ＭＳ 明朝"/>
          <w:szCs w:val="21"/>
        </w:rPr>
      </w:pPr>
      <w:r w:rsidRPr="00E93302">
        <w:rPr>
          <w:rFonts w:ascii="ＭＳ 明朝" w:hAnsi="ＭＳ 明朝" w:hint="eastAsia"/>
          <w:szCs w:val="21"/>
        </w:rPr>
        <w:t>第２　この基準は、業者及び</w:t>
      </w:r>
      <w:r>
        <w:rPr>
          <w:rFonts w:ascii="ＭＳ 明朝" w:hAnsi="ＭＳ 明朝" w:hint="eastAsia"/>
          <w:szCs w:val="21"/>
        </w:rPr>
        <w:t>宅地建物取引士</w:t>
      </w:r>
      <w:r w:rsidRPr="00E93302">
        <w:rPr>
          <w:rFonts w:ascii="ＭＳ 明朝" w:hAnsi="ＭＳ 明朝" w:hint="eastAsia"/>
          <w:szCs w:val="21"/>
        </w:rPr>
        <w:t>による違反行為（(1)及び(2)に規定する監督処分並びに(3)に規定する行政指導の対象となる行為をいう。以下同じ。）に適用するものとする。</w:t>
      </w:r>
    </w:p>
    <w:p w:rsidR="007C587F" w:rsidRPr="00E93302" w:rsidRDefault="007C587F" w:rsidP="007C587F">
      <w:pPr>
        <w:spacing w:line="320" w:lineRule="exact"/>
        <w:ind w:leftChars="1" w:left="178" w:hangingChars="84" w:hanging="176"/>
        <w:rPr>
          <w:rFonts w:ascii="ＭＳ 明朝" w:hAnsi="ＭＳ 明朝"/>
          <w:szCs w:val="21"/>
        </w:rPr>
      </w:pPr>
      <w:r w:rsidRPr="00E93302">
        <w:rPr>
          <w:rFonts w:ascii="ＭＳ 明朝" w:hAnsi="ＭＳ 明朝" w:hint="eastAsia"/>
          <w:szCs w:val="21"/>
        </w:rPr>
        <w:t>(1)　業者への監督処分　法第65条第１項及び同条第３項の規定による指示処分（以下「法第65条の規定による指示処分」という。）法第65条第２項及び同条第４項の規定による業務の停止（以下「業務停止処分」という。）及び法第66条第１項第９号の規定による免許の取消し（以下「免許取消処分」という。）</w:t>
      </w:r>
    </w:p>
    <w:p w:rsidR="007C587F" w:rsidRPr="00E93302" w:rsidRDefault="007C587F" w:rsidP="007C587F">
      <w:pPr>
        <w:spacing w:line="320" w:lineRule="exact"/>
        <w:ind w:leftChars="1" w:left="178" w:hangingChars="84" w:hanging="176"/>
        <w:rPr>
          <w:rFonts w:ascii="ＭＳ 明朝" w:hAnsi="ＭＳ 明朝"/>
          <w:szCs w:val="21"/>
        </w:rPr>
      </w:pPr>
      <w:r w:rsidRPr="00E93302">
        <w:rPr>
          <w:rFonts w:ascii="ＭＳ 明朝" w:hAnsi="ＭＳ 明朝" w:hint="eastAsia"/>
          <w:szCs w:val="21"/>
        </w:rPr>
        <w:t xml:space="preserve">(2)　</w:t>
      </w:r>
      <w:r>
        <w:rPr>
          <w:rFonts w:ascii="ＭＳ 明朝" w:hAnsi="ＭＳ 明朝" w:hint="eastAsia"/>
          <w:szCs w:val="21"/>
        </w:rPr>
        <w:t>宅地建物取引士</w:t>
      </w:r>
      <w:r w:rsidRPr="00E93302">
        <w:rPr>
          <w:rFonts w:ascii="ＭＳ 明朝" w:hAnsi="ＭＳ 明朝" w:hint="eastAsia"/>
          <w:szCs w:val="21"/>
        </w:rPr>
        <w:t>への監督処分　法第68条第１項及び同条第３項の規定による指示（以下「法第68条の規定による指示処分」という。）、法第68条第２項及び同条第４項の規定による事務の禁止（以下「事務禁止処分」という。）及び法第68条の２の規定による登録の消除（以下「登録消除処分」という。）</w:t>
      </w:r>
    </w:p>
    <w:p w:rsidR="007C587F" w:rsidRPr="00E93302" w:rsidRDefault="007C587F" w:rsidP="007C587F">
      <w:pPr>
        <w:spacing w:line="320" w:lineRule="exact"/>
        <w:ind w:leftChars="1" w:left="178" w:hangingChars="84" w:hanging="176"/>
        <w:rPr>
          <w:rFonts w:ascii="ＭＳ 明朝" w:hAnsi="ＭＳ 明朝"/>
          <w:szCs w:val="21"/>
        </w:rPr>
      </w:pPr>
      <w:r w:rsidRPr="00E93302">
        <w:rPr>
          <w:rFonts w:ascii="ＭＳ 明朝" w:hAnsi="ＭＳ 明朝" w:hint="eastAsia"/>
          <w:szCs w:val="21"/>
        </w:rPr>
        <w:t>(3)　業者への行政指導　法第71条の規定による指導、助言及び勧告（以下「指導等」という。）</w:t>
      </w:r>
    </w:p>
    <w:p w:rsidR="007C587F" w:rsidRPr="00E93302" w:rsidRDefault="007C587F" w:rsidP="007C587F">
      <w:pPr>
        <w:spacing w:line="320" w:lineRule="exact"/>
        <w:rPr>
          <w:rFonts w:ascii="ＭＳ 明朝" w:hAnsi="ＭＳ 明朝"/>
          <w:szCs w:val="21"/>
        </w:rPr>
      </w:pPr>
    </w:p>
    <w:p w:rsidR="007C587F" w:rsidRPr="00E93302" w:rsidRDefault="007C587F" w:rsidP="007C587F">
      <w:pPr>
        <w:spacing w:line="320" w:lineRule="exact"/>
        <w:rPr>
          <w:rFonts w:ascii="ＭＳ 明朝" w:hAnsi="ＭＳ 明朝"/>
          <w:szCs w:val="21"/>
        </w:rPr>
      </w:pPr>
      <w:r w:rsidRPr="00E93302">
        <w:rPr>
          <w:rFonts w:ascii="ＭＳ 明朝" w:hAnsi="ＭＳ 明朝" w:hint="eastAsia"/>
          <w:szCs w:val="21"/>
        </w:rPr>
        <w:t xml:space="preserve">　（監督処分及び指導等の考え方）</w:t>
      </w:r>
    </w:p>
    <w:p w:rsidR="007C587F" w:rsidRPr="00E93302" w:rsidRDefault="007C587F" w:rsidP="007C587F">
      <w:pPr>
        <w:spacing w:line="320" w:lineRule="exact"/>
        <w:ind w:leftChars="-18" w:left="90" w:hangingChars="61" w:hanging="128"/>
        <w:rPr>
          <w:rFonts w:ascii="ＭＳ 明朝" w:hAnsi="ＭＳ 明朝"/>
          <w:szCs w:val="21"/>
        </w:rPr>
      </w:pPr>
      <w:r w:rsidRPr="00E93302">
        <w:rPr>
          <w:rFonts w:ascii="ＭＳ 明朝" w:hAnsi="ＭＳ 明朝" w:hint="eastAsia"/>
          <w:szCs w:val="21"/>
        </w:rPr>
        <w:t>第３　知事が一の違反行為に対し監督処分をしようとする場合の監督処分の内容は、業者への監督処分については第２章の規定に基づき、また、</w:t>
      </w:r>
      <w:r>
        <w:rPr>
          <w:rFonts w:ascii="ＭＳ 明朝" w:hAnsi="ＭＳ 明朝" w:hint="eastAsia"/>
          <w:szCs w:val="21"/>
        </w:rPr>
        <w:t>宅地建物取引士</w:t>
      </w:r>
      <w:r w:rsidRPr="00E93302">
        <w:rPr>
          <w:rFonts w:ascii="ＭＳ 明朝" w:hAnsi="ＭＳ 明朝" w:hint="eastAsia"/>
          <w:szCs w:val="21"/>
        </w:rPr>
        <w:t>への監督処分については第３章の規定に基づき定めることとする。なお、監督処分の内容が業務停止処分又は事務禁止処分の場合は、第14の規定による加重の要否を判断して定めることとする。</w:t>
      </w:r>
    </w:p>
    <w:p w:rsidR="007C587F" w:rsidRPr="00E93302" w:rsidRDefault="007C587F" w:rsidP="007C587F">
      <w:pPr>
        <w:spacing w:line="320" w:lineRule="exact"/>
        <w:ind w:leftChars="-18" w:left="90" w:hangingChars="61" w:hanging="128"/>
        <w:rPr>
          <w:rFonts w:ascii="ＭＳ 明朝" w:hAnsi="ＭＳ 明朝"/>
          <w:szCs w:val="21"/>
        </w:rPr>
      </w:pPr>
      <w:r w:rsidRPr="00E93302">
        <w:rPr>
          <w:rFonts w:ascii="ＭＳ 明朝" w:hAnsi="ＭＳ 明朝" w:hint="eastAsia"/>
          <w:szCs w:val="21"/>
        </w:rPr>
        <w:t>２　知事が複数の違反行為に対し一の監督処分をしようとする場合の監督処分の内容は、各違反行為に対して第２章及び</w:t>
      </w:r>
      <w:r w:rsidRPr="00E93302">
        <w:rPr>
          <w:rFonts w:ascii="ＭＳ 明朝" w:hAnsi="ＭＳ 明朝" w:cs="ＭＳ Ｐ明朝" w:hint="eastAsia"/>
          <w:szCs w:val="21"/>
        </w:rPr>
        <w:t>第３章</w:t>
      </w:r>
      <w:r w:rsidRPr="00E93302">
        <w:rPr>
          <w:rFonts w:ascii="ＭＳ 明朝" w:hAnsi="ＭＳ 明朝" w:hint="eastAsia"/>
          <w:szCs w:val="21"/>
        </w:rPr>
        <w:t>の規定に基づき定めることとする。なお、監督処分の内容が業務停止処分又は事務禁止処分の場合は、第13の規定による調整を行ったうえ、第14の規定による加重の要否を判断して定めることとする。</w:t>
      </w:r>
    </w:p>
    <w:p w:rsidR="007C587F" w:rsidRPr="00E93302" w:rsidRDefault="007C587F" w:rsidP="007C587F">
      <w:pPr>
        <w:spacing w:line="320" w:lineRule="exact"/>
        <w:ind w:leftChars="-18" w:left="90" w:hangingChars="61" w:hanging="128"/>
        <w:rPr>
          <w:rFonts w:ascii="ＭＳ 明朝" w:hAnsi="ＭＳ 明朝"/>
          <w:szCs w:val="21"/>
        </w:rPr>
      </w:pPr>
      <w:r w:rsidRPr="00E93302">
        <w:rPr>
          <w:rFonts w:ascii="ＭＳ 明朝" w:hAnsi="ＭＳ 明朝" w:hint="eastAsia"/>
          <w:szCs w:val="21"/>
        </w:rPr>
        <w:t>３　知事は、原則として、当該監督処分及び指導等をしようとする日前５年間に当該業者又は</w:t>
      </w:r>
      <w:r>
        <w:rPr>
          <w:rFonts w:ascii="ＭＳ 明朝" w:hAnsi="ＭＳ 明朝" w:hint="eastAsia"/>
          <w:szCs w:val="21"/>
        </w:rPr>
        <w:t>宅地建物取引士</w:t>
      </w:r>
      <w:r w:rsidRPr="00E93302">
        <w:rPr>
          <w:rFonts w:ascii="ＭＳ 明朝" w:hAnsi="ＭＳ 明朝" w:hint="eastAsia"/>
          <w:szCs w:val="21"/>
        </w:rPr>
        <w:t>がした違反行為に対し、監督処分及び指導等をすることとする。</w:t>
      </w:r>
    </w:p>
    <w:p w:rsidR="007C587F" w:rsidRPr="00E93302" w:rsidRDefault="007C587F" w:rsidP="007C587F">
      <w:pPr>
        <w:rPr>
          <w:rFonts w:ascii="ＭＳ 明朝" w:hAnsi="ＭＳ 明朝"/>
          <w:szCs w:val="21"/>
        </w:rPr>
      </w:pPr>
    </w:p>
    <w:p w:rsidR="007C587F" w:rsidRPr="00E93302" w:rsidRDefault="007C587F" w:rsidP="007C587F">
      <w:pPr>
        <w:spacing w:line="300" w:lineRule="exact"/>
        <w:ind w:leftChars="-18" w:left="90" w:hangingChars="61" w:hanging="128"/>
        <w:rPr>
          <w:rFonts w:ascii="ＭＳ 明朝" w:hAnsi="ＭＳ 明朝"/>
          <w:szCs w:val="21"/>
        </w:rPr>
      </w:pPr>
      <w:r w:rsidRPr="00E93302">
        <w:rPr>
          <w:rFonts w:ascii="ＭＳ 明朝" w:hAnsi="ＭＳ 明朝" w:hint="eastAsia"/>
          <w:szCs w:val="21"/>
        </w:rPr>
        <w:t>第２章　業者への監督処分及び指導等</w:t>
      </w:r>
    </w:p>
    <w:p w:rsidR="007C587F" w:rsidRPr="00E93302" w:rsidRDefault="007C587F" w:rsidP="007C587F">
      <w:pPr>
        <w:spacing w:line="320" w:lineRule="exact"/>
        <w:rPr>
          <w:rFonts w:ascii="ＭＳ 明朝" w:hAnsi="ＭＳ 明朝"/>
          <w:szCs w:val="21"/>
        </w:rPr>
      </w:pPr>
      <w:r w:rsidRPr="00E93302">
        <w:rPr>
          <w:rFonts w:ascii="ＭＳ 明朝" w:hAnsi="ＭＳ 明朝" w:hint="eastAsia"/>
          <w:szCs w:val="21"/>
        </w:rPr>
        <w:t>（法第65条第２項第２号及び同条第４項第２号に規定する違反行為に対する処分等）</w:t>
      </w:r>
    </w:p>
    <w:p w:rsidR="007C587F" w:rsidRPr="00E93302" w:rsidRDefault="007C587F" w:rsidP="007C587F">
      <w:pPr>
        <w:rPr>
          <w:rFonts w:ascii="ＭＳ 明朝" w:hAnsi="ＭＳ 明朝"/>
          <w:szCs w:val="21"/>
        </w:rPr>
      </w:pPr>
      <w:r w:rsidRPr="00E93302">
        <w:rPr>
          <w:rFonts w:ascii="ＭＳ 明朝" w:hAnsi="ＭＳ 明朝" w:hint="eastAsia"/>
          <w:szCs w:val="21"/>
        </w:rPr>
        <w:t xml:space="preserve">第４　知事は、業者が、法第65条第２項第２号及び同条第４項第２号に規定する違反行為（以下「２項２号違反行為等」という。）をした場合には、同条第２項又は同条第４項の規定により、業務停止処分とすることとする。 </w:t>
      </w:r>
    </w:p>
    <w:p w:rsidR="007C587F" w:rsidRDefault="007C587F" w:rsidP="007C587F">
      <w:pPr>
        <w:spacing w:line="320" w:lineRule="exact"/>
        <w:ind w:leftChars="2" w:left="168" w:hangingChars="78" w:hanging="164"/>
        <w:rPr>
          <w:rFonts w:ascii="ＭＳ 明朝" w:hAnsi="ＭＳ 明朝"/>
          <w:szCs w:val="21"/>
        </w:rPr>
      </w:pPr>
      <w:r w:rsidRPr="00E93302">
        <w:rPr>
          <w:rFonts w:ascii="ＭＳ 明朝" w:hAnsi="ＭＳ 明朝" w:hint="eastAsia"/>
          <w:szCs w:val="21"/>
        </w:rPr>
        <w:t>２　業務停止期間については、別表第１に定める標準処分例の日数（以下「標準処分例の日数」という。）に、必要に応じ、第４項の規定による加重又は第５項の規定による軽減をして定めることとする。</w:t>
      </w:r>
    </w:p>
    <w:p w:rsidR="007C587F" w:rsidRPr="00E93302" w:rsidRDefault="007C587F" w:rsidP="007C587F">
      <w:pPr>
        <w:spacing w:line="320" w:lineRule="exact"/>
        <w:ind w:leftChars="2" w:left="168" w:hangingChars="78" w:hanging="164"/>
        <w:rPr>
          <w:rFonts w:ascii="ＭＳ 明朝" w:hAnsi="ＭＳ 明朝"/>
          <w:szCs w:val="21"/>
        </w:rPr>
      </w:pPr>
    </w:p>
    <w:p w:rsidR="007C587F" w:rsidRPr="00E93302" w:rsidRDefault="007C587F" w:rsidP="007C587F">
      <w:pPr>
        <w:spacing w:line="320" w:lineRule="exact"/>
        <w:ind w:leftChars="2" w:left="168" w:hangingChars="78" w:hanging="164"/>
        <w:rPr>
          <w:rFonts w:ascii="ＭＳ 明朝" w:hAnsi="ＭＳ 明朝"/>
          <w:szCs w:val="21"/>
        </w:rPr>
      </w:pPr>
      <w:r w:rsidRPr="00E93302">
        <w:rPr>
          <w:rFonts w:ascii="ＭＳ 明朝" w:hAnsi="ＭＳ 明朝" w:hint="eastAsia"/>
          <w:szCs w:val="21"/>
        </w:rPr>
        <w:lastRenderedPageBreak/>
        <w:t>３　業者が、法第35条第１項又は同条第２項及び第47条第１号の規定の双方に違反する行為をした場合は、前項に規定する標準処分例の日数は、「９０日」とする。</w:t>
      </w:r>
    </w:p>
    <w:p w:rsidR="007C587F" w:rsidRPr="00E93302" w:rsidRDefault="007C587F" w:rsidP="007C587F">
      <w:pPr>
        <w:spacing w:line="320" w:lineRule="exact"/>
        <w:ind w:leftChars="2" w:left="168" w:hangingChars="78" w:hanging="164"/>
        <w:rPr>
          <w:rFonts w:ascii="ＭＳ 明朝" w:hAnsi="ＭＳ 明朝"/>
          <w:szCs w:val="21"/>
        </w:rPr>
      </w:pPr>
      <w:r w:rsidRPr="00E93302">
        <w:rPr>
          <w:rFonts w:ascii="ＭＳ 明朝" w:hAnsi="ＭＳ 明朝" w:hint="eastAsia"/>
          <w:szCs w:val="21"/>
        </w:rPr>
        <w:t>４　知事は、２項２号違反行為等が、次に掲げる加重事由のいずれかに該当するときは、業務停止期間について、標準処分例の日数に２分の３を乗じて得た日数（その日数に１日未満の端数があるときは、これを切り捨てるものとする。以下第５項において同じ。）に加重することがある。</w:t>
      </w:r>
    </w:p>
    <w:p w:rsidR="007C587F" w:rsidRPr="00E93302" w:rsidRDefault="007C587F" w:rsidP="007C587F">
      <w:pPr>
        <w:spacing w:line="320" w:lineRule="exact"/>
        <w:ind w:leftChars="69" w:left="145" w:firstLineChars="100" w:firstLine="210"/>
        <w:rPr>
          <w:rFonts w:ascii="ＭＳ 明朝" w:hAnsi="ＭＳ 明朝"/>
          <w:szCs w:val="21"/>
        </w:rPr>
      </w:pPr>
      <w:r w:rsidRPr="00E93302">
        <w:rPr>
          <w:rFonts w:ascii="ＭＳ 明朝" w:hAnsi="ＭＳ 明朝" w:hint="eastAsia"/>
          <w:szCs w:val="21"/>
        </w:rPr>
        <w:t>ただし、別表第１において、当該違反行為により関係者の損害が発生した場合又はこの場合において当該関係者の損害の程度が大であると認められる場合として</w:t>
      </w:r>
      <w:r w:rsidRPr="00E93302">
        <w:rPr>
          <w:rFonts w:ascii="ＭＳ 明朝" w:hAnsi="ＭＳ 明朝" w:cs="ＭＳ Ｐゴシック" w:hint="eastAsia"/>
          <w:kern w:val="0"/>
          <w:szCs w:val="21"/>
        </w:rPr>
        <w:t>標準処分例の日数が加重されている２項２号違反行為等については、本項(1)の規定による加重措置は適用せず、</w:t>
      </w:r>
      <w:r w:rsidRPr="00E93302">
        <w:rPr>
          <w:rFonts w:ascii="ＭＳ 明朝" w:hAnsi="ＭＳ 明朝" w:hint="eastAsia"/>
          <w:szCs w:val="21"/>
        </w:rPr>
        <w:t>標準処分例の日数</w:t>
      </w:r>
      <w:r w:rsidRPr="00E93302">
        <w:rPr>
          <w:rFonts w:ascii="ＭＳ 明朝" w:hAnsi="ＭＳ 明朝" w:cs="ＭＳ Ｐゴシック" w:hint="eastAsia"/>
          <w:kern w:val="0"/>
          <w:szCs w:val="21"/>
        </w:rPr>
        <w:t>を適用することとする。</w:t>
      </w:r>
    </w:p>
    <w:p w:rsidR="007C587F" w:rsidRPr="00E93302" w:rsidRDefault="007C587F" w:rsidP="007C587F">
      <w:pPr>
        <w:spacing w:line="320" w:lineRule="exact"/>
        <w:ind w:leftChars="35" w:left="283" w:hangingChars="100" w:hanging="210"/>
        <w:rPr>
          <w:rFonts w:ascii="ＭＳ 明朝" w:hAnsi="ＭＳ 明朝"/>
          <w:szCs w:val="21"/>
        </w:rPr>
      </w:pPr>
      <w:r w:rsidRPr="00E93302">
        <w:rPr>
          <w:rFonts w:ascii="ＭＳ 明朝" w:hAnsi="ＭＳ 明朝" w:hint="eastAsia"/>
          <w:szCs w:val="21"/>
        </w:rPr>
        <w:t>(1)　２項２号違反行為等により発生し、又は発生が見込まれる関係者の損害の程度が特に大きい場合</w:t>
      </w:r>
    </w:p>
    <w:p w:rsidR="007C587F" w:rsidRPr="00E93302" w:rsidRDefault="007C587F" w:rsidP="007C587F">
      <w:pPr>
        <w:spacing w:line="320" w:lineRule="exact"/>
        <w:ind w:leftChars="35" w:left="283" w:hangingChars="100" w:hanging="210"/>
        <w:rPr>
          <w:rFonts w:ascii="ＭＳ 明朝" w:hAnsi="ＭＳ 明朝"/>
          <w:szCs w:val="21"/>
        </w:rPr>
      </w:pPr>
      <w:r w:rsidRPr="00E93302">
        <w:rPr>
          <w:rFonts w:ascii="ＭＳ 明朝" w:hAnsi="ＭＳ 明朝" w:hint="eastAsia"/>
          <w:szCs w:val="21"/>
        </w:rPr>
        <w:t>(2)　２項２号違反行為等の態様が、暴力的行為又は詐欺的行為による等、特に悪質である場合</w:t>
      </w:r>
    </w:p>
    <w:p w:rsidR="007C587F" w:rsidRPr="00E93302" w:rsidRDefault="007C587F" w:rsidP="007C587F">
      <w:pPr>
        <w:spacing w:line="320" w:lineRule="exact"/>
        <w:ind w:leftChars="35" w:left="283" w:hangingChars="100" w:hanging="210"/>
        <w:rPr>
          <w:rFonts w:ascii="ＭＳ 明朝" w:hAnsi="ＭＳ 明朝"/>
          <w:szCs w:val="21"/>
        </w:rPr>
      </w:pPr>
      <w:r w:rsidRPr="00E93302">
        <w:rPr>
          <w:rFonts w:ascii="ＭＳ 明朝" w:hAnsi="ＭＳ 明朝" w:hint="eastAsia"/>
          <w:szCs w:val="21"/>
        </w:rPr>
        <w:t>(3)　２項２号違反行為等による違反状態が長期にわたっている場合</w:t>
      </w:r>
    </w:p>
    <w:p w:rsidR="007C587F" w:rsidRPr="00E93302" w:rsidRDefault="007C587F" w:rsidP="007C587F">
      <w:pPr>
        <w:spacing w:line="320" w:lineRule="exact"/>
        <w:ind w:leftChars="35" w:left="283" w:hangingChars="100" w:hanging="210"/>
        <w:rPr>
          <w:rFonts w:ascii="ＭＳ 明朝" w:hAnsi="ＭＳ 明朝"/>
          <w:szCs w:val="21"/>
        </w:rPr>
      </w:pPr>
      <w:r w:rsidRPr="00E93302">
        <w:rPr>
          <w:rFonts w:ascii="ＭＳ 明朝" w:hAnsi="ＭＳ 明朝" w:hint="eastAsia"/>
          <w:szCs w:val="21"/>
        </w:rPr>
        <w:t>(4)　２項２号違反行為等が及ぼす社会的影響が大きい場合</w:t>
      </w:r>
    </w:p>
    <w:p w:rsidR="007C587F" w:rsidRPr="00E93302" w:rsidRDefault="007C587F" w:rsidP="007C587F">
      <w:pPr>
        <w:spacing w:line="320" w:lineRule="exact"/>
        <w:ind w:leftChars="35" w:left="283" w:hangingChars="100" w:hanging="210"/>
        <w:rPr>
          <w:rFonts w:ascii="ＭＳ 明朝" w:hAnsi="ＭＳ 明朝"/>
          <w:szCs w:val="21"/>
        </w:rPr>
      </w:pPr>
      <w:r w:rsidRPr="00E93302">
        <w:rPr>
          <w:rFonts w:ascii="ＭＳ 明朝" w:hAnsi="ＭＳ 明朝" w:hint="eastAsia"/>
          <w:szCs w:val="21"/>
        </w:rPr>
        <w:t>(5)　その他特に加重すべき特別な事情が存在する場合</w:t>
      </w:r>
    </w:p>
    <w:p w:rsidR="007C587F" w:rsidRPr="00E93302" w:rsidRDefault="007C587F" w:rsidP="007C587F">
      <w:pPr>
        <w:spacing w:line="320" w:lineRule="exact"/>
        <w:ind w:leftChars="2" w:left="168" w:hangingChars="78" w:hanging="164"/>
        <w:rPr>
          <w:rFonts w:ascii="ＭＳ 明朝" w:hAnsi="ＭＳ 明朝"/>
          <w:szCs w:val="21"/>
        </w:rPr>
      </w:pPr>
      <w:r w:rsidRPr="00E93302">
        <w:rPr>
          <w:rFonts w:ascii="ＭＳ 明朝" w:hAnsi="ＭＳ 明朝" w:hint="eastAsia"/>
          <w:szCs w:val="21"/>
        </w:rPr>
        <w:t>５　知事は、２項２号違反行為等が、次に掲げる軽減事由のいずれかに該当するときは、業務停止期間について、</w:t>
      </w:r>
      <w:r w:rsidRPr="00E93302">
        <w:rPr>
          <w:rFonts w:ascii="ＭＳ 明朝" w:hAnsi="ＭＳ 明朝" w:cs="ＭＳ Ｐゴシック" w:hint="eastAsia"/>
          <w:kern w:val="0"/>
          <w:szCs w:val="21"/>
        </w:rPr>
        <w:t>標準処分例の日数</w:t>
      </w:r>
      <w:r w:rsidRPr="00E93302">
        <w:rPr>
          <w:rFonts w:ascii="ＭＳ 明朝" w:hAnsi="ＭＳ 明朝" w:hint="eastAsia"/>
          <w:szCs w:val="21"/>
        </w:rPr>
        <w:t>に４分の３を乗じて得た日数に軽減することがある。</w:t>
      </w:r>
    </w:p>
    <w:p w:rsidR="007C587F" w:rsidRPr="00E93302" w:rsidRDefault="007C587F" w:rsidP="007C587F">
      <w:pPr>
        <w:spacing w:line="320" w:lineRule="exact"/>
        <w:ind w:leftChars="69" w:left="145" w:firstLineChars="100" w:firstLine="210"/>
        <w:rPr>
          <w:rFonts w:ascii="ＭＳ 明朝" w:hAnsi="ＭＳ 明朝"/>
          <w:szCs w:val="21"/>
        </w:rPr>
      </w:pPr>
      <w:r w:rsidRPr="00E93302">
        <w:rPr>
          <w:rFonts w:ascii="ＭＳ 明朝" w:hAnsi="ＭＳ 明朝" w:hint="eastAsia"/>
          <w:szCs w:val="21"/>
        </w:rPr>
        <w:t>ただし、次に掲げる軽減事由のいずれかに該当し、かつ第４項に掲げる加重事由のいずれかに該当するときは、第４項の規定による加重措置及びこの軽減措置は適用せず、</w:t>
      </w:r>
      <w:r w:rsidRPr="00E93302">
        <w:rPr>
          <w:rFonts w:ascii="ＭＳ 明朝" w:hAnsi="ＭＳ 明朝" w:cs="ＭＳ Ｐゴシック" w:hint="eastAsia"/>
          <w:kern w:val="0"/>
          <w:szCs w:val="21"/>
        </w:rPr>
        <w:t>標準処分例の日数</w:t>
      </w:r>
      <w:r w:rsidRPr="00E93302">
        <w:rPr>
          <w:rFonts w:ascii="ＭＳ 明朝" w:hAnsi="ＭＳ 明朝" w:hint="eastAsia"/>
          <w:szCs w:val="21"/>
        </w:rPr>
        <w:t>を適用することとする。</w:t>
      </w:r>
    </w:p>
    <w:p w:rsidR="007C587F" w:rsidRPr="00E93302" w:rsidRDefault="007C587F" w:rsidP="007C587F">
      <w:pPr>
        <w:spacing w:line="320" w:lineRule="exact"/>
        <w:ind w:leftChars="35" w:left="283" w:hangingChars="100" w:hanging="210"/>
        <w:rPr>
          <w:rFonts w:ascii="ＭＳ 明朝" w:hAnsi="ＭＳ 明朝"/>
          <w:szCs w:val="21"/>
        </w:rPr>
      </w:pPr>
      <w:r w:rsidRPr="00E93302">
        <w:rPr>
          <w:rFonts w:ascii="ＭＳ 明朝" w:hAnsi="ＭＳ 明朝" w:hint="eastAsia"/>
          <w:szCs w:val="21"/>
        </w:rPr>
        <w:t>(1)　２項２号違反行為等により発生し、又は発生が見込まれる関係者の損害の程度が軽微である場合</w:t>
      </w:r>
    </w:p>
    <w:p w:rsidR="007C587F" w:rsidRPr="00E93302" w:rsidRDefault="007C587F" w:rsidP="007C587F">
      <w:pPr>
        <w:spacing w:line="320" w:lineRule="exact"/>
        <w:ind w:leftChars="35" w:left="283" w:hangingChars="100" w:hanging="210"/>
        <w:rPr>
          <w:rFonts w:ascii="ＭＳ 明朝" w:hAnsi="ＭＳ 明朝"/>
          <w:szCs w:val="21"/>
        </w:rPr>
      </w:pPr>
      <w:r w:rsidRPr="00E93302">
        <w:rPr>
          <w:rFonts w:ascii="ＭＳ 明朝" w:hAnsi="ＭＳ 明朝" w:hint="eastAsia"/>
          <w:szCs w:val="21"/>
        </w:rPr>
        <w:t>(2)　業者が、関係者の損害の全部又は一部を補てんした場合（次項 (2)に該当する場合を除く。）</w:t>
      </w:r>
    </w:p>
    <w:p w:rsidR="007C587F" w:rsidRPr="00E93302" w:rsidRDefault="007C587F" w:rsidP="007C587F">
      <w:pPr>
        <w:spacing w:line="320" w:lineRule="exact"/>
        <w:ind w:leftChars="35" w:left="283" w:hangingChars="100" w:hanging="210"/>
        <w:rPr>
          <w:rFonts w:ascii="ＭＳ 明朝" w:hAnsi="ＭＳ 明朝"/>
          <w:szCs w:val="21"/>
        </w:rPr>
      </w:pPr>
      <w:r w:rsidRPr="00E93302">
        <w:rPr>
          <w:rFonts w:ascii="ＭＳ 明朝" w:hAnsi="ＭＳ 明朝" w:hint="eastAsia"/>
          <w:szCs w:val="21"/>
        </w:rPr>
        <w:t>(3)　その他特に軽減すべき特別な事情が存在する場合</w:t>
      </w:r>
    </w:p>
    <w:p w:rsidR="007C587F" w:rsidRPr="00E93302" w:rsidRDefault="007C587F" w:rsidP="007C587F">
      <w:pPr>
        <w:spacing w:line="320" w:lineRule="exact"/>
        <w:ind w:leftChars="2" w:left="168" w:hangingChars="78" w:hanging="164"/>
        <w:rPr>
          <w:rFonts w:ascii="ＭＳ 明朝" w:hAnsi="ＭＳ 明朝"/>
          <w:szCs w:val="21"/>
        </w:rPr>
      </w:pPr>
      <w:r w:rsidRPr="00E93302">
        <w:rPr>
          <w:rFonts w:ascii="ＭＳ 明朝" w:hAnsi="ＭＳ 明朝" w:hint="eastAsia"/>
          <w:szCs w:val="21"/>
        </w:rPr>
        <w:t>６　知事は、２項２号違反行為等が次に掲げる事由のいずれかに該当するときは、法第65条の規定による指示処分に軽減することがある。</w:t>
      </w:r>
    </w:p>
    <w:p w:rsidR="007C587F" w:rsidRPr="00E93302" w:rsidRDefault="007C587F" w:rsidP="007C587F">
      <w:pPr>
        <w:spacing w:line="320" w:lineRule="exact"/>
        <w:ind w:leftChars="35" w:left="283" w:hangingChars="100" w:hanging="210"/>
        <w:rPr>
          <w:rFonts w:ascii="ＭＳ 明朝" w:hAnsi="ＭＳ 明朝"/>
          <w:szCs w:val="21"/>
        </w:rPr>
      </w:pPr>
      <w:r w:rsidRPr="00E93302">
        <w:rPr>
          <w:rFonts w:ascii="ＭＳ 明朝" w:hAnsi="ＭＳ 明朝" w:hint="eastAsia"/>
          <w:szCs w:val="21"/>
        </w:rPr>
        <w:t>(1) ２項２号違反行為等による関係者の損害が発生せず、かつ、今後発生することが見込まれない場合</w:t>
      </w:r>
    </w:p>
    <w:p w:rsidR="007C587F" w:rsidRPr="00E93302" w:rsidRDefault="007C587F" w:rsidP="007C587F">
      <w:pPr>
        <w:spacing w:line="320" w:lineRule="exact"/>
        <w:ind w:leftChars="35" w:left="283" w:hangingChars="100" w:hanging="210"/>
        <w:rPr>
          <w:rFonts w:ascii="ＭＳ 明朝" w:hAnsi="ＭＳ 明朝"/>
          <w:szCs w:val="21"/>
        </w:rPr>
      </w:pPr>
      <w:r w:rsidRPr="00E93302">
        <w:rPr>
          <w:rFonts w:ascii="ＭＳ 明朝" w:hAnsi="ＭＳ 明朝" w:hint="eastAsia"/>
          <w:szCs w:val="21"/>
        </w:rPr>
        <w:t>(2) 知事が２項２号違反行為等の存在を覚知するまで、又は知事の指摘に応じ直ちに、業者が関係者の損害の補てんに関する取組を開始した場合であって、当該補てんの内容が合理的であり、かつ、当該業者の対応が誠実であると認められる場合</w:t>
      </w:r>
    </w:p>
    <w:p w:rsidR="007C587F" w:rsidRPr="00E93302" w:rsidRDefault="007C587F" w:rsidP="007C587F">
      <w:pPr>
        <w:spacing w:line="320" w:lineRule="exact"/>
        <w:ind w:leftChars="35" w:left="283" w:hangingChars="100" w:hanging="210"/>
        <w:rPr>
          <w:rFonts w:ascii="ＭＳ 明朝" w:hAnsi="ＭＳ 明朝"/>
          <w:szCs w:val="21"/>
        </w:rPr>
      </w:pPr>
      <w:r w:rsidRPr="00E93302">
        <w:rPr>
          <w:rFonts w:ascii="ＭＳ 明朝" w:hAnsi="ＭＳ 明朝" w:hint="eastAsia"/>
          <w:szCs w:val="21"/>
        </w:rPr>
        <w:t xml:space="preserve">(3) 知事が２項２号違反行為等の存在を覚知するまで、又は知事の指摘に応じ直ちに違反状態を是正した場合(関係者に損害が発生した場合は、前号の事由にも該当する場合に限る。) </w:t>
      </w:r>
    </w:p>
    <w:p w:rsidR="007C587F" w:rsidRPr="00E93302" w:rsidRDefault="007C587F" w:rsidP="007C587F">
      <w:pPr>
        <w:spacing w:line="320" w:lineRule="exact"/>
        <w:ind w:leftChars="35" w:left="283" w:hangingChars="100" w:hanging="210"/>
        <w:rPr>
          <w:rFonts w:ascii="ＭＳ 明朝" w:hAnsi="ＭＳ 明朝"/>
          <w:szCs w:val="21"/>
        </w:rPr>
      </w:pPr>
      <w:r w:rsidRPr="00E93302">
        <w:rPr>
          <w:rFonts w:ascii="ＭＳ 明朝" w:hAnsi="ＭＳ 明朝" w:hint="eastAsia"/>
          <w:szCs w:val="21"/>
        </w:rPr>
        <w:t xml:space="preserve">(4) その他特に軽減すべき特別な事情が存在する場合 </w:t>
      </w:r>
    </w:p>
    <w:p w:rsidR="007C587F" w:rsidRPr="00E93302" w:rsidRDefault="007C587F" w:rsidP="007C587F">
      <w:pPr>
        <w:spacing w:line="320" w:lineRule="exact"/>
        <w:ind w:leftChars="2" w:left="168" w:hangingChars="78" w:hanging="164"/>
        <w:rPr>
          <w:rFonts w:ascii="ＭＳ 明朝" w:hAnsi="ＭＳ 明朝"/>
          <w:szCs w:val="21"/>
        </w:rPr>
      </w:pPr>
      <w:r w:rsidRPr="00E93302">
        <w:rPr>
          <w:rFonts w:ascii="ＭＳ 明朝" w:hAnsi="ＭＳ 明朝" w:hint="eastAsia"/>
          <w:szCs w:val="21"/>
        </w:rPr>
        <w:t>７　前各項の規定にかかわらず、違反行為の軽重及び態様、関係者との紛争の解決に向けた誠意ある取組みの有無、過去に受けた監督処分又は指導等の有無及び内容等を総合的に勘案した上で監督処分に至らない違反行為については、知事は、必要な指導等をすることがある。</w:t>
      </w:r>
    </w:p>
    <w:p w:rsidR="007C587F" w:rsidRPr="00E93302" w:rsidRDefault="007C587F" w:rsidP="007C587F">
      <w:pPr>
        <w:spacing w:line="320" w:lineRule="exact"/>
        <w:ind w:leftChars="2" w:left="168" w:hangingChars="78" w:hanging="164"/>
        <w:rPr>
          <w:rFonts w:ascii="ＭＳ 明朝" w:hAnsi="ＭＳ 明朝"/>
          <w:szCs w:val="21"/>
        </w:rPr>
      </w:pPr>
    </w:p>
    <w:p w:rsidR="007C587F" w:rsidRPr="00E93302" w:rsidRDefault="007C587F" w:rsidP="007C587F">
      <w:pPr>
        <w:spacing w:line="320" w:lineRule="exact"/>
        <w:ind w:leftChars="2" w:left="168" w:hangingChars="78" w:hanging="164"/>
        <w:rPr>
          <w:rFonts w:ascii="ＭＳ 明朝" w:hAnsi="ＭＳ 明朝"/>
          <w:szCs w:val="21"/>
        </w:rPr>
      </w:pPr>
    </w:p>
    <w:p w:rsidR="007C587F" w:rsidRPr="00E93302" w:rsidRDefault="007C587F" w:rsidP="007C587F">
      <w:pPr>
        <w:spacing w:line="320" w:lineRule="exact"/>
        <w:ind w:leftChars="2" w:left="168" w:hangingChars="78" w:hanging="164"/>
        <w:rPr>
          <w:rFonts w:ascii="ＭＳ 明朝" w:hAnsi="ＭＳ 明朝"/>
          <w:szCs w:val="21"/>
        </w:rPr>
      </w:pPr>
      <w:r w:rsidRPr="00E93302">
        <w:rPr>
          <w:rFonts w:ascii="ＭＳ 明朝" w:hAnsi="ＭＳ 明朝" w:hint="eastAsia"/>
          <w:szCs w:val="21"/>
        </w:rPr>
        <w:lastRenderedPageBreak/>
        <w:t>８　第５項及び第６項に規定する軽減措置は、営業を目的とした名義貸し（法第13条第１項）、表示又は広告を目的とした名義貸し（法第13条第２項）、重要な事項に関する故意の不告知等(法第47条第１号)及び不当に高額の報酬の要求（法第47条第２号）には原則として適用しないものとする。</w:t>
      </w:r>
    </w:p>
    <w:p w:rsidR="007C587F" w:rsidRPr="00E93302" w:rsidRDefault="007C587F" w:rsidP="007C587F">
      <w:pPr>
        <w:rPr>
          <w:rFonts w:ascii="ＭＳ 明朝" w:hAnsi="ＭＳ 明朝"/>
          <w:szCs w:val="21"/>
        </w:rPr>
      </w:pPr>
    </w:p>
    <w:p w:rsidR="007C587F" w:rsidRPr="00E93302" w:rsidRDefault="007C587F" w:rsidP="007C587F">
      <w:pPr>
        <w:spacing w:line="320" w:lineRule="exact"/>
        <w:rPr>
          <w:rFonts w:ascii="ＭＳ 明朝" w:hAnsi="ＭＳ 明朝"/>
          <w:szCs w:val="21"/>
        </w:rPr>
      </w:pPr>
      <w:r w:rsidRPr="00E93302">
        <w:rPr>
          <w:rFonts w:ascii="ＭＳ 明朝" w:hAnsi="ＭＳ 明朝" w:hint="eastAsia"/>
          <w:szCs w:val="21"/>
        </w:rPr>
        <w:t>（法第65条第１項に規定する違反行為に対する処分等）</w:t>
      </w:r>
    </w:p>
    <w:p w:rsidR="007C587F" w:rsidRPr="00E93302" w:rsidRDefault="007C587F" w:rsidP="007C587F">
      <w:pPr>
        <w:spacing w:line="320" w:lineRule="exact"/>
        <w:ind w:leftChars="2" w:left="168" w:hangingChars="78" w:hanging="164"/>
        <w:rPr>
          <w:rFonts w:ascii="ＭＳ 明朝" w:hAnsi="ＭＳ 明朝"/>
          <w:szCs w:val="21"/>
        </w:rPr>
      </w:pPr>
      <w:r w:rsidRPr="00E93302">
        <w:rPr>
          <w:rFonts w:ascii="ＭＳ 明朝" w:hAnsi="ＭＳ 明朝" w:hint="eastAsia"/>
          <w:szCs w:val="21"/>
        </w:rPr>
        <w:t>第５　知事は、業者が法の規定に違反する行為（２項２号違反行為等を除く。）をした場合は、法第65条第１項本文又は同条第３項の規定により、指示処分とすることとする。</w:t>
      </w:r>
    </w:p>
    <w:p w:rsidR="007C587F" w:rsidRPr="00E93302" w:rsidRDefault="007C587F" w:rsidP="007C587F">
      <w:pPr>
        <w:spacing w:line="320" w:lineRule="exact"/>
        <w:ind w:leftChars="2" w:left="168" w:hangingChars="78" w:hanging="164"/>
        <w:rPr>
          <w:rFonts w:ascii="ＭＳ 明朝" w:hAnsi="ＭＳ 明朝"/>
          <w:szCs w:val="21"/>
        </w:rPr>
      </w:pPr>
      <w:r w:rsidRPr="00E93302">
        <w:rPr>
          <w:rFonts w:ascii="ＭＳ 明朝" w:hAnsi="ＭＳ 明朝" w:hint="eastAsia"/>
          <w:szCs w:val="21"/>
        </w:rPr>
        <w:t>２　知事は、業者が特定住宅瑕疵担保責任の履行の確保等に関する法律（平成19年法律第66号。以下「履行確保法」という。）第11条第１項若しくは第６項、第12条第１項、第13条、第15条又は履行確保法第16条において読み替えて準用する履行確保法第７条第１項若しくは第２項若しくは第８条第１項若しくは第２項の規定（法第65条第２項第２号に掲げる規定を除く。）に違反する行為をした場合は、原則として、法第65条第１項本文又は同条第３項の規定により、指示処分とすることとする。</w:t>
      </w:r>
    </w:p>
    <w:p w:rsidR="007C587F" w:rsidRPr="00E93302" w:rsidRDefault="007C587F" w:rsidP="007C587F">
      <w:pPr>
        <w:spacing w:line="320" w:lineRule="exact"/>
        <w:ind w:leftChars="2" w:left="168" w:hangingChars="78" w:hanging="164"/>
        <w:rPr>
          <w:rFonts w:ascii="ＭＳ 明朝" w:hAnsi="ＭＳ 明朝"/>
          <w:szCs w:val="21"/>
        </w:rPr>
      </w:pPr>
      <w:r w:rsidRPr="00E93302">
        <w:rPr>
          <w:rFonts w:ascii="ＭＳ 明朝" w:hAnsi="ＭＳ 明朝" w:hint="eastAsia"/>
          <w:szCs w:val="21"/>
        </w:rPr>
        <w:t>３　知事は、業者が関係者に損害を与え、若しくは損害を与えるおそれが大である行為、又は取引の公正を害し、若しくは害するおそれが大である行為をした場合には、法第65条第１項第１号若しくは第２号又は同条第３項の規定により、指示処分とすることとする。</w:t>
      </w:r>
    </w:p>
    <w:p w:rsidR="007C587F" w:rsidRPr="00E93302" w:rsidRDefault="007C587F" w:rsidP="007C587F">
      <w:pPr>
        <w:spacing w:line="320" w:lineRule="exact"/>
        <w:ind w:leftChars="69" w:left="145" w:firstLineChars="100" w:firstLine="210"/>
        <w:rPr>
          <w:rFonts w:ascii="ＭＳ 明朝" w:hAnsi="ＭＳ 明朝"/>
          <w:szCs w:val="21"/>
        </w:rPr>
      </w:pPr>
      <w:r w:rsidRPr="00E93302">
        <w:rPr>
          <w:rFonts w:ascii="ＭＳ 明朝" w:hAnsi="ＭＳ 明朝" w:hint="eastAsia"/>
          <w:szCs w:val="21"/>
        </w:rPr>
        <w:t>ただし、関係者の損害の程度又は社会的影響の程度が大である場合、その他指示処分とすることが不適切と認められる特段の事由がある場合は、法第65条第２項第５号又は同条第４項第５号の規定により、業務停止処分とすることを妨げない。</w:t>
      </w:r>
    </w:p>
    <w:p w:rsidR="007C587F" w:rsidRPr="00E93302" w:rsidRDefault="007C587F" w:rsidP="007C587F">
      <w:pPr>
        <w:spacing w:line="320" w:lineRule="exact"/>
        <w:ind w:leftChars="2" w:left="168" w:hangingChars="78" w:hanging="164"/>
        <w:rPr>
          <w:rFonts w:ascii="ＭＳ 明朝" w:hAnsi="ＭＳ 明朝"/>
          <w:szCs w:val="21"/>
        </w:rPr>
      </w:pPr>
      <w:r w:rsidRPr="00E93302">
        <w:rPr>
          <w:rFonts w:ascii="ＭＳ 明朝" w:hAnsi="ＭＳ 明朝" w:hint="eastAsia"/>
          <w:szCs w:val="21"/>
        </w:rPr>
        <w:t>４　知事は、業者が業務に関し他の法令（履行確保法及びこれに基づく命令を除く。）に違反する行為をした場合には、法第65条第１項３号又は同条第３項の規定により、指示処分とすることとする。</w:t>
      </w:r>
    </w:p>
    <w:p w:rsidR="007C587F" w:rsidRPr="00E93302" w:rsidRDefault="007C587F" w:rsidP="007C587F">
      <w:pPr>
        <w:spacing w:line="320" w:lineRule="exact"/>
        <w:ind w:leftChars="2" w:left="168" w:hangingChars="78" w:hanging="164"/>
        <w:rPr>
          <w:rFonts w:ascii="ＭＳ 明朝" w:hAnsi="ＭＳ 明朝"/>
          <w:szCs w:val="21"/>
        </w:rPr>
      </w:pPr>
      <w:r w:rsidRPr="00E93302">
        <w:rPr>
          <w:rFonts w:ascii="ＭＳ 明朝" w:hAnsi="ＭＳ 明朝" w:hint="eastAsia"/>
          <w:szCs w:val="21"/>
        </w:rPr>
        <w:t>５　前各項の規定にかかわらず、違反行為の軽重及び態様、関係者との紛争の解決に向けた誠意ある取組みの有無、過去に受けた監督処分又は指導等の有無及び内容等を総合的に勘案した上で監督処分に至らない違反行為については、知事は、必要な指導等をすることがある。</w:t>
      </w:r>
    </w:p>
    <w:p w:rsidR="007C587F" w:rsidRPr="00E93302" w:rsidRDefault="007C587F" w:rsidP="007C587F">
      <w:pPr>
        <w:spacing w:line="320" w:lineRule="exact"/>
        <w:ind w:leftChars="2" w:left="168" w:hangingChars="78" w:hanging="164"/>
        <w:rPr>
          <w:rFonts w:ascii="ＭＳ 明朝" w:hAnsi="ＭＳ 明朝"/>
          <w:szCs w:val="21"/>
        </w:rPr>
      </w:pPr>
    </w:p>
    <w:p w:rsidR="007C587F" w:rsidRPr="00E93302" w:rsidRDefault="007C587F" w:rsidP="007C587F">
      <w:pPr>
        <w:spacing w:line="320" w:lineRule="exact"/>
        <w:rPr>
          <w:rFonts w:ascii="ＭＳ 明朝" w:hAnsi="ＭＳ 明朝"/>
          <w:szCs w:val="21"/>
        </w:rPr>
      </w:pPr>
      <w:r w:rsidRPr="00E93302">
        <w:rPr>
          <w:rFonts w:ascii="ＭＳ 明朝" w:hAnsi="ＭＳ 明朝" w:hint="eastAsia"/>
          <w:szCs w:val="21"/>
        </w:rPr>
        <w:t>（法第65条第２項第５号及び同条第４項第５号等に規定する違反行為に対する処分）</w:t>
      </w:r>
    </w:p>
    <w:p w:rsidR="007C587F" w:rsidRPr="00E93302" w:rsidRDefault="007C587F" w:rsidP="007C587F">
      <w:pPr>
        <w:spacing w:line="320" w:lineRule="exact"/>
        <w:ind w:leftChars="2" w:left="168" w:hangingChars="78" w:hanging="164"/>
        <w:rPr>
          <w:rFonts w:ascii="ＭＳ 明朝" w:hAnsi="ＭＳ 明朝"/>
          <w:szCs w:val="21"/>
        </w:rPr>
      </w:pPr>
      <w:r w:rsidRPr="00E93302">
        <w:rPr>
          <w:rFonts w:ascii="ＭＳ 明朝" w:hAnsi="ＭＳ 明朝" w:hint="eastAsia"/>
          <w:szCs w:val="21"/>
        </w:rPr>
        <w:t>第６　知事は、業者が宅地建物取引業に関し不正又は著しく不当な行為をした場合には、法第65条第２項第５号又は同条第４項第５号の規定により、業務停止処分とすることとする。この場合の業務停止期間については、標準処分例の日数とし、必要に応じ第４の規定に従い加重又は軽減して定めることとする。</w:t>
      </w:r>
    </w:p>
    <w:p w:rsidR="007C587F" w:rsidRPr="00E93302" w:rsidRDefault="007C587F" w:rsidP="007C587F">
      <w:pPr>
        <w:rPr>
          <w:rFonts w:ascii="ＭＳ 明朝" w:hAnsi="ＭＳ 明朝"/>
          <w:szCs w:val="21"/>
        </w:rPr>
      </w:pPr>
    </w:p>
    <w:p w:rsidR="007C587F" w:rsidRPr="00E93302" w:rsidRDefault="007C587F" w:rsidP="007C587F">
      <w:pPr>
        <w:spacing w:line="320" w:lineRule="exact"/>
        <w:rPr>
          <w:rFonts w:ascii="ＭＳ 明朝" w:hAnsi="ＭＳ 明朝"/>
          <w:szCs w:val="21"/>
        </w:rPr>
      </w:pPr>
      <w:r w:rsidRPr="00E93302">
        <w:rPr>
          <w:rFonts w:ascii="ＭＳ 明朝" w:hAnsi="ＭＳ 明朝" w:hint="eastAsia"/>
          <w:szCs w:val="21"/>
        </w:rPr>
        <w:t>（法第65条の規定による指示処分に従わない場合等における処分）</w:t>
      </w:r>
    </w:p>
    <w:p w:rsidR="007C587F" w:rsidRPr="00E93302" w:rsidRDefault="007C587F" w:rsidP="007C587F">
      <w:pPr>
        <w:spacing w:line="320" w:lineRule="exact"/>
        <w:ind w:leftChars="2" w:left="168" w:hangingChars="78" w:hanging="164"/>
        <w:rPr>
          <w:rFonts w:ascii="ＭＳ 明朝" w:hAnsi="ＭＳ 明朝"/>
          <w:szCs w:val="21"/>
        </w:rPr>
      </w:pPr>
      <w:r w:rsidRPr="00E93302">
        <w:rPr>
          <w:rFonts w:ascii="ＭＳ 明朝" w:hAnsi="ＭＳ 明朝" w:hint="eastAsia"/>
          <w:szCs w:val="21"/>
        </w:rPr>
        <w:t>第７　知事は、業者が法第65条の規定による指示処分に従わなかった場合には、同条第２項第３号又は同条第４項第３号の規定及び別表第１により15日の業務停止処分とすることとする。</w:t>
      </w:r>
    </w:p>
    <w:p w:rsidR="007C587F" w:rsidRPr="00E93302" w:rsidRDefault="007C587F" w:rsidP="007C587F">
      <w:pPr>
        <w:spacing w:line="320" w:lineRule="exact"/>
        <w:ind w:leftChars="2" w:left="168" w:hangingChars="78" w:hanging="164"/>
        <w:rPr>
          <w:rFonts w:ascii="ＭＳ 明朝" w:hAnsi="ＭＳ 明朝"/>
          <w:szCs w:val="21"/>
        </w:rPr>
      </w:pPr>
      <w:r w:rsidRPr="00E93302">
        <w:rPr>
          <w:rFonts w:ascii="ＭＳ 明朝" w:hAnsi="ＭＳ 明朝" w:hint="eastAsia"/>
          <w:szCs w:val="21"/>
        </w:rPr>
        <w:t>２　知事が業者に対して、法第72条第１項に規定する報告又は検査を求める場合で、業者が次のいずれかに該当する場合には、知事は、原則として法第65条第２項第４号又は同条第４項第４号の規定及び別表第１により15日の業務停止処分とすることとする。</w:t>
      </w:r>
    </w:p>
    <w:p w:rsidR="007C587F" w:rsidRPr="00E93302" w:rsidRDefault="007C587F" w:rsidP="007C587F">
      <w:pPr>
        <w:spacing w:line="320" w:lineRule="exact"/>
        <w:ind w:leftChars="71" w:left="479" w:hangingChars="157" w:hanging="330"/>
        <w:rPr>
          <w:rFonts w:ascii="ＭＳ 明朝" w:hAnsi="ＭＳ 明朝"/>
          <w:szCs w:val="21"/>
        </w:rPr>
      </w:pPr>
      <w:r w:rsidRPr="00E93302">
        <w:rPr>
          <w:rFonts w:ascii="ＭＳ 明朝" w:hAnsi="ＭＳ 明朝" w:hint="eastAsia"/>
          <w:szCs w:val="21"/>
        </w:rPr>
        <w:t>(1)　法第72条第１項の規定による報告提出命令に対し、報告若しくは資料の提出をせず、又は虚偽の報告若しくは虚偽の資料の提出をした場合</w:t>
      </w:r>
    </w:p>
    <w:p w:rsidR="007C587F" w:rsidRPr="00E93302" w:rsidRDefault="007C587F" w:rsidP="007C587F">
      <w:pPr>
        <w:spacing w:line="320" w:lineRule="exact"/>
        <w:ind w:leftChars="71" w:left="479" w:hangingChars="157" w:hanging="330"/>
        <w:rPr>
          <w:rFonts w:ascii="ＭＳ 明朝" w:hAnsi="ＭＳ 明朝"/>
          <w:szCs w:val="21"/>
        </w:rPr>
      </w:pPr>
      <w:r w:rsidRPr="00E93302">
        <w:rPr>
          <w:rFonts w:ascii="ＭＳ 明朝" w:hAnsi="ＭＳ 明朝" w:hint="eastAsia"/>
          <w:szCs w:val="21"/>
        </w:rPr>
        <w:t>(2)　法第72条第１項の規定による立入検査に対し、これを拒み、妨げ、又は忌避した場合</w:t>
      </w:r>
    </w:p>
    <w:p w:rsidR="007C587F" w:rsidRPr="00E93302" w:rsidRDefault="007C587F" w:rsidP="007C587F">
      <w:pPr>
        <w:spacing w:line="320" w:lineRule="exact"/>
        <w:rPr>
          <w:rFonts w:ascii="ＭＳ 明朝" w:hAnsi="ＭＳ 明朝"/>
          <w:szCs w:val="21"/>
        </w:rPr>
      </w:pPr>
      <w:r w:rsidRPr="00E93302">
        <w:rPr>
          <w:rFonts w:ascii="ＭＳ 明朝" w:hAnsi="ＭＳ 明朝" w:hint="eastAsia"/>
          <w:szCs w:val="21"/>
        </w:rPr>
        <w:lastRenderedPageBreak/>
        <w:t>（免許取消処分）</w:t>
      </w:r>
    </w:p>
    <w:p w:rsidR="007C587F" w:rsidRPr="00E93302" w:rsidRDefault="007C587F" w:rsidP="007C587F">
      <w:pPr>
        <w:spacing w:line="320" w:lineRule="exact"/>
        <w:ind w:leftChars="2" w:left="168" w:hangingChars="78" w:hanging="164"/>
        <w:rPr>
          <w:rFonts w:ascii="ＭＳ 明朝" w:hAnsi="ＭＳ 明朝"/>
          <w:szCs w:val="21"/>
        </w:rPr>
      </w:pPr>
      <w:r w:rsidRPr="00E93302">
        <w:rPr>
          <w:rFonts w:ascii="ＭＳ 明朝" w:hAnsi="ＭＳ 明朝" w:hint="eastAsia"/>
          <w:szCs w:val="21"/>
        </w:rPr>
        <w:t xml:space="preserve">第８　知事は、業者が次のいずれかに該当する違反行為をした場合には、法第66条第１項第９号の規定により、免許取消処分とすることとする。 </w:t>
      </w:r>
    </w:p>
    <w:p w:rsidR="007C587F" w:rsidRPr="00E93302" w:rsidRDefault="007C587F" w:rsidP="007C587F">
      <w:pPr>
        <w:spacing w:line="320" w:lineRule="exact"/>
        <w:ind w:leftChars="71" w:left="479" w:hangingChars="157" w:hanging="330"/>
        <w:rPr>
          <w:rFonts w:ascii="ＭＳ 明朝" w:hAnsi="ＭＳ 明朝"/>
          <w:szCs w:val="21"/>
        </w:rPr>
      </w:pPr>
      <w:r w:rsidRPr="00E93302">
        <w:rPr>
          <w:rFonts w:ascii="ＭＳ 明朝" w:hAnsi="ＭＳ 明朝" w:hint="eastAsia"/>
          <w:szCs w:val="21"/>
        </w:rPr>
        <w:t>(1)　第４、第６及び第７の規定により業務停止処分の対象となる違反行為であって、当該違反行為の情状が特に重い場合</w:t>
      </w:r>
    </w:p>
    <w:p w:rsidR="007C587F" w:rsidRPr="00E93302" w:rsidRDefault="007C587F" w:rsidP="007C587F">
      <w:pPr>
        <w:spacing w:line="320" w:lineRule="exact"/>
        <w:ind w:leftChars="71" w:left="479" w:hangingChars="157" w:hanging="330"/>
        <w:rPr>
          <w:rFonts w:ascii="ＭＳ 明朝" w:hAnsi="ＭＳ 明朝"/>
          <w:szCs w:val="21"/>
        </w:rPr>
      </w:pPr>
      <w:r w:rsidRPr="00E93302">
        <w:rPr>
          <w:rFonts w:ascii="ＭＳ 明朝" w:hAnsi="ＭＳ 明朝" w:hint="eastAsia"/>
          <w:szCs w:val="21"/>
        </w:rPr>
        <w:t>(2)　業務停止期間中に、業務停止処分の開始日前に締結された契約（媒介契約を除く。）に基づく取引を結了する目的の範囲内の行為を除き、宅地建物取引業に関する行為をした場合</w:t>
      </w:r>
    </w:p>
    <w:p w:rsidR="007C587F" w:rsidRPr="00E93302" w:rsidRDefault="007C587F" w:rsidP="007C587F">
      <w:pPr>
        <w:spacing w:line="320" w:lineRule="exact"/>
        <w:rPr>
          <w:rFonts w:ascii="ＭＳ 明朝" w:hAnsi="ＭＳ 明朝"/>
          <w:szCs w:val="21"/>
        </w:rPr>
      </w:pPr>
    </w:p>
    <w:p w:rsidR="007C587F" w:rsidRPr="00E93302" w:rsidRDefault="007C587F" w:rsidP="007C587F">
      <w:pPr>
        <w:spacing w:line="320" w:lineRule="exact"/>
        <w:rPr>
          <w:rFonts w:ascii="ＭＳ 明朝" w:hAnsi="ＭＳ 明朝"/>
          <w:szCs w:val="21"/>
        </w:rPr>
      </w:pPr>
      <w:r w:rsidRPr="00E93302">
        <w:rPr>
          <w:rFonts w:ascii="ＭＳ 明朝" w:hAnsi="ＭＳ 明朝" w:hint="eastAsia"/>
          <w:szCs w:val="21"/>
        </w:rPr>
        <w:t>（宅地建物取引業の運営に関し適正を欠く行為に対する指導等）</w:t>
      </w:r>
    </w:p>
    <w:p w:rsidR="007C587F" w:rsidRPr="00E93302" w:rsidRDefault="007C587F" w:rsidP="007C587F">
      <w:pPr>
        <w:spacing w:line="320" w:lineRule="exact"/>
        <w:ind w:leftChars="2" w:left="168" w:hangingChars="78" w:hanging="164"/>
        <w:rPr>
          <w:rFonts w:ascii="ＭＳ 明朝" w:hAnsi="ＭＳ 明朝"/>
          <w:szCs w:val="21"/>
        </w:rPr>
      </w:pPr>
      <w:r w:rsidRPr="00E93302">
        <w:rPr>
          <w:rFonts w:ascii="ＭＳ 明朝" w:hAnsi="ＭＳ 明朝" w:hint="eastAsia"/>
          <w:szCs w:val="21"/>
        </w:rPr>
        <w:t>第９　知事は、業者が宅地建物取引業に関し次に掲げる行為をした場合は、必要な指導等を行うことがある。</w:t>
      </w:r>
    </w:p>
    <w:p w:rsidR="007C587F" w:rsidRPr="00E93302" w:rsidRDefault="007C587F" w:rsidP="007C587F">
      <w:pPr>
        <w:spacing w:line="320" w:lineRule="exact"/>
        <w:ind w:leftChars="71" w:left="479" w:hangingChars="157" w:hanging="330"/>
        <w:rPr>
          <w:rFonts w:ascii="ＭＳ 明朝" w:hAnsi="ＭＳ 明朝"/>
          <w:szCs w:val="21"/>
        </w:rPr>
      </w:pPr>
      <w:r w:rsidRPr="00E93302">
        <w:rPr>
          <w:rFonts w:ascii="ＭＳ 明朝" w:hAnsi="ＭＳ 明朝" w:hint="eastAsia"/>
          <w:szCs w:val="21"/>
        </w:rPr>
        <w:t>(1)　取引の対象となる物件が同和地区（大阪府部落差別事象に係る調査等の規制等に関する条例第２条第１号の規定による。）に所在するか否かについて調査すること又は取引関係者に教示すること。</w:t>
      </w:r>
    </w:p>
    <w:p w:rsidR="007C587F" w:rsidRPr="00E93302" w:rsidRDefault="007C587F" w:rsidP="007C587F">
      <w:pPr>
        <w:spacing w:line="320" w:lineRule="exact"/>
        <w:ind w:leftChars="71" w:left="479" w:hangingChars="157" w:hanging="330"/>
        <w:rPr>
          <w:rFonts w:ascii="ＭＳ 明朝" w:hAnsi="ＭＳ 明朝"/>
          <w:szCs w:val="21"/>
        </w:rPr>
      </w:pPr>
      <w:r w:rsidRPr="00E93302">
        <w:rPr>
          <w:rFonts w:ascii="ＭＳ 明朝" w:hAnsi="ＭＳ 明朝" w:hint="eastAsia"/>
          <w:szCs w:val="21"/>
        </w:rPr>
        <w:t>(2)　賃貸住宅の入居申込者が外国人、障がい者、高齢者又は母子（父子）家庭であるという理由（以下「特定理由」という。）だけで、特定理由該当者からの入居申込みを拒否すること。</w:t>
      </w:r>
    </w:p>
    <w:p w:rsidR="007C587F" w:rsidRPr="00E93302" w:rsidRDefault="007C587F" w:rsidP="007C587F">
      <w:pPr>
        <w:rPr>
          <w:rFonts w:ascii="ＭＳ 明朝" w:hAnsi="ＭＳ 明朝" w:cs="ＭＳ Ｐゴシック"/>
          <w:kern w:val="0"/>
          <w:szCs w:val="21"/>
        </w:rPr>
      </w:pPr>
    </w:p>
    <w:p w:rsidR="007C587F" w:rsidRPr="00E93302" w:rsidRDefault="007C587F" w:rsidP="007C587F">
      <w:pPr>
        <w:spacing w:line="280" w:lineRule="exact"/>
        <w:rPr>
          <w:rFonts w:ascii="ＭＳ 明朝" w:hAnsi="ＭＳ 明朝"/>
          <w:szCs w:val="21"/>
        </w:rPr>
      </w:pPr>
      <w:r w:rsidRPr="00E93302">
        <w:rPr>
          <w:rFonts w:ascii="ＭＳ 明朝" w:hAnsi="ＭＳ 明朝" w:hint="eastAsia"/>
          <w:szCs w:val="21"/>
        </w:rPr>
        <w:t xml:space="preserve">第３章　</w:t>
      </w:r>
      <w:r>
        <w:rPr>
          <w:rFonts w:ascii="ＭＳ 明朝" w:hAnsi="ＭＳ 明朝" w:hint="eastAsia"/>
          <w:szCs w:val="21"/>
        </w:rPr>
        <w:t>宅地建物取引士</w:t>
      </w:r>
      <w:r w:rsidRPr="00E93302">
        <w:rPr>
          <w:rFonts w:ascii="ＭＳ 明朝" w:hAnsi="ＭＳ 明朝" w:hint="eastAsia"/>
          <w:szCs w:val="21"/>
        </w:rPr>
        <w:t>への監督処分</w:t>
      </w:r>
    </w:p>
    <w:p w:rsidR="007C587F" w:rsidRPr="00E93302" w:rsidRDefault="007C587F" w:rsidP="007C587F">
      <w:pPr>
        <w:spacing w:line="280" w:lineRule="exact"/>
        <w:rPr>
          <w:rFonts w:ascii="ＭＳ 明朝" w:hAnsi="ＭＳ 明朝"/>
          <w:szCs w:val="21"/>
        </w:rPr>
      </w:pPr>
      <w:r w:rsidRPr="00E93302">
        <w:rPr>
          <w:rFonts w:ascii="ＭＳ 明朝" w:hAnsi="ＭＳ 明朝" w:hint="eastAsia"/>
          <w:szCs w:val="21"/>
        </w:rPr>
        <w:t>（法第68条第１項各号に規定する違反行為に対する処分）</w:t>
      </w:r>
    </w:p>
    <w:p w:rsidR="007C587F" w:rsidRPr="00E93302" w:rsidRDefault="007C587F" w:rsidP="007C587F">
      <w:pPr>
        <w:spacing w:line="280" w:lineRule="exact"/>
        <w:ind w:leftChars="2" w:left="168" w:hangingChars="78" w:hanging="164"/>
        <w:rPr>
          <w:rFonts w:ascii="ＭＳ 明朝" w:hAnsi="ＭＳ 明朝"/>
          <w:szCs w:val="21"/>
        </w:rPr>
      </w:pPr>
      <w:r w:rsidRPr="00E93302">
        <w:rPr>
          <w:rFonts w:ascii="ＭＳ 明朝" w:hAnsi="ＭＳ 明朝" w:hint="eastAsia"/>
          <w:szCs w:val="21"/>
        </w:rPr>
        <w:t>第10　知事は、</w:t>
      </w:r>
      <w:r>
        <w:rPr>
          <w:rFonts w:ascii="ＭＳ 明朝" w:hAnsi="ＭＳ 明朝" w:hint="eastAsia"/>
          <w:szCs w:val="21"/>
        </w:rPr>
        <w:t>宅地建物取引士</w:t>
      </w:r>
      <w:r w:rsidRPr="00E93302">
        <w:rPr>
          <w:rFonts w:ascii="ＭＳ 明朝" w:hAnsi="ＭＳ 明朝" w:hint="eastAsia"/>
          <w:szCs w:val="21"/>
        </w:rPr>
        <w:t>が法第68条第１項各号に規定する違反行為（以下「１項各号違反行為」という。）をした場合には、次に掲げる事由等を総合的に考慮して、同条第１項各号又は同条第３項の規定により指示処分、又は同条第２項又は同条第４項により事務禁止処分とすることとする。</w:t>
      </w:r>
    </w:p>
    <w:p w:rsidR="007C587F" w:rsidRPr="00E93302" w:rsidRDefault="007C587F" w:rsidP="007C587F">
      <w:pPr>
        <w:spacing w:line="280" w:lineRule="exact"/>
        <w:ind w:leftChars="70" w:left="147" w:firstLine="270"/>
        <w:rPr>
          <w:rFonts w:ascii="ＭＳ 明朝" w:hAnsi="ＭＳ 明朝"/>
          <w:szCs w:val="21"/>
        </w:rPr>
      </w:pPr>
      <w:r w:rsidRPr="00E93302">
        <w:rPr>
          <w:rFonts w:ascii="ＭＳ 明朝" w:hAnsi="ＭＳ 明朝" w:hint="eastAsia"/>
          <w:szCs w:val="21"/>
        </w:rPr>
        <w:t xml:space="preserve">ただし、業者への名義貸し（同条第１項第１号）及び他人への名義貸し（同条第１項第２号）については、原則として、事務禁止処分とすることとする。 </w:t>
      </w:r>
    </w:p>
    <w:p w:rsidR="007C587F" w:rsidRPr="00E93302" w:rsidRDefault="007C587F" w:rsidP="007C587F">
      <w:pPr>
        <w:spacing w:line="280" w:lineRule="exact"/>
        <w:ind w:leftChars="121" w:left="460" w:hangingChars="98" w:hanging="206"/>
        <w:rPr>
          <w:rFonts w:ascii="ＭＳ 明朝" w:hAnsi="ＭＳ 明朝"/>
          <w:szCs w:val="21"/>
        </w:rPr>
      </w:pPr>
      <w:r w:rsidRPr="00E93302">
        <w:rPr>
          <w:rFonts w:ascii="ＭＳ 明朝" w:hAnsi="ＭＳ 明朝" w:hint="eastAsia"/>
          <w:szCs w:val="21"/>
        </w:rPr>
        <w:t>(1)　１項各号違反行為による関係者の損害の有無</w:t>
      </w:r>
    </w:p>
    <w:p w:rsidR="007C587F" w:rsidRPr="00E93302" w:rsidRDefault="007C587F" w:rsidP="007C587F">
      <w:pPr>
        <w:spacing w:line="280" w:lineRule="exact"/>
        <w:ind w:leftChars="121" w:left="460" w:hangingChars="98" w:hanging="206"/>
        <w:rPr>
          <w:rFonts w:ascii="ＭＳ 明朝" w:hAnsi="ＭＳ 明朝"/>
          <w:szCs w:val="21"/>
        </w:rPr>
      </w:pPr>
      <w:r w:rsidRPr="00E93302">
        <w:rPr>
          <w:rFonts w:ascii="ＭＳ 明朝" w:hAnsi="ＭＳ 明朝" w:hint="eastAsia"/>
          <w:szCs w:val="21"/>
        </w:rPr>
        <w:t>(2)　損害の補てんに関する取組状況</w:t>
      </w:r>
    </w:p>
    <w:p w:rsidR="007C587F" w:rsidRPr="00E93302" w:rsidRDefault="007C587F" w:rsidP="007C587F">
      <w:pPr>
        <w:spacing w:line="280" w:lineRule="exact"/>
        <w:ind w:leftChars="121" w:left="460" w:hangingChars="98" w:hanging="206"/>
        <w:rPr>
          <w:rFonts w:ascii="ＭＳ 明朝" w:hAnsi="ＭＳ 明朝"/>
          <w:szCs w:val="21"/>
        </w:rPr>
      </w:pPr>
      <w:r w:rsidRPr="00E93302">
        <w:rPr>
          <w:rFonts w:ascii="ＭＳ 明朝" w:hAnsi="ＭＳ 明朝" w:hint="eastAsia"/>
          <w:szCs w:val="21"/>
        </w:rPr>
        <w:t xml:space="preserve">(3)　１項各号違反行為の態様及び期間 </w:t>
      </w:r>
    </w:p>
    <w:p w:rsidR="007C587F" w:rsidRPr="00E93302" w:rsidRDefault="007C587F" w:rsidP="007C587F">
      <w:pPr>
        <w:spacing w:line="280" w:lineRule="exact"/>
        <w:ind w:leftChars="5" w:left="250" w:hanging="240"/>
        <w:rPr>
          <w:rFonts w:ascii="ＭＳ 明朝" w:hAnsi="ＭＳ 明朝"/>
          <w:szCs w:val="21"/>
        </w:rPr>
      </w:pPr>
      <w:r w:rsidRPr="00E93302">
        <w:rPr>
          <w:rFonts w:ascii="ＭＳ 明朝" w:hAnsi="ＭＳ 明朝" w:hint="eastAsia"/>
          <w:szCs w:val="21"/>
        </w:rPr>
        <w:t>２　知事が事務禁止処分をする場合における事務禁止期間については、原則として、別表第２に定める日数によることとし、１項各号違反行為が、次に掲げる事由のいずれかに該当するときは、別表２に定める日数に２分の３を乗じて得た日数（その日数に１日未満の端数があるときは、これを切り捨てるものとする。以下第３項に同じ。）に加重することがある。</w:t>
      </w:r>
    </w:p>
    <w:p w:rsidR="007C587F" w:rsidRPr="00E93302" w:rsidRDefault="007C587F" w:rsidP="007C587F">
      <w:pPr>
        <w:spacing w:line="280" w:lineRule="exact"/>
        <w:ind w:leftChars="121" w:left="460" w:hangingChars="98" w:hanging="206"/>
        <w:rPr>
          <w:rFonts w:ascii="ＭＳ 明朝" w:hAnsi="ＭＳ 明朝"/>
          <w:szCs w:val="21"/>
        </w:rPr>
      </w:pPr>
      <w:r w:rsidRPr="00E93302">
        <w:rPr>
          <w:rFonts w:ascii="ＭＳ 明朝" w:hAnsi="ＭＳ 明朝" w:hint="eastAsia"/>
          <w:szCs w:val="21"/>
        </w:rPr>
        <w:t>(1)　１項各号違反行為により発生し、又は発生が見込まれる関係者の損害の程度が、特に大きい場合</w:t>
      </w:r>
    </w:p>
    <w:p w:rsidR="007C587F" w:rsidRPr="00E93302" w:rsidRDefault="007C587F" w:rsidP="007C587F">
      <w:pPr>
        <w:spacing w:line="280" w:lineRule="exact"/>
        <w:ind w:leftChars="121" w:left="460" w:hangingChars="98" w:hanging="206"/>
        <w:rPr>
          <w:rFonts w:ascii="ＭＳ 明朝" w:hAnsi="ＭＳ 明朝"/>
          <w:szCs w:val="21"/>
        </w:rPr>
      </w:pPr>
      <w:r w:rsidRPr="00E93302">
        <w:rPr>
          <w:rFonts w:ascii="ＭＳ 明朝" w:hAnsi="ＭＳ 明朝" w:hint="eastAsia"/>
          <w:szCs w:val="21"/>
        </w:rPr>
        <w:t>(2)　１項各号違反行為による違反状態が長期にわたっている場合</w:t>
      </w:r>
    </w:p>
    <w:p w:rsidR="007C587F" w:rsidRPr="00E93302" w:rsidRDefault="007C587F" w:rsidP="007C587F">
      <w:pPr>
        <w:spacing w:line="280" w:lineRule="exact"/>
        <w:ind w:leftChars="121" w:left="460" w:hangingChars="98" w:hanging="206"/>
        <w:rPr>
          <w:rFonts w:ascii="ＭＳ 明朝" w:hAnsi="ＭＳ 明朝"/>
          <w:szCs w:val="21"/>
        </w:rPr>
      </w:pPr>
      <w:r w:rsidRPr="00E93302">
        <w:rPr>
          <w:rFonts w:ascii="ＭＳ 明朝" w:hAnsi="ＭＳ 明朝" w:hint="eastAsia"/>
          <w:szCs w:val="21"/>
        </w:rPr>
        <w:t>(3)　１項各号違反行為の態様が、暴力的行為又は詐欺的行為による等、特に悪質である場合</w:t>
      </w:r>
    </w:p>
    <w:p w:rsidR="007C587F" w:rsidRPr="00E93302" w:rsidRDefault="007C587F" w:rsidP="007C587F">
      <w:pPr>
        <w:spacing w:line="280" w:lineRule="exact"/>
        <w:ind w:leftChars="121" w:left="460" w:hangingChars="98" w:hanging="206"/>
        <w:rPr>
          <w:rFonts w:ascii="ＭＳ 明朝" w:hAnsi="ＭＳ 明朝"/>
          <w:szCs w:val="21"/>
        </w:rPr>
      </w:pPr>
      <w:r w:rsidRPr="00E93302">
        <w:rPr>
          <w:rFonts w:ascii="ＭＳ 明朝" w:hAnsi="ＭＳ 明朝" w:hint="eastAsia"/>
          <w:szCs w:val="21"/>
        </w:rPr>
        <w:t>(4)　１項各号違反行為が及ぼす社会的影響が大きい場合</w:t>
      </w:r>
    </w:p>
    <w:p w:rsidR="007C587F" w:rsidRPr="00E93302" w:rsidRDefault="007C587F" w:rsidP="007C587F">
      <w:pPr>
        <w:spacing w:line="280" w:lineRule="exact"/>
        <w:ind w:leftChars="121" w:left="460" w:hangingChars="98" w:hanging="206"/>
        <w:rPr>
          <w:rFonts w:ascii="ＭＳ 明朝" w:hAnsi="ＭＳ 明朝"/>
          <w:szCs w:val="21"/>
        </w:rPr>
      </w:pPr>
      <w:r w:rsidRPr="00E93302">
        <w:rPr>
          <w:rFonts w:ascii="ＭＳ 明朝" w:hAnsi="ＭＳ 明朝" w:hint="eastAsia"/>
          <w:szCs w:val="21"/>
        </w:rPr>
        <w:t xml:space="preserve">(5)　その他特に加重すべき特別な事情が存在する場合 </w:t>
      </w:r>
    </w:p>
    <w:p w:rsidR="007C587F" w:rsidRPr="00E93302" w:rsidRDefault="007C587F" w:rsidP="007C587F">
      <w:pPr>
        <w:spacing w:line="280" w:lineRule="exact"/>
        <w:ind w:leftChars="2" w:left="168" w:hangingChars="78" w:hanging="164"/>
        <w:rPr>
          <w:rFonts w:ascii="ＭＳ 明朝" w:hAnsi="ＭＳ 明朝"/>
          <w:szCs w:val="21"/>
        </w:rPr>
      </w:pPr>
      <w:r w:rsidRPr="00E93302">
        <w:rPr>
          <w:rFonts w:ascii="ＭＳ 明朝" w:hAnsi="ＭＳ 明朝" w:hint="eastAsia"/>
          <w:szCs w:val="21"/>
        </w:rPr>
        <w:t>３　知事が事務禁止処分をする場合において、知事は、１項各号違反行為が、次に掲げる軽減事由のいずれかに該当するときは、事務禁止期間について、別表第２に定める日数に４分の３を乗じて得た日数に軽減することがある。</w:t>
      </w:r>
      <w:r w:rsidRPr="00E93302">
        <w:rPr>
          <w:rFonts w:ascii="ＭＳ 明朝" w:hAnsi="ＭＳ 明朝" w:hint="eastAsia"/>
          <w:szCs w:val="21"/>
        </w:rPr>
        <w:br/>
        <w:t xml:space="preserve">　ただし、次に掲げる軽減事由のいずれかに該当し、かつ、前項に掲げる加重事由のいずれかに該当するときは、前項の規定による加重措置及びこの軽減措置は適用せず、別表第２に定める日数を適用することとする。 </w:t>
      </w:r>
    </w:p>
    <w:p w:rsidR="007C587F" w:rsidRPr="00E93302" w:rsidRDefault="007C587F" w:rsidP="007C587F">
      <w:pPr>
        <w:spacing w:line="280" w:lineRule="exact"/>
        <w:ind w:leftChars="121" w:left="460" w:hangingChars="98" w:hanging="206"/>
        <w:rPr>
          <w:rFonts w:ascii="ＭＳ 明朝" w:hAnsi="ＭＳ 明朝"/>
          <w:szCs w:val="21"/>
        </w:rPr>
      </w:pPr>
    </w:p>
    <w:p w:rsidR="007C587F" w:rsidRPr="00E93302" w:rsidRDefault="007C587F" w:rsidP="007C587F">
      <w:pPr>
        <w:spacing w:line="280" w:lineRule="exact"/>
        <w:ind w:leftChars="121" w:left="460" w:hangingChars="98" w:hanging="206"/>
        <w:rPr>
          <w:rFonts w:ascii="ＭＳ 明朝" w:hAnsi="ＭＳ 明朝"/>
          <w:szCs w:val="21"/>
        </w:rPr>
      </w:pPr>
      <w:r w:rsidRPr="00E93302">
        <w:rPr>
          <w:rFonts w:ascii="ＭＳ 明朝" w:hAnsi="ＭＳ 明朝" w:hint="eastAsia"/>
          <w:szCs w:val="21"/>
        </w:rPr>
        <w:lastRenderedPageBreak/>
        <w:t>(1)　１項各号違反行為により発生し、又は発生が見込まれる関係者の損害の程度が軽微である場合</w:t>
      </w:r>
    </w:p>
    <w:p w:rsidR="007C587F" w:rsidRPr="00E93302" w:rsidRDefault="007C587F" w:rsidP="007C587F">
      <w:pPr>
        <w:spacing w:line="280" w:lineRule="exact"/>
        <w:ind w:leftChars="121" w:left="460" w:hangingChars="98" w:hanging="206"/>
        <w:rPr>
          <w:rFonts w:ascii="ＭＳ 明朝" w:hAnsi="ＭＳ 明朝"/>
          <w:szCs w:val="21"/>
        </w:rPr>
      </w:pPr>
      <w:r w:rsidRPr="00E93302">
        <w:rPr>
          <w:rFonts w:ascii="ＭＳ 明朝" w:hAnsi="ＭＳ 明朝" w:hint="eastAsia"/>
          <w:szCs w:val="21"/>
        </w:rPr>
        <w:t xml:space="preserve">(2)　</w:t>
      </w:r>
      <w:r>
        <w:rPr>
          <w:rFonts w:ascii="ＭＳ 明朝" w:hAnsi="ＭＳ 明朝" w:hint="eastAsia"/>
          <w:szCs w:val="21"/>
        </w:rPr>
        <w:t>宅地建物取引士</w:t>
      </w:r>
      <w:r w:rsidRPr="00E93302">
        <w:rPr>
          <w:rFonts w:ascii="ＭＳ 明朝" w:hAnsi="ＭＳ 明朝" w:hint="eastAsia"/>
          <w:szCs w:val="21"/>
        </w:rPr>
        <w:t>が、関係者の損害の全部又は一部を補てんした場合</w:t>
      </w:r>
    </w:p>
    <w:p w:rsidR="007C587F" w:rsidRPr="00E93302" w:rsidRDefault="007C587F" w:rsidP="007C587F">
      <w:pPr>
        <w:spacing w:line="280" w:lineRule="exact"/>
        <w:rPr>
          <w:rFonts w:ascii="ＭＳ 明朝" w:hAnsi="ＭＳ 明朝"/>
          <w:szCs w:val="21"/>
        </w:rPr>
      </w:pPr>
    </w:p>
    <w:p w:rsidR="007C587F" w:rsidRPr="00E93302" w:rsidRDefault="007C587F" w:rsidP="007C587F">
      <w:pPr>
        <w:spacing w:line="280" w:lineRule="exact"/>
        <w:rPr>
          <w:rFonts w:ascii="ＭＳ 明朝" w:hAnsi="ＭＳ 明朝"/>
          <w:szCs w:val="21"/>
        </w:rPr>
      </w:pPr>
      <w:r w:rsidRPr="00E93302">
        <w:rPr>
          <w:rFonts w:ascii="ＭＳ 明朝" w:hAnsi="ＭＳ 明朝" w:hint="eastAsia"/>
          <w:szCs w:val="21"/>
        </w:rPr>
        <w:t>（法第68条の規定による指示処分に従わない場合等における処分）</w:t>
      </w:r>
    </w:p>
    <w:p w:rsidR="007C587F" w:rsidRPr="00E93302" w:rsidRDefault="007C587F" w:rsidP="007C587F">
      <w:pPr>
        <w:spacing w:line="280" w:lineRule="exact"/>
        <w:ind w:leftChars="2" w:left="168" w:hangingChars="78" w:hanging="164"/>
        <w:rPr>
          <w:rFonts w:ascii="ＭＳ 明朝" w:hAnsi="ＭＳ 明朝"/>
          <w:szCs w:val="21"/>
        </w:rPr>
      </w:pPr>
      <w:r w:rsidRPr="00E93302">
        <w:rPr>
          <w:rFonts w:ascii="ＭＳ 明朝" w:hAnsi="ＭＳ 明朝" w:hint="eastAsia"/>
          <w:szCs w:val="21"/>
        </w:rPr>
        <w:t>第11　知事は、</w:t>
      </w:r>
      <w:r>
        <w:rPr>
          <w:rFonts w:ascii="ＭＳ 明朝" w:hAnsi="ＭＳ 明朝" w:hint="eastAsia"/>
          <w:szCs w:val="21"/>
        </w:rPr>
        <w:t>宅地建物取引士</w:t>
      </w:r>
      <w:r w:rsidRPr="00E93302">
        <w:rPr>
          <w:rFonts w:ascii="ＭＳ 明朝" w:hAnsi="ＭＳ 明朝" w:hint="eastAsia"/>
          <w:szCs w:val="21"/>
        </w:rPr>
        <w:t xml:space="preserve">が法第68条の規定による指示処分に従わなかった場合には、同条第２項又は同条第４項の規定により、15日の事務禁止処分とすることとする。 </w:t>
      </w:r>
    </w:p>
    <w:p w:rsidR="007C587F" w:rsidRPr="00E93302" w:rsidRDefault="007C587F" w:rsidP="007C587F">
      <w:pPr>
        <w:spacing w:line="280" w:lineRule="exact"/>
        <w:rPr>
          <w:rFonts w:ascii="ＭＳ 明朝" w:hAnsi="ＭＳ 明朝"/>
          <w:szCs w:val="21"/>
        </w:rPr>
      </w:pPr>
    </w:p>
    <w:p w:rsidR="007C587F" w:rsidRPr="00E93302" w:rsidRDefault="007C587F" w:rsidP="007C587F">
      <w:pPr>
        <w:spacing w:line="280" w:lineRule="exact"/>
        <w:rPr>
          <w:rFonts w:ascii="ＭＳ 明朝" w:hAnsi="ＭＳ 明朝"/>
          <w:szCs w:val="21"/>
        </w:rPr>
      </w:pPr>
      <w:r w:rsidRPr="00E93302">
        <w:rPr>
          <w:rFonts w:ascii="ＭＳ 明朝" w:hAnsi="ＭＳ 明朝" w:hint="eastAsia"/>
          <w:szCs w:val="21"/>
        </w:rPr>
        <w:t>（登録消除処分）</w:t>
      </w:r>
    </w:p>
    <w:p w:rsidR="007C587F" w:rsidRPr="00E93302" w:rsidRDefault="007C587F" w:rsidP="007C587F">
      <w:pPr>
        <w:spacing w:line="280" w:lineRule="exact"/>
        <w:ind w:leftChars="2" w:left="168" w:hangingChars="78" w:hanging="164"/>
        <w:rPr>
          <w:rFonts w:ascii="ＭＳ 明朝" w:hAnsi="ＭＳ 明朝"/>
          <w:szCs w:val="21"/>
        </w:rPr>
      </w:pPr>
      <w:r w:rsidRPr="00E93302">
        <w:rPr>
          <w:rFonts w:ascii="ＭＳ 明朝" w:hAnsi="ＭＳ 明朝" w:hint="eastAsia"/>
          <w:szCs w:val="21"/>
        </w:rPr>
        <w:t>第12　知事は、知事の登録を受けている</w:t>
      </w:r>
      <w:r>
        <w:rPr>
          <w:rFonts w:ascii="ＭＳ 明朝" w:hAnsi="ＭＳ 明朝" w:hint="eastAsia"/>
          <w:szCs w:val="21"/>
        </w:rPr>
        <w:t>宅地建物取引士</w:t>
      </w:r>
      <w:r w:rsidRPr="00E93302">
        <w:rPr>
          <w:rFonts w:ascii="ＭＳ 明朝" w:hAnsi="ＭＳ 明朝" w:hint="eastAsia"/>
          <w:szCs w:val="21"/>
        </w:rPr>
        <w:t>が次のいずれかに該当する違反行為をした場合には、法第68条の２第１項第４号の規定により、登録消除処分とすることとする。</w:t>
      </w:r>
    </w:p>
    <w:p w:rsidR="007C587F" w:rsidRPr="00E93302" w:rsidRDefault="007C587F" w:rsidP="007C587F">
      <w:pPr>
        <w:spacing w:line="280" w:lineRule="exact"/>
        <w:ind w:leftChars="121" w:left="460" w:hangingChars="98" w:hanging="206"/>
        <w:rPr>
          <w:rFonts w:ascii="ＭＳ 明朝" w:hAnsi="ＭＳ 明朝"/>
          <w:szCs w:val="21"/>
        </w:rPr>
      </w:pPr>
      <w:r w:rsidRPr="00E93302">
        <w:rPr>
          <w:rFonts w:ascii="ＭＳ 明朝" w:hAnsi="ＭＳ 明朝" w:hint="eastAsia"/>
          <w:szCs w:val="21"/>
        </w:rPr>
        <w:t>(1)　第10又は第11の規定により事務禁止処分の対象となる違反行為であって、当該違反行為の情状が特に重い場合</w:t>
      </w:r>
    </w:p>
    <w:p w:rsidR="007C587F" w:rsidRPr="00E93302" w:rsidRDefault="007C587F" w:rsidP="007C587F">
      <w:pPr>
        <w:spacing w:line="280" w:lineRule="exact"/>
        <w:ind w:leftChars="121" w:left="460" w:hangingChars="98" w:hanging="206"/>
        <w:rPr>
          <w:rFonts w:ascii="ＭＳ 明朝" w:hAnsi="ＭＳ 明朝"/>
          <w:szCs w:val="21"/>
        </w:rPr>
      </w:pPr>
      <w:r w:rsidRPr="00E93302">
        <w:rPr>
          <w:rFonts w:ascii="ＭＳ 明朝" w:hAnsi="ＭＳ 明朝" w:hint="eastAsia"/>
          <w:szCs w:val="21"/>
        </w:rPr>
        <w:t xml:space="preserve">(2)　事務禁止処分に違反した場合 </w:t>
      </w:r>
    </w:p>
    <w:p w:rsidR="007C587F" w:rsidRPr="00E93302" w:rsidRDefault="007C587F" w:rsidP="007C587F">
      <w:pPr>
        <w:spacing w:line="280" w:lineRule="exact"/>
        <w:ind w:leftChars="-30" w:left="177" w:hanging="240"/>
        <w:rPr>
          <w:rFonts w:ascii="ＭＳ 明朝" w:hAnsi="ＭＳ 明朝"/>
          <w:szCs w:val="21"/>
        </w:rPr>
      </w:pPr>
      <w:r w:rsidRPr="00E93302">
        <w:rPr>
          <w:rFonts w:ascii="ＭＳ 明朝" w:hAnsi="ＭＳ 明朝" w:hint="eastAsia"/>
          <w:szCs w:val="21"/>
        </w:rPr>
        <w:t>２　知事は、</w:t>
      </w:r>
      <w:r>
        <w:rPr>
          <w:rFonts w:ascii="ＭＳ 明朝" w:hAnsi="ＭＳ 明朝" w:hint="eastAsia"/>
          <w:szCs w:val="21"/>
        </w:rPr>
        <w:t>宅地建物取引士</w:t>
      </w:r>
      <w:r w:rsidRPr="00E93302">
        <w:rPr>
          <w:rFonts w:ascii="ＭＳ 明朝" w:hAnsi="ＭＳ 明朝" w:hint="eastAsia"/>
          <w:szCs w:val="21"/>
        </w:rPr>
        <w:t>が法第68条の２第２項第３号に該当する場合には、同号の規定により、登録消除処分とすることとする。</w:t>
      </w:r>
    </w:p>
    <w:p w:rsidR="007C587F" w:rsidRPr="00E93302" w:rsidRDefault="007C587F" w:rsidP="007C587F">
      <w:pPr>
        <w:rPr>
          <w:rFonts w:ascii="ＭＳ 明朝" w:hAnsi="ＭＳ 明朝"/>
          <w:szCs w:val="21"/>
        </w:rPr>
      </w:pPr>
    </w:p>
    <w:p w:rsidR="007C587F" w:rsidRPr="00E93302" w:rsidRDefault="007C587F" w:rsidP="007C587F">
      <w:pPr>
        <w:rPr>
          <w:rFonts w:ascii="ＭＳ 明朝" w:hAnsi="ＭＳ 明朝"/>
          <w:szCs w:val="21"/>
        </w:rPr>
      </w:pPr>
      <w:r w:rsidRPr="00E93302">
        <w:rPr>
          <w:rFonts w:ascii="ＭＳ 明朝" w:hAnsi="ＭＳ 明朝" w:hint="eastAsia"/>
          <w:szCs w:val="21"/>
        </w:rPr>
        <w:t>第４章　業務停止期間及び事務禁止期間の調整及び加重等</w:t>
      </w:r>
    </w:p>
    <w:p w:rsidR="007C587F" w:rsidRPr="00E93302" w:rsidRDefault="007C587F" w:rsidP="007C587F">
      <w:pPr>
        <w:spacing w:line="320" w:lineRule="exact"/>
        <w:rPr>
          <w:rFonts w:ascii="ＭＳ 明朝" w:hAnsi="ＭＳ 明朝"/>
          <w:szCs w:val="21"/>
        </w:rPr>
      </w:pPr>
      <w:r w:rsidRPr="00E93302">
        <w:rPr>
          <w:rFonts w:ascii="ＭＳ 明朝" w:hAnsi="ＭＳ 明朝" w:hint="eastAsia"/>
          <w:szCs w:val="21"/>
        </w:rPr>
        <w:t>（複数の違反行為に対し一の監督処分をしようとする場合の調整）</w:t>
      </w:r>
    </w:p>
    <w:p w:rsidR="007C587F" w:rsidRPr="00E93302" w:rsidRDefault="007C587F" w:rsidP="007C587F">
      <w:pPr>
        <w:spacing w:line="320" w:lineRule="exact"/>
        <w:ind w:leftChars="2" w:left="168" w:hangingChars="78" w:hanging="164"/>
        <w:rPr>
          <w:rFonts w:ascii="ＭＳ 明朝" w:hAnsi="ＭＳ 明朝"/>
          <w:szCs w:val="21"/>
        </w:rPr>
      </w:pPr>
      <w:r w:rsidRPr="00E93302">
        <w:rPr>
          <w:rFonts w:ascii="ＭＳ 明朝" w:hAnsi="ＭＳ 明朝" w:hint="eastAsia"/>
          <w:szCs w:val="21"/>
        </w:rPr>
        <w:t xml:space="preserve">第13　知事が、複数の業務停止相当又は事務禁止相当の違反行為に対し一の監督処分をしようとする場合において、業務停止期間及び事務禁止期間については、次の(1)又は(2)の日数のうち、より短期である日数とする。 </w:t>
      </w:r>
    </w:p>
    <w:p w:rsidR="007C587F" w:rsidRPr="00E93302" w:rsidRDefault="007C587F" w:rsidP="007C587F">
      <w:pPr>
        <w:spacing w:line="320" w:lineRule="exact"/>
        <w:ind w:leftChars="121" w:left="460" w:hangingChars="98" w:hanging="206"/>
        <w:rPr>
          <w:rFonts w:ascii="ＭＳ 明朝" w:hAnsi="ＭＳ 明朝"/>
          <w:szCs w:val="21"/>
        </w:rPr>
      </w:pPr>
      <w:r w:rsidRPr="00E93302">
        <w:rPr>
          <w:rFonts w:ascii="ＭＳ 明朝" w:hAnsi="ＭＳ 明朝" w:hint="eastAsia"/>
          <w:szCs w:val="21"/>
        </w:rPr>
        <w:t>(1)　第２章又は第３章の規定に基づき定めた業務停止期間又は事務禁止期間のうち最も長期であるものに、２分の３を乗じて得た日数（その日数に１日未満の端数があるときは、これを切り捨てるものとする。）</w:t>
      </w:r>
    </w:p>
    <w:p w:rsidR="007C587F" w:rsidRPr="00E93302" w:rsidRDefault="007C587F" w:rsidP="007C587F">
      <w:pPr>
        <w:spacing w:line="320" w:lineRule="exact"/>
        <w:ind w:leftChars="121" w:left="460" w:hangingChars="98" w:hanging="206"/>
        <w:rPr>
          <w:rFonts w:ascii="ＭＳ 明朝" w:hAnsi="ＭＳ 明朝"/>
          <w:szCs w:val="21"/>
        </w:rPr>
      </w:pPr>
      <w:r w:rsidRPr="00E93302">
        <w:rPr>
          <w:rFonts w:ascii="ＭＳ 明朝" w:hAnsi="ＭＳ 明朝" w:hint="eastAsia"/>
          <w:szCs w:val="21"/>
        </w:rPr>
        <w:t xml:space="preserve">(2)　第２章又は第３章の規定に基づき定めた業務停止期間又は事務禁止期間を合計して得た日数 </w:t>
      </w:r>
    </w:p>
    <w:p w:rsidR="007C587F" w:rsidRPr="00E93302" w:rsidRDefault="007C587F" w:rsidP="007C587F">
      <w:pPr>
        <w:spacing w:line="280" w:lineRule="exact"/>
        <w:ind w:leftChars="-30" w:left="177" w:hanging="240"/>
        <w:rPr>
          <w:rFonts w:ascii="ＭＳ 明朝" w:hAnsi="ＭＳ 明朝"/>
          <w:szCs w:val="21"/>
        </w:rPr>
      </w:pPr>
      <w:r w:rsidRPr="00E93302">
        <w:rPr>
          <w:rFonts w:ascii="ＭＳ 明朝" w:hAnsi="ＭＳ 明朝" w:hint="eastAsia"/>
          <w:szCs w:val="21"/>
        </w:rPr>
        <w:t>２　前項の場合において、当該複数の違反行為（直接取引に係る違反行為に限る。）が複数の取引に係るものであるときにおける前項(1)の規定の適用については、同規定中「２分の３」とあるのは、「２」とする。</w:t>
      </w:r>
    </w:p>
    <w:p w:rsidR="007C587F" w:rsidRPr="00E93302" w:rsidRDefault="007C587F" w:rsidP="007C587F">
      <w:pPr>
        <w:rPr>
          <w:rFonts w:ascii="ＭＳ 明朝" w:hAnsi="ＭＳ 明朝"/>
          <w:szCs w:val="21"/>
        </w:rPr>
      </w:pPr>
    </w:p>
    <w:p w:rsidR="007C587F" w:rsidRPr="00E93302" w:rsidRDefault="007C587F" w:rsidP="007C587F">
      <w:pPr>
        <w:spacing w:line="320" w:lineRule="exact"/>
        <w:rPr>
          <w:rFonts w:ascii="ＭＳ 明朝" w:hAnsi="ＭＳ 明朝"/>
          <w:szCs w:val="21"/>
        </w:rPr>
      </w:pPr>
      <w:r w:rsidRPr="00E93302">
        <w:rPr>
          <w:rFonts w:ascii="ＭＳ 明朝" w:hAnsi="ＭＳ 明朝" w:hint="eastAsia"/>
          <w:szCs w:val="21"/>
        </w:rPr>
        <w:t>（違反行為を重ねて行った場合の加重）</w:t>
      </w:r>
    </w:p>
    <w:p w:rsidR="007C587F" w:rsidRPr="00E93302" w:rsidRDefault="007C587F" w:rsidP="007C587F">
      <w:pPr>
        <w:spacing w:line="320" w:lineRule="exact"/>
        <w:ind w:leftChars="2" w:left="168" w:hangingChars="78" w:hanging="164"/>
        <w:rPr>
          <w:rFonts w:ascii="ＭＳ 明朝" w:hAnsi="ＭＳ 明朝"/>
          <w:szCs w:val="21"/>
        </w:rPr>
      </w:pPr>
      <w:r w:rsidRPr="00E93302">
        <w:rPr>
          <w:rFonts w:ascii="ＭＳ 明朝" w:hAnsi="ＭＳ 明朝" w:hint="eastAsia"/>
          <w:szCs w:val="21"/>
        </w:rPr>
        <w:t xml:space="preserve">第14　知事が業務停止処分をしようとする場合において、当該処分の対象である違反行為のあった日前５年間に、当該業者が法第65条の規定による指示処分又は業務停止処分を受けていたときは、業務停止期間について、第２章の規定に基づき定めた日数（第13の規定による業務停止期間の調整が行われたときは、当該調整後の日数）に２分の３を乗じて得た日数（その日数に１日未満の端数があるときは、これを切り捨てるものとする。）に加重することとする。 </w:t>
      </w:r>
    </w:p>
    <w:p w:rsidR="007C587F" w:rsidRPr="00E93302" w:rsidRDefault="007C587F" w:rsidP="007C587F">
      <w:pPr>
        <w:spacing w:line="280" w:lineRule="exact"/>
        <w:ind w:leftChars="-30" w:left="177" w:hanging="240"/>
        <w:rPr>
          <w:rFonts w:ascii="ＭＳ 明朝" w:hAnsi="ＭＳ 明朝"/>
          <w:szCs w:val="21"/>
        </w:rPr>
      </w:pPr>
      <w:r w:rsidRPr="00E93302">
        <w:rPr>
          <w:rFonts w:ascii="ＭＳ 明朝" w:hAnsi="ＭＳ 明朝" w:hint="eastAsia"/>
          <w:szCs w:val="21"/>
        </w:rPr>
        <w:t>２　知事が事務禁止処分をしようとする場合において、当該処分の対象である違反行為のあった日前５年間に、当該</w:t>
      </w:r>
      <w:r>
        <w:rPr>
          <w:rFonts w:ascii="ＭＳ 明朝" w:hAnsi="ＭＳ 明朝" w:hint="eastAsia"/>
          <w:szCs w:val="21"/>
        </w:rPr>
        <w:t>宅地建物取引士</w:t>
      </w:r>
      <w:r w:rsidRPr="00E93302">
        <w:rPr>
          <w:rFonts w:ascii="ＭＳ 明朝" w:hAnsi="ＭＳ 明朝" w:hint="eastAsia"/>
          <w:szCs w:val="21"/>
        </w:rPr>
        <w:t>が法第68条の規定による指示処分又は事務禁止処分を受けていたときは、事務禁止期間について、第３章の規定に基づき定めた日数（第13の規定による事務禁止期間の調整が行われたときは、当該調整後の日数）に２分の３を乗じて得た日数（その日数に１日未満の端数があるときは、これを切り捨てるものとする。）に加重することとする。</w:t>
      </w:r>
    </w:p>
    <w:p w:rsidR="007C587F" w:rsidRPr="00E93302" w:rsidRDefault="007C587F" w:rsidP="007C587F">
      <w:pPr>
        <w:rPr>
          <w:rFonts w:ascii="ＭＳ 明朝" w:hAnsi="ＭＳ 明朝"/>
          <w:szCs w:val="21"/>
        </w:rPr>
      </w:pPr>
    </w:p>
    <w:p w:rsidR="007C587F" w:rsidRPr="00E93302" w:rsidRDefault="007C587F" w:rsidP="007C587F">
      <w:pPr>
        <w:rPr>
          <w:rFonts w:ascii="ＭＳ 明朝" w:hAnsi="ＭＳ 明朝"/>
          <w:szCs w:val="21"/>
        </w:rPr>
      </w:pPr>
    </w:p>
    <w:p w:rsidR="007C587F" w:rsidRPr="00E93302" w:rsidRDefault="007C587F" w:rsidP="007C587F">
      <w:pPr>
        <w:rPr>
          <w:rFonts w:ascii="ＭＳ 明朝" w:hAnsi="ＭＳ 明朝"/>
          <w:szCs w:val="21"/>
        </w:rPr>
      </w:pPr>
    </w:p>
    <w:p w:rsidR="007C587F" w:rsidRPr="00E93302" w:rsidRDefault="007C587F" w:rsidP="007C587F">
      <w:pPr>
        <w:spacing w:line="300" w:lineRule="exact"/>
        <w:rPr>
          <w:rFonts w:ascii="ＭＳ 明朝" w:hAnsi="ＭＳ 明朝"/>
          <w:szCs w:val="21"/>
        </w:rPr>
      </w:pPr>
      <w:r w:rsidRPr="00E93302">
        <w:rPr>
          <w:rFonts w:ascii="ＭＳ 明朝" w:hAnsi="ＭＳ 明朝" w:hint="eastAsia"/>
          <w:szCs w:val="21"/>
        </w:rPr>
        <w:lastRenderedPageBreak/>
        <w:t>（業務停止処分及び事務禁止処分の方法）</w:t>
      </w:r>
    </w:p>
    <w:p w:rsidR="007C587F" w:rsidRPr="00E93302" w:rsidRDefault="007C587F" w:rsidP="007C587F">
      <w:pPr>
        <w:spacing w:line="300" w:lineRule="exact"/>
        <w:rPr>
          <w:rFonts w:ascii="ＭＳ 明朝" w:hAnsi="ＭＳ 明朝"/>
          <w:szCs w:val="21"/>
        </w:rPr>
      </w:pPr>
      <w:r w:rsidRPr="00E93302">
        <w:rPr>
          <w:rFonts w:ascii="ＭＳ 明朝" w:hAnsi="ＭＳ 明朝" w:hint="eastAsia"/>
          <w:szCs w:val="21"/>
        </w:rPr>
        <w:t>第15　知事は、主たる事務所のほかに事務所を設ける業者に対して業務停止処分をしようとする場合においては、原則として、すべての事務所の業務の停止を命ずることとする。</w:t>
      </w:r>
    </w:p>
    <w:p w:rsidR="007C587F" w:rsidRPr="00E93302" w:rsidRDefault="007C587F" w:rsidP="007C587F">
      <w:pPr>
        <w:spacing w:line="300" w:lineRule="exact"/>
        <w:ind w:leftChars="2" w:left="168" w:hangingChars="78" w:hanging="164"/>
        <w:rPr>
          <w:rFonts w:ascii="ＭＳ 明朝" w:hAnsi="ＭＳ 明朝"/>
          <w:szCs w:val="21"/>
        </w:rPr>
      </w:pPr>
      <w:r w:rsidRPr="00E93302">
        <w:rPr>
          <w:rFonts w:ascii="ＭＳ 明朝" w:hAnsi="ＭＳ 明朝" w:hint="eastAsia"/>
          <w:szCs w:val="21"/>
        </w:rPr>
        <w:t>２　知事は、業務停止処分をしようとする場合には、直ちに業務を停止させなければ関係者の新たな損害が発生するおそれが大であるとき、その他直ちに業務を停止させることが必要な特段の事情がある場合を除き、原則として、業務停止命令書の到達した日の翌日から起算して14日を経過した日を業務停止の開始日として指定することとする。</w:t>
      </w:r>
    </w:p>
    <w:p w:rsidR="007C587F" w:rsidRPr="00E93302" w:rsidRDefault="007C587F" w:rsidP="007C587F">
      <w:pPr>
        <w:spacing w:line="300" w:lineRule="exact"/>
        <w:ind w:leftChars="69" w:left="145" w:firstLineChars="100" w:firstLine="210"/>
        <w:rPr>
          <w:rFonts w:ascii="ＭＳ 明朝" w:hAnsi="ＭＳ 明朝"/>
          <w:szCs w:val="21"/>
        </w:rPr>
      </w:pPr>
      <w:r w:rsidRPr="00E93302">
        <w:rPr>
          <w:rFonts w:ascii="ＭＳ 明朝" w:hAnsi="ＭＳ 明朝" w:hint="eastAsia"/>
          <w:szCs w:val="21"/>
        </w:rPr>
        <w:t>ただし、広告の撤収、関係者への連絡その他業者による業務停止に向けた準備行為に14日以上要すると見込まれる場合又は送達手続上異なる定めとする必要がある場合は、この限りでない。</w:t>
      </w:r>
    </w:p>
    <w:p w:rsidR="007C587F" w:rsidRPr="00E93302" w:rsidRDefault="007C587F" w:rsidP="007C587F">
      <w:pPr>
        <w:spacing w:line="300" w:lineRule="exact"/>
        <w:ind w:leftChars="2" w:left="168" w:hangingChars="78" w:hanging="164"/>
        <w:rPr>
          <w:rFonts w:ascii="ＭＳ 明朝" w:hAnsi="ＭＳ 明朝"/>
          <w:szCs w:val="21"/>
        </w:rPr>
      </w:pPr>
      <w:r w:rsidRPr="00E93302">
        <w:rPr>
          <w:rFonts w:ascii="ＭＳ 明朝" w:hAnsi="ＭＳ 明朝" w:hint="eastAsia"/>
          <w:szCs w:val="21"/>
        </w:rPr>
        <w:t>３　知事は、事務禁止処分をしようとする場合には、直ちに事務を禁止させなければ関係者の新たな損害が発生するおそれが大であるとき、その他直ちに事務を禁止させることが必要な特段の事情がある場合を除き、原則として、事務禁止命令書の到達した日の翌日から起算して14日を経過した日を、事務禁止の開始日として指定することとする。</w:t>
      </w:r>
    </w:p>
    <w:p w:rsidR="007C587F" w:rsidRPr="00E93302" w:rsidRDefault="007C587F" w:rsidP="007C587F">
      <w:pPr>
        <w:spacing w:line="300" w:lineRule="exact"/>
        <w:ind w:leftChars="2" w:left="168" w:hangingChars="78" w:hanging="164"/>
        <w:rPr>
          <w:rFonts w:ascii="ＭＳ 明朝" w:hAnsi="ＭＳ 明朝"/>
          <w:szCs w:val="21"/>
        </w:rPr>
      </w:pPr>
      <w:r w:rsidRPr="00E93302">
        <w:rPr>
          <w:rFonts w:ascii="ＭＳ 明朝" w:hAnsi="ＭＳ 明朝" w:hint="eastAsia"/>
          <w:szCs w:val="21"/>
        </w:rPr>
        <w:t>４　知事は、業者又は</w:t>
      </w:r>
      <w:r>
        <w:rPr>
          <w:rFonts w:ascii="ＭＳ 明朝" w:hAnsi="ＭＳ 明朝" w:hint="eastAsia"/>
          <w:szCs w:val="21"/>
        </w:rPr>
        <w:t>宅地建物取引士</w:t>
      </w:r>
      <w:r w:rsidRPr="00E93302">
        <w:rPr>
          <w:rFonts w:ascii="ＭＳ 明朝" w:hAnsi="ＭＳ 明朝" w:hint="eastAsia"/>
          <w:szCs w:val="21"/>
        </w:rPr>
        <w:t>に業務停止処分又は事務禁止処分をしようとする場合においては、原則として、業者又は</w:t>
      </w:r>
      <w:r>
        <w:rPr>
          <w:rFonts w:ascii="ＭＳ 明朝" w:hAnsi="ＭＳ 明朝" w:hint="eastAsia"/>
          <w:szCs w:val="21"/>
        </w:rPr>
        <w:t>宅地建物取引士</w:t>
      </w:r>
      <w:r w:rsidRPr="00E93302">
        <w:rPr>
          <w:rFonts w:ascii="ＭＳ 明朝" w:hAnsi="ＭＳ 明朝" w:hint="eastAsia"/>
          <w:szCs w:val="21"/>
        </w:rPr>
        <w:t>の全部の業務又は事務を対象とすることとする。</w:t>
      </w:r>
    </w:p>
    <w:p w:rsidR="007C587F" w:rsidRPr="00E93302" w:rsidRDefault="007C587F" w:rsidP="007C587F">
      <w:pPr>
        <w:rPr>
          <w:rFonts w:ascii="ＭＳ 明朝" w:hAnsi="ＭＳ 明朝"/>
          <w:szCs w:val="21"/>
        </w:rPr>
      </w:pPr>
    </w:p>
    <w:p w:rsidR="007C587F" w:rsidRPr="00E93302" w:rsidRDefault="007C587F" w:rsidP="007C587F">
      <w:pPr>
        <w:spacing w:line="300" w:lineRule="exact"/>
        <w:rPr>
          <w:rFonts w:ascii="ＭＳ 明朝" w:hAnsi="ＭＳ 明朝"/>
          <w:szCs w:val="21"/>
        </w:rPr>
      </w:pPr>
      <w:r w:rsidRPr="00E93302">
        <w:rPr>
          <w:rFonts w:ascii="ＭＳ 明朝" w:hAnsi="ＭＳ 明朝" w:hint="eastAsia"/>
          <w:szCs w:val="21"/>
        </w:rPr>
        <w:t>（業務停止期間中において禁止される行為）</w:t>
      </w:r>
    </w:p>
    <w:p w:rsidR="007C587F" w:rsidRPr="00E93302" w:rsidRDefault="007C587F" w:rsidP="007C587F">
      <w:pPr>
        <w:spacing w:line="300" w:lineRule="exact"/>
        <w:ind w:leftChars="2" w:left="168" w:hangingChars="78" w:hanging="164"/>
        <w:rPr>
          <w:rFonts w:ascii="ＭＳ 明朝" w:hAnsi="ＭＳ 明朝"/>
          <w:szCs w:val="21"/>
        </w:rPr>
      </w:pPr>
      <w:r w:rsidRPr="00E93302">
        <w:rPr>
          <w:rFonts w:ascii="ＭＳ 明朝" w:hAnsi="ＭＳ 明朝" w:hint="eastAsia"/>
          <w:szCs w:val="21"/>
        </w:rPr>
        <w:t>第16　業務停止処分を受けた業者は、業務停止期間中において、業務停止の開始日前に締結された契約（媒介契約を除く。）に基づく取引を結了する目的の範囲内の行為を除き、宅地建物取引業に関する行為は禁止される。</w:t>
      </w:r>
    </w:p>
    <w:p w:rsidR="007C587F" w:rsidRPr="00E93302" w:rsidRDefault="007C587F" w:rsidP="007C587F">
      <w:pPr>
        <w:spacing w:line="300" w:lineRule="exact"/>
        <w:ind w:leftChars="-17" w:left="188" w:hanging="224"/>
        <w:rPr>
          <w:rFonts w:ascii="ＭＳ 明朝" w:hAnsi="ＭＳ 明朝"/>
          <w:szCs w:val="21"/>
        </w:rPr>
      </w:pPr>
      <w:r w:rsidRPr="00E93302">
        <w:rPr>
          <w:rFonts w:ascii="ＭＳ 明朝" w:hAnsi="ＭＳ 明朝" w:hint="eastAsia"/>
          <w:szCs w:val="21"/>
        </w:rPr>
        <w:t>２　前項の規定により、業務停止期間中において禁止される行為を例示すると、次のとおりとなる。なお、次の禁止行為は例示であり、これら以外の行為が業務停止期間中において禁止されることがある。</w:t>
      </w:r>
    </w:p>
    <w:p w:rsidR="007C587F" w:rsidRPr="00E93302" w:rsidRDefault="007C587F" w:rsidP="007C587F">
      <w:pPr>
        <w:spacing w:line="320" w:lineRule="exact"/>
        <w:ind w:leftChars="121" w:left="460" w:hangingChars="98" w:hanging="206"/>
        <w:rPr>
          <w:rFonts w:ascii="ＭＳ 明朝" w:hAnsi="ＭＳ 明朝"/>
          <w:szCs w:val="21"/>
        </w:rPr>
      </w:pPr>
      <w:r w:rsidRPr="00E93302">
        <w:rPr>
          <w:rFonts w:ascii="ＭＳ 明朝" w:hAnsi="ＭＳ 明朝" w:hint="eastAsia"/>
          <w:szCs w:val="21"/>
        </w:rPr>
        <w:t>(1)　宅地建物取引業についての広告（新聞の折込チラシ、配布用のチラシ、</w:t>
      </w:r>
      <w:r w:rsidRPr="00E93302">
        <w:rPr>
          <w:rFonts w:ascii="ＭＳ 明朝" w:hAnsi="ＭＳ 明朝"/>
          <w:szCs w:val="21"/>
        </w:rPr>
        <w:t>看板、ネオンサイン、はり紙、はり札</w:t>
      </w:r>
      <w:r w:rsidRPr="00E93302">
        <w:rPr>
          <w:rFonts w:ascii="ＭＳ 明朝" w:hAnsi="ＭＳ 明朝" w:hint="eastAsia"/>
          <w:szCs w:val="21"/>
        </w:rPr>
        <w:t>、のぼり、新聞、雑誌、テレビ、ラジオ又はインターネット等種類を問わない。）をすること（業務停止期間開始前に掲出した広告を掲出し続けることも含む。）ただし、物件の内容又は取引条件その他取引に関する事項についての表示をせず、自らの名称、所在地、電話番号等の表示を専らの目的とするものを除く。</w:t>
      </w:r>
    </w:p>
    <w:p w:rsidR="007C587F" w:rsidRPr="00E93302" w:rsidRDefault="007C587F" w:rsidP="007C587F">
      <w:pPr>
        <w:spacing w:line="320" w:lineRule="exact"/>
        <w:ind w:leftChars="121" w:left="460" w:hangingChars="98" w:hanging="206"/>
        <w:rPr>
          <w:rFonts w:ascii="ＭＳ 明朝" w:hAnsi="ＭＳ 明朝"/>
          <w:szCs w:val="21"/>
        </w:rPr>
      </w:pPr>
      <w:r w:rsidRPr="00E93302">
        <w:rPr>
          <w:rFonts w:ascii="ＭＳ 明朝" w:hAnsi="ＭＳ 明朝" w:hint="eastAsia"/>
          <w:szCs w:val="21"/>
        </w:rPr>
        <w:t>(2)　宅地建物取引業に関する電話応対、来客対応及び物件案内・説明</w:t>
      </w:r>
    </w:p>
    <w:p w:rsidR="007C587F" w:rsidRPr="00E93302" w:rsidRDefault="007C587F" w:rsidP="007C587F">
      <w:pPr>
        <w:spacing w:line="320" w:lineRule="exact"/>
        <w:ind w:leftChars="121" w:left="460" w:hangingChars="98" w:hanging="206"/>
        <w:rPr>
          <w:rFonts w:ascii="ＭＳ 明朝" w:hAnsi="ＭＳ 明朝"/>
          <w:szCs w:val="21"/>
        </w:rPr>
      </w:pPr>
      <w:r w:rsidRPr="00E93302">
        <w:rPr>
          <w:rFonts w:ascii="ＭＳ 明朝" w:hAnsi="ＭＳ 明朝" w:hint="eastAsia"/>
          <w:szCs w:val="21"/>
        </w:rPr>
        <w:t>(3)　自ら当事者として、又は当事者を代理して宅地又は建物の売買又は交換の契約を締結すること</w:t>
      </w:r>
    </w:p>
    <w:p w:rsidR="007C587F" w:rsidRPr="00E93302" w:rsidRDefault="007C587F" w:rsidP="007C587F">
      <w:pPr>
        <w:spacing w:line="320" w:lineRule="exact"/>
        <w:ind w:leftChars="121" w:left="460" w:hangingChars="98" w:hanging="206"/>
        <w:rPr>
          <w:rFonts w:ascii="ＭＳ 明朝" w:hAnsi="ＭＳ 明朝"/>
          <w:szCs w:val="21"/>
        </w:rPr>
      </w:pPr>
      <w:r w:rsidRPr="00E93302">
        <w:rPr>
          <w:rFonts w:ascii="ＭＳ 明朝" w:hAnsi="ＭＳ 明朝" w:hint="eastAsia"/>
          <w:szCs w:val="21"/>
        </w:rPr>
        <w:t>(4)　宅地又は建物の売買又は交換の媒介をすること</w:t>
      </w:r>
    </w:p>
    <w:p w:rsidR="007C587F" w:rsidRPr="00E93302" w:rsidRDefault="007C587F" w:rsidP="007C587F">
      <w:pPr>
        <w:spacing w:line="320" w:lineRule="exact"/>
        <w:ind w:leftChars="121" w:left="460" w:hangingChars="98" w:hanging="206"/>
        <w:rPr>
          <w:rFonts w:ascii="ＭＳ 明朝" w:hAnsi="ＭＳ 明朝"/>
          <w:szCs w:val="21"/>
        </w:rPr>
      </w:pPr>
      <w:r w:rsidRPr="00E93302">
        <w:rPr>
          <w:rFonts w:ascii="ＭＳ 明朝" w:hAnsi="ＭＳ 明朝" w:hint="eastAsia"/>
          <w:szCs w:val="21"/>
        </w:rPr>
        <w:t>(5)　宅地又は建物の貸借の代理又は媒介をすること</w:t>
      </w:r>
    </w:p>
    <w:p w:rsidR="007C587F" w:rsidRPr="00E93302" w:rsidRDefault="007C587F" w:rsidP="007C587F">
      <w:pPr>
        <w:spacing w:line="320" w:lineRule="exact"/>
        <w:ind w:leftChars="121" w:left="460" w:hangingChars="98" w:hanging="206"/>
        <w:rPr>
          <w:rFonts w:ascii="ＭＳ 明朝" w:hAnsi="ＭＳ 明朝"/>
          <w:szCs w:val="21"/>
        </w:rPr>
      </w:pPr>
      <w:r w:rsidRPr="00E93302">
        <w:rPr>
          <w:rFonts w:ascii="ＭＳ 明朝" w:hAnsi="ＭＳ 明朝" w:hint="eastAsia"/>
          <w:szCs w:val="21"/>
        </w:rPr>
        <w:t>(6)　申込証拠金その他の預り金を受領すること</w:t>
      </w:r>
    </w:p>
    <w:p w:rsidR="007C587F" w:rsidRPr="00E93302" w:rsidRDefault="007C587F" w:rsidP="007C587F">
      <w:pPr>
        <w:spacing w:line="320" w:lineRule="exact"/>
        <w:ind w:leftChars="121" w:left="460" w:hangingChars="98" w:hanging="206"/>
        <w:rPr>
          <w:rFonts w:ascii="ＭＳ 明朝" w:hAnsi="ＭＳ 明朝"/>
          <w:szCs w:val="21"/>
        </w:rPr>
      </w:pPr>
      <w:r w:rsidRPr="00E93302">
        <w:rPr>
          <w:rFonts w:ascii="ＭＳ 明朝" w:hAnsi="ＭＳ 明朝" w:hint="eastAsia"/>
          <w:szCs w:val="21"/>
        </w:rPr>
        <w:t>(7)　契約の申込みを受けること、及びその申込みに対する承諾又は拒否の意思表示</w:t>
      </w:r>
    </w:p>
    <w:p w:rsidR="007C587F" w:rsidRPr="00E93302" w:rsidRDefault="007C587F" w:rsidP="007C587F">
      <w:pPr>
        <w:spacing w:line="320" w:lineRule="exact"/>
        <w:ind w:leftChars="121" w:left="460" w:hangingChars="98" w:hanging="206"/>
        <w:rPr>
          <w:rFonts w:ascii="ＭＳ 明朝" w:hAnsi="ＭＳ 明朝"/>
          <w:szCs w:val="21"/>
        </w:rPr>
      </w:pPr>
      <w:r w:rsidRPr="00E93302">
        <w:rPr>
          <w:rFonts w:ascii="ＭＳ 明朝" w:hAnsi="ＭＳ 明朝" w:hint="eastAsia"/>
          <w:szCs w:val="21"/>
        </w:rPr>
        <w:t>(8)　媒介契約の締結及び更新並びに業務停止の開始日前に締結された媒介契約に係る業務の処理（業務停止の開始日前に締結された契約（媒介契約を除く。）の履行のため必要であることが明らかな媒介契約の更新及び媒介契約に係る業務の処理を除く。）</w:t>
      </w:r>
    </w:p>
    <w:p w:rsidR="007C587F" w:rsidRPr="00E93302" w:rsidRDefault="007C587F" w:rsidP="007C587F">
      <w:pPr>
        <w:rPr>
          <w:rFonts w:ascii="ＭＳ 明朝" w:hAnsi="ＭＳ 明朝"/>
          <w:spacing w:val="-4"/>
          <w:szCs w:val="21"/>
        </w:rPr>
      </w:pPr>
    </w:p>
    <w:p w:rsidR="007C587F" w:rsidRPr="00E93302" w:rsidRDefault="007C587F" w:rsidP="007C587F">
      <w:pPr>
        <w:spacing w:line="0" w:lineRule="atLeast"/>
        <w:rPr>
          <w:rFonts w:ascii="ＭＳ 明朝" w:hAnsi="ＭＳ 明朝"/>
          <w:szCs w:val="21"/>
        </w:rPr>
      </w:pPr>
      <w:r w:rsidRPr="00E93302">
        <w:rPr>
          <w:rFonts w:ascii="ＭＳ 明朝" w:hAnsi="ＭＳ 明朝" w:hint="eastAsia"/>
          <w:szCs w:val="21"/>
        </w:rPr>
        <w:t>第５章　その他</w:t>
      </w:r>
    </w:p>
    <w:p w:rsidR="007C587F" w:rsidRPr="00E93302" w:rsidRDefault="007C587F" w:rsidP="007C587F">
      <w:pPr>
        <w:spacing w:line="0" w:lineRule="atLeast"/>
        <w:rPr>
          <w:rFonts w:ascii="ＭＳ 明朝" w:hAnsi="ＭＳ 明朝"/>
          <w:szCs w:val="21"/>
        </w:rPr>
      </w:pPr>
      <w:r w:rsidRPr="00E93302">
        <w:rPr>
          <w:rFonts w:ascii="ＭＳ 明朝" w:hAnsi="ＭＳ 明朝" w:hint="eastAsia"/>
          <w:szCs w:val="21"/>
        </w:rPr>
        <w:t>（処分内容の公表）</w:t>
      </w:r>
    </w:p>
    <w:p w:rsidR="007C587F" w:rsidRPr="00E93302" w:rsidRDefault="007C587F" w:rsidP="007C587F">
      <w:pPr>
        <w:spacing w:line="0" w:lineRule="atLeast"/>
        <w:ind w:leftChars="2" w:left="168" w:hangingChars="78" w:hanging="164"/>
        <w:rPr>
          <w:rFonts w:ascii="ＭＳ 明朝" w:hAnsi="ＭＳ 明朝"/>
          <w:szCs w:val="21"/>
        </w:rPr>
      </w:pPr>
      <w:r w:rsidRPr="00E93302">
        <w:rPr>
          <w:rFonts w:ascii="ＭＳ 明朝" w:hAnsi="ＭＳ 明朝" w:hint="eastAsia"/>
          <w:szCs w:val="21"/>
        </w:rPr>
        <w:t>第17　知事は、法第65条の規定による指示処分、業務停止処分及び免許取消処分（法第66条第１項各号及び法第67条第１項の規定による免許の取消し）をしたときは、次に掲げる事項について、ホームページへの掲載により公表することとする。</w:t>
      </w:r>
    </w:p>
    <w:p w:rsidR="007C587F" w:rsidRPr="00E93302" w:rsidRDefault="007C587F" w:rsidP="007C587F">
      <w:pPr>
        <w:spacing w:line="0" w:lineRule="atLeast"/>
        <w:ind w:leftChars="121" w:left="460" w:hangingChars="98" w:hanging="206"/>
        <w:rPr>
          <w:rFonts w:ascii="ＭＳ 明朝" w:hAnsi="ＭＳ 明朝"/>
          <w:szCs w:val="21"/>
        </w:rPr>
      </w:pPr>
      <w:r w:rsidRPr="00E93302">
        <w:rPr>
          <w:rFonts w:ascii="ＭＳ 明朝" w:hAnsi="ＭＳ 明朝" w:hint="eastAsia"/>
          <w:szCs w:val="21"/>
        </w:rPr>
        <w:t>(1)　当該処分をした日</w:t>
      </w:r>
    </w:p>
    <w:p w:rsidR="007C587F" w:rsidRPr="00E93302" w:rsidRDefault="007C587F" w:rsidP="007C587F">
      <w:pPr>
        <w:spacing w:line="0" w:lineRule="atLeast"/>
        <w:ind w:leftChars="121" w:left="460" w:hangingChars="98" w:hanging="206"/>
        <w:rPr>
          <w:rFonts w:ascii="ＭＳ 明朝" w:hAnsi="ＭＳ 明朝"/>
          <w:szCs w:val="21"/>
        </w:rPr>
      </w:pPr>
    </w:p>
    <w:p w:rsidR="007C587F" w:rsidRPr="00E93302" w:rsidRDefault="007C587F" w:rsidP="007C587F">
      <w:pPr>
        <w:spacing w:line="0" w:lineRule="atLeast"/>
        <w:ind w:leftChars="121" w:left="460" w:hangingChars="98" w:hanging="206"/>
        <w:rPr>
          <w:rFonts w:ascii="ＭＳ 明朝" w:hAnsi="ＭＳ 明朝"/>
          <w:szCs w:val="21"/>
        </w:rPr>
      </w:pPr>
      <w:r w:rsidRPr="00E93302">
        <w:rPr>
          <w:rFonts w:ascii="ＭＳ 明朝" w:hAnsi="ＭＳ 明朝" w:hint="eastAsia"/>
          <w:szCs w:val="21"/>
        </w:rPr>
        <w:lastRenderedPageBreak/>
        <w:t>(2)　当該処分を受けた業者の免許証番号、商号又は名称、</w:t>
      </w:r>
      <w:r w:rsidRPr="008361B1">
        <w:rPr>
          <w:rFonts w:ascii="ＭＳ 明朝" w:hAnsi="ＭＳ 明朝" w:hint="eastAsia"/>
          <w:szCs w:val="21"/>
        </w:rPr>
        <w:t>法人番号、</w:t>
      </w:r>
      <w:r w:rsidRPr="00E93302">
        <w:rPr>
          <w:rFonts w:ascii="ＭＳ 明朝" w:hAnsi="ＭＳ 明朝" w:hint="eastAsia"/>
          <w:szCs w:val="21"/>
        </w:rPr>
        <w:t>代表者の氏名、主たる事務所の所在する市区町村</w:t>
      </w:r>
    </w:p>
    <w:p w:rsidR="007C587F" w:rsidRPr="00E93302" w:rsidRDefault="007C587F" w:rsidP="007C587F">
      <w:pPr>
        <w:spacing w:line="0" w:lineRule="atLeast"/>
        <w:ind w:leftChars="121" w:left="460" w:hangingChars="98" w:hanging="206"/>
        <w:rPr>
          <w:rFonts w:ascii="ＭＳ 明朝" w:hAnsi="ＭＳ 明朝"/>
          <w:szCs w:val="21"/>
        </w:rPr>
      </w:pPr>
      <w:r w:rsidRPr="00E93302">
        <w:rPr>
          <w:rFonts w:ascii="ＭＳ 明朝" w:hAnsi="ＭＳ 明朝" w:hint="eastAsia"/>
          <w:szCs w:val="21"/>
        </w:rPr>
        <w:t>(3)　当該処分の内容</w:t>
      </w:r>
    </w:p>
    <w:p w:rsidR="007C587F" w:rsidRPr="00E93302" w:rsidRDefault="007C587F" w:rsidP="007C587F">
      <w:pPr>
        <w:spacing w:line="0" w:lineRule="atLeast"/>
        <w:ind w:leftChars="121" w:left="460" w:hangingChars="98" w:hanging="206"/>
        <w:rPr>
          <w:rFonts w:ascii="ＭＳ 明朝" w:hAnsi="ＭＳ 明朝"/>
          <w:szCs w:val="21"/>
        </w:rPr>
      </w:pPr>
      <w:r w:rsidRPr="00E93302">
        <w:rPr>
          <w:rFonts w:ascii="ＭＳ 明朝" w:hAnsi="ＭＳ 明朝" w:hint="eastAsia"/>
          <w:szCs w:val="21"/>
        </w:rPr>
        <w:t>(4)　当該処分の理由</w:t>
      </w:r>
    </w:p>
    <w:p w:rsidR="007C587F" w:rsidRPr="00E93302" w:rsidRDefault="007C587F" w:rsidP="007C587F">
      <w:pPr>
        <w:spacing w:line="0" w:lineRule="atLeast"/>
        <w:ind w:leftChars="34" w:left="187" w:hanging="116"/>
        <w:rPr>
          <w:rFonts w:ascii="ＭＳ 明朝" w:hAnsi="ＭＳ 明朝"/>
          <w:szCs w:val="21"/>
        </w:rPr>
      </w:pPr>
      <w:r w:rsidRPr="00E93302">
        <w:rPr>
          <w:rFonts w:ascii="ＭＳ 明朝" w:hAnsi="ＭＳ 明朝" w:hint="eastAsia"/>
          <w:szCs w:val="21"/>
        </w:rPr>
        <w:t>２　前項の規定による公表の期間については、当該処分の日から５年間とする。</w:t>
      </w:r>
    </w:p>
    <w:p w:rsidR="007C587F" w:rsidRPr="00E93302" w:rsidRDefault="007C587F" w:rsidP="007C587F">
      <w:pPr>
        <w:spacing w:line="0" w:lineRule="atLeast"/>
        <w:rPr>
          <w:rFonts w:ascii="ＭＳ 明朝" w:hAnsi="ＭＳ 明朝"/>
          <w:szCs w:val="21"/>
        </w:rPr>
      </w:pPr>
    </w:p>
    <w:p w:rsidR="007C587F" w:rsidRPr="00E93302" w:rsidRDefault="007C587F" w:rsidP="007C587F">
      <w:pPr>
        <w:spacing w:line="0" w:lineRule="atLeast"/>
        <w:rPr>
          <w:rFonts w:ascii="ＭＳ 明朝" w:hAnsi="ＭＳ 明朝"/>
          <w:szCs w:val="21"/>
        </w:rPr>
      </w:pPr>
      <w:r w:rsidRPr="00E93302">
        <w:rPr>
          <w:rFonts w:ascii="ＭＳ 明朝" w:hAnsi="ＭＳ 明朝" w:hint="eastAsia"/>
          <w:szCs w:val="21"/>
        </w:rPr>
        <w:t>（処分の保留）</w:t>
      </w:r>
    </w:p>
    <w:p w:rsidR="007C587F" w:rsidRPr="00E93302" w:rsidRDefault="007C587F" w:rsidP="007C587F">
      <w:pPr>
        <w:spacing w:line="0" w:lineRule="atLeast"/>
        <w:ind w:leftChars="2" w:left="168" w:hangingChars="78" w:hanging="164"/>
        <w:rPr>
          <w:rFonts w:ascii="ＭＳ 明朝" w:hAnsi="ＭＳ 明朝"/>
          <w:szCs w:val="21"/>
        </w:rPr>
      </w:pPr>
      <w:r w:rsidRPr="00E93302">
        <w:rPr>
          <w:rFonts w:ascii="ＭＳ 明朝" w:hAnsi="ＭＳ 明朝" w:hint="eastAsia"/>
          <w:szCs w:val="21"/>
        </w:rPr>
        <w:t>第18　知事は、次に掲げる場合には、必要と認められるまでの間、処分を保留することがある。</w:t>
      </w:r>
    </w:p>
    <w:p w:rsidR="007C587F" w:rsidRPr="00E93302" w:rsidRDefault="007C587F" w:rsidP="007C587F">
      <w:pPr>
        <w:spacing w:line="0" w:lineRule="atLeast"/>
        <w:ind w:leftChars="121" w:left="460" w:hangingChars="98" w:hanging="206"/>
        <w:rPr>
          <w:rFonts w:ascii="ＭＳ 明朝" w:hAnsi="ＭＳ 明朝"/>
          <w:szCs w:val="21"/>
        </w:rPr>
      </w:pPr>
      <w:r w:rsidRPr="00E93302">
        <w:rPr>
          <w:rFonts w:ascii="ＭＳ 明朝" w:hAnsi="ＭＳ 明朝" w:hint="eastAsia"/>
          <w:szCs w:val="21"/>
        </w:rPr>
        <w:t>(1)　取引の当事者が、民事訴訟等により係争中であり、その結果により判断する必要があると認められる場合</w:t>
      </w:r>
    </w:p>
    <w:p w:rsidR="007C587F" w:rsidRPr="00E93302" w:rsidRDefault="007C587F" w:rsidP="007C587F">
      <w:pPr>
        <w:spacing w:line="0" w:lineRule="atLeast"/>
        <w:ind w:leftChars="121" w:left="460" w:hangingChars="98" w:hanging="206"/>
        <w:rPr>
          <w:rFonts w:ascii="ＭＳ 明朝" w:hAnsi="ＭＳ 明朝"/>
          <w:szCs w:val="21"/>
        </w:rPr>
      </w:pPr>
      <w:r w:rsidRPr="00E93302">
        <w:rPr>
          <w:rFonts w:ascii="ＭＳ 明朝" w:hAnsi="ＭＳ 明朝" w:hint="eastAsia"/>
          <w:szCs w:val="21"/>
        </w:rPr>
        <w:t>(2)　司法上の捜査が行われ、又は書類送検、起訴等がなされた場合</w:t>
      </w:r>
    </w:p>
    <w:p w:rsidR="007C587F" w:rsidRPr="00E93302" w:rsidRDefault="007C587F" w:rsidP="007C587F">
      <w:pPr>
        <w:spacing w:line="0" w:lineRule="atLeast"/>
        <w:ind w:leftChars="121" w:left="460" w:hangingChars="98" w:hanging="206"/>
        <w:rPr>
          <w:rFonts w:ascii="ＭＳ 明朝" w:hAnsi="ＭＳ 明朝"/>
          <w:szCs w:val="21"/>
        </w:rPr>
      </w:pPr>
      <w:r w:rsidRPr="00E93302">
        <w:rPr>
          <w:rFonts w:ascii="ＭＳ 明朝" w:hAnsi="ＭＳ 明朝" w:hint="eastAsia"/>
          <w:szCs w:val="21"/>
        </w:rPr>
        <w:t>(3)　取引の関係者を保護するため特に必要があると認められる場合</w:t>
      </w:r>
    </w:p>
    <w:p w:rsidR="007C587F" w:rsidRPr="00E93302" w:rsidRDefault="007C587F" w:rsidP="007C587F">
      <w:pPr>
        <w:spacing w:line="0" w:lineRule="atLeast"/>
        <w:rPr>
          <w:rFonts w:ascii="ＭＳ 明朝" w:hAnsi="ＭＳ 明朝"/>
          <w:szCs w:val="21"/>
        </w:rPr>
      </w:pPr>
    </w:p>
    <w:p w:rsidR="007C587F" w:rsidRPr="00E93302" w:rsidRDefault="007C587F" w:rsidP="007C587F">
      <w:pPr>
        <w:spacing w:line="0" w:lineRule="atLeast"/>
        <w:rPr>
          <w:rFonts w:ascii="ＭＳ 明朝" w:hAnsi="ＭＳ 明朝"/>
          <w:szCs w:val="21"/>
        </w:rPr>
      </w:pPr>
      <w:r w:rsidRPr="00E93302">
        <w:rPr>
          <w:rFonts w:ascii="ＭＳ 明朝" w:hAnsi="ＭＳ 明朝" w:hint="eastAsia"/>
          <w:szCs w:val="21"/>
        </w:rPr>
        <w:t>（この基準に定めのない違反行為）</w:t>
      </w:r>
    </w:p>
    <w:p w:rsidR="007C587F" w:rsidRPr="00E93302" w:rsidRDefault="007C587F" w:rsidP="007C587F">
      <w:pPr>
        <w:spacing w:line="0" w:lineRule="atLeast"/>
        <w:ind w:leftChars="2" w:left="168" w:hangingChars="78" w:hanging="164"/>
        <w:rPr>
          <w:rFonts w:ascii="ＭＳ 明朝" w:hAnsi="ＭＳ 明朝"/>
          <w:szCs w:val="21"/>
        </w:rPr>
      </w:pPr>
      <w:r w:rsidRPr="00E93302">
        <w:rPr>
          <w:rFonts w:ascii="ＭＳ 明朝" w:hAnsi="ＭＳ 明朝" w:hint="eastAsia"/>
          <w:szCs w:val="21"/>
        </w:rPr>
        <w:t>第19　この基準に定めのない違反行為については、法の規定に基づいて処理する。</w:t>
      </w:r>
    </w:p>
    <w:p w:rsidR="007C587F" w:rsidRPr="00E93302" w:rsidRDefault="007C587F" w:rsidP="007C587F">
      <w:pPr>
        <w:spacing w:line="0" w:lineRule="atLeast"/>
        <w:rPr>
          <w:rFonts w:ascii="ＭＳ 明朝" w:hAnsi="ＭＳ 明朝"/>
          <w:szCs w:val="21"/>
        </w:rPr>
      </w:pPr>
    </w:p>
    <w:p w:rsidR="007C587F" w:rsidRPr="00E93302" w:rsidRDefault="007C587F" w:rsidP="007C587F">
      <w:pPr>
        <w:spacing w:line="0" w:lineRule="atLeast"/>
        <w:rPr>
          <w:rFonts w:ascii="ＭＳ 明朝" w:hAnsi="ＭＳ 明朝"/>
          <w:szCs w:val="21"/>
        </w:rPr>
      </w:pPr>
      <w:r w:rsidRPr="00E93302">
        <w:rPr>
          <w:rFonts w:ascii="ＭＳ 明朝" w:hAnsi="ＭＳ 明朝" w:hint="eastAsia"/>
          <w:szCs w:val="21"/>
        </w:rPr>
        <w:t>（施行細則）</w:t>
      </w:r>
    </w:p>
    <w:p w:rsidR="007C587F" w:rsidRPr="00E93302" w:rsidRDefault="007C587F" w:rsidP="007C587F">
      <w:pPr>
        <w:rPr>
          <w:rFonts w:ascii="ＭＳ 明朝" w:hAnsi="ＭＳ 明朝"/>
          <w:szCs w:val="21"/>
        </w:rPr>
      </w:pPr>
      <w:r w:rsidRPr="00E93302">
        <w:rPr>
          <w:rFonts w:ascii="ＭＳ 明朝" w:hAnsi="ＭＳ 明朝" w:hint="eastAsia"/>
          <w:szCs w:val="21"/>
        </w:rPr>
        <w:t>第20</w:t>
      </w:r>
      <w:r w:rsidR="00943E59">
        <w:rPr>
          <w:rFonts w:ascii="ＭＳ 明朝" w:hAnsi="ＭＳ 明朝" w:hint="eastAsia"/>
          <w:szCs w:val="21"/>
        </w:rPr>
        <w:t xml:space="preserve">　この基準の施行に関し必要な事項は、都市整備</w:t>
      </w:r>
      <w:r w:rsidRPr="00E93302">
        <w:rPr>
          <w:rFonts w:ascii="ＭＳ 明朝" w:hAnsi="ＭＳ 明朝" w:hint="eastAsia"/>
          <w:szCs w:val="21"/>
        </w:rPr>
        <w:t>部</w:t>
      </w:r>
      <w:r w:rsidR="00943E59">
        <w:rPr>
          <w:rFonts w:ascii="ＭＳ 明朝" w:hAnsi="ＭＳ 明朝" w:hint="eastAsia"/>
          <w:szCs w:val="21"/>
        </w:rPr>
        <w:t>住宅建築局建築指導室</w:t>
      </w:r>
      <w:r w:rsidRPr="00E93302">
        <w:rPr>
          <w:rFonts w:ascii="ＭＳ 明朝" w:hAnsi="ＭＳ 明朝" w:hint="eastAsia"/>
          <w:szCs w:val="21"/>
        </w:rPr>
        <w:t>建築振興課長が定める。</w:t>
      </w:r>
    </w:p>
    <w:p w:rsidR="007C587F" w:rsidRPr="00E93302" w:rsidRDefault="007C587F" w:rsidP="007C587F">
      <w:pPr>
        <w:rPr>
          <w:rFonts w:ascii="ＭＳ 明朝" w:hAnsi="ＭＳ 明朝"/>
          <w:szCs w:val="21"/>
        </w:rPr>
      </w:pPr>
    </w:p>
    <w:p w:rsidR="007C587F" w:rsidRPr="00E93302" w:rsidRDefault="007C587F" w:rsidP="007C587F">
      <w:pPr>
        <w:rPr>
          <w:rFonts w:ascii="ＭＳ 明朝" w:hAnsi="ＭＳ 明朝"/>
          <w:szCs w:val="21"/>
        </w:rPr>
      </w:pPr>
      <w:r w:rsidRPr="00E93302">
        <w:rPr>
          <w:rFonts w:ascii="ＭＳ 明朝" w:hAnsi="ＭＳ 明朝" w:hint="eastAsia"/>
          <w:szCs w:val="21"/>
        </w:rPr>
        <w:t>附則</w:t>
      </w:r>
      <w:r w:rsidRPr="00E93302">
        <w:rPr>
          <w:rFonts w:ascii="ＭＳ 明朝" w:hAnsi="ＭＳ 明朝" w:hint="eastAsia"/>
          <w:szCs w:val="21"/>
        </w:rPr>
        <w:br/>
        <w:t xml:space="preserve">　この基準は、平成23年１月１日から施行する。</w:t>
      </w:r>
    </w:p>
    <w:p w:rsidR="007C587F" w:rsidRPr="00E93302" w:rsidRDefault="007C587F" w:rsidP="007C587F">
      <w:pPr>
        <w:ind w:firstLineChars="100" w:firstLine="210"/>
        <w:rPr>
          <w:rFonts w:ascii="ＭＳ 明朝" w:hAnsi="ＭＳ 明朝"/>
          <w:szCs w:val="21"/>
        </w:rPr>
      </w:pPr>
      <w:r w:rsidRPr="00E93302">
        <w:rPr>
          <w:rFonts w:ascii="ＭＳ 明朝" w:hAnsi="ＭＳ 明朝" w:hint="eastAsia"/>
          <w:szCs w:val="21"/>
        </w:rPr>
        <w:t>この基準は、平成23年12月７日から施行する。</w:t>
      </w:r>
    </w:p>
    <w:p w:rsidR="007C587F" w:rsidRDefault="007C587F" w:rsidP="007C587F">
      <w:pPr>
        <w:rPr>
          <w:rFonts w:ascii="ＭＳ 明朝" w:hAnsi="ＭＳ 明朝"/>
          <w:szCs w:val="21"/>
        </w:rPr>
      </w:pPr>
      <w:r>
        <w:rPr>
          <w:rFonts w:ascii="ＭＳ 明朝" w:hAnsi="ＭＳ 明朝" w:hint="eastAsia"/>
          <w:szCs w:val="21"/>
        </w:rPr>
        <w:t xml:space="preserve">　この基準は、平成27年４月１日から施行する。</w:t>
      </w:r>
    </w:p>
    <w:p w:rsidR="007C587F" w:rsidRPr="00E93302" w:rsidRDefault="007C587F" w:rsidP="007C587F">
      <w:pPr>
        <w:rPr>
          <w:rFonts w:ascii="ＭＳ 明朝" w:hAnsi="ＭＳ 明朝"/>
          <w:szCs w:val="21"/>
        </w:rPr>
      </w:pPr>
      <w:r>
        <w:rPr>
          <w:rFonts w:ascii="ＭＳ 明朝" w:hAnsi="ＭＳ 明朝" w:hint="eastAsia"/>
          <w:szCs w:val="21"/>
        </w:rPr>
        <w:t xml:space="preserve">　この基準は、平成28年４月14日から施行する。</w:t>
      </w:r>
    </w:p>
    <w:p w:rsidR="00AE4731" w:rsidRDefault="00AE4731" w:rsidP="00AE4731">
      <w:pPr>
        <w:rPr>
          <w:rFonts w:ascii="ＭＳ 明朝" w:hAnsi="ＭＳ 明朝"/>
          <w:color w:val="000000" w:themeColor="text1"/>
          <w:szCs w:val="21"/>
        </w:rPr>
      </w:pPr>
      <w:r w:rsidRPr="00AE4731">
        <w:rPr>
          <w:rFonts w:ascii="ＭＳ 明朝" w:hAnsi="ＭＳ 明朝" w:hint="eastAsia"/>
          <w:color w:val="000000" w:themeColor="text1"/>
          <w:szCs w:val="21"/>
        </w:rPr>
        <w:t xml:space="preserve">　この基準は、令和３年11月１日から施行する。</w:t>
      </w:r>
    </w:p>
    <w:p w:rsidR="00943E59" w:rsidRDefault="00943E59" w:rsidP="00943E59">
      <w:pPr>
        <w:rPr>
          <w:rFonts w:ascii="ＭＳ 明朝" w:hAnsi="ＭＳ 明朝"/>
          <w:color w:val="000000" w:themeColor="text1"/>
          <w:szCs w:val="21"/>
        </w:rPr>
      </w:pPr>
      <w:r>
        <w:rPr>
          <w:rFonts w:ascii="ＭＳ 明朝" w:hAnsi="ＭＳ 明朝" w:hint="eastAsia"/>
          <w:color w:val="000000" w:themeColor="text1"/>
          <w:szCs w:val="21"/>
        </w:rPr>
        <w:t xml:space="preserve">　この基準は、令和４</w:t>
      </w:r>
      <w:r w:rsidRPr="00AE4731">
        <w:rPr>
          <w:rFonts w:ascii="ＭＳ 明朝" w:hAnsi="ＭＳ 明朝" w:hint="eastAsia"/>
          <w:color w:val="000000" w:themeColor="text1"/>
          <w:szCs w:val="21"/>
        </w:rPr>
        <w:t>年</w:t>
      </w:r>
      <w:r>
        <w:rPr>
          <w:rFonts w:ascii="ＭＳ 明朝" w:hAnsi="ＭＳ 明朝" w:hint="eastAsia"/>
          <w:color w:val="000000" w:themeColor="text1"/>
          <w:szCs w:val="21"/>
        </w:rPr>
        <w:t>４</w:t>
      </w:r>
      <w:bookmarkStart w:id="0" w:name="_GoBack"/>
      <w:bookmarkEnd w:id="0"/>
      <w:r w:rsidRPr="00AE4731">
        <w:rPr>
          <w:rFonts w:ascii="ＭＳ 明朝" w:hAnsi="ＭＳ 明朝" w:hint="eastAsia"/>
          <w:color w:val="000000" w:themeColor="text1"/>
          <w:szCs w:val="21"/>
        </w:rPr>
        <w:t>月１日から施行する。</w:t>
      </w:r>
    </w:p>
    <w:p w:rsidR="00943E59" w:rsidRPr="00943E59" w:rsidRDefault="00943E59" w:rsidP="00AE4731">
      <w:pPr>
        <w:rPr>
          <w:rFonts w:ascii="ＭＳ 明朝" w:hAnsi="ＭＳ 明朝" w:hint="eastAsia"/>
          <w:color w:val="000000" w:themeColor="text1"/>
          <w:szCs w:val="21"/>
        </w:rPr>
      </w:pPr>
    </w:p>
    <w:p w:rsidR="007C587F" w:rsidRPr="00AE4731" w:rsidRDefault="007C587F" w:rsidP="007C587F">
      <w:pPr>
        <w:rPr>
          <w:rFonts w:ascii="ＭＳ 明朝" w:hAnsi="ＭＳ 明朝"/>
          <w:szCs w:val="21"/>
        </w:rPr>
      </w:pPr>
    </w:p>
    <w:p w:rsidR="007C587F" w:rsidRPr="00112A96" w:rsidRDefault="007C587F" w:rsidP="007C587F">
      <w:pPr>
        <w:widowControl/>
        <w:spacing w:before="150" w:after="45"/>
        <w:jc w:val="left"/>
        <w:outlineLvl w:val="1"/>
        <w:rPr>
          <w:rFonts w:ascii="ＭＳ Ｐゴシック" w:eastAsia="ＭＳ Ｐゴシック" w:hAnsi="ＭＳ Ｐゴシック" w:cs="ＭＳ Ｐゴシック"/>
          <w:b/>
          <w:bCs/>
          <w:spacing w:val="15"/>
          <w:kern w:val="0"/>
          <w:szCs w:val="21"/>
        </w:rPr>
      </w:pPr>
      <w:r w:rsidRPr="00112A96">
        <w:rPr>
          <w:rFonts w:ascii="ＭＳ Ｐゴシック" w:eastAsia="ＭＳ Ｐゴシック" w:hAnsi="ＭＳ Ｐゴシック" w:cs="ＭＳ Ｐゴシック"/>
          <w:b/>
          <w:bCs/>
          <w:spacing w:val="15"/>
          <w:kern w:val="0"/>
          <w:szCs w:val="21"/>
        </w:rPr>
        <w:br w:type="page"/>
      </w:r>
      <w:r w:rsidRPr="00112A96">
        <w:rPr>
          <w:rFonts w:ascii="ＭＳ Ｐゴシック" w:eastAsia="ＭＳ Ｐゴシック" w:hAnsi="ＭＳ Ｐゴシック" w:cs="ＭＳ Ｐゴシック" w:hint="eastAsia"/>
          <w:b/>
          <w:bCs/>
          <w:spacing w:val="15"/>
          <w:kern w:val="0"/>
          <w:szCs w:val="21"/>
        </w:rPr>
        <w:lastRenderedPageBreak/>
        <w:t>別表第１（第４関係）</w:t>
      </w:r>
    </w:p>
    <w:tbl>
      <w:tblPr>
        <w:tblW w:w="8655" w:type="dxa"/>
        <w:tblCellMar>
          <w:top w:w="15" w:type="dxa"/>
          <w:left w:w="15" w:type="dxa"/>
          <w:bottom w:w="15" w:type="dxa"/>
          <w:right w:w="15" w:type="dxa"/>
        </w:tblCellMar>
        <w:tblLook w:val="0000" w:firstRow="0" w:lastRow="0" w:firstColumn="0" w:lastColumn="0" w:noHBand="0" w:noVBand="0"/>
      </w:tblPr>
      <w:tblGrid>
        <w:gridCol w:w="2355"/>
        <w:gridCol w:w="4140"/>
        <w:gridCol w:w="1009"/>
        <w:gridCol w:w="1151"/>
      </w:tblGrid>
      <w:tr w:rsidR="007C587F" w:rsidRPr="00112A96" w:rsidTr="0059546F">
        <w:trPr>
          <w:tblHeader/>
        </w:trPr>
        <w:tc>
          <w:tcPr>
            <w:tcW w:w="6495" w:type="dxa"/>
            <w:gridSpan w:val="2"/>
            <w:tcBorders>
              <w:top w:val="single" w:sz="6" w:space="0" w:color="666666"/>
              <w:left w:val="single" w:sz="6" w:space="0" w:color="666666"/>
              <w:bottom w:val="single" w:sz="6" w:space="0" w:color="666666"/>
              <w:right w:val="single" w:sz="6" w:space="0" w:color="666666"/>
            </w:tcBorders>
            <w:shd w:val="clear" w:color="auto" w:fill="EEEEEE"/>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b/>
                <w:bCs/>
                <w:kern w:val="0"/>
                <w:szCs w:val="21"/>
              </w:rPr>
            </w:pPr>
            <w:r w:rsidRPr="00112A96">
              <w:rPr>
                <w:rFonts w:ascii="ＭＳ Ｐゴシック" w:eastAsia="ＭＳ Ｐゴシック" w:hAnsi="ＭＳ Ｐゴシック" w:cs="ＭＳ Ｐゴシック"/>
                <w:b/>
                <w:bCs/>
                <w:kern w:val="0"/>
                <w:szCs w:val="21"/>
              </w:rPr>
              <w:t>違反行為の概要</w:t>
            </w:r>
          </w:p>
        </w:tc>
        <w:tc>
          <w:tcPr>
            <w:tcW w:w="1009" w:type="dxa"/>
            <w:tcBorders>
              <w:top w:val="single" w:sz="6" w:space="0" w:color="666666"/>
              <w:left w:val="single" w:sz="6" w:space="0" w:color="666666"/>
              <w:bottom w:val="single" w:sz="6" w:space="0" w:color="666666"/>
              <w:right w:val="single" w:sz="6" w:space="0" w:color="666666"/>
            </w:tcBorders>
            <w:shd w:val="clear" w:color="auto" w:fill="EEEEEE"/>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b/>
                <w:bCs/>
                <w:kern w:val="0"/>
                <w:szCs w:val="21"/>
              </w:rPr>
            </w:pPr>
            <w:r w:rsidRPr="00112A96">
              <w:rPr>
                <w:rFonts w:ascii="ＭＳ Ｐゴシック" w:eastAsia="ＭＳ Ｐゴシック" w:hAnsi="ＭＳ Ｐゴシック" w:cs="ＭＳ Ｐゴシック"/>
                <w:b/>
                <w:bCs/>
                <w:kern w:val="0"/>
                <w:szCs w:val="21"/>
              </w:rPr>
              <w:t>適用条文</w:t>
            </w:r>
          </w:p>
        </w:tc>
        <w:tc>
          <w:tcPr>
            <w:tcW w:w="1151" w:type="dxa"/>
            <w:tcBorders>
              <w:top w:val="single" w:sz="6" w:space="0" w:color="666666"/>
              <w:left w:val="single" w:sz="6" w:space="0" w:color="666666"/>
              <w:bottom w:val="single" w:sz="6" w:space="0" w:color="666666"/>
              <w:right w:val="single" w:sz="6" w:space="0" w:color="666666"/>
            </w:tcBorders>
            <w:shd w:val="clear" w:color="auto" w:fill="EEEEEE"/>
          </w:tcPr>
          <w:p w:rsidR="007C587F" w:rsidRPr="00112A96" w:rsidRDefault="007C587F" w:rsidP="0059546F">
            <w:pPr>
              <w:widowControl/>
              <w:spacing w:line="0" w:lineRule="atLeast"/>
              <w:jc w:val="center"/>
              <w:rPr>
                <w:rFonts w:ascii="ＭＳ Ｐゴシック" w:eastAsia="ＭＳ Ｐゴシック" w:hAnsi="ＭＳ Ｐゴシック" w:cs="ＭＳ Ｐゴシック"/>
                <w:b/>
                <w:bCs/>
                <w:kern w:val="0"/>
                <w:szCs w:val="21"/>
              </w:rPr>
            </w:pPr>
            <w:r w:rsidRPr="00112A96">
              <w:rPr>
                <w:rFonts w:ascii="ＭＳ Ｐゴシック" w:eastAsia="ＭＳ Ｐゴシック" w:hAnsi="ＭＳ Ｐゴシック" w:cs="ＭＳ Ｐゴシック" w:hint="eastAsia"/>
                <w:b/>
                <w:bCs/>
                <w:kern w:val="0"/>
                <w:szCs w:val="21"/>
              </w:rPr>
              <w:t>標準処分例</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変更の届出</w:t>
            </w:r>
            <w:r w:rsidRPr="00112A96">
              <w:rPr>
                <w:rFonts w:ascii="ＭＳ Ｐゴシック" w:eastAsia="ＭＳ Ｐゴシック" w:hAnsi="ＭＳ Ｐゴシック" w:cs="ＭＳ Ｐゴシック" w:hint="eastAsia"/>
                <w:kern w:val="0"/>
                <w:szCs w:val="21"/>
              </w:rPr>
              <w:t>義務違反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法第９条の規定に違反して、商号</w:t>
            </w:r>
            <w:r w:rsidRPr="00112A96">
              <w:rPr>
                <w:rFonts w:ascii="ＭＳ Ｐゴシック" w:eastAsia="ＭＳ Ｐゴシック" w:hAnsi="ＭＳ Ｐゴシック" w:cs="ＭＳ Ｐゴシック" w:hint="eastAsia"/>
                <w:kern w:val="0"/>
                <w:sz w:val="20"/>
                <w:szCs w:val="20"/>
              </w:rPr>
              <w:t>、役員の氏名、事務所の所在地</w:t>
            </w:r>
            <w:r w:rsidRPr="00112A96">
              <w:rPr>
                <w:rFonts w:ascii="ＭＳ Ｐゴシック" w:eastAsia="ＭＳ Ｐゴシック" w:hAnsi="ＭＳ Ｐゴシック" w:cs="ＭＳ Ｐゴシック"/>
                <w:kern w:val="0"/>
                <w:sz w:val="20"/>
                <w:szCs w:val="20"/>
              </w:rPr>
              <w:t>等変更の届出をしなかった場合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①</w:t>
            </w:r>
            <w:r w:rsidRPr="00112A96">
              <w:rPr>
                <w:rFonts w:ascii="ＭＳ Ｐゴシック" w:eastAsia="ＭＳ Ｐゴシック" w:hAnsi="ＭＳ Ｐゴシック" w:cs="ＭＳ Ｐゴシック"/>
                <w:kern w:val="0"/>
                <w:szCs w:val="21"/>
              </w:rPr>
              <w:t>,</w:t>
            </w:r>
            <w:r w:rsidRPr="00112A96">
              <w:rPr>
                <w:rFonts w:ascii="ＭＳ Ｐゴシック" w:eastAsia="ＭＳ Ｐゴシック" w:hAnsi="ＭＳ Ｐゴシック" w:cs="ＭＳ Ｐゴシック" w:hint="eastAsia"/>
                <w:kern w:val="0"/>
                <w:szCs w:val="21"/>
              </w:rPr>
              <w:t>③</w:t>
            </w:r>
            <w:r w:rsidRPr="00112A96">
              <w:rPr>
                <w:rFonts w:ascii="ＭＳ Ｐゴシック" w:eastAsia="ＭＳ Ｐゴシック" w:hAnsi="ＭＳ Ｐゴシック" w:cs="ＭＳ Ｐゴシック"/>
                <w:kern w:val="0"/>
                <w:szCs w:val="21"/>
              </w:rPr>
              <w:t xml:space="preserve"> </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指示</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営業を目的とした名義貸し</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法第１３条第１項の規定に違反して、他人の営業のために名義貸しをした場合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w:t>
            </w:r>
            <w:r w:rsidRPr="00112A96">
              <w:rPr>
                <w:rFonts w:ascii="ＭＳ Ｐゴシック" w:eastAsia="ＭＳ Ｐゴシック" w:hAnsi="ＭＳ Ｐゴシック" w:cs="ＭＳ Ｐゴシック"/>
                <w:kern w:val="0"/>
                <w:szCs w:val="21"/>
              </w:rPr>
              <w:t>2,</w:t>
            </w:r>
            <w:r w:rsidRPr="00112A96">
              <w:rPr>
                <w:rFonts w:ascii="ＭＳ Ｐゴシック" w:eastAsia="ＭＳ Ｐゴシック" w:hAnsi="ＭＳ Ｐゴシック" w:cs="ＭＳ Ｐゴシック" w:hint="eastAsia"/>
                <w:kern w:val="0"/>
                <w:szCs w:val="21"/>
              </w:rPr>
              <w:t>④</w:t>
            </w:r>
            <w:r w:rsidRPr="00112A96">
              <w:rPr>
                <w:rFonts w:ascii="ＭＳ Ｐゴシック" w:eastAsia="ＭＳ Ｐゴシック" w:hAnsi="ＭＳ Ｐゴシック" w:cs="ＭＳ Ｐゴシック"/>
                <w:kern w:val="0"/>
                <w:szCs w:val="21"/>
              </w:rPr>
              <w:t>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９０日</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表示又は広告を目的とした名義貸し</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法第１３条第２項の規定に違反して、他人の表示又は広告のために名義貸しをした場合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w:t>
            </w:r>
            <w:r w:rsidRPr="00112A96">
              <w:rPr>
                <w:rFonts w:ascii="ＭＳ Ｐゴシック" w:eastAsia="ＭＳ Ｐゴシック" w:hAnsi="ＭＳ Ｐゴシック" w:cs="ＭＳ Ｐゴシック"/>
                <w:kern w:val="0"/>
                <w:szCs w:val="21"/>
              </w:rPr>
              <w:t>2,</w:t>
            </w:r>
            <w:r w:rsidRPr="00112A96">
              <w:rPr>
                <w:rFonts w:ascii="ＭＳ Ｐゴシック" w:eastAsia="ＭＳ Ｐゴシック" w:hAnsi="ＭＳ Ｐゴシック" w:cs="ＭＳ Ｐゴシック" w:hint="eastAsia"/>
                <w:kern w:val="0"/>
                <w:szCs w:val="21"/>
              </w:rPr>
              <w:t>④</w:t>
            </w:r>
            <w:r w:rsidRPr="00112A96">
              <w:rPr>
                <w:rFonts w:ascii="ＭＳ Ｐゴシック" w:eastAsia="ＭＳ Ｐゴシック" w:hAnsi="ＭＳ Ｐゴシック" w:cs="ＭＳ Ｐゴシック"/>
                <w:kern w:val="0"/>
                <w:szCs w:val="21"/>
              </w:rPr>
              <w:t>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１５日</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営業保証金の供託等に関する義務違反</w:t>
            </w:r>
          </w:p>
        </w:tc>
        <w:tc>
          <w:tcPr>
            <w:tcW w:w="4140" w:type="dxa"/>
            <w:tcBorders>
              <w:top w:val="single" w:sz="4" w:space="0" w:color="auto"/>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046A44">
              <w:rPr>
                <w:rFonts w:ascii="ＭＳ Ｐゴシック" w:eastAsia="ＭＳ Ｐゴシック" w:hAnsi="ＭＳ Ｐゴシック" w:cs="ＭＳ Ｐゴシック" w:hint="eastAsia"/>
                <w:kern w:val="0"/>
                <w:sz w:val="20"/>
                <w:szCs w:val="20"/>
              </w:rPr>
              <w:t>①</w:t>
            </w:r>
            <w:r>
              <w:rPr>
                <w:rFonts w:ascii="ＭＳ Ｐゴシック" w:eastAsia="ＭＳ Ｐゴシック" w:hAnsi="ＭＳ Ｐゴシック" w:cs="ＭＳ Ｐゴシック" w:hint="eastAsia"/>
                <w:kern w:val="0"/>
                <w:sz w:val="20"/>
                <w:szCs w:val="20"/>
              </w:rPr>
              <w:t xml:space="preserve">　</w:t>
            </w:r>
            <w:r w:rsidRPr="00046A44">
              <w:rPr>
                <w:rFonts w:ascii="ＭＳ Ｐゴシック" w:eastAsia="ＭＳ Ｐゴシック" w:hAnsi="ＭＳ Ｐゴシック" w:cs="ＭＳ Ｐゴシック"/>
                <w:kern w:val="0"/>
                <w:sz w:val="20"/>
                <w:szCs w:val="20"/>
              </w:rPr>
              <w:t>法</w:t>
            </w:r>
            <w:r w:rsidRPr="00112A96">
              <w:rPr>
                <w:rFonts w:ascii="ＭＳ Ｐゴシック" w:eastAsia="ＭＳ Ｐゴシック" w:hAnsi="ＭＳ Ｐゴシック" w:cs="ＭＳ Ｐゴシック"/>
                <w:kern w:val="0"/>
                <w:sz w:val="20"/>
                <w:szCs w:val="20"/>
              </w:rPr>
              <w:t>第２５条第５項（法第２６条第２項において準用する場合を含む。）、法第２８条　第１項、法第６４条の１５前段又は法第６４条の２３前段の規定に違反して、必要な営業保証金を供託しなかった場合</w:t>
            </w:r>
          </w:p>
          <w:p w:rsidR="007C587F"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②</w:t>
            </w:r>
            <w:r w:rsidRPr="00112A96">
              <w:rPr>
                <w:rFonts w:ascii="ＭＳ Ｐゴシック" w:eastAsia="ＭＳ Ｐゴシック" w:hAnsi="ＭＳ Ｐゴシック" w:cs="ＭＳ Ｐゴシック"/>
                <w:kern w:val="0"/>
                <w:sz w:val="20"/>
                <w:szCs w:val="20"/>
              </w:rPr>
              <w:t xml:space="preserve">　法第６４条の９第２項の規定に違反して、必要な弁済業務保証金分担金を納付しなかった場合</w:t>
            </w:r>
          </w:p>
          <w:p w:rsidR="007C587F"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③</w:t>
            </w:r>
            <w:r w:rsidRPr="00112A96">
              <w:rPr>
                <w:rFonts w:ascii="ＭＳ Ｐゴシック" w:eastAsia="ＭＳ Ｐゴシック" w:hAnsi="ＭＳ Ｐゴシック" w:cs="ＭＳ Ｐゴシック"/>
                <w:kern w:val="0"/>
                <w:sz w:val="20"/>
                <w:szCs w:val="20"/>
              </w:rPr>
              <w:t xml:space="preserve">　法第６４条の１０第２項の規定に違反して、必要な還付充当金を納付しなかった場合</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④</w:t>
            </w:r>
            <w:r w:rsidRPr="00112A96">
              <w:rPr>
                <w:rFonts w:ascii="ＭＳ Ｐゴシック" w:eastAsia="ＭＳ Ｐゴシック" w:hAnsi="ＭＳ Ｐゴシック" w:cs="ＭＳ Ｐゴシック"/>
                <w:kern w:val="0"/>
                <w:sz w:val="20"/>
                <w:szCs w:val="20"/>
              </w:rPr>
              <w:t xml:space="preserve">　法第６４条の１２第４項の規定に違反して、必要な特別弁済業務保証金分担金を納付しなかった場合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w:t>
            </w:r>
            <w:r w:rsidRPr="00112A96">
              <w:rPr>
                <w:rFonts w:ascii="ＭＳ Ｐゴシック" w:eastAsia="ＭＳ Ｐゴシック" w:hAnsi="ＭＳ Ｐゴシック" w:cs="ＭＳ Ｐゴシック"/>
                <w:kern w:val="0"/>
                <w:szCs w:val="21"/>
              </w:rPr>
              <w:t>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３０日</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strike/>
                <w:kern w:val="0"/>
                <w:szCs w:val="21"/>
              </w:rPr>
            </w:pPr>
            <w:r w:rsidRPr="00112A96">
              <w:rPr>
                <w:rFonts w:ascii="ＭＳ Ｐゴシック" w:eastAsia="ＭＳ Ｐゴシック" w:hAnsi="ＭＳ Ｐゴシック" w:cs="ＭＳ Ｐゴシック"/>
                <w:kern w:val="0"/>
                <w:szCs w:val="21"/>
              </w:rPr>
              <w:t>業務処理の原則</w:t>
            </w:r>
            <w:r w:rsidRPr="00112A96">
              <w:rPr>
                <w:rFonts w:ascii="ＭＳ Ｐゴシック" w:eastAsia="ＭＳ Ｐゴシック" w:hAnsi="ＭＳ Ｐゴシック" w:cs="ＭＳ Ｐゴシック" w:hint="eastAsia"/>
                <w:kern w:val="0"/>
                <w:szCs w:val="21"/>
              </w:rPr>
              <w:t>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法第３１条の規定に違反して、業務処理を行った場合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①</w:t>
            </w:r>
            <w:r w:rsidRPr="00112A96">
              <w:rPr>
                <w:rFonts w:ascii="ＭＳ Ｐゴシック" w:eastAsia="ＭＳ Ｐゴシック" w:hAnsi="ＭＳ Ｐゴシック" w:cs="ＭＳ Ｐゴシック"/>
                <w:kern w:val="0"/>
                <w:szCs w:val="21"/>
              </w:rPr>
              <w:t>,</w:t>
            </w:r>
            <w:r w:rsidRPr="00112A96">
              <w:rPr>
                <w:rFonts w:ascii="ＭＳ Ｐゴシック" w:eastAsia="ＭＳ Ｐゴシック" w:hAnsi="ＭＳ Ｐゴシック" w:cs="ＭＳ Ｐゴシック" w:hint="eastAsia"/>
                <w:kern w:val="0"/>
                <w:szCs w:val="21"/>
              </w:rPr>
              <w:t>③</w:t>
            </w:r>
            <w:r w:rsidRPr="00112A96">
              <w:rPr>
                <w:rFonts w:ascii="ＭＳ Ｐゴシック" w:eastAsia="ＭＳ Ｐゴシック" w:hAnsi="ＭＳ Ｐゴシック" w:cs="ＭＳ Ｐゴシック"/>
                <w:kern w:val="0"/>
                <w:szCs w:val="21"/>
              </w:rPr>
              <w:t xml:space="preserve"> </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指示</w:t>
            </w:r>
          </w:p>
        </w:tc>
      </w:tr>
      <w:tr w:rsidR="007C587F" w:rsidRPr="00112A96" w:rsidTr="0059546F">
        <w:tc>
          <w:tcPr>
            <w:tcW w:w="2355" w:type="dxa"/>
            <w:vMerge w:val="restart"/>
            <w:tcBorders>
              <w:top w:val="single" w:sz="6" w:space="0" w:color="666666"/>
              <w:left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専任</w:t>
            </w:r>
            <w:r>
              <w:rPr>
                <w:rFonts w:ascii="ＭＳ Ｐゴシック" w:eastAsia="ＭＳ Ｐゴシック" w:hAnsi="ＭＳ Ｐゴシック" w:cs="ＭＳ Ｐゴシック"/>
                <w:kern w:val="0"/>
                <w:szCs w:val="21"/>
              </w:rPr>
              <w:t>宅地建物取引士</w:t>
            </w:r>
            <w:r w:rsidRPr="00112A96">
              <w:rPr>
                <w:rFonts w:ascii="ＭＳ Ｐゴシック" w:eastAsia="ＭＳ Ｐゴシック" w:hAnsi="ＭＳ Ｐゴシック" w:cs="ＭＳ Ｐゴシック"/>
                <w:kern w:val="0"/>
                <w:szCs w:val="21"/>
              </w:rPr>
              <w:t>の設置義務違反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hint="eastAsia"/>
                <w:kern w:val="0"/>
                <w:sz w:val="20"/>
                <w:szCs w:val="20"/>
              </w:rPr>
              <w:t>（１）</w:t>
            </w:r>
            <w:r>
              <w:rPr>
                <w:rFonts w:ascii="ＭＳ Ｐゴシック" w:eastAsia="ＭＳ Ｐゴシック" w:hAnsi="ＭＳ Ｐゴシック" w:cs="ＭＳ Ｐゴシック"/>
                <w:kern w:val="0"/>
                <w:sz w:val="20"/>
                <w:szCs w:val="20"/>
              </w:rPr>
              <w:t>法第31条の３</w:t>
            </w:r>
            <w:r w:rsidRPr="00112A96">
              <w:rPr>
                <w:rFonts w:ascii="ＭＳ Ｐゴシック" w:eastAsia="ＭＳ Ｐゴシック" w:hAnsi="ＭＳ Ｐゴシック" w:cs="ＭＳ Ｐゴシック"/>
                <w:kern w:val="0"/>
                <w:sz w:val="20"/>
                <w:szCs w:val="20"/>
              </w:rPr>
              <w:t>第３項の規定に違反して、専任</w:t>
            </w:r>
            <w:r>
              <w:rPr>
                <w:rFonts w:ascii="ＭＳ Ｐゴシック" w:eastAsia="ＭＳ Ｐゴシック" w:hAnsi="ＭＳ Ｐゴシック" w:cs="ＭＳ Ｐゴシック"/>
                <w:kern w:val="0"/>
                <w:sz w:val="20"/>
                <w:szCs w:val="20"/>
              </w:rPr>
              <w:t>宅地建物取引士</w:t>
            </w:r>
            <w:r w:rsidRPr="00112A96">
              <w:rPr>
                <w:rFonts w:ascii="ＭＳ Ｐゴシック" w:eastAsia="ＭＳ Ｐゴシック" w:hAnsi="ＭＳ Ｐゴシック" w:cs="ＭＳ Ｐゴシック"/>
                <w:kern w:val="0"/>
                <w:sz w:val="20"/>
                <w:szCs w:val="20"/>
              </w:rPr>
              <w:t>の設置に関し必要な措置をとらなかった場合</w:t>
            </w:r>
          </w:p>
        </w:tc>
        <w:tc>
          <w:tcPr>
            <w:tcW w:w="1009" w:type="dxa"/>
            <w:vMerge w:val="restart"/>
            <w:tcBorders>
              <w:top w:val="single" w:sz="6" w:space="0" w:color="666666"/>
              <w:left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w:t>
            </w:r>
            <w:r w:rsidRPr="00112A96">
              <w:rPr>
                <w:rFonts w:ascii="ＭＳ Ｐゴシック" w:eastAsia="ＭＳ Ｐゴシック" w:hAnsi="ＭＳ Ｐゴシック" w:cs="ＭＳ Ｐゴシック"/>
                <w:kern w:val="0"/>
                <w:szCs w:val="21"/>
              </w:rPr>
              <w:t>2,</w:t>
            </w:r>
            <w:r w:rsidRPr="00112A96">
              <w:rPr>
                <w:rFonts w:ascii="ＭＳ Ｐゴシック" w:eastAsia="ＭＳ Ｐゴシック" w:hAnsi="ＭＳ Ｐゴシック" w:cs="ＭＳ Ｐゴシック" w:hint="eastAsia"/>
                <w:kern w:val="0"/>
                <w:szCs w:val="21"/>
              </w:rPr>
              <w:t>④</w:t>
            </w:r>
            <w:r w:rsidRPr="00112A96">
              <w:rPr>
                <w:rFonts w:ascii="ＭＳ Ｐゴシック" w:eastAsia="ＭＳ Ｐゴシック" w:hAnsi="ＭＳ Ｐゴシック" w:cs="ＭＳ Ｐゴシック"/>
                <w:kern w:val="0"/>
                <w:szCs w:val="21"/>
              </w:rPr>
              <w:t>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７日</w:t>
            </w:r>
          </w:p>
        </w:tc>
      </w:tr>
      <w:tr w:rsidR="007C587F" w:rsidRPr="00112A96" w:rsidTr="0059546F">
        <w:tc>
          <w:tcPr>
            <w:tcW w:w="2355" w:type="dxa"/>
            <w:vMerge/>
            <w:tcBorders>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hint="eastAsia"/>
                <w:kern w:val="0"/>
                <w:sz w:val="20"/>
                <w:szCs w:val="20"/>
              </w:rPr>
              <w:t>（２）（１）の場合において、知事が指摘したにもかかわらず業者が違反状態を是正しなかった場合</w:t>
            </w:r>
          </w:p>
        </w:tc>
        <w:tc>
          <w:tcPr>
            <w:tcW w:w="1009" w:type="dxa"/>
            <w:vMerge/>
            <w:tcBorders>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３０日</w:t>
            </w:r>
          </w:p>
        </w:tc>
      </w:tr>
      <w:tr w:rsidR="007C587F" w:rsidRPr="00112A96" w:rsidTr="0059546F">
        <w:tc>
          <w:tcPr>
            <w:tcW w:w="2355" w:type="dxa"/>
            <w:vMerge w:val="restart"/>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誇大広告等の禁止違反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（１）法第３２条の規定に違反して、誇大広告等をした場合（（２）の場合を除く。）</w:t>
            </w:r>
          </w:p>
        </w:tc>
        <w:tc>
          <w:tcPr>
            <w:tcW w:w="1009" w:type="dxa"/>
            <w:vMerge w:val="restart"/>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w:t>
            </w:r>
            <w:r w:rsidRPr="00112A96">
              <w:rPr>
                <w:rFonts w:ascii="ＭＳ Ｐゴシック" w:eastAsia="ＭＳ Ｐゴシック" w:hAnsi="ＭＳ Ｐゴシック" w:cs="ＭＳ Ｐゴシック"/>
                <w:kern w:val="0"/>
                <w:szCs w:val="21"/>
              </w:rPr>
              <w:t>2,</w:t>
            </w:r>
            <w:r w:rsidRPr="00112A96">
              <w:rPr>
                <w:rFonts w:ascii="ＭＳ Ｐゴシック" w:eastAsia="ＭＳ Ｐゴシック" w:hAnsi="ＭＳ Ｐゴシック" w:cs="ＭＳ Ｐゴシック" w:hint="eastAsia"/>
                <w:kern w:val="0"/>
                <w:szCs w:val="21"/>
              </w:rPr>
              <w:t>④</w:t>
            </w:r>
            <w:r w:rsidRPr="00112A96">
              <w:rPr>
                <w:rFonts w:ascii="ＭＳ Ｐゴシック" w:eastAsia="ＭＳ Ｐゴシック" w:hAnsi="ＭＳ Ｐゴシック" w:cs="ＭＳ Ｐゴシック"/>
                <w:kern w:val="0"/>
                <w:szCs w:val="21"/>
              </w:rPr>
              <w:t>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７日</w:t>
            </w:r>
          </w:p>
        </w:tc>
      </w:tr>
      <w:tr w:rsidR="007C587F" w:rsidRPr="00112A96" w:rsidTr="0059546F">
        <w:tc>
          <w:tcPr>
            <w:tcW w:w="2355"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（２）（１）の場合において、当該違反行為により関係者の損害が発生した場合（（３）の場合を除く。）</w:t>
            </w:r>
          </w:p>
        </w:tc>
        <w:tc>
          <w:tcPr>
            <w:tcW w:w="1009"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１５日</w:t>
            </w:r>
          </w:p>
        </w:tc>
      </w:tr>
      <w:tr w:rsidR="007C587F" w:rsidRPr="00112A96" w:rsidTr="0059546F">
        <w:tc>
          <w:tcPr>
            <w:tcW w:w="2355"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（３）（２）の場合において、当該関係者の損害の程度が大であると認められる場合</w:t>
            </w:r>
          </w:p>
        </w:tc>
        <w:tc>
          <w:tcPr>
            <w:tcW w:w="1009"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３０日</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広告開始時期の制限</w:t>
            </w:r>
            <w:r w:rsidRPr="00112A96">
              <w:rPr>
                <w:rFonts w:ascii="ＭＳ Ｐゴシック" w:eastAsia="ＭＳ Ｐゴシック" w:hAnsi="ＭＳ Ｐゴシック" w:cs="ＭＳ Ｐゴシック" w:hint="eastAsia"/>
                <w:kern w:val="0"/>
                <w:szCs w:val="21"/>
              </w:rPr>
              <w:t>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法第３３条の規定に違反して、工事に関し必要とされる開発許可、建築確認その他の処分を取得する前に、広告をした場合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①,③</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指示</w:t>
            </w:r>
          </w:p>
        </w:tc>
      </w:tr>
      <w:tr w:rsidR="007C587F" w:rsidRPr="00112A96" w:rsidTr="0059546F">
        <w:tc>
          <w:tcPr>
            <w:tcW w:w="2355" w:type="dxa"/>
            <w:vMerge w:val="restart"/>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自己の所有に属しない宅地又は建物の売買契約締結の制限違反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（１）法第３３条の２の規定に違反して、自己の所有に属しない宅地又は建物について、売買契約（予約を含む。）を締結した場合（（２）の場合を除く。）</w:t>
            </w:r>
          </w:p>
        </w:tc>
        <w:tc>
          <w:tcPr>
            <w:tcW w:w="1009" w:type="dxa"/>
            <w:vMerge w:val="restart"/>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１５日</w:t>
            </w:r>
          </w:p>
        </w:tc>
      </w:tr>
      <w:tr w:rsidR="007C587F" w:rsidRPr="00112A96" w:rsidTr="0059546F">
        <w:tc>
          <w:tcPr>
            <w:tcW w:w="2355"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（２）（１）の場合において、当該違反行為により関係者の損害が発生した場合</w:t>
            </w:r>
          </w:p>
        </w:tc>
        <w:tc>
          <w:tcPr>
            <w:tcW w:w="1009"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３０日</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lastRenderedPageBreak/>
              <w:t>取引態様の明示義務違反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法第３４条の規定に違反して、取引態様の別を明示しなかった場合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７日</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媒介契約締結時における書面の交付義務違反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①</w:t>
            </w:r>
            <w:r w:rsidRPr="00112A96">
              <w:rPr>
                <w:rFonts w:ascii="ＭＳ Ｐゴシック" w:eastAsia="ＭＳ Ｐゴシック" w:hAnsi="ＭＳ Ｐゴシック" w:cs="ＭＳ Ｐゴシック"/>
                <w:kern w:val="0"/>
                <w:sz w:val="20"/>
                <w:szCs w:val="20"/>
              </w:rPr>
              <w:t xml:space="preserve">　法第３４条の２第１項（法第３４条の３において準用する場合を含む。</w:t>
            </w:r>
            <w:r>
              <w:rPr>
                <w:rFonts w:ascii="ＭＳ Ｐゴシック" w:eastAsia="ＭＳ Ｐゴシック" w:hAnsi="ＭＳ Ｐゴシック" w:cs="ＭＳ Ｐゴシック"/>
                <w:noProof/>
                <w:kern w:val="0"/>
                <w:sz w:val="20"/>
                <w:szCs w:val="20"/>
              </w:rPr>
              <w:drawing>
                <wp:inline distT="0" distB="0" distL="0" distR="0">
                  <wp:extent cx="123825" cy="123825"/>
                  <wp:effectExtent l="0" t="0" r="9525" b="9525"/>
                  <wp:docPr id="1" name="図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12A96">
              <w:rPr>
                <w:rFonts w:ascii="ＭＳ Ｐゴシック" w:eastAsia="ＭＳ Ｐゴシック" w:hAnsi="ＭＳ Ｐゴシック" w:cs="ＭＳ Ｐゴシック"/>
                <w:kern w:val="0"/>
                <w:sz w:val="20"/>
                <w:szCs w:val="20"/>
              </w:rPr>
              <w:t>において同じ。）の規定に違反して、媒介契約の締結時に書面を交付しなかった場合</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②</w:t>
            </w:r>
            <w:r w:rsidRPr="00112A96">
              <w:rPr>
                <w:rFonts w:ascii="ＭＳ Ｐゴシック" w:eastAsia="ＭＳ Ｐゴシック" w:hAnsi="ＭＳ Ｐゴシック" w:cs="ＭＳ Ｐゴシック"/>
                <w:kern w:val="0"/>
                <w:sz w:val="20"/>
                <w:szCs w:val="20"/>
              </w:rPr>
              <w:t xml:space="preserve">　法第３４条の２第１項の書面について、同項各号に掲げる事項の一部を記載せず、又は虚偽の記載をした場合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７日</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価額について意見を述べる際の根拠の明示義務違反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法第３４条の２第２項（法第３４条の３において準用する場合を含む。）の規定に違反して、宅地又は建物を売買すべき価額又はその評価額について意見を述べるときに、その根拠を明らかにしなかった場合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７日</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専任媒介契約</w:t>
            </w:r>
            <w:r w:rsidRPr="00112A96">
              <w:rPr>
                <w:rFonts w:ascii="ＭＳ Ｐゴシック" w:eastAsia="ＭＳ Ｐゴシック" w:hAnsi="ＭＳ Ｐゴシック" w:cs="ＭＳ Ｐゴシック" w:hint="eastAsia"/>
                <w:kern w:val="0"/>
                <w:szCs w:val="21"/>
              </w:rPr>
              <w:t>に関する義務違反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094B36" w:rsidP="0059546F">
            <w:pPr>
              <w:widowControl/>
              <w:spacing w:line="0" w:lineRule="atLeast"/>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法第３４条の２第３項から第９</w:t>
            </w:r>
            <w:r w:rsidR="007C587F" w:rsidRPr="00112A96">
              <w:rPr>
                <w:rFonts w:ascii="ＭＳ Ｐゴシック" w:eastAsia="ＭＳ Ｐゴシック" w:hAnsi="ＭＳ Ｐゴシック" w:cs="ＭＳ Ｐゴシック" w:hint="eastAsia"/>
                <w:kern w:val="0"/>
                <w:sz w:val="20"/>
                <w:szCs w:val="20"/>
              </w:rPr>
              <w:t>項までの規定に違反して、専任媒介契約に係る指定流通機構への登録、登録書の依頼者への引渡し又は依頼者に対する業務の処理状況の報告をしなかった場合</w:t>
            </w:r>
            <w:r w:rsidR="007C587F">
              <w:rPr>
                <w:rFonts w:ascii="ＭＳ Ｐゴシック" w:eastAsia="ＭＳ Ｐゴシック" w:hAnsi="ＭＳ Ｐゴシック" w:cs="ＭＳ Ｐゴシック" w:hint="eastAsia"/>
                <w:kern w:val="0"/>
                <w:sz w:val="20"/>
                <w:szCs w:val="20"/>
              </w:rPr>
              <w:t>等</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①,③</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指示</w:t>
            </w:r>
          </w:p>
        </w:tc>
      </w:tr>
      <w:tr w:rsidR="007C587F" w:rsidRPr="00112A96" w:rsidTr="0059546F">
        <w:tc>
          <w:tcPr>
            <w:tcW w:w="2355" w:type="dxa"/>
            <w:vMerge w:val="restart"/>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重要事項説明義務違反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（１）次のいずれかに該当する場合（（２）の場合を除く。）</w:t>
            </w:r>
          </w:p>
          <w:p w:rsidR="007C587F"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①</w:t>
            </w:r>
            <w:r w:rsidRPr="00112A96">
              <w:rPr>
                <w:rFonts w:ascii="ＭＳ Ｐゴシック" w:eastAsia="ＭＳ Ｐゴシック" w:hAnsi="ＭＳ Ｐゴシック" w:cs="ＭＳ Ｐゴシック"/>
                <w:kern w:val="0"/>
                <w:sz w:val="20"/>
                <w:szCs w:val="20"/>
              </w:rPr>
              <w:t xml:space="preserve">　法第３５条第１項</w:t>
            </w:r>
            <w:r w:rsidRPr="00112A96">
              <w:rPr>
                <w:rFonts w:ascii="ＭＳ Ｐゴシック" w:eastAsia="ＭＳ Ｐゴシック" w:hAnsi="ＭＳ Ｐゴシック" w:cs="ＭＳ Ｐゴシック" w:hint="eastAsia"/>
                <w:kern w:val="0"/>
                <w:sz w:val="20"/>
                <w:szCs w:val="20"/>
              </w:rPr>
              <w:t>、第２項又は</w:t>
            </w:r>
            <w:r w:rsidRPr="00112A96">
              <w:rPr>
                <w:rFonts w:ascii="ＭＳ Ｐゴシック" w:eastAsia="ＭＳ Ｐゴシック" w:hAnsi="ＭＳ Ｐゴシック" w:cs="ＭＳ Ｐゴシック"/>
                <w:kern w:val="0"/>
                <w:sz w:val="20"/>
                <w:szCs w:val="20"/>
              </w:rPr>
              <w:t>第３項の書面に、同条第１項</w:t>
            </w:r>
            <w:r w:rsidRPr="00112A96">
              <w:rPr>
                <w:rFonts w:ascii="ＭＳ Ｐゴシック" w:eastAsia="ＭＳ Ｐゴシック" w:hAnsi="ＭＳ Ｐゴシック" w:cs="ＭＳ Ｐゴシック" w:hint="eastAsia"/>
                <w:kern w:val="0"/>
                <w:sz w:val="20"/>
                <w:szCs w:val="20"/>
              </w:rPr>
              <w:t>各号、第２項各号又は</w:t>
            </w:r>
            <w:r w:rsidRPr="00112A96">
              <w:rPr>
                <w:rFonts w:ascii="ＭＳ Ｐゴシック" w:eastAsia="ＭＳ Ｐゴシック" w:hAnsi="ＭＳ Ｐゴシック" w:cs="ＭＳ Ｐゴシック"/>
                <w:kern w:val="0"/>
                <w:sz w:val="20"/>
                <w:szCs w:val="20"/>
              </w:rPr>
              <w:t>第３項各号に掲げる事項の一部を記載せず、又は虚偽の記載をした場合</w:t>
            </w:r>
          </w:p>
          <w:p w:rsidR="007C587F"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②</w:t>
            </w:r>
            <w:r w:rsidRPr="00112A96">
              <w:rPr>
                <w:rFonts w:ascii="ＭＳ Ｐゴシック" w:eastAsia="ＭＳ Ｐゴシック" w:hAnsi="ＭＳ Ｐゴシック" w:cs="ＭＳ Ｐゴシック"/>
                <w:kern w:val="0"/>
                <w:sz w:val="20"/>
                <w:szCs w:val="20"/>
              </w:rPr>
              <w:t xml:space="preserve">　法第３５条第１項</w:t>
            </w:r>
            <w:r w:rsidRPr="00112A96">
              <w:rPr>
                <w:rFonts w:ascii="ＭＳ Ｐゴシック" w:eastAsia="ＭＳ Ｐゴシック" w:hAnsi="ＭＳ Ｐゴシック" w:cs="ＭＳ Ｐゴシック" w:hint="eastAsia"/>
                <w:kern w:val="0"/>
                <w:sz w:val="20"/>
                <w:szCs w:val="20"/>
              </w:rPr>
              <w:t>、第２項又は</w:t>
            </w:r>
            <w:r w:rsidRPr="00112A96">
              <w:rPr>
                <w:rFonts w:ascii="ＭＳ Ｐゴシック" w:eastAsia="ＭＳ Ｐゴシック" w:hAnsi="ＭＳ Ｐゴシック" w:cs="ＭＳ Ｐゴシック"/>
                <w:kern w:val="0"/>
                <w:sz w:val="20"/>
                <w:szCs w:val="20"/>
              </w:rPr>
              <w:t>第３項の書面は交付したものの、説明はしなかった場合</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③</w:t>
            </w:r>
            <w:r w:rsidRPr="00112A96">
              <w:rPr>
                <w:rFonts w:ascii="ＭＳ Ｐゴシック" w:eastAsia="ＭＳ Ｐゴシック" w:hAnsi="ＭＳ Ｐゴシック" w:cs="ＭＳ Ｐゴシック"/>
                <w:kern w:val="0"/>
                <w:sz w:val="20"/>
                <w:szCs w:val="20"/>
              </w:rPr>
              <w:t xml:space="preserve">　</w:t>
            </w:r>
            <w:r>
              <w:rPr>
                <w:rFonts w:ascii="ＭＳ Ｐゴシック" w:eastAsia="ＭＳ Ｐゴシック" w:hAnsi="ＭＳ Ｐゴシック" w:cs="ＭＳ Ｐゴシック"/>
                <w:kern w:val="0"/>
                <w:sz w:val="20"/>
                <w:szCs w:val="20"/>
              </w:rPr>
              <w:t>宅地建物取引士</w:t>
            </w:r>
            <w:r w:rsidRPr="00112A96">
              <w:rPr>
                <w:rFonts w:ascii="ＭＳ Ｐゴシック" w:eastAsia="ＭＳ Ｐゴシック" w:hAnsi="ＭＳ Ｐゴシック" w:cs="ＭＳ Ｐゴシック"/>
                <w:kern w:val="0"/>
                <w:sz w:val="20"/>
                <w:szCs w:val="20"/>
              </w:rPr>
              <w:t>以外の者が、法第３５条第１項</w:t>
            </w:r>
            <w:r w:rsidRPr="00112A96">
              <w:rPr>
                <w:rFonts w:ascii="ＭＳ Ｐゴシック" w:eastAsia="ＭＳ Ｐゴシック" w:hAnsi="ＭＳ Ｐゴシック" w:cs="ＭＳ Ｐゴシック" w:hint="eastAsia"/>
                <w:kern w:val="0"/>
                <w:sz w:val="20"/>
                <w:szCs w:val="20"/>
              </w:rPr>
              <w:t>、第２項又は</w:t>
            </w:r>
            <w:r w:rsidRPr="00112A96">
              <w:rPr>
                <w:rFonts w:ascii="ＭＳ Ｐゴシック" w:eastAsia="ＭＳ Ｐゴシック" w:hAnsi="ＭＳ Ｐゴシック" w:cs="ＭＳ Ｐゴシック"/>
                <w:kern w:val="0"/>
                <w:sz w:val="20"/>
                <w:szCs w:val="20"/>
              </w:rPr>
              <w:t>第３項までの規定による重要事項説明をした場合</w:t>
            </w:r>
          </w:p>
        </w:tc>
        <w:tc>
          <w:tcPr>
            <w:tcW w:w="1009" w:type="dxa"/>
            <w:vMerge w:val="restart"/>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７日</w:t>
            </w:r>
          </w:p>
        </w:tc>
      </w:tr>
      <w:tr w:rsidR="007C587F" w:rsidRPr="00112A96" w:rsidTr="0059546F">
        <w:tc>
          <w:tcPr>
            <w:tcW w:w="2355"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（２）（１）①から</w:t>
            </w:r>
            <w:r>
              <w:rPr>
                <w:rFonts w:ascii="ＭＳ Ｐゴシック" w:eastAsia="ＭＳ Ｐゴシック" w:hAnsi="ＭＳ Ｐゴシック" w:cs="ＭＳ Ｐゴシック" w:hint="eastAsia"/>
                <w:kern w:val="0"/>
                <w:sz w:val="20"/>
                <w:szCs w:val="20"/>
              </w:rPr>
              <w:t>③</w:t>
            </w:r>
            <w:r w:rsidRPr="00112A96">
              <w:rPr>
                <w:rFonts w:ascii="ＭＳ Ｐゴシック" w:eastAsia="ＭＳ Ｐゴシック" w:hAnsi="ＭＳ Ｐゴシック" w:cs="ＭＳ Ｐゴシック"/>
                <w:kern w:val="0"/>
                <w:sz w:val="20"/>
                <w:szCs w:val="20"/>
              </w:rPr>
              <w:t>までのいずれかに該当する場合において、当該違反行為により関係者の損害が発生した場合（（３）の場合を除く。）</w:t>
            </w:r>
          </w:p>
        </w:tc>
        <w:tc>
          <w:tcPr>
            <w:tcW w:w="1009"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１５日</w:t>
            </w:r>
          </w:p>
        </w:tc>
      </w:tr>
      <w:tr w:rsidR="007C587F" w:rsidRPr="00112A96" w:rsidTr="0059546F">
        <w:tc>
          <w:tcPr>
            <w:tcW w:w="2355"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（３）（２）の場合において、当該関係者の損害の程度が大であると認められる場合</w:t>
            </w:r>
          </w:p>
        </w:tc>
        <w:tc>
          <w:tcPr>
            <w:tcW w:w="1009"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３０日</w:t>
            </w:r>
          </w:p>
        </w:tc>
      </w:tr>
      <w:tr w:rsidR="007C587F" w:rsidRPr="00112A96" w:rsidTr="0059546F">
        <w:tc>
          <w:tcPr>
            <w:tcW w:w="2355"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（４）法第３５条</w:t>
            </w:r>
            <w:r w:rsidRPr="00A92F36">
              <w:rPr>
                <w:rFonts w:ascii="ＭＳ Ｐゴシック" w:eastAsia="ＭＳ Ｐゴシック" w:hAnsi="ＭＳ Ｐゴシック" w:cs="ＭＳ Ｐゴシック" w:hint="eastAsia"/>
                <w:kern w:val="0"/>
                <w:sz w:val="20"/>
                <w:szCs w:val="20"/>
              </w:rPr>
              <w:t>第１項、第２項又は第３項の</w:t>
            </w:r>
            <w:r w:rsidRPr="00112A96">
              <w:rPr>
                <w:rFonts w:ascii="ＭＳ Ｐゴシック" w:eastAsia="ＭＳ Ｐゴシック" w:hAnsi="ＭＳ Ｐゴシック" w:cs="ＭＳ Ｐゴシック"/>
                <w:kern w:val="0"/>
                <w:sz w:val="20"/>
                <w:szCs w:val="20"/>
              </w:rPr>
              <w:t>規定に違反して、同条</w:t>
            </w:r>
            <w:r w:rsidRPr="00A92F36">
              <w:rPr>
                <w:rFonts w:ascii="ＭＳ Ｐゴシック" w:eastAsia="ＭＳ Ｐゴシック" w:hAnsi="ＭＳ Ｐゴシック" w:cs="ＭＳ Ｐゴシック" w:hint="eastAsia"/>
                <w:kern w:val="0"/>
                <w:sz w:val="20"/>
                <w:szCs w:val="20"/>
              </w:rPr>
              <w:t>第１項、第２項又は第３項の書面</w:t>
            </w:r>
            <w:r w:rsidRPr="00112A96">
              <w:rPr>
                <w:rFonts w:ascii="ＭＳ Ｐゴシック" w:eastAsia="ＭＳ Ｐゴシック" w:hAnsi="ＭＳ Ｐゴシック" w:cs="ＭＳ Ｐゴシック"/>
                <w:kern w:val="0"/>
                <w:sz w:val="20"/>
                <w:szCs w:val="20"/>
              </w:rPr>
              <w:t>を交付しなかった場合（（５）の場合を除く。）</w:t>
            </w:r>
          </w:p>
        </w:tc>
        <w:tc>
          <w:tcPr>
            <w:tcW w:w="1009"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１５日</w:t>
            </w:r>
          </w:p>
        </w:tc>
      </w:tr>
      <w:tr w:rsidR="007C587F" w:rsidRPr="00112A96" w:rsidTr="0059546F">
        <w:tc>
          <w:tcPr>
            <w:tcW w:w="2355"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（５）（４）の場合において、当該違反行為により関係者の損害が発生した場合（（６）の場合を除く。）</w:t>
            </w:r>
          </w:p>
        </w:tc>
        <w:tc>
          <w:tcPr>
            <w:tcW w:w="1009"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３０日</w:t>
            </w:r>
          </w:p>
        </w:tc>
      </w:tr>
      <w:tr w:rsidR="007C587F" w:rsidRPr="00112A96" w:rsidTr="0059546F">
        <w:tc>
          <w:tcPr>
            <w:tcW w:w="2355"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（６）（５）の場合において、当該関係者の損害の程度が大であると認められる場合</w:t>
            </w:r>
          </w:p>
        </w:tc>
        <w:tc>
          <w:tcPr>
            <w:tcW w:w="1009"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６０日</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供託所等に関する説明</w:t>
            </w:r>
            <w:r w:rsidRPr="00112A96">
              <w:rPr>
                <w:rFonts w:ascii="ＭＳ Ｐゴシック" w:eastAsia="ＭＳ Ｐゴシック" w:hAnsi="ＭＳ Ｐゴシック" w:cs="ＭＳ Ｐゴシック" w:hint="eastAsia"/>
                <w:kern w:val="0"/>
                <w:szCs w:val="21"/>
              </w:rPr>
              <w:t>義務違反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法第３５条の２の規定に違反して、供託所等に関する説明を行わなかった場合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①,③</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指示</w:t>
            </w:r>
          </w:p>
        </w:tc>
      </w:tr>
    </w:tbl>
    <w:p w:rsidR="007C587F" w:rsidRPr="00112A96" w:rsidRDefault="007C587F" w:rsidP="007C587F">
      <w:r w:rsidRPr="00112A96">
        <w:br w:type="page"/>
      </w:r>
    </w:p>
    <w:tbl>
      <w:tblPr>
        <w:tblW w:w="8655" w:type="dxa"/>
        <w:tblInd w:w="60" w:type="dxa"/>
        <w:tblCellMar>
          <w:top w:w="15" w:type="dxa"/>
          <w:left w:w="15" w:type="dxa"/>
          <w:bottom w:w="15" w:type="dxa"/>
          <w:right w:w="15" w:type="dxa"/>
        </w:tblCellMar>
        <w:tblLook w:val="0000" w:firstRow="0" w:lastRow="0" w:firstColumn="0" w:lastColumn="0" w:noHBand="0" w:noVBand="0"/>
      </w:tblPr>
      <w:tblGrid>
        <w:gridCol w:w="2355"/>
        <w:gridCol w:w="4140"/>
        <w:gridCol w:w="1009"/>
        <w:gridCol w:w="1151"/>
      </w:tblGrid>
      <w:tr w:rsidR="007C587F" w:rsidRPr="00112A96" w:rsidTr="0059546F">
        <w:tc>
          <w:tcPr>
            <w:tcW w:w="2355" w:type="dxa"/>
            <w:vMerge w:val="restart"/>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lastRenderedPageBreak/>
              <w:t>契約締結等の時期の制限違反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（１）法第３６条の規定に違反して、工事に関し必要とされる開発許可、建築確認その他の処分を取得する前に、売買契約の締結等をした場合（（２）の場合を除く。）</w:t>
            </w:r>
          </w:p>
        </w:tc>
        <w:tc>
          <w:tcPr>
            <w:tcW w:w="1009" w:type="dxa"/>
            <w:vMerge w:val="restart"/>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１５日</w:t>
            </w:r>
          </w:p>
        </w:tc>
      </w:tr>
      <w:tr w:rsidR="007C587F" w:rsidRPr="00112A96" w:rsidTr="0059546F">
        <w:tc>
          <w:tcPr>
            <w:tcW w:w="2355"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（２）（１）の場合において、当該違反行為により関係者の損害が発生した場合</w:t>
            </w:r>
          </w:p>
        </w:tc>
        <w:tc>
          <w:tcPr>
            <w:tcW w:w="1009"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３０日</w:t>
            </w:r>
          </w:p>
        </w:tc>
      </w:tr>
      <w:tr w:rsidR="007C587F" w:rsidRPr="00112A96" w:rsidTr="0059546F">
        <w:tc>
          <w:tcPr>
            <w:tcW w:w="2355" w:type="dxa"/>
            <w:vMerge w:val="restart"/>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売買契約等の締結時における書面の交付義務違反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法第３７条第１項又は第２項の書面に、同条第１項各号又は第２項各号に掲げる事項の一部を記載せず、又は虚偽の記載をした場合</w:t>
            </w:r>
          </w:p>
        </w:tc>
        <w:tc>
          <w:tcPr>
            <w:tcW w:w="1009" w:type="dxa"/>
            <w:vMerge w:val="restart"/>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７日</w:t>
            </w:r>
          </w:p>
        </w:tc>
      </w:tr>
      <w:tr w:rsidR="007C587F" w:rsidRPr="00112A96" w:rsidTr="0059546F">
        <w:tc>
          <w:tcPr>
            <w:tcW w:w="2355"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法第３７条第１項又は第２項の規定に違反して、同条第１項又は第２項の書面を交付しなかった場合</w:t>
            </w:r>
          </w:p>
        </w:tc>
        <w:tc>
          <w:tcPr>
            <w:tcW w:w="1009"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１５日</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法第３７条第１項又は第２項の書面への</w:t>
            </w:r>
            <w:r>
              <w:rPr>
                <w:rFonts w:ascii="ＭＳ Ｐゴシック" w:eastAsia="ＭＳ Ｐゴシック" w:hAnsi="ＭＳ Ｐゴシック" w:cs="ＭＳ Ｐゴシック" w:hint="eastAsia"/>
                <w:kern w:val="0"/>
                <w:szCs w:val="21"/>
              </w:rPr>
              <w:t>宅地建物取引士</w:t>
            </w:r>
            <w:r w:rsidRPr="00112A96">
              <w:rPr>
                <w:rFonts w:ascii="ＭＳ Ｐゴシック" w:eastAsia="ＭＳ Ｐゴシック" w:hAnsi="ＭＳ Ｐゴシック" w:cs="ＭＳ Ｐゴシック"/>
                <w:kern w:val="0"/>
                <w:szCs w:val="21"/>
              </w:rPr>
              <w:t>の</w:t>
            </w:r>
            <w:r w:rsidRPr="00112A96">
              <w:rPr>
                <w:rFonts w:ascii="ＭＳ Ｐゴシック" w:eastAsia="ＭＳ Ｐゴシック" w:hAnsi="ＭＳ Ｐゴシック" w:cs="ＭＳ Ｐゴシック" w:hint="eastAsia"/>
                <w:kern w:val="0"/>
                <w:szCs w:val="21"/>
              </w:rPr>
              <w:t>記名</w:t>
            </w:r>
            <w:r w:rsidRPr="00112A96">
              <w:rPr>
                <w:rFonts w:ascii="ＭＳ Ｐゴシック" w:eastAsia="ＭＳ Ｐゴシック" w:hAnsi="ＭＳ Ｐゴシック" w:cs="ＭＳ Ｐゴシック"/>
                <w:kern w:val="0"/>
                <w:szCs w:val="21"/>
              </w:rPr>
              <w:t>押印</w:t>
            </w:r>
            <w:r w:rsidRPr="00112A96">
              <w:rPr>
                <w:rFonts w:ascii="ＭＳ Ｐゴシック" w:eastAsia="ＭＳ Ｐゴシック" w:hAnsi="ＭＳ Ｐゴシック" w:cs="ＭＳ Ｐゴシック" w:hint="eastAsia"/>
                <w:kern w:val="0"/>
                <w:szCs w:val="21"/>
              </w:rPr>
              <w:t>義務違反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法第３７条第３項の規定に違反して、法第３７条第１項又は第２項の書面</w:t>
            </w:r>
            <w:r w:rsidRPr="00112A96">
              <w:rPr>
                <w:rFonts w:ascii="ＭＳ Ｐゴシック" w:eastAsia="ＭＳ Ｐゴシック" w:hAnsi="ＭＳ Ｐゴシック" w:cs="ＭＳ Ｐゴシック" w:hint="eastAsia"/>
                <w:kern w:val="0"/>
                <w:sz w:val="20"/>
                <w:szCs w:val="20"/>
              </w:rPr>
              <w:t>に</w:t>
            </w:r>
            <w:r>
              <w:rPr>
                <w:rFonts w:ascii="ＭＳ Ｐゴシック" w:eastAsia="ＭＳ Ｐゴシック" w:hAnsi="ＭＳ Ｐゴシック" w:cs="ＭＳ Ｐゴシック" w:hint="eastAsia"/>
                <w:kern w:val="0"/>
                <w:sz w:val="20"/>
                <w:szCs w:val="20"/>
              </w:rPr>
              <w:t>宅地建物取引士</w:t>
            </w:r>
            <w:r w:rsidRPr="00112A96">
              <w:rPr>
                <w:rFonts w:ascii="ＭＳ Ｐゴシック" w:eastAsia="ＭＳ Ｐゴシック" w:hAnsi="ＭＳ Ｐゴシック" w:cs="ＭＳ Ｐゴシック" w:hint="eastAsia"/>
                <w:kern w:val="0"/>
                <w:sz w:val="20"/>
                <w:szCs w:val="20"/>
              </w:rPr>
              <w:t>をして</w:t>
            </w:r>
            <w:r w:rsidRPr="00112A96">
              <w:rPr>
                <w:rFonts w:ascii="ＭＳ Ｐゴシック" w:eastAsia="ＭＳ Ｐゴシック" w:hAnsi="ＭＳ Ｐゴシック" w:cs="ＭＳ Ｐゴシック"/>
                <w:kern w:val="0"/>
                <w:sz w:val="20"/>
                <w:szCs w:val="20"/>
              </w:rPr>
              <w:t>記名押印</w:t>
            </w:r>
            <w:r w:rsidRPr="00112A96">
              <w:rPr>
                <w:rFonts w:ascii="ＭＳ Ｐゴシック" w:eastAsia="ＭＳ Ｐゴシック" w:hAnsi="ＭＳ Ｐゴシック" w:cs="ＭＳ Ｐゴシック" w:hint="eastAsia"/>
                <w:kern w:val="0"/>
                <w:sz w:val="20"/>
                <w:szCs w:val="20"/>
              </w:rPr>
              <w:t>させ</w:t>
            </w:r>
            <w:r w:rsidRPr="00112A96">
              <w:rPr>
                <w:rFonts w:ascii="ＭＳ Ｐゴシック" w:eastAsia="ＭＳ Ｐゴシック" w:hAnsi="ＭＳ Ｐゴシック" w:cs="ＭＳ Ｐゴシック"/>
                <w:kern w:val="0"/>
                <w:sz w:val="20"/>
                <w:szCs w:val="20"/>
              </w:rPr>
              <w:t>なかった場合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①,③</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指示</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クーリングオフ</w:t>
            </w:r>
            <w:r w:rsidRPr="00112A96">
              <w:rPr>
                <w:rFonts w:ascii="ＭＳ Ｐゴシック" w:eastAsia="ＭＳ Ｐゴシック" w:hAnsi="ＭＳ Ｐゴシック" w:cs="ＭＳ Ｐゴシック" w:hint="eastAsia"/>
                <w:kern w:val="0"/>
                <w:szCs w:val="21"/>
              </w:rPr>
              <w:t>に関する制限違反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法第３７条の２第３項の規定に違反して、事務所以外の場所での</w:t>
            </w:r>
            <w:r w:rsidRPr="00112A96">
              <w:rPr>
                <w:rFonts w:ascii="ＭＳ Ｐゴシック" w:eastAsia="ＭＳ Ｐゴシック" w:hAnsi="ＭＳ Ｐゴシック" w:cs="ＭＳ Ｐゴシック" w:hint="eastAsia"/>
                <w:kern w:val="0"/>
                <w:sz w:val="20"/>
                <w:szCs w:val="20"/>
              </w:rPr>
              <w:t>買受けの申込みの撤回又は売買</w:t>
            </w:r>
            <w:r w:rsidRPr="00112A96">
              <w:rPr>
                <w:rFonts w:ascii="ＭＳ Ｐゴシック" w:eastAsia="ＭＳ Ｐゴシック" w:hAnsi="ＭＳ Ｐゴシック" w:cs="ＭＳ Ｐゴシック"/>
                <w:kern w:val="0"/>
                <w:sz w:val="20"/>
                <w:szCs w:val="20"/>
              </w:rPr>
              <w:t>契約の</w:t>
            </w:r>
            <w:r w:rsidRPr="00112A96">
              <w:rPr>
                <w:rFonts w:ascii="ＭＳ Ｐゴシック" w:eastAsia="ＭＳ Ｐゴシック" w:hAnsi="ＭＳ Ｐゴシック" w:cs="ＭＳ Ｐゴシック" w:hint="eastAsia"/>
                <w:kern w:val="0"/>
                <w:sz w:val="20"/>
                <w:szCs w:val="20"/>
              </w:rPr>
              <w:t>解除にあたり</w:t>
            </w:r>
            <w:r w:rsidRPr="00112A96">
              <w:rPr>
                <w:rFonts w:ascii="ＭＳ Ｐゴシック" w:eastAsia="ＭＳ Ｐゴシック" w:hAnsi="ＭＳ Ｐゴシック" w:cs="ＭＳ Ｐゴシック"/>
                <w:kern w:val="0"/>
                <w:sz w:val="20"/>
                <w:szCs w:val="20"/>
              </w:rPr>
              <w:t>手付金その他の金銭の返還をしなかった場合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①,③</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指示</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損害賠償額の予定等の制限</w:t>
            </w:r>
            <w:r w:rsidRPr="00112A96">
              <w:rPr>
                <w:rFonts w:ascii="ＭＳ Ｐゴシック" w:eastAsia="ＭＳ Ｐゴシック" w:hAnsi="ＭＳ Ｐゴシック" w:cs="ＭＳ Ｐゴシック" w:hint="eastAsia"/>
                <w:kern w:val="0"/>
                <w:szCs w:val="21"/>
              </w:rPr>
              <w:t>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法第３８条第１項の規定に違反して、</w:t>
            </w:r>
            <w:r w:rsidRPr="00112A96">
              <w:rPr>
                <w:rFonts w:ascii="ＭＳ Ｐゴシック" w:eastAsia="ＭＳ Ｐゴシック" w:hAnsi="ＭＳ Ｐゴシック" w:cs="ＭＳ Ｐゴシック" w:hint="eastAsia"/>
                <w:kern w:val="0"/>
                <w:sz w:val="20"/>
                <w:szCs w:val="20"/>
              </w:rPr>
              <w:t>売買代金の</w:t>
            </w:r>
            <w:r w:rsidRPr="00112A96">
              <w:rPr>
                <w:rFonts w:ascii="ＭＳ Ｐゴシック" w:eastAsia="ＭＳ Ｐゴシック" w:hAnsi="ＭＳ Ｐゴシック" w:cs="ＭＳ Ｐゴシック"/>
                <w:kern w:val="0"/>
                <w:sz w:val="20"/>
                <w:szCs w:val="20"/>
              </w:rPr>
              <w:t>１０分の</w:t>
            </w:r>
            <w:r w:rsidR="00F713C3">
              <w:rPr>
                <w:rFonts w:ascii="ＭＳ Ｐゴシック" w:eastAsia="ＭＳ Ｐゴシック" w:hAnsi="ＭＳ Ｐゴシック" w:cs="ＭＳ Ｐゴシック" w:hint="eastAsia"/>
                <w:kern w:val="0"/>
                <w:sz w:val="20"/>
                <w:szCs w:val="20"/>
              </w:rPr>
              <w:t>２</w:t>
            </w:r>
            <w:r w:rsidRPr="00112A96">
              <w:rPr>
                <w:rFonts w:ascii="ＭＳ Ｐゴシック" w:eastAsia="ＭＳ Ｐゴシック" w:hAnsi="ＭＳ Ｐゴシック" w:cs="ＭＳ Ｐゴシック"/>
                <w:kern w:val="0"/>
                <w:sz w:val="20"/>
                <w:szCs w:val="20"/>
              </w:rPr>
              <w:t>を超える損害賠償額の予定等を</w:t>
            </w:r>
            <w:r w:rsidRPr="00112A96">
              <w:rPr>
                <w:rFonts w:ascii="ＭＳ Ｐゴシック" w:eastAsia="ＭＳ Ｐゴシック" w:hAnsi="ＭＳ Ｐゴシック" w:cs="ＭＳ Ｐゴシック" w:hint="eastAsia"/>
                <w:kern w:val="0"/>
                <w:sz w:val="20"/>
                <w:szCs w:val="20"/>
              </w:rPr>
              <w:t>定めた</w:t>
            </w:r>
            <w:r w:rsidRPr="00112A96">
              <w:rPr>
                <w:rFonts w:ascii="ＭＳ Ｐゴシック" w:eastAsia="ＭＳ Ｐゴシック" w:hAnsi="ＭＳ Ｐゴシック" w:cs="ＭＳ Ｐゴシック"/>
                <w:kern w:val="0"/>
                <w:sz w:val="20"/>
                <w:szCs w:val="20"/>
              </w:rPr>
              <w:t>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①,③</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指示</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手付額の制限</w:t>
            </w:r>
            <w:r w:rsidRPr="00112A96">
              <w:rPr>
                <w:rFonts w:ascii="ＭＳ Ｐゴシック" w:eastAsia="ＭＳ Ｐゴシック" w:hAnsi="ＭＳ Ｐゴシック" w:cs="ＭＳ Ｐゴシック" w:hint="eastAsia"/>
                <w:kern w:val="0"/>
                <w:szCs w:val="21"/>
              </w:rPr>
              <w:t>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法第３９条第１項の規定に違反して、</w:t>
            </w:r>
            <w:r w:rsidRPr="00112A96">
              <w:rPr>
                <w:rFonts w:ascii="ＭＳ Ｐゴシック" w:eastAsia="ＭＳ Ｐゴシック" w:hAnsi="ＭＳ Ｐゴシック" w:cs="ＭＳ Ｐゴシック" w:hint="eastAsia"/>
                <w:kern w:val="0"/>
                <w:sz w:val="20"/>
                <w:szCs w:val="20"/>
              </w:rPr>
              <w:t>１０</w:t>
            </w:r>
            <w:r w:rsidRPr="00112A96">
              <w:rPr>
                <w:rFonts w:ascii="ＭＳ Ｐゴシック" w:eastAsia="ＭＳ Ｐゴシック" w:hAnsi="ＭＳ Ｐゴシック" w:cs="ＭＳ Ｐゴシック"/>
                <w:kern w:val="0"/>
                <w:sz w:val="20"/>
                <w:szCs w:val="20"/>
              </w:rPr>
              <w:t>分の</w:t>
            </w:r>
            <w:r w:rsidR="00F713C3">
              <w:rPr>
                <w:rFonts w:ascii="ＭＳ Ｐゴシック" w:eastAsia="ＭＳ Ｐゴシック" w:hAnsi="ＭＳ Ｐゴシック" w:cs="ＭＳ Ｐゴシック" w:hint="eastAsia"/>
                <w:kern w:val="0"/>
                <w:sz w:val="20"/>
                <w:szCs w:val="20"/>
              </w:rPr>
              <w:t>２</w:t>
            </w:r>
            <w:r w:rsidRPr="00112A96">
              <w:rPr>
                <w:rFonts w:ascii="ＭＳ Ｐゴシック" w:eastAsia="ＭＳ Ｐゴシック" w:hAnsi="ＭＳ Ｐゴシック" w:cs="ＭＳ Ｐゴシック"/>
                <w:kern w:val="0"/>
                <w:sz w:val="20"/>
                <w:szCs w:val="20"/>
              </w:rPr>
              <w:t>を超える手付金の受領した場合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①,③</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指示</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担保責任についての特約の制限</w:t>
            </w:r>
            <w:r w:rsidRPr="00112A96">
              <w:rPr>
                <w:rFonts w:ascii="ＭＳ Ｐゴシック" w:eastAsia="ＭＳ Ｐゴシック" w:hAnsi="ＭＳ Ｐゴシック" w:cs="ＭＳ Ｐゴシック" w:hint="eastAsia"/>
                <w:kern w:val="0"/>
                <w:szCs w:val="21"/>
              </w:rPr>
              <w:t>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法第４０条第１項の規定に違反して、</w:t>
            </w:r>
            <w:r w:rsidRPr="00112A96">
              <w:rPr>
                <w:rFonts w:ascii="ＭＳ Ｐゴシック" w:eastAsia="ＭＳ Ｐゴシック" w:hAnsi="ＭＳ Ｐゴシック" w:cs="ＭＳ Ｐゴシック" w:hint="eastAsia"/>
                <w:kern w:val="0"/>
                <w:sz w:val="20"/>
                <w:szCs w:val="20"/>
              </w:rPr>
              <w:t>民法の規定より</w:t>
            </w:r>
            <w:r w:rsidRPr="00112A96">
              <w:rPr>
                <w:rFonts w:ascii="ＭＳ Ｐゴシック" w:eastAsia="ＭＳ Ｐゴシック" w:hAnsi="ＭＳ Ｐゴシック" w:cs="ＭＳ Ｐゴシック"/>
                <w:kern w:val="0"/>
                <w:sz w:val="20"/>
                <w:szCs w:val="20"/>
              </w:rPr>
              <w:t>買主に不利な特約をした場合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①,③</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指示</w:t>
            </w:r>
          </w:p>
        </w:tc>
      </w:tr>
      <w:tr w:rsidR="007C587F" w:rsidRPr="00112A96" w:rsidTr="0059546F">
        <w:tc>
          <w:tcPr>
            <w:tcW w:w="2355" w:type="dxa"/>
            <w:vMerge w:val="restart"/>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手付金等の保全義務違反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（１）法第４１条第１項又は第４１条の２第１項の規定に違反して、必要な保全措置を講じずに手付金等を受領した場合（（２）の場合を除く。）</w:t>
            </w:r>
          </w:p>
        </w:tc>
        <w:tc>
          <w:tcPr>
            <w:tcW w:w="1009" w:type="dxa"/>
            <w:vMerge w:val="restart"/>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１５日</w:t>
            </w:r>
          </w:p>
        </w:tc>
      </w:tr>
      <w:tr w:rsidR="007C587F" w:rsidRPr="00112A96" w:rsidTr="0059546F">
        <w:tc>
          <w:tcPr>
            <w:tcW w:w="2355"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（２）（１）の場合において、当該違反行為により関係者の損害が発生した場合</w:t>
            </w:r>
          </w:p>
        </w:tc>
        <w:tc>
          <w:tcPr>
            <w:tcW w:w="1009"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３０日</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割賦販売の契約の解除等の制限</w:t>
            </w:r>
            <w:r w:rsidRPr="00112A96">
              <w:rPr>
                <w:rFonts w:ascii="ＭＳ Ｐゴシック" w:eastAsia="ＭＳ Ｐゴシック" w:hAnsi="ＭＳ Ｐゴシック" w:cs="ＭＳ Ｐゴシック" w:hint="eastAsia"/>
                <w:kern w:val="0"/>
                <w:szCs w:val="21"/>
              </w:rPr>
              <w:t>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hint="eastAsia"/>
                <w:kern w:val="0"/>
                <w:sz w:val="20"/>
                <w:szCs w:val="20"/>
              </w:rPr>
              <w:t>法第４２条第１項の規定に違反して、必要な催告をせずに賦払金の支払の遅滞を理由として契約を解除した場合等</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①,③</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指示</w:t>
            </w:r>
          </w:p>
        </w:tc>
      </w:tr>
      <w:tr w:rsidR="007C587F" w:rsidRPr="00112A96" w:rsidTr="0059546F">
        <w:tc>
          <w:tcPr>
            <w:tcW w:w="2355" w:type="dxa"/>
            <w:vMerge w:val="restart"/>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所有権留保等の禁止違反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１）法第４３条第１項若しくは第３項の規定に違反して、登記その他引渡し以外の売主の義務を履行しなかった場合、又は、同条第２項若しくは第４項の規定に違反して、担保の目的で宅地若しくは建物を譲り受けた場合（（２）の場合を除く。）</w:t>
            </w:r>
          </w:p>
        </w:tc>
        <w:tc>
          <w:tcPr>
            <w:tcW w:w="1009" w:type="dxa"/>
            <w:vMerge w:val="restart"/>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１５日</w:t>
            </w:r>
          </w:p>
        </w:tc>
      </w:tr>
      <w:tr w:rsidR="007C587F" w:rsidRPr="00112A96" w:rsidTr="0059546F">
        <w:tc>
          <w:tcPr>
            <w:tcW w:w="2355"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（２）（１）の場合において、当該違反行為により関係者の損害が発生した場合</w:t>
            </w:r>
          </w:p>
        </w:tc>
        <w:tc>
          <w:tcPr>
            <w:tcW w:w="1009"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３０日</w:t>
            </w:r>
          </w:p>
        </w:tc>
      </w:tr>
    </w:tbl>
    <w:p w:rsidR="007C587F" w:rsidRPr="00112A96" w:rsidRDefault="007C587F" w:rsidP="007C587F">
      <w:r w:rsidRPr="00112A96">
        <w:br w:type="page"/>
      </w:r>
    </w:p>
    <w:tbl>
      <w:tblPr>
        <w:tblW w:w="8655" w:type="dxa"/>
        <w:tblInd w:w="60" w:type="dxa"/>
        <w:tblCellMar>
          <w:top w:w="15" w:type="dxa"/>
          <w:left w:w="15" w:type="dxa"/>
          <w:bottom w:w="15" w:type="dxa"/>
          <w:right w:w="15" w:type="dxa"/>
        </w:tblCellMar>
        <w:tblLook w:val="0000" w:firstRow="0" w:lastRow="0" w:firstColumn="0" w:lastColumn="0" w:noHBand="0" w:noVBand="0"/>
      </w:tblPr>
      <w:tblGrid>
        <w:gridCol w:w="2355"/>
        <w:gridCol w:w="4140"/>
        <w:gridCol w:w="1009"/>
        <w:gridCol w:w="1151"/>
      </w:tblGrid>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lastRenderedPageBreak/>
              <w:t>不当な履行の遅延</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法第４４条の規定に違反して、宅地若しくは建物の登記若しくは引渡し又は取引に係る対価の支払いを不当に遅延させた場合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３０日</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秘密を守る義務違反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法第４５条の規定に違反して、秘密を他に漏らした場合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１５日</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限度額を超える報酬の受領</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法第４６条第２項の規定に違反して、限度額を超えて報酬を受領した場合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１５日</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報酬額の</w:t>
            </w:r>
            <w:r w:rsidRPr="00112A96">
              <w:rPr>
                <w:rFonts w:ascii="ＭＳ Ｐゴシック" w:eastAsia="ＭＳ Ｐゴシック" w:hAnsi="ＭＳ Ｐゴシック" w:cs="ＭＳ Ｐゴシック" w:hint="eastAsia"/>
                <w:kern w:val="0"/>
                <w:szCs w:val="21"/>
              </w:rPr>
              <w:t>掲示義務違反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法第４６条第４項の規定に違反して、報酬額を</w:t>
            </w:r>
            <w:r w:rsidRPr="00112A96">
              <w:rPr>
                <w:rFonts w:ascii="ＭＳ Ｐゴシック" w:eastAsia="ＭＳ Ｐゴシック" w:hAnsi="ＭＳ Ｐゴシック" w:cs="ＭＳ Ｐゴシック" w:hint="eastAsia"/>
                <w:kern w:val="0"/>
                <w:sz w:val="20"/>
                <w:szCs w:val="20"/>
              </w:rPr>
              <w:t>掲示</w:t>
            </w:r>
            <w:r w:rsidRPr="00112A96">
              <w:rPr>
                <w:rFonts w:ascii="ＭＳ Ｐゴシック" w:eastAsia="ＭＳ Ｐゴシック" w:hAnsi="ＭＳ Ｐゴシック" w:cs="ＭＳ Ｐゴシック"/>
                <w:kern w:val="0"/>
                <w:sz w:val="20"/>
                <w:szCs w:val="20"/>
              </w:rPr>
              <w:t>しなかった場合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①,③</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指示</w:t>
            </w:r>
          </w:p>
        </w:tc>
      </w:tr>
      <w:tr w:rsidR="007C587F" w:rsidRPr="00112A96" w:rsidTr="0059546F">
        <w:trPr>
          <w:trHeight w:val="930"/>
        </w:trPr>
        <w:tc>
          <w:tcPr>
            <w:tcW w:w="2355" w:type="dxa"/>
            <w:tcBorders>
              <w:top w:val="single" w:sz="6" w:space="0" w:color="666666"/>
              <w:left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重要な事項に関する故意の不告知等</w:t>
            </w:r>
          </w:p>
        </w:tc>
        <w:tc>
          <w:tcPr>
            <w:tcW w:w="4140" w:type="dxa"/>
            <w:tcBorders>
              <w:top w:val="single" w:sz="6" w:space="0" w:color="666666"/>
              <w:left w:val="single" w:sz="6" w:space="0" w:color="666666"/>
              <w:bottom w:val="single" w:sz="4" w:space="0" w:color="auto"/>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法第４７条第１号の規定に違反して、重要な事項について、故意に事実を告げず、又は不実のことを告げた場合</w:t>
            </w:r>
          </w:p>
        </w:tc>
        <w:tc>
          <w:tcPr>
            <w:tcW w:w="1009" w:type="dxa"/>
            <w:tcBorders>
              <w:top w:val="single" w:sz="6" w:space="0" w:color="666666"/>
              <w:left w:val="single" w:sz="6" w:space="0" w:color="666666"/>
              <w:bottom w:val="single" w:sz="4" w:space="0" w:color="auto"/>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4" w:space="0" w:color="auto"/>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９０日</w:t>
            </w:r>
          </w:p>
        </w:tc>
      </w:tr>
      <w:tr w:rsidR="007C587F" w:rsidRPr="00112A96" w:rsidTr="0059546F">
        <w:trPr>
          <w:trHeight w:val="435"/>
        </w:trPr>
        <w:tc>
          <w:tcPr>
            <w:tcW w:w="2355" w:type="dxa"/>
            <w:tcBorders>
              <w:top w:val="single" w:sz="6" w:space="0" w:color="666666"/>
              <w:left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不当に高額の報酬の要求</w:t>
            </w:r>
          </w:p>
        </w:tc>
        <w:tc>
          <w:tcPr>
            <w:tcW w:w="4140"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法第４７条第２号の規定に違反して、不当に高額な報酬を要求した場合</w:t>
            </w:r>
          </w:p>
        </w:tc>
        <w:tc>
          <w:tcPr>
            <w:tcW w:w="1009" w:type="dxa"/>
            <w:tcBorders>
              <w:top w:val="single" w:sz="6" w:space="0" w:color="666666"/>
              <w:left w:val="single" w:sz="6" w:space="0" w:color="666666"/>
              <w:bottom w:val="single" w:sz="4" w:space="0" w:color="auto"/>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4" w:space="0" w:color="auto"/>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３０日</w:t>
            </w:r>
          </w:p>
        </w:tc>
      </w:tr>
      <w:tr w:rsidR="007C587F" w:rsidRPr="00112A96" w:rsidTr="0059546F">
        <w:tc>
          <w:tcPr>
            <w:tcW w:w="2355" w:type="dxa"/>
            <w:vMerge w:val="restart"/>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手付の貸与等による契約締結の誘因</w:t>
            </w:r>
          </w:p>
        </w:tc>
        <w:tc>
          <w:tcPr>
            <w:tcW w:w="4140" w:type="dxa"/>
            <w:tcBorders>
              <w:top w:val="single" w:sz="4" w:space="0" w:color="auto"/>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（１）法第４７条第３号の規定に違反して、手付の貸与等により契約の締結を誘引した場合（（２）の場合を除く。）</w:t>
            </w:r>
          </w:p>
        </w:tc>
        <w:tc>
          <w:tcPr>
            <w:tcW w:w="1009" w:type="dxa"/>
            <w:vMerge w:val="restart"/>
            <w:tcBorders>
              <w:top w:val="single" w:sz="6" w:space="0" w:color="666666"/>
              <w:left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１５日</w:t>
            </w:r>
          </w:p>
        </w:tc>
      </w:tr>
      <w:tr w:rsidR="007C587F" w:rsidRPr="00112A96" w:rsidTr="0059546F">
        <w:tc>
          <w:tcPr>
            <w:tcW w:w="2355"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（２）（１）の場合において、当該違反行為により関係者の損害が発生した場合</w:t>
            </w:r>
          </w:p>
        </w:tc>
        <w:tc>
          <w:tcPr>
            <w:tcW w:w="1009" w:type="dxa"/>
            <w:vMerge/>
            <w:tcBorders>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３０日</w:t>
            </w:r>
          </w:p>
        </w:tc>
      </w:tr>
      <w:tr w:rsidR="007C587F" w:rsidRPr="00112A96" w:rsidTr="0059546F">
        <w:tc>
          <w:tcPr>
            <w:tcW w:w="2355" w:type="dxa"/>
            <w:vMerge w:val="restart"/>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契約締結の勧誘時における将来利益に関する断定的判断の提供</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（１）法第４７条の２第１項の規定に違反して、契約の締結の勧誘をするに際し、利益を生ずることが確実であると誤解させるべき断定的判断を提供した場合（（２）の場合を除く。）</w:t>
            </w:r>
          </w:p>
        </w:tc>
        <w:tc>
          <w:tcPr>
            <w:tcW w:w="1009" w:type="dxa"/>
            <w:vMerge w:val="restart"/>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１５日</w:t>
            </w:r>
          </w:p>
        </w:tc>
      </w:tr>
      <w:tr w:rsidR="007C587F" w:rsidRPr="00112A96" w:rsidTr="0059546F">
        <w:tc>
          <w:tcPr>
            <w:tcW w:w="2355"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（２）（１）の場合において、当該違反行為により関係者の損害が発生した場合</w:t>
            </w:r>
          </w:p>
        </w:tc>
        <w:tc>
          <w:tcPr>
            <w:tcW w:w="1009"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３０日</w:t>
            </w:r>
          </w:p>
        </w:tc>
      </w:tr>
      <w:tr w:rsidR="007C587F" w:rsidRPr="00112A96" w:rsidTr="0059546F">
        <w:tc>
          <w:tcPr>
            <w:tcW w:w="2355" w:type="dxa"/>
            <w:vMerge w:val="restart"/>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契約締結等を目的とした宅地建物取引業者の相手方等に対する威迫</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（１）法第４７条の２第２項の規定に違反して、契約の締結等を目的として、業者の相手方等を威迫した場合（（２）の場合を除く。）</w:t>
            </w:r>
          </w:p>
        </w:tc>
        <w:tc>
          <w:tcPr>
            <w:tcW w:w="1009" w:type="dxa"/>
            <w:vMerge w:val="restart"/>
            <w:tcBorders>
              <w:top w:val="single" w:sz="6" w:space="0" w:color="666666"/>
              <w:left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１５日</w:t>
            </w:r>
          </w:p>
        </w:tc>
      </w:tr>
      <w:tr w:rsidR="007C587F" w:rsidRPr="00112A96" w:rsidTr="0059546F">
        <w:tc>
          <w:tcPr>
            <w:tcW w:w="2355"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（２）（１）の場合において、当該違反行為により関係者の損害が発生した場合</w:t>
            </w:r>
          </w:p>
        </w:tc>
        <w:tc>
          <w:tcPr>
            <w:tcW w:w="1009" w:type="dxa"/>
            <w:vMerge/>
            <w:tcBorders>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３０日</w:t>
            </w:r>
          </w:p>
        </w:tc>
      </w:tr>
      <w:tr w:rsidR="007C587F" w:rsidRPr="00112A96" w:rsidTr="0059546F">
        <w:tc>
          <w:tcPr>
            <w:tcW w:w="2355" w:type="dxa"/>
            <w:vMerge w:val="restart"/>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契約締結の勧誘時における将来の環境又は利便に関する断定的判断の提供</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１）法第４７条の２第３項及び規則第１６条の１２第１号イの規定に違反して、契約の締結の勧誘をするに際し、将来の環境又は交通その他の利便について誤解させるべき断定的判断を提供した場合（（２）の場合を除く。）</w:t>
            </w:r>
          </w:p>
        </w:tc>
        <w:tc>
          <w:tcPr>
            <w:tcW w:w="1009" w:type="dxa"/>
            <w:vMerge w:val="restart"/>
            <w:tcBorders>
              <w:top w:val="single" w:sz="6" w:space="0" w:color="666666"/>
              <w:left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１５日</w:t>
            </w:r>
          </w:p>
        </w:tc>
      </w:tr>
      <w:tr w:rsidR="007C587F" w:rsidRPr="00112A96" w:rsidTr="0059546F">
        <w:tc>
          <w:tcPr>
            <w:tcW w:w="2355"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（２）（１）の場合において、当該違反行為により関係者の損害が発生した場合</w:t>
            </w:r>
          </w:p>
        </w:tc>
        <w:tc>
          <w:tcPr>
            <w:tcW w:w="1009" w:type="dxa"/>
            <w:vMerge/>
            <w:tcBorders>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３０日</w:t>
            </w:r>
          </w:p>
        </w:tc>
      </w:tr>
    </w:tbl>
    <w:p w:rsidR="007C587F" w:rsidRPr="00112A96" w:rsidRDefault="007C587F" w:rsidP="007C587F">
      <w:r w:rsidRPr="00112A96">
        <w:br w:type="page"/>
      </w:r>
    </w:p>
    <w:tbl>
      <w:tblPr>
        <w:tblW w:w="8655" w:type="dxa"/>
        <w:tblInd w:w="60" w:type="dxa"/>
        <w:tblCellMar>
          <w:top w:w="15" w:type="dxa"/>
          <w:left w:w="15" w:type="dxa"/>
          <w:bottom w:w="15" w:type="dxa"/>
          <w:right w:w="15" w:type="dxa"/>
        </w:tblCellMar>
        <w:tblLook w:val="0000" w:firstRow="0" w:lastRow="0" w:firstColumn="0" w:lastColumn="0" w:noHBand="0" w:noVBand="0"/>
      </w:tblPr>
      <w:tblGrid>
        <w:gridCol w:w="2355"/>
        <w:gridCol w:w="4140"/>
        <w:gridCol w:w="1009"/>
        <w:gridCol w:w="1151"/>
      </w:tblGrid>
      <w:tr w:rsidR="007C587F" w:rsidRPr="00112A96" w:rsidTr="0059546F">
        <w:tc>
          <w:tcPr>
            <w:tcW w:w="2355" w:type="dxa"/>
            <w:vMerge w:val="restart"/>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lastRenderedPageBreak/>
              <w:t>契約締結の勧誘時における判断に必要な時間の付与拒否</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１）法第４７条の２第３項及び規則第１６条の１２第１号ロの規定に違反して、契約の締結の勧誘をするに際し、契約を締結するかどうかを判断するために必要な時間を与えることを拒んだ場合（（２）の場合を除く。）</w:t>
            </w:r>
          </w:p>
        </w:tc>
        <w:tc>
          <w:tcPr>
            <w:tcW w:w="1009" w:type="dxa"/>
            <w:vMerge w:val="restart"/>
            <w:tcBorders>
              <w:top w:val="single" w:sz="6" w:space="0" w:color="666666"/>
              <w:left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１５日</w:t>
            </w:r>
          </w:p>
        </w:tc>
      </w:tr>
      <w:tr w:rsidR="007C587F" w:rsidRPr="00112A96" w:rsidTr="0059546F">
        <w:tc>
          <w:tcPr>
            <w:tcW w:w="2355"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（２）（１）の場合において、当該違反行為により関係者の損害が発生した場合</w:t>
            </w:r>
          </w:p>
        </w:tc>
        <w:tc>
          <w:tcPr>
            <w:tcW w:w="1009" w:type="dxa"/>
            <w:vMerge/>
            <w:tcBorders>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３０日</w:t>
            </w:r>
          </w:p>
        </w:tc>
      </w:tr>
      <w:tr w:rsidR="007C587F" w:rsidRPr="009F23FB" w:rsidTr="0059546F">
        <w:trPr>
          <w:trHeight w:val="1297"/>
        </w:trPr>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0B532B"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0B532B">
              <w:rPr>
                <w:rFonts w:ascii="ＭＳ Ｐゴシック" w:eastAsia="ＭＳ Ｐゴシック" w:hAnsi="ＭＳ Ｐゴシック" w:cs="ＭＳ Ｐゴシック" w:hint="eastAsia"/>
                <w:kern w:val="0"/>
                <w:szCs w:val="21"/>
              </w:rPr>
              <w:t>勧誘に先立つて宅地建物取引業者名、担当者名、勧誘目的を告げずに勧誘</w:t>
            </w:r>
          </w:p>
        </w:tc>
        <w:tc>
          <w:tcPr>
            <w:tcW w:w="4140" w:type="dxa"/>
            <w:tcBorders>
              <w:top w:val="single" w:sz="6" w:space="0" w:color="666666"/>
              <w:left w:val="single" w:sz="6" w:space="0" w:color="666666"/>
              <w:right w:val="single" w:sz="6" w:space="0" w:color="666666"/>
            </w:tcBorders>
            <w:tcMar>
              <w:top w:w="75" w:type="dxa"/>
              <w:left w:w="75" w:type="dxa"/>
              <w:bottom w:w="75" w:type="dxa"/>
              <w:right w:w="75" w:type="dxa"/>
            </w:tcMar>
            <w:vAlign w:val="center"/>
          </w:tcPr>
          <w:p w:rsidR="007C587F" w:rsidRPr="000B532B"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0B532B">
              <w:rPr>
                <w:rFonts w:ascii="ＭＳ Ｐゴシック" w:eastAsia="ＭＳ Ｐゴシック" w:hAnsi="ＭＳ Ｐゴシック" w:cs="ＭＳ Ｐゴシック"/>
                <w:kern w:val="0"/>
                <w:sz w:val="20"/>
                <w:szCs w:val="20"/>
              </w:rPr>
              <w:t>法第４７条の２第３項及び規則第１６条の１２第１号</w:t>
            </w:r>
            <w:r w:rsidRPr="000B532B">
              <w:rPr>
                <w:rFonts w:ascii="ＭＳ Ｐゴシック" w:eastAsia="ＭＳ Ｐゴシック" w:hAnsi="ＭＳ Ｐゴシック" w:cs="ＭＳ Ｐゴシック" w:hint="eastAsia"/>
                <w:kern w:val="0"/>
                <w:sz w:val="20"/>
                <w:szCs w:val="20"/>
              </w:rPr>
              <w:t>ハ</w:t>
            </w:r>
            <w:r w:rsidRPr="000B532B">
              <w:rPr>
                <w:rFonts w:ascii="ＭＳ Ｐゴシック" w:eastAsia="ＭＳ Ｐゴシック" w:hAnsi="ＭＳ Ｐゴシック" w:cs="ＭＳ Ｐゴシック"/>
                <w:kern w:val="0"/>
                <w:sz w:val="20"/>
                <w:szCs w:val="20"/>
              </w:rPr>
              <w:t>の規定に違反して、契約の締結の勧誘をするに際し、</w:t>
            </w:r>
            <w:r w:rsidRPr="000B532B">
              <w:rPr>
                <w:rFonts w:ascii="ＭＳ Ｐゴシック" w:eastAsia="ＭＳ Ｐゴシック" w:hAnsi="ＭＳ Ｐゴシック" w:cs="ＭＳ Ｐゴシック" w:hint="eastAsia"/>
                <w:kern w:val="0"/>
                <w:sz w:val="20"/>
                <w:szCs w:val="20"/>
              </w:rPr>
              <w:t>勧誘に先立って、宅地建物取引業者名、担当者名、勧誘目的を告げずに勧誘を行った</w:t>
            </w:r>
            <w:r w:rsidRPr="000B532B">
              <w:rPr>
                <w:rFonts w:ascii="ＭＳ Ｐゴシック" w:eastAsia="ＭＳ Ｐゴシック" w:hAnsi="ＭＳ Ｐゴシック" w:cs="ＭＳ Ｐゴシック"/>
                <w:kern w:val="0"/>
                <w:sz w:val="20"/>
                <w:szCs w:val="20"/>
              </w:rPr>
              <w:t>場合</w:t>
            </w:r>
          </w:p>
        </w:tc>
        <w:tc>
          <w:tcPr>
            <w:tcW w:w="1009" w:type="dxa"/>
            <w:tcBorders>
              <w:top w:val="single" w:sz="6" w:space="0" w:color="666666"/>
              <w:left w:val="single" w:sz="6" w:space="0" w:color="666666"/>
              <w:right w:val="single" w:sz="6" w:space="0" w:color="666666"/>
            </w:tcBorders>
            <w:tcMar>
              <w:top w:w="75" w:type="dxa"/>
              <w:left w:w="75" w:type="dxa"/>
              <w:bottom w:w="75" w:type="dxa"/>
              <w:right w:w="75" w:type="dxa"/>
            </w:tcMar>
            <w:vAlign w:val="center"/>
          </w:tcPr>
          <w:p w:rsidR="007C587F" w:rsidRPr="000B532B"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0B532B">
              <w:rPr>
                <w:rFonts w:ascii="ＭＳ Ｐゴシック" w:eastAsia="ＭＳ Ｐゴシック" w:hAnsi="ＭＳ Ｐゴシック" w:cs="ＭＳ Ｐゴシック" w:hint="eastAsia"/>
                <w:kern w:val="0"/>
                <w:szCs w:val="21"/>
              </w:rPr>
              <w:t>65条</w:t>
            </w:r>
          </w:p>
          <w:p w:rsidR="007C587F" w:rsidRPr="000B532B"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0B532B">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right w:val="single" w:sz="6" w:space="0" w:color="666666"/>
            </w:tcBorders>
            <w:noWrap/>
            <w:tcMar>
              <w:top w:w="75" w:type="dxa"/>
              <w:left w:w="75" w:type="dxa"/>
              <w:bottom w:w="75" w:type="dxa"/>
              <w:right w:w="75" w:type="dxa"/>
            </w:tcMar>
            <w:vAlign w:val="center"/>
          </w:tcPr>
          <w:p w:rsidR="007C587F" w:rsidRPr="000B532B"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0B532B">
              <w:rPr>
                <w:rFonts w:ascii="ＭＳ Ｐゴシック" w:eastAsia="ＭＳ Ｐゴシック" w:hAnsi="ＭＳ Ｐゴシック" w:cs="ＭＳ Ｐゴシック" w:hint="eastAsia"/>
                <w:kern w:val="0"/>
                <w:szCs w:val="21"/>
              </w:rPr>
              <w:t>７</w:t>
            </w:r>
            <w:r w:rsidRPr="000B532B">
              <w:rPr>
                <w:rFonts w:ascii="ＭＳ Ｐゴシック" w:eastAsia="ＭＳ Ｐゴシック" w:hAnsi="ＭＳ Ｐゴシック" w:cs="ＭＳ Ｐゴシック"/>
                <w:kern w:val="0"/>
                <w:szCs w:val="21"/>
              </w:rPr>
              <w:t>日</w:t>
            </w:r>
          </w:p>
        </w:tc>
      </w:tr>
      <w:tr w:rsidR="007C587F" w:rsidRPr="009F23FB" w:rsidTr="0059546F">
        <w:tc>
          <w:tcPr>
            <w:tcW w:w="2355" w:type="dxa"/>
            <w:vMerge w:val="restart"/>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0B532B"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0B532B">
              <w:rPr>
                <w:rFonts w:ascii="ＭＳ Ｐゴシック" w:eastAsia="ＭＳ Ｐゴシック" w:hAnsi="ＭＳ Ｐゴシック" w:cs="ＭＳ Ｐゴシック" w:hint="eastAsia"/>
                <w:kern w:val="0"/>
                <w:szCs w:val="21"/>
              </w:rPr>
              <w:t>相手方等が契約を締結しない旨等の意思を表示した場合の再勧誘</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0B532B"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0B532B">
              <w:rPr>
                <w:rFonts w:ascii="ＭＳ Ｐゴシック" w:eastAsia="ＭＳ Ｐゴシック" w:hAnsi="ＭＳ Ｐゴシック" w:cs="ＭＳ Ｐゴシック"/>
                <w:kern w:val="0"/>
                <w:sz w:val="20"/>
                <w:szCs w:val="20"/>
              </w:rPr>
              <w:t>（１）法第４７条の２第３項及び規則第１６条の１２第１号</w:t>
            </w:r>
            <w:r w:rsidRPr="000B532B">
              <w:rPr>
                <w:rFonts w:ascii="ＭＳ Ｐゴシック" w:eastAsia="ＭＳ Ｐゴシック" w:hAnsi="ＭＳ Ｐゴシック" w:cs="ＭＳ Ｐゴシック" w:hint="eastAsia"/>
                <w:kern w:val="0"/>
                <w:sz w:val="20"/>
                <w:szCs w:val="20"/>
              </w:rPr>
              <w:t>ニ</w:t>
            </w:r>
            <w:r w:rsidRPr="000B532B">
              <w:rPr>
                <w:rFonts w:ascii="ＭＳ Ｐゴシック" w:eastAsia="ＭＳ Ｐゴシック" w:hAnsi="ＭＳ Ｐゴシック" w:cs="ＭＳ Ｐゴシック"/>
                <w:kern w:val="0"/>
                <w:sz w:val="20"/>
                <w:szCs w:val="20"/>
              </w:rPr>
              <w:t>の規定に違反して、</w:t>
            </w:r>
            <w:r w:rsidRPr="000B532B">
              <w:rPr>
                <w:rFonts w:ascii="ＭＳ Ｐゴシック" w:eastAsia="ＭＳ Ｐゴシック" w:hAnsi="ＭＳ Ｐゴシック" w:cs="ＭＳ Ｐゴシック" w:hint="eastAsia"/>
                <w:kern w:val="0"/>
                <w:sz w:val="20"/>
                <w:szCs w:val="20"/>
              </w:rPr>
              <w:t>契約の締結の勧誘をするに際し、業者の相手方等が契約を締結しない旨等の意思を表示したにもかかわらず、勧誘を継続した</w:t>
            </w:r>
            <w:r w:rsidRPr="000B532B">
              <w:rPr>
                <w:rFonts w:ascii="ＭＳ Ｐゴシック" w:eastAsia="ＭＳ Ｐゴシック" w:hAnsi="ＭＳ Ｐゴシック" w:cs="ＭＳ Ｐゴシック"/>
                <w:kern w:val="0"/>
                <w:sz w:val="20"/>
                <w:szCs w:val="20"/>
              </w:rPr>
              <w:t>場合（（２）の場合を除く。）</w:t>
            </w:r>
          </w:p>
        </w:tc>
        <w:tc>
          <w:tcPr>
            <w:tcW w:w="1009" w:type="dxa"/>
            <w:vMerge w:val="restart"/>
            <w:tcBorders>
              <w:top w:val="single" w:sz="6" w:space="0" w:color="666666"/>
              <w:left w:val="single" w:sz="6" w:space="0" w:color="666666"/>
              <w:right w:val="single" w:sz="6" w:space="0" w:color="666666"/>
            </w:tcBorders>
            <w:tcMar>
              <w:top w:w="75" w:type="dxa"/>
              <w:left w:w="75" w:type="dxa"/>
              <w:bottom w:w="75" w:type="dxa"/>
              <w:right w:w="75" w:type="dxa"/>
            </w:tcMar>
            <w:vAlign w:val="center"/>
          </w:tcPr>
          <w:p w:rsidR="007C587F" w:rsidRPr="000B532B"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0B532B">
              <w:rPr>
                <w:rFonts w:ascii="ＭＳ Ｐゴシック" w:eastAsia="ＭＳ Ｐゴシック" w:hAnsi="ＭＳ Ｐゴシック" w:cs="ＭＳ Ｐゴシック" w:hint="eastAsia"/>
                <w:kern w:val="0"/>
                <w:szCs w:val="21"/>
              </w:rPr>
              <w:t>65条</w:t>
            </w:r>
          </w:p>
          <w:p w:rsidR="007C587F" w:rsidRPr="000B532B"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0B532B">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0B532B"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0B532B">
              <w:rPr>
                <w:rFonts w:ascii="ＭＳ Ｐゴシック" w:eastAsia="ＭＳ Ｐゴシック" w:hAnsi="ＭＳ Ｐゴシック" w:cs="ＭＳ Ｐゴシック"/>
                <w:kern w:val="0"/>
                <w:szCs w:val="21"/>
              </w:rPr>
              <w:t>１５日</w:t>
            </w:r>
          </w:p>
        </w:tc>
      </w:tr>
      <w:tr w:rsidR="007C587F" w:rsidRPr="009F23FB" w:rsidTr="0059546F">
        <w:tc>
          <w:tcPr>
            <w:tcW w:w="2355" w:type="dxa"/>
            <w:vMerge/>
            <w:tcBorders>
              <w:top w:val="single" w:sz="6" w:space="0" w:color="666666"/>
              <w:left w:val="single" w:sz="6" w:space="0" w:color="666666"/>
              <w:bottom w:val="single" w:sz="6" w:space="0" w:color="666666"/>
              <w:right w:val="single" w:sz="6" w:space="0" w:color="666666"/>
            </w:tcBorders>
            <w:vAlign w:val="center"/>
          </w:tcPr>
          <w:p w:rsidR="007C587F" w:rsidRPr="000B532B"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0B532B"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0B532B">
              <w:rPr>
                <w:rFonts w:ascii="ＭＳ Ｐゴシック" w:eastAsia="ＭＳ Ｐゴシック" w:hAnsi="ＭＳ Ｐゴシック" w:cs="ＭＳ Ｐゴシック"/>
                <w:kern w:val="0"/>
                <w:sz w:val="20"/>
                <w:szCs w:val="20"/>
              </w:rPr>
              <w:t>（２）（１）の場合において、当該違反行為により関係者の損害が発生した場合</w:t>
            </w:r>
          </w:p>
        </w:tc>
        <w:tc>
          <w:tcPr>
            <w:tcW w:w="1009" w:type="dxa"/>
            <w:vMerge/>
            <w:tcBorders>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0B532B"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0B532B"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0B532B">
              <w:rPr>
                <w:rFonts w:ascii="ＭＳ Ｐゴシック" w:eastAsia="ＭＳ Ｐゴシック" w:hAnsi="ＭＳ Ｐゴシック" w:cs="ＭＳ Ｐゴシック"/>
                <w:kern w:val="0"/>
                <w:szCs w:val="21"/>
              </w:rPr>
              <w:t>３０日</w:t>
            </w:r>
          </w:p>
        </w:tc>
      </w:tr>
      <w:tr w:rsidR="007C587F" w:rsidRPr="00562FC0" w:rsidTr="0059546F">
        <w:tc>
          <w:tcPr>
            <w:tcW w:w="2355" w:type="dxa"/>
            <w:vMerge w:val="restart"/>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0B532B"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0B532B">
              <w:rPr>
                <w:rFonts w:ascii="ＭＳ Ｐゴシック" w:eastAsia="ＭＳ Ｐゴシック" w:hAnsi="ＭＳ Ｐゴシック" w:cs="ＭＳ Ｐゴシック" w:hint="eastAsia"/>
                <w:kern w:val="0"/>
                <w:szCs w:val="21"/>
              </w:rPr>
              <w:t>迷惑を覚えさせるような時間の電話又は訪問による勧誘</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0B532B"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0B532B">
              <w:rPr>
                <w:rFonts w:ascii="ＭＳ Ｐゴシック" w:eastAsia="ＭＳ Ｐゴシック" w:hAnsi="ＭＳ Ｐゴシック" w:cs="ＭＳ Ｐゴシック"/>
                <w:kern w:val="0"/>
                <w:sz w:val="20"/>
                <w:szCs w:val="20"/>
              </w:rPr>
              <w:t>（１）法第４７条の２第３項及び規則第１６条の１２第１号</w:t>
            </w:r>
            <w:r w:rsidRPr="000B532B">
              <w:rPr>
                <w:rFonts w:ascii="ＭＳ Ｐゴシック" w:eastAsia="ＭＳ Ｐゴシック" w:hAnsi="ＭＳ Ｐゴシック" w:cs="ＭＳ Ｐゴシック" w:hint="eastAsia"/>
                <w:kern w:val="0"/>
                <w:sz w:val="20"/>
                <w:szCs w:val="20"/>
              </w:rPr>
              <w:t>ホ</w:t>
            </w:r>
            <w:r w:rsidRPr="000B532B">
              <w:rPr>
                <w:rFonts w:ascii="ＭＳ Ｐゴシック" w:eastAsia="ＭＳ Ｐゴシック" w:hAnsi="ＭＳ Ｐゴシック" w:cs="ＭＳ Ｐゴシック"/>
                <w:kern w:val="0"/>
                <w:sz w:val="20"/>
                <w:szCs w:val="20"/>
              </w:rPr>
              <w:t>の規定に違反して、</w:t>
            </w:r>
            <w:r w:rsidRPr="000B532B">
              <w:rPr>
                <w:rFonts w:ascii="ＭＳ Ｐゴシック" w:eastAsia="ＭＳ Ｐゴシック" w:hAnsi="ＭＳ Ｐゴシック" w:cs="ＭＳ Ｐゴシック" w:hint="eastAsia"/>
                <w:kern w:val="0"/>
                <w:sz w:val="20"/>
                <w:szCs w:val="20"/>
              </w:rPr>
              <w:t>契約の締結の勧誘をするに際し、迷惑を覚えさせるような時間に電話勧誘又は訪問勧誘を行った</w:t>
            </w:r>
            <w:r w:rsidRPr="000B532B">
              <w:rPr>
                <w:rFonts w:ascii="ＭＳ Ｐゴシック" w:eastAsia="ＭＳ Ｐゴシック" w:hAnsi="ＭＳ Ｐゴシック" w:cs="ＭＳ Ｐゴシック"/>
                <w:kern w:val="0"/>
                <w:sz w:val="20"/>
                <w:szCs w:val="20"/>
              </w:rPr>
              <w:t>場合（（２）の場合を除く。）</w:t>
            </w:r>
          </w:p>
        </w:tc>
        <w:tc>
          <w:tcPr>
            <w:tcW w:w="1009" w:type="dxa"/>
            <w:vMerge w:val="restart"/>
            <w:tcBorders>
              <w:top w:val="single" w:sz="6" w:space="0" w:color="666666"/>
              <w:left w:val="single" w:sz="6" w:space="0" w:color="666666"/>
              <w:right w:val="single" w:sz="6" w:space="0" w:color="666666"/>
            </w:tcBorders>
            <w:tcMar>
              <w:top w:w="75" w:type="dxa"/>
              <w:left w:w="75" w:type="dxa"/>
              <w:bottom w:w="75" w:type="dxa"/>
              <w:right w:w="75" w:type="dxa"/>
            </w:tcMar>
            <w:vAlign w:val="center"/>
          </w:tcPr>
          <w:p w:rsidR="007C587F" w:rsidRPr="000B532B"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0B532B">
              <w:rPr>
                <w:rFonts w:ascii="ＭＳ Ｐゴシック" w:eastAsia="ＭＳ Ｐゴシック" w:hAnsi="ＭＳ Ｐゴシック" w:cs="ＭＳ Ｐゴシック" w:hint="eastAsia"/>
                <w:kern w:val="0"/>
                <w:szCs w:val="21"/>
              </w:rPr>
              <w:t>65条</w:t>
            </w:r>
          </w:p>
          <w:p w:rsidR="007C587F" w:rsidRPr="000B532B"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0B532B">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0B532B"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0B532B">
              <w:rPr>
                <w:rFonts w:ascii="ＭＳ Ｐゴシック" w:eastAsia="ＭＳ Ｐゴシック" w:hAnsi="ＭＳ Ｐゴシック" w:cs="ＭＳ Ｐゴシック"/>
                <w:kern w:val="0"/>
                <w:szCs w:val="21"/>
              </w:rPr>
              <w:t>１５日</w:t>
            </w:r>
          </w:p>
        </w:tc>
      </w:tr>
      <w:tr w:rsidR="007C587F" w:rsidRPr="00562FC0" w:rsidTr="0059546F">
        <w:tc>
          <w:tcPr>
            <w:tcW w:w="2355" w:type="dxa"/>
            <w:vMerge/>
            <w:tcBorders>
              <w:top w:val="single" w:sz="6" w:space="0" w:color="666666"/>
              <w:left w:val="single" w:sz="6" w:space="0" w:color="666666"/>
              <w:bottom w:val="single" w:sz="6" w:space="0" w:color="666666"/>
              <w:right w:val="single" w:sz="6" w:space="0" w:color="666666"/>
            </w:tcBorders>
            <w:vAlign w:val="center"/>
          </w:tcPr>
          <w:p w:rsidR="007C587F" w:rsidRPr="000B532B"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0B532B"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0B532B">
              <w:rPr>
                <w:rFonts w:ascii="ＭＳ Ｐゴシック" w:eastAsia="ＭＳ Ｐゴシック" w:hAnsi="ＭＳ Ｐゴシック" w:cs="ＭＳ Ｐゴシック"/>
                <w:kern w:val="0"/>
                <w:sz w:val="20"/>
                <w:szCs w:val="20"/>
              </w:rPr>
              <w:t>（２）（１）の場合において、当該違反行為により関係者の損害が発生した場合</w:t>
            </w:r>
          </w:p>
        </w:tc>
        <w:tc>
          <w:tcPr>
            <w:tcW w:w="1009" w:type="dxa"/>
            <w:vMerge/>
            <w:tcBorders>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0B532B"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0B532B"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0B532B">
              <w:rPr>
                <w:rFonts w:ascii="ＭＳ Ｐゴシック" w:eastAsia="ＭＳ Ｐゴシック" w:hAnsi="ＭＳ Ｐゴシック" w:cs="ＭＳ Ｐゴシック"/>
                <w:kern w:val="0"/>
                <w:szCs w:val="21"/>
              </w:rPr>
              <w:t>３０日</w:t>
            </w:r>
          </w:p>
        </w:tc>
      </w:tr>
      <w:tr w:rsidR="007C587F" w:rsidRPr="00EC3312" w:rsidTr="0059546F">
        <w:tc>
          <w:tcPr>
            <w:tcW w:w="2355" w:type="dxa"/>
            <w:vMerge w:val="restart"/>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EC3312"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EC3312">
              <w:rPr>
                <w:rFonts w:ascii="ＭＳ Ｐゴシック" w:eastAsia="ＭＳ Ｐゴシック" w:hAnsi="ＭＳ Ｐゴシック" w:cs="ＭＳ Ｐゴシック" w:hint="eastAsia"/>
                <w:kern w:val="0"/>
                <w:szCs w:val="21"/>
              </w:rPr>
              <w:t>私生活又は業務の平穏を害する方法による契約の締結の勧誘</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EC3312"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EC3312">
              <w:rPr>
                <w:rFonts w:ascii="ＭＳ Ｐゴシック" w:eastAsia="ＭＳ Ｐゴシック" w:hAnsi="ＭＳ Ｐゴシック" w:cs="ＭＳ Ｐゴシック"/>
                <w:kern w:val="0"/>
                <w:sz w:val="20"/>
                <w:szCs w:val="20"/>
              </w:rPr>
              <w:t>（１）法第４７条の２第３項及び規則第１６条の１２第１号</w:t>
            </w:r>
            <w:r w:rsidRPr="000B532B">
              <w:rPr>
                <w:rFonts w:ascii="ＭＳ Ｐゴシック" w:eastAsia="ＭＳ Ｐゴシック" w:hAnsi="ＭＳ Ｐゴシック" w:cs="ＭＳ Ｐゴシック" w:hint="eastAsia"/>
                <w:kern w:val="0"/>
                <w:sz w:val="20"/>
                <w:szCs w:val="20"/>
              </w:rPr>
              <w:t>ヘ</w:t>
            </w:r>
            <w:r w:rsidRPr="00EC3312">
              <w:rPr>
                <w:rFonts w:ascii="ＭＳ Ｐゴシック" w:eastAsia="ＭＳ Ｐゴシック" w:hAnsi="ＭＳ Ｐゴシック" w:cs="ＭＳ Ｐゴシック"/>
                <w:kern w:val="0"/>
                <w:sz w:val="20"/>
                <w:szCs w:val="20"/>
              </w:rPr>
              <w:t>の規定に違反して、</w:t>
            </w:r>
            <w:r w:rsidRPr="00EC3312">
              <w:rPr>
                <w:rFonts w:ascii="ＭＳ Ｐゴシック" w:eastAsia="ＭＳ Ｐゴシック" w:hAnsi="ＭＳ Ｐゴシック" w:cs="ＭＳ Ｐゴシック" w:hint="eastAsia"/>
                <w:kern w:val="0"/>
                <w:sz w:val="20"/>
                <w:szCs w:val="20"/>
              </w:rPr>
              <w:t>契約の締結の勧誘をするに際し、私生活又は業務の平穏を害するような方法によりその者を困惑させた場合</w:t>
            </w:r>
            <w:r w:rsidRPr="00EC3312">
              <w:rPr>
                <w:rFonts w:ascii="ＭＳ Ｐゴシック" w:eastAsia="ＭＳ Ｐゴシック" w:hAnsi="ＭＳ Ｐゴシック" w:cs="ＭＳ Ｐゴシック"/>
                <w:kern w:val="0"/>
                <w:sz w:val="20"/>
                <w:szCs w:val="20"/>
              </w:rPr>
              <w:t>（（２）の場合を除く。）</w:t>
            </w:r>
          </w:p>
        </w:tc>
        <w:tc>
          <w:tcPr>
            <w:tcW w:w="1009" w:type="dxa"/>
            <w:vMerge w:val="restart"/>
            <w:tcBorders>
              <w:top w:val="single" w:sz="6" w:space="0" w:color="666666"/>
              <w:left w:val="single" w:sz="6" w:space="0" w:color="666666"/>
              <w:right w:val="single" w:sz="6" w:space="0" w:color="666666"/>
            </w:tcBorders>
            <w:tcMar>
              <w:top w:w="75" w:type="dxa"/>
              <w:left w:w="75" w:type="dxa"/>
              <w:bottom w:w="75" w:type="dxa"/>
              <w:right w:w="75" w:type="dxa"/>
            </w:tcMar>
            <w:vAlign w:val="center"/>
          </w:tcPr>
          <w:p w:rsidR="007C587F" w:rsidRPr="00EC3312"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EC3312">
              <w:rPr>
                <w:rFonts w:ascii="ＭＳ Ｐゴシック" w:eastAsia="ＭＳ Ｐゴシック" w:hAnsi="ＭＳ Ｐゴシック" w:cs="ＭＳ Ｐゴシック" w:hint="eastAsia"/>
                <w:kern w:val="0"/>
                <w:szCs w:val="21"/>
              </w:rPr>
              <w:t>65条</w:t>
            </w:r>
          </w:p>
          <w:p w:rsidR="007C587F" w:rsidRPr="00EC3312"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EC3312">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EC3312"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EC3312">
              <w:rPr>
                <w:rFonts w:ascii="ＭＳ Ｐゴシック" w:eastAsia="ＭＳ Ｐゴシック" w:hAnsi="ＭＳ Ｐゴシック" w:cs="ＭＳ Ｐゴシック"/>
                <w:kern w:val="0"/>
                <w:szCs w:val="21"/>
              </w:rPr>
              <w:t>１５日</w:t>
            </w:r>
          </w:p>
        </w:tc>
      </w:tr>
      <w:tr w:rsidR="007C587F" w:rsidRPr="00EC3312" w:rsidTr="0059546F">
        <w:tc>
          <w:tcPr>
            <w:tcW w:w="2355" w:type="dxa"/>
            <w:vMerge/>
            <w:tcBorders>
              <w:top w:val="single" w:sz="6" w:space="0" w:color="666666"/>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EC3312"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EC3312">
              <w:rPr>
                <w:rFonts w:ascii="ＭＳ Ｐゴシック" w:eastAsia="ＭＳ Ｐゴシック" w:hAnsi="ＭＳ Ｐゴシック" w:cs="ＭＳ Ｐゴシック"/>
                <w:kern w:val="0"/>
                <w:sz w:val="20"/>
                <w:szCs w:val="20"/>
              </w:rPr>
              <w:t>（２）（１）の場合において、当該違反行為により関係者の損害が発生した場合</w:t>
            </w:r>
          </w:p>
        </w:tc>
        <w:tc>
          <w:tcPr>
            <w:tcW w:w="1009" w:type="dxa"/>
            <w:vMerge/>
            <w:tcBorders>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EC3312"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EC3312"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EC3312">
              <w:rPr>
                <w:rFonts w:ascii="ＭＳ Ｐゴシック" w:eastAsia="ＭＳ Ｐゴシック" w:hAnsi="ＭＳ Ｐゴシック" w:cs="ＭＳ Ｐゴシック"/>
                <w:kern w:val="0"/>
                <w:szCs w:val="21"/>
              </w:rPr>
              <w:t>３０日</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契約申込みの撤回時における預り金の返還拒否</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法第４７条の２第３項及び規則第１６条の１２第２号の規定に違反して、預り金を返還することを拒んだ場合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１５日</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正当な理由のない契約解除の拒否等</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法第４７条の２第３項及び規則第１６条の１２第３号の規定に違反して、正当な理由なく、契約の解除を拒み、又は妨げた場合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３０日</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証明書不携帯時における従業者の業務従事</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法第４８条第１項の規定に違反して、証明書を携帯させずに、従業者をその業務に従事させた場合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７日</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従業者名簿の不備</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法第４８条第３項の規定に違反して、従業者名簿を備えず、又は規則第１７条の２第１項各号に掲げる記載事項の一部を記載しなかった場合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②2,④2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７日</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lastRenderedPageBreak/>
              <w:t>従業</w:t>
            </w:r>
            <w:r w:rsidRPr="00112A96">
              <w:rPr>
                <w:rFonts w:ascii="ＭＳ Ｐゴシック" w:eastAsia="ＭＳ Ｐゴシック" w:hAnsi="ＭＳ Ｐゴシック" w:cs="ＭＳ Ｐゴシック" w:hint="eastAsia"/>
                <w:kern w:val="0"/>
                <w:szCs w:val="21"/>
              </w:rPr>
              <w:t>者</w:t>
            </w:r>
            <w:r w:rsidRPr="00112A96">
              <w:rPr>
                <w:rFonts w:ascii="ＭＳ Ｐゴシック" w:eastAsia="ＭＳ Ｐゴシック" w:hAnsi="ＭＳ Ｐゴシック" w:cs="ＭＳ Ｐゴシック"/>
                <w:kern w:val="0"/>
                <w:szCs w:val="21"/>
              </w:rPr>
              <w:t>名簿の閲覧</w:t>
            </w:r>
            <w:r w:rsidRPr="00112A96">
              <w:rPr>
                <w:rFonts w:ascii="ＭＳ Ｐゴシック" w:eastAsia="ＭＳ Ｐゴシック" w:hAnsi="ＭＳ Ｐゴシック" w:cs="ＭＳ Ｐゴシック" w:hint="eastAsia"/>
                <w:kern w:val="0"/>
                <w:szCs w:val="21"/>
              </w:rPr>
              <w:t>拒否</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法第４８条</w:t>
            </w:r>
            <w:r w:rsidRPr="00112A96">
              <w:rPr>
                <w:rFonts w:ascii="ＭＳ Ｐゴシック" w:eastAsia="ＭＳ Ｐゴシック" w:hAnsi="ＭＳ Ｐゴシック" w:cs="ＭＳ Ｐゴシック" w:hint="eastAsia"/>
                <w:kern w:val="0"/>
                <w:sz w:val="20"/>
                <w:szCs w:val="20"/>
              </w:rPr>
              <w:t>第４項</w:t>
            </w:r>
            <w:r w:rsidRPr="00112A96">
              <w:rPr>
                <w:rFonts w:ascii="ＭＳ Ｐゴシック" w:eastAsia="ＭＳ Ｐゴシック" w:hAnsi="ＭＳ Ｐゴシック" w:cs="ＭＳ Ｐゴシック"/>
                <w:kern w:val="0"/>
                <w:sz w:val="20"/>
                <w:szCs w:val="20"/>
              </w:rPr>
              <w:t>の規定に違反して、従業員名簿を閲覧させなかった場合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①,③</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指示</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帳簿の備付け</w:t>
            </w:r>
            <w:r w:rsidRPr="00112A96">
              <w:rPr>
                <w:rFonts w:ascii="ＭＳ Ｐゴシック" w:eastAsia="ＭＳ Ｐゴシック" w:hAnsi="ＭＳ Ｐゴシック" w:cs="ＭＳ Ｐゴシック" w:hint="eastAsia"/>
                <w:kern w:val="0"/>
                <w:szCs w:val="21"/>
              </w:rPr>
              <w:t>義務違反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法第４９条の規定に違反して帳簿を備え付けなかった場合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①,③</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指示</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標識の掲示</w:t>
            </w:r>
            <w:r w:rsidRPr="00112A96">
              <w:rPr>
                <w:rFonts w:ascii="ＭＳ Ｐゴシック" w:eastAsia="ＭＳ Ｐゴシック" w:hAnsi="ＭＳ Ｐゴシック" w:cs="ＭＳ Ｐゴシック" w:hint="eastAsia"/>
                <w:kern w:val="0"/>
                <w:szCs w:val="21"/>
              </w:rPr>
              <w:t>義務違反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法第５０条第１項の規定に違反して、標識を掲示しなかった場合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①,③</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指示</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事務所、案内所等の届出</w:t>
            </w:r>
            <w:r w:rsidRPr="00112A96">
              <w:rPr>
                <w:rFonts w:ascii="ＭＳ Ｐゴシック" w:eastAsia="ＭＳ Ｐゴシック" w:hAnsi="ＭＳ Ｐゴシック" w:cs="ＭＳ Ｐゴシック" w:hint="eastAsia"/>
                <w:kern w:val="0"/>
                <w:szCs w:val="21"/>
              </w:rPr>
              <w:t>義務違反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法第５０条第２項の規定に違反して、事務所等の届出をしなかった場合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①,③</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指示</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指示に従わない場合</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hint="eastAsia"/>
                <w:kern w:val="0"/>
                <w:sz w:val="20"/>
                <w:szCs w:val="20"/>
              </w:rPr>
              <w:t>法第６５条の規定による</w:t>
            </w:r>
            <w:r w:rsidRPr="00112A96">
              <w:rPr>
                <w:rFonts w:ascii="ＭＳ Ｐゴシック" w:eastAsia="ＭＳ Ｐゴシック" w:hAnsi="ＭＳ Ｐゴシック" w:cs="ＭＳ Ｐゴシック"/>
                <w:kern w:val="0"/>
                <w:sz w:val="20"/>
                <w:szCs w:val="20"/>
              </w:rPr>
              <w:t>指示に従わない場合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②3</w:t>
            </w:r>
            <w:r w:rsidRPr="00112A96">
              <w:rPr>
                <w:rFonts w:ascii="ＭＳ Ｐゴシック" w:eastAsia="ＭＳ Ｐゴシック" w:hAnsi="ＭＳ Ｐゴシック" w:cs="ＭＳ Ｐゴシック"/>
                <w:kern w:val="0"/>
                <w:szCs w:val="21"/>
              </w:rPr>
              <w:t>,</w:t>
            </w:r>
            <w:r w:rsidRPr="00112A96">
              <w:rPr>
                <w:rFonts w:ascii="ＭＳ Ｐゴシック" w:eastAsia="ＭＳ Ｐゴシック" w:hAnsi="ＭＳ Ｐゴシック" w:cs="ＭＳ Ｐゴシック" w:hint="eastAsia"/>
                <w:kern w:val="0"/>
                <w:szCs w:val="21"/>
              </w:rPr>
              <w:t>④3</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１５</w:t>
            </w:r>
            <w:r w:rsidRPr="00112A96">
              <w:rPr>
                <w:rFonts w:ascii="ＭＳ Ｐゴシック" w:eastAsia="ＭＳ Ｐゴシック" w:hAnsi="ＭＳ Ｐゴシック" w:cs="ＭＳ Ｐゴシック"/>
                <w:kern w:val="0"/>
                <w:szCs w:val="21"/>
              </w:rPr>
              <w:t>日</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取引の関係者に損害を与え</w:t>
            </w:r>
            <w:r w:rsidRPr="00112A96">
              <w:rPr>
                <w:rFonts w:ascii="ＭＳ Ｐゴシック" w:eastAsia="ＭＳ Ｐゴシック" w:hAnsi="ＭＳ Ｐゴシック" w:cs="ＭＳ Ｐゴシック" w:hint="eastAsia"/>
                <w:kern w:val="0"/>
                <w:sz w:val="20"/>
                <w:szCs w:val="20"/>
              </w:rPr>
              <w:t>る行為等</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hint="eastAsia"/>
                <w:kern w:val="0"/>
                <w:sz w:val="20"/>
                <w:szCs w:val="20"/>
              </w:rPr>
              <w:t>業務に関し</w:t>
            </w:r>
            <w:r w:rsidRPr="00112A96">
              <w:rPr>
                <w:rFonts w:ascii="ＭＳ Ｐゴシック" w:eastAsia="ＭＳ Ｐゴシック" w:hAnsi="ＭＳ Ｐゴシック" w:cs="ＭＳ Ｐゴシック"/>
                <w:kern w:val="0"/>
                <w:sz w:val="20"/>
                <w:szCs w:val="20"/>
              </w:rPr>
              <w:t>取引の関係者に損害を与えたとき、又は損害を与えるおそれが大であるとき</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①1</w:t>
            </w:r>
            <w:r w:rsidRPr="00112A96">
              <w:rPr>
                <w:rFonts w:ascii="ＭＳ Ｐゴシック" w:eastAsia="ＭＳ Ｐゴシック" w:hAnsi="ＭＳ Ｐゴシック" w:cs="ＭＳ Ｐゴシック"/>
                <w:kern w:val="0"/>
                <w:szCs w:val="21"/>
              </w:rPr>
              <w:t>,</w:t>
            </w:r>
            <w:r w:rsidRPr="00112A96">
              <w:rPr>
                <w:rFonts w:ascii="ＭＳ Ｐゴシック" w:eastAsia="ＭＳ Ｐゴシック" w:hAnsi="ＭＳ Ｐゴシック" w:cs="ＭＳ Ｐゴシック" w:hint="eastAsia"/>
                <w:kern w:val="0"/>
                <w:szCs w:val="21"/>
              </w:rPr>
              <w:t>③</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指示</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取引の公正を害する行為</w:t>
            </w:r>
            <w:r w:rsidRPr="00112A96">
              <w:rPr>
                <w:rFonts w:ascii="ＭＳ Ｐゴシック" w:eastAsia="ＭＳ Ｐゴシック" w:hAnsi="ＭＳ Ｐゴシック" w:cs="ＭＳ Ｐゴシック" w:hint="eastAsia"/>
                <w:kern w:val="0"/>
                <w:sz w:val="20"/>
                <w:szCs w:val="20"/>
              </w:rPr>
              <w:t>等</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hint="eastAsia"/>
                <w:kern w:val="0"/>
                <w:sz w:val="20"/>
                <w:szCs w:val="20"/>
              </w:rPr>
              <w:t>業務に関し</w:t>
            </w:r>
            <w:r w:rsidRPr="00112A96">
              <w:rPr>
                <w:rFonts w:ascii="ＭＳ Ｐゴシック" w:eastAsia="ＭＳ Ｐゴシック" w:hAnsi="ＭＳ Ｐゴシック" w:cs="ＭＳ Ｐゴシック"/>
                <w:kern w:val="0"/>
                <w:sz w:val="20"/>
                <w:szCs w:val="20"/>
              </w:rPr>
              <w:t>取引の公正を害する行為をしたとき、又は公正を害するおそれが大であるとき</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①</w:t>
            </w:r>
            <w:r w:rsidRPr="00112A96">
              <w:rPr>
                <w:rFonts w:ascii="ＭＳ Ｐゴシック" w:eastAsia="ＭＳ Ｐゴシック" w:hAnsi="ＭＳ Ｐゴシック" w:cs="ＭＳ Ｐゴシック"/>
                <w:kern w:val="0"/>
                <w:szCs w:val="21"/>
              </w:rPr>
              <w:t>2,</w:t>
            </w:r>
            <w:r w:rsidRPr="00112A96">
              <w:rPr>
                <w:rFonts w:ascii="ＭＳ Ｐゴシック" w:eastAsia="ＭＳ Ｐゴシック" w:hAnsi="ＭＳ Ｐゴシック" w:cs="ＭＳ Ｐゴシック" w:hint="eastAsia"/>
                <w:kern w:val="0"/>
                <w:szCs w:val="21"/>
              </w:rPr>
              <w:t>③</w:t>
            </w:r>
            <w:r w:rsidRPr="00112A96">
              <w:rPr>
                <w:rFonts w:ascii="ＭＳ Ｐゴシック" w:eastAsia="ＭＳ Ｐゴシック" w:hAnsi="ＭＳ Ｐゴシック" w:cs="ＭＳ Ｐゴシック"/>
                <w:kern w:val="0"/>
                <w:szCs w:val="21"/>
              </w:rPr>
              <w:t xml:space="preserve"> </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指示</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他法令違反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hint="eastAsia"/>
                <w:kern w:val="0"/>
                <w:sz w:val="20"/>
                <w:szCs w:val="20"/>
              </w:rPr>
              <w:t>業務に関し他の法令に違反し、宅地建物取引業者として不適当であると認められるとき</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①3,③</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指示</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業者の責めに帰すべき理由</w:t>
            </w:r>
            <w:r w:rsidRPr="00112A96">
              <w:rPr>
                <w:rFonts w:ascii="ＭＳ Ｐゴシック" w:eastAsia="ＭＳ Ｐゴシック" w:hAnsi="ＭＳ Ｐゴシック" w:cs="ＭＳ Ｐゴシック" w:hint="eastAsia"/>
                <w:kern w:val="0"/>
                <w:sz w:val="20"/>
                <w:szCs w:val="20"/>
              </w:rPr>
              <w:t>がある</w:t>
            </w:r>
            <w:r>
              <w:rPr>
                <w:rFonts w:ascii="ＭＳ Ｐゴシック" w:eastAsia="ＭＳ Ｐゴシック" w:hAnsi="ＭＳ Ｐゴシック" w:cs="ＭＳ Ｐゴシック" w:hint="eastAsia"/>
                <w:kern w:val="0"/>
                <w:sz w:val="20"/>
                <w:szCs w:val="20"/>
              </w:rPr>
              <w:t>宅地建物取引士</w:t>
            </w:r>
            <w:r w:rsidRPr="00112A96">
              <w:rPr>
                <w:rFonts w:ascii="ＭＳ Ｐゴシック" w:eastAsia="ＭＳ Ｐゴシック" w:hAnsi="ＭＳ Ｐゴシック" w:cs="ＭＳ Ｐゴシック" w:hint="eastAsia"/>
                <w:kern w:val="0"/>
                <w:sz w:val="20"/>
                <w:szCs w:val="20"/>
              </w:rPr>
              <w:t>の</w:t>
            </w:r>
            <w:r w:rsidRPr="00112A96">
              <w:rPr>
                <w:rFonts w:ascii="ＭＳ Ｐゴシック" w:eastAsia="ＭＳ Ｐゴシック" w:hAnsi="ＭＳ Ｐゴシック" w:cs="ＭＳ Ｐゴシック"/>
                <w:kern w:val="0"/>
                <w:sz w:val="20"/>
                <w:szCs w:val="20"/>
              </w:rPr>
              <w:t>処分</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宅地建物取引士</w:t>
            </w:r>
            <w:r w:rsidRPr="00112A96">
              <w:rPr>
                <w:rFonts w:ascii="ＭＳ Ｐゴシック" w:eastAsia="ＭＳ Ｐゴシック" w:hAnsi="ＭＳ Ｐゴシック" w:cs="ＭＳ Ｐゴシック"/>
                <w:kern w:val="0"/>
                <w:sz w:val="20"/>
                <w:szCs w:val="20"/>
              </w:rPr>
              <w:t>が</w:t>
            </w:r>
            <w:r w:rsidRPr="00112A96">
              <w:rPr>
                <w:rFonts w:ascii="ＭＳ Ｐゴシック" w:eastAsia="ＭＳ Ｐゴシック" w:hAnsi="ＭＳ Ｐゴシック" w:cs="ＭＳ Ｐゴシック" w:hint="eastAsia"/>
                <w:kern w:val="0"/>
                <w:sz w:val="20"/>
                <w:szCs w:val="20"/>
              </w:rPr>
              <w:t>監督処分を</w:t>
            </w:r>
            <w:r w:rsidRPr="00112A96">
              <w:rPr>
                <w:rFonts w:ascii="ＭＳ Ｐゴシック" w:eastAsia="ＭＳ Ｐゴシック" w:hAnsi="ＭＳ Ｐゴシック" w:cs="ＭＳ Ｐゴシック"/>
                <w:kern w:val="0"/>
                <w:sz w:val="20"/>
                <w:szCs w:val="20"/>
              </w:rPr>
              <w:t>受けた場合において、業者の責めに帰すべき理由があるとき</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①4,③</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指示</w:t>
            </w:r>
          </w:p>
        </w:tc>
      </w:tr>
      <w:tr w:rsidR="007C587F" w:rsidRPr="00112A96" w:rsidTr="0059546F">
        <w:trPr>
          <w:trHeight w:val="405"/>
        </w:trPr>
        <w:tc>
          <w:tcPr>
            <w:tcW w:w="2355" w:type="dxa"/>
            <w:vMerge w:val="restart"/>
            <w:tcBorders>
              <w:top w:val="single" w:sz="6" w:space="0" w:color="666666"/>
              <w:left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不正不当行為</w:t>
            </w:r>
          </w:p>
        </w:tc>
        <w:tc>
          <w:tcPr>
            <w:tcW w:w="4140"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hint="eastAsia"/>
                <w:kern w:val="0"/>
                <w:sz w:val="20"/>
                <w:szCs w:val="20"/>
              </w:rPr>
              <w:t>（１）業に関し不正又は著しく不当な行為をしたとき（（２）の場合を除く。）</w:t>
            </w:r>
          </w:p>
        </w:tc>
        <w:tc>
          <w:tcPr>
            <w:tcW w:w="1009" w:type="dxa"/>
            <w:vMerge w:val="restart"/>
            <w:tcBorders>
              <w:top w:val="single" w:sz="6" w:space="0" w:color="666666"/>
              <w:left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65条</w:t>
            </w:r>
          </w:p>
          <w:p w:rsidR="007C587F" w:rsidRPr="00112A96" w:rsidRDefault="007C587F" w:rsidP="0059546F">
            <w:pPr>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w:t>
            </w:r>
            <w:r w:rsidRPr="00112A96">
              <w:rPr>
                <w:rFonts w:ascii="ＭＳ Ｐゴシック" w:eastAsia="ＭＳ Ｐゴシック" w:hAnsi="ＭＳ Ｐゴシック" w:cs="ＭＳ Ｐゴシック"/>
                <w:kern w:val="0"/>
                <w:szCs w:val="21"/>
              </w:rPr>
              <w:t>5,</w:t>
            </w:r>
            <w:r w:rsidRPr="00112A96">
              <w:rPr>
                <w:rFonts w:ascii="ＭＳ Ｐゴシック" w:eastAsia="ＭＳ Ｐゴシック" w:hAnsi="ＭＳ Ｐゴシック" w:cs="ＭＳ Ｐゴシック" w:hint="eastAsia"/>
                <w:kern w:val="0"/>
                <w:szCs w:val="21"/>
              </w:rPr>
              <w:t>④</w:t>
            </w:r>
            <w:r w:rsidRPr="00112A96">
              <w:rPr>
                <w:rFonts w:ascii="ＭＳ Ｐゴシック" w:eastAsia="ＭＳ Ｐゴシック" w:hAnsi="ＭＳ Ｐゴシック" w:cs="ＭＳ Ｐゴシック"/>
                <w:kern w:val="0"/>
                <w:szCs w:val="21"/>
              </w:rPr>
              <w:t>5</w:t>
            </w:r>
          </w:p>
        </w:tc>
        <w:tc>
          <w:tcPr>
            <w:tcW w:w="1151" w:type="dxa"/>
            <w:tcBorders>
              <w:top w:val="single" w:sz="6" w:space="0" w:color="666666"/>
              <w:left w:val="single" w:sz="6" w:space="0" w:color="666666"/>
              <w:bottom w:val="single" w:sz="4" w:space="0" w:color="auto"/>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３０</w:t>
            </w:r>
            <w:r w:rsidRPr="00112A96">
              <w:rPr>
                <w:rFonts w:ascii="ＭＳ Ｐゴシック" w:eastAsia="ＭＳ Ｐゴシック" w:hAnsi="ＭＳ Ｐゴシック" w:cs="ＭＳ Ｐゴシック"/>
                <w:kern w:val="0"/>
                <w:szCs w:val="21"/>
              </w:rPr>
              <w:t>日</w:t>
            </w:r>
          </w:p>
        </w:tc>
      </w:tr>
      <w:tr w:rsidR="007C587F" w:rsidRPr="00112A96" w:rsidTr="0059546F">
        <w:trPr>
          <w:trHeight w:val="135"/>
        </w:trPr>
        <w:tc>
          <w:tcPr>
            <w:tcW w:w="2355" w:type="dxa"/>
            <w:vMerge/>
            <w:tcBorders>
              <w:left w:val="single" w:sz="6" w:space="0" w:color="666666"/>
              <w:bottom w:val="single" w:sz="6" w:space="0" w:color="666666"/>
              <w:right w:val="single" w:sz="6" w:space="0" w:color="666666"/>
            </w:tcBorders>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p>
        </w:tc>
        <w:tc>
          <w:tcPr>
            <w:tcW w:w="4140" w:type="dxa"/>
            <w:tcBorders>
              <w:top w:val="single" w:sz="4" w:space="0" w:color="auto"/>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strike/>
                <w:kern w:val="0"/>
                <w:sz w:val="20"/>
                <w:szCs w:val="20"/>
              </w:rPr>
            </w:pPr>
            <w:r w:rsidRPr="00112A96">
              <w:rPr>
                <w:rFonts w:ascii="ＭＳ Ｐゴシック" w:eastAsia="ＭＳ Ｐゴシック" w:hAnsi="ＭＳ Ｐゴシック" w:cs="ＭＳ Ｐゴシック" w:hint="eastAsia"/>
                <w:kern w:val="0"/>
                <w:sz w:val="20"/>
                <w:szCs w:val="20"/>
              </w:rPr>
              <w:t>（２）（１）の場合において、</w:t>
            </w:r>
            <w:r w:rsidRPr="00112A96">
              <w:rPr>
                <w:rFonts w:ascii="ＭＳ Ｐゴシック" w:eastAsia="ＭＳ Ｐゴシック" w:hAnsi="ＭＳ Ｐゴシック" w:cs="ＭＳ Ｐゴシック"/>
                <w:kern w:val="0"/>
                <w:sz w:val="20"/>
                <w:szCs w:val="20"/>
              </w:rPr>
              <w:t>関係者の損害の程度又は社会的影響が特に大きい場合</w:t>
            </w:r>
          </w:p>
        </w:tc>
        <w:tc>
          <w:tcPr>
            <w:tcW w:w="1009" w:type="dxa"/>
            <w:vMerge/>
            <w:tcBorders>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spacing w:line="0" w:lineRule="atLeast"/>
              <w:jc w:val="left"/>
              <w:rPr>
                <w:rFonts w:ascii="ＭＳ Ｐゴシック" w:eastAsia="ＭＳ Ｐゴシック" w:hAnsi="ＭＳ Ｐゴシック" w:cs="ＭＳ Ｐゴシック"/>
                <w:kern w:val="0"/>
                <w:szCs w:val="21"/>
              </w:rPr>
            </w:pPr>
          </w:p>
        </w:tc>
        <w:tc>
          <w:tcPr>
            <w:tcW w:w="1151" w:type="dxa"/>
            <w:tcBorders>
              <w:top w:val="single" w:sz="4" w:space="0" w:color="auto"/>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６０日</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報告命令、立入</w:t>
            </w:r>
            <w:r w:rsidRPr="00112A96">
              <w:rPr>
                <w:rFonts w:ascii="ＭＳ Ｐゴシック" w:eastAsia="ＭＳ Ｐゴシック" w:hAnsi="ＭＳ Ｐゴシック" w:cs="ＭＳ Ｐゴシック" w:hint="eastAsia"/>
                <w:kern w:val="0"/>
                <w:szCs w:val="21"/>
              </w:rPr>
              <w:t>検査</w:t>
            </w:r>
            <w:r w:rsidRPr="00112A96">
              <w:rPr>
                <w:rFonts w:ascii="ＭＳ Ｐゴシック" w:eastAsia="ＭＳ Ｐゴシック" w:hAnsi="ＭＳ Ｐゴシック" w:cs="ＭＳ Ｐゴシック"/>
                <w:kern w:val="0"/>
                <w:szCs w:val="21"/>
              </w:rPr>
              <w:t>の拒否等</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strike/>
                <w:kern w:val="0"/>
                <w:sz w:val="20"/>
                <w:szCs w:val="20"/>
                <w:u w:val="wave"/>
              </w:rPr>
            </w:pPr>
            <w:r w:rsidRPr="00112A96">
              <w:rPr>
                <w:rFonts w:ascii="ＭＳ Ｐゴシック" w:eastAsia="ＭＳ Ｐゴシック" w:hAnsi="ＭＳ Ｐゴシック" w:cs="ＭＳ Ｐゴシック"/>
                <w:kern w:val="0"/>
                <w:sz w:val="20"/>
                <w:szCs w:val="20"/>
              </w:rPr>
              <w:t>法第７２条１項の</w:t>
            </w:r>
            <w:r w:rsidRPr="00112A96">
              <w:rPr>
                <w:rFonts w:ascii="ＭＳ Ｐゴシック" w:eastAsia="ＭＳ Ｐゴシック" w:hAnsi="ＭＳ Ｐゴシック" w:cs="ＭＳ Ｐゴシック" w:hint="eastAsia"/>
                <w:kern w:val="0"/>
                <w:sz w:val="20"/>
                <w:szCs w:val="20"/>
              </w:rPr>
              <w:t>規定による、報告</w:t>
            </w:r>
            <w:r w:rsidRPr="00112A96">
              <w:rPr>
                <w:rFonts w:ascii="ＭＳ Ｐゴシック" w:eastAsia="ＭＳ Ｐゴシック" w:hAnsi="ＭＳ Ｐゴシック" w:cs="ＭＳ Ｐゴシック"/>
                <w:kern w:val="0"/>
                <w:sz w:val="20"/>
                <w:szCs w:val="20"/>
              </w:rPr>
              <w:t>提出命令に</w:t>
            </w:r>
            <w:r w:rsidRPr="00112A96">
              <w:rPr>
                <w:rFonts w:ascii="ＭＳ Ｐゴシック" w:eastAsia="ＭＳ Ｐゴシック" w:hAnsi="ＭＳ Ｐゴシック" w:cs="ＭＳ Ｐゴシック" w:hint="eastAsia"/>
                <w:kern w:val="0"/>
                <w:sz w:val="20"/>
                <w:szCs w:val="20"/>
              </w:rPr>
              <w:t>対する</w:t>
            </w:r>
            <w:r w:rsidRPr="00112A96">
              <w:rPr>
                <w:rFonts w:ascii="ＭＳ Ｐゴシック" w:eastAsia="ＭＳ Ｐゴシック" w:hAnsi="ＭＳ Ｐゴシック" w:cs="ＭＳ Ｐゴシック"/>
                <w:kern w:val="0"/>
                <w:sz w:val="20"/>
                <w:szCs w:val="20"/>
              </w:rPr>
              <w:t>報告・資料提出</w:t>
            </w:r>
            <w:r w:rsidRPr="00112A96">
              <w:rPr>
                <w:rFonts w:ascii="ＭＳ Ｐゴシック" w:eastAsia="ＭＳ Ｐゴシック" w:hAnsi="ＭＳ Ｐゴシック" w:cs="ＭＳ Ｐゴシック" w:hint="eastAsia"/>
                <w:kern w:val="0"/>
                <w:sz w:val="20"/>
                <w:szCs w:val="20"/>
              </w:rPr>
              <w:t>の拒否若しくは</w:t>
            </w:r>
            <w:r w:rsidRPr="00112A96">
              <w:rPr>
                <w:rFonts w:ascii="ＭＳ Ｐゴシック" w:eastAsia="ＭＳ Ｐゴシック" w:hAnsi="ＭＳ Ｐゴシック" w:cs="ＭＳ Ｐゴシック"/>
                <w:kern w:val="0"/>
                <w:sz w:val="20"/>
                <w:szCs w:val="20"/>
              </w:rPr>
              <w:t>虚偽の報告・資料</w:t>
            </w:r>
            <w:r w:rsidRPr="00112A96">
              <w:rPr>
                <w:rFonts w:ascii="ＭＳ Ｐゴシック" w:eastAsia="ＭＳ Ｐゴシック" w:hAnsi="ＭＳ Ｐゴシック" w:cs="ＭＳ Ｐゴシック" w:hint="eastAsia"/>
                <w:kern w:val="0"/>
                <w:sz w:val="20"/>
                <w:szCs w:val="20"/>
              </w:rPr>
              <w:t>の</w:t>
            </w:r>
            <w:r w:rsidRPr="00112A96">
              <w:rPr>
                <w:rFonts w:ascii="ＭＳ Ｐゴシック" w:eastAsia="ＭＳ Ｐゴシック" w:hAnsi="ＭＳ Ｐゴシック" w:cs="ＭＳ Ｐゴシック"/>
                <w:kern w:val="0"/>
                <w:sz w:val="20"/>
                <w:szCs w:val="20"/>
              </w:rPr>
              <w:t>提出、又は</w:t>
            </w:r>
            <w:r w:rsidRPr="00112A96">
              <w:rPr>
                <w:rFonts w:ascii="ＭＳ Ｐゴシック" w:eastAsia="ＭＳ Ｐゴシック" w:hAnsi="ＭＳ Ｐゴシック" w:cs="ＭＳ Ｐゴシック" w:hint="eastAsia"/>
                <w:kern w:val="0"/>
                <w:sz w:val="20"/>
                <w:szCs w:val="20"/>
              </w:rPr>
              <w:t>立入検査に対する</w:t>
            </w:r>
            <w:r w:rsidRPr="00112A96">
              <w:rPr>
                <w:rFonts w:ascii="ＭＳ Ｐゴシック" w:eastAsia="ＭＳ Ｐゴシック" w:hAnsi="ＭＳ Ｐゴシック" w:cs="ＭＳ Ｐゴシック"/>
                <w:kern w:val="0"/>
                <w:sz w:val="20"/>
                <w:szCs w:val="20"/>
              </w:rPr>
              <w:t>拒否</w:t>
            </w:r>
            <w:r w:rsidRPr="00112A96">
              <w:rPr>
                <w:rFonts w:ascii="ＭＳ Ｐゴシック" w:eastAsia="ＭＳ Ｐゴシック" w:hAnsi="ＭＳ Ｐゴシック" w:cs="ＭＳ Ｐゴシック" w:hint="eastAsia"/>
                <w:kern w:val="0"/>
                <w:sz w:val="20"/>
                <w:szCs w:val="20"/>
              </w:rPr>
              <w:t>等をした</w:t>
            </w:r>
            <w:r w:rsidRPr="00112A96">
              <w:rPr>
                <w:rFonts w:ascii="ＭＳ Ｐゴシック" w:eastAsia="ＭＳ Ｐゴシック" w:hAnsi="ＭＳ Ｐゴシック" w:cs="ＭＳ Ｐゴシック"/>
                <w:kern w:val="0"/>
                <w:sz w:val="20"/>
                <w:szCs w:val="20"/>
              </w:rPr>
              <w:t>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w:t>
            </w:r>
            <w:r w:rsidRPr="00112A96">
              <w:rPr>
                <w:rFonts w:ascii="ＭＳ Ｐゴシック" w:eastAsia="ＭＳ Ｐゴシック" w:hAnsi="ＭＳ Ｐゴシック" w:cs="ＭＳ Ｐゴシック"/>
                <w:kern w:val="0"/>
                <w:szCs w:val="21"/>
              </w:rPr>
              <w:t>4,</w:t>
            </w:r>
            <w:r w:rsidRPr="00112A96">
              <w:rPr>
                <w:rFonts w:ascii="ＭＳ Ｐゴシック" w:eastAsia="ＭＳ Ｐゴシック" w:hAnsi="ＭＳ Ｐゴシック" w:cs="ＭＳ Ｐゴシック" w:hint="eastAsia"/>
                <w:kern w:val="0"/>
                <w:szCs w:val="21"/>
              </w:rPr>
              <w:t>④</w:t>
            </w:r>
            <w:r w:rsidRPr="00112A96">
              <w:rPr>
                <w:rFonts w:ascii="ＭＳ Ｐゴシック" w:eastAsia="ＭＳ Ｐゴシック" w:hAnsi="ＭＳ Ｐゴシック" w:cs="ＭＳ Ｐゴシック"/>
                <w:kern w:val="0"/>
                <w:szCs w:val="21"/>
              </w:rPr>
              <w:t>4</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１５</w:t>
            </w:r>
            <w:r w:rsidRPr="00112A96">
              <w:rPr>
                <w:rFonts w:ascii="ＭＳ Ｐゴシック" w:eastAsia="ＭＳ Ｐゴシック" w:hAnsi="ＭＳ Ｐゴシック" w:cs="ＭＳ Ｐゴシック"/>
                <w:kern w:val="0"/>
                <w:szCs w:val="21"/>
              </w:rPr>
              <w:t>日</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履行確保法違反（業務停止相当の違反を除く。）</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hint="eastAsia"/>
                <w:kern w:val="0"/>
                <w:sz w:val="20"/>
                <w:szCs w:val="20"/>
              </w:rPr>
              <w:t>履行確保法の規定に違反した場合（履行確保法第１１条第１項、第１３条又は第１６において読み替えて準用する第７条第１項の規定に違反した場合であって、違反内容が業務停止相当の場合を除く。）</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①</w:t>
            </w:r>
            <w:r w:rsidRPr="00112A96">
              <w:rPr>
                <w:rFonts w:ascii="ＭＳ Ｐゴシック" w:eastAsia="ＭＳ Ｐゴシック" w:hAnsi="ＭＳ Ｐゴシック" w:cs="ＭＳ Ｐゴシック"/>
                <w:kern w:val="0"/>
                <w:szCs w:val="21"/>
              </w:rPr>
              <w:t>,</w:t>
            </w:r>
            <w:r w:rsidRPr="00112A96">
              <w:rPr>
                <w:rFonts w:ascii="ＭＳ Ｐゴシック" w:eastAsia="ＭＳ Ｐゴシック" w:hAnsi="ＭＳ Ｐゴシック" w:cs="ＭＳ Ｐゴシック" w:hint="eastAsia"/>
                <w:kern w:val="0"/>
                <w:szCs w:val="21"/>
              </w:rPr>
              <w:t xml:space="preserve">③ </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指示</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履行確保法の規定に基づく保証金の供託に関する義務違反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hint="eastAsia"/>
                <w:kern w:val="0"/>
                <w:sz w:val="20"/>
                <w:szCs w:val="20"/>
              </w:rPr>
              <w:t>履行確保法第１１条第１項の規定に違反して、必要な住宅販売瑕疵担保保証金の供託を行わなかった場合で、違反内容が業務停止相当の場合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７日</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履行確保法の規定に基づく新築住宅の売買契約の締結禁止違反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hint="eastAsia"/>
                <w:kern w:val="0"/>
                <w:sz w:val="20"/>
                <w:szCs w:val="20"/>
              </w:rPr>
              <w:t>履行確保法第１３条の規定に違反して、基準日の翌日から起算して５０日を経過した日以降において、新たに自ら売主となる新築住宅の売買契約を締結した場合で、違反内容が業務停止相当の場合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１５日</w:t>
            </w:r>
          </w:p>
        </w:tc>
      </w:tr>
      <w:tr w:rsidR="007C587F" w:rsidRPr="00112A96" w:rsidTr="0059546F">
        <w:tc>
          <w:tcPr>
            <w:tcW w:w="2355"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履行確保法の規定に基づく不足額の供託に関する義務違反</w:t>
            </w:r>
          </w:p>
        </w:tc>
        <w:tc>
          <w:tcPr>
            <w:tcW w:w="41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hint="eastAsia"/>
                <w:kern w:val="0"/>
                <w:sz w:val="20"/>
                <w:szCs w:val="20"/>
              </w:rPr>
              <w:t>履行確保法第１６条において読み替えて準用する第７条第１項の規定に違反して、不足した住宅販売瑕疵担保保証金の供託を行わなかった場合で、違反内容が業務停止相当の場合</w:t>
            </w:r>
          </w:p>
        </w:tc>
        <w:tc>
          <w:tcPr>
            <w:tcW w:w="100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65条</w:t>
            </w:r>
          </w:p>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②2</w:t>
            </w:r>
          </w:p>
        </w:tc>
        <w:tc>
          <w:tcPr>
            <w:tcW w:w="1151" w:type="dxa"/>
            <w:tcBorders>
              <w:top w:val="single" w:sz="6" w:space="0" w:color="666666"/>
              <w:left w:val="single" w:sz="6" w:space="0" w:color="666666"/>
              <w:bottom w:val="single" w:sz="6" w:space="0" w:color="666666"/>
              <w:right w:val="single" w:sz="6" w:space="0" w:color="666666"/>
            </w:tcBorders>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hint="eastAsia"/>
                <w:kern w:val="0"/>
                <w:szCs w:val="21"/>
              </w:rPr>
              <w:t>７日</w:t>
            </w:r>
          </w:p>
        </w:tc>
      </w:tr>
    </w:tbl>
    <w:p w:rsidR="007C587F" w:rsidRPr="00112A96" w:rsidRDefault="007C587F" w:rsidP="007C587F">
      <w:pPr>
        <w:widowControl/>
        <w:spacing w:before="150" w:after="45" w:line="0" w:lineRule="atLeast"/>
        <w:jc w:val="left"/>
        <w:outlineLvl w:val="1"/>
        <w:rPr>
          <w:rFonts w:ascii="ＭＳ Ｐゴシック" w:eastAsia="ＭＳ Ｐゴシック" w:hAnsi="ＭＳ Ｐゴシック" w:cs="ＭＳ Ｐゴシック"/>
          <w:b/>
          <w:bCs/>
          <w:spacing w:val="15"/>
          <w:kern w:val="0"/>
          <w:szCs w:val="21"/>
        </w:rPr>
      </w:pPr>
      <w:r w:rsidRPr="00112A96">
        <w:rPr>
          <w:rFonts w:ascii="ＭＳ Ｐゴシック" w:eastAsia="ＭＳ Ｐゴシック" w:hAnsi="ＭＳ Ｐゴシック" w:cs="ＭＳ Ｐゴシック" w:hint="eastAsia"/>
          <w:b/>
          <w:bCs/>
          <w:spacing w:val="15"/>
          <w:kern w:val="0"/>
          <w:szCs w:val="21"/>
        </w:rPr>
        <w:lastRenderedPageBreak/>
        <w:t>別表第２（第１０関係）</w:t>
      </w:r>
    </w:p>
    <w:tbl>
      <w:tblPr>
        <w:tblW w:w="0" w:type="auto"/>
        <w:tblCellMar>
          <w:top w:w="15" w:type="dxa"/>
          <w:left w:w="15" w:type="dxa"/>
          <w:bottom w:w="15" w:type="dxa"/>
          <w:right w:w="15" w:type="dxa"/>
        </w:tblCellMar>
        <w:tblLook w:val="0000" w:firstRow="0" w:lastRow="0" w:firstColumn="0" w:lastColumn="0" w:noHBand="0" w:noVBand="0"/>
      </w:tblPr>
      <w:tblGrid>
        <w:gridCol w:w="255"/>
        <w:gridCol w:w="1304"/>
        <w:gridCol w:w="5514"/>
        <w:gridCol w:w="1415"/>
      </w:tblGrid>
      <w:tr w:rsidR="007C587F" w:rsidRPr="00112A96" w:rsidTr="0059546F">
        <w:trPr>
          <w:tblHeader/>
        </w:trPr>
        <w:tc>
          <w:tcPr>
            <w:tcW w:w="0" w:type="auto"/>
            <w:gridSpan w:val="3"/>
            <w:tcBorders>
              <w:top w:val="single" w:sz="6" w:space="0" w:color="666666"/>
              <w:left w:val="single" w:sz="6" w:space="0" w:color="666666"/>
              <w:bottom w:val="single" w:sz="6" w:space="0" w:color="666666"/>
              <w:right w:val="single" w:sz="6" w:space="0" w:color="666666"/>
            </w:tcBorders>
            <w:shd w:val="clear" w:color="auto" w:fill="EEEEEE"/>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b/>
                <w:bCs/>
                <w:kern w:val="0"/>
                <w:szCs w:val="21"/>
              </w:rPr>
            </w:pPr>
            <w:r w:rsidRPr="00112A96">
              <w:rPr>
                <w:rFonts w:ascii="ＭＳ Ｐゴシック" w:eastAsia="ＭＳ Ｐゴシック" w:hAnsi="ＭＳ Ｐゴシック" w:cs="ＭＳ Ｐゴシック"/>
                <w:b/>
                <w:bCs/>
                <w:kern w:val="0"/>
                <w:szCs w:val="21"/>
              </w:rPr>
              <w:t>違反行為の概要</w:t>
            </w:r>
          </w:p>
        </w:tc>
        <w:tc>
          <w:tcPr>
            <w:tcW w:w="0" w:type="auto"/>
            <w:tcBorders>
              <w:top w:val="single" w:sz="6" w:space="0" w:color="666666"/>
              <w:left w:val="single" w:sz="6" w:space="0" w:color="666666"/>
              <w:bottom w:val="single" w:sz="6" w:space="0" w:color="666666"/>
              <w:right w:val="single" w:sz="6" w:space="0" w:color="666666"/>
            </w:tcBorders>
            <w:shd w:val="clear" w:color="auto" w:fill="EEEEEE"/>
            <w:noWrap/>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b/>
                <w:bCs/>
                <w:kern w:val="0"/>
                <w:szCs w:val="21"/>
              </w:rPr>
            </w:pPr>
            <w:r w:rsidRPr="00112A96">
              <w:rPr>
                <w:rFonts w:ascii="ＭＳ Ｐゴシック" w:eastAsia="ＭＳ Ｐゴシック" w:hAnsi="ＭＳ Ｐゴシック" w:cs="ＭＳ Ｐゴシック" w:hint="eastAsia"/>
                <w:b/>
                <w:bCs/>
                <w:kern w:val="0"/>
                <w:szCs w:val="21"/>
              </w:rPr>
              <w:t>事務禁止期間</w:t>
            </w:r>
          </w:p>
        </w:tc>
      </w:tr>
      <w:tr w:rsidR="007C587F" w:rsidRPr="00112A96" w:rsidTr="0059546F">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1</w:t>
            </w:r>
          </w:p>
        </w:tc>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専任</w:t>
            </w:r>
            <w:r>
              <w:rPr>
                <w:rFonts w:ascii="ＭＳ Ｐゴシック" w:eastAsia="ＭＳ Ｐゴシック" w:hAnsi="ＭＳ Ｐゴシック" w:cs="ＭＳ Ｐゴシック"/>
                <w:kern w:val="0"/>
                <w:szCs w:val="21"/>
              </w:rPr>
              <w:t>宅地建物取引士</w:t>
            </w:r>
            <w:r w:rsidRPr="00112A96">
              <w:rPr>
                <w:rFonts w:ascii="ＭＳ Ｐゴシック" w:eastAsia="ＭＳ Ｐゴシック" w:hAnsi="ＭＳ Ｐゴシック" w:cs="ＭＳ Ｐゴシック"/>
                <w:kern w:val="0"/>
                <w:szCs w:val="21"/>
              </w:rPr>
              <w:t>としての名義の使用</w:t>
            </w:r>
            <w:r w:rsidRPr="00112A96">
              <w:rPr>
                <w:rFonts w:ascii="ＭＳ Ｐゴシック" w:eastAsia="ＭＳ Ｐゴシック" w:hAnsi="ＭＳ Ｐゴシック" w:cs="ＭＳ Ｐゴシック" w:hint="eastAsia"/>
                <w:kern w:val="0"/>
                <w:szCs w:val="21"/>
              </w:rPr>
              <w:t>許可</w:t>
            </w:r>
          </w:p>
        </w:tc>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宅地建物取引業に自己が専任の</w:t>
            </w:r>
            <w:r>
              <w:rPr>
                <w:rFonts w:ascii="ＭＳ Ｐゴシック" w:eastAsia="ＭＳ Ｐゴシック" w:hAnsi="ＭＳ Ｐゴシック" w:cs="ＭＳ Ｐゴシック"/>
                <w:kern w:val="0"/>
                <w:sz w:val="20"/>
                <w:szCs w:val="20"/>
              </w:rPr>
              <w:t>宅地建物取引士</w:t>
            </w:r>
            <w:r w:rsidRPr="00112A96">
              <w:rPr>
                <w:rFonts w:ascii="ＭＳ Ｐゴシック" w:eastAsia="ＭＳ Ｐゴシック" w:hAnsi="ＭＳ Ｐゴシック" w:cs="ＭＳ Ｐゴシック"/>
                <w:kern w:val="0"/>
                <w:sz w:val="20"/>
                <w:szCs w:val="20"/>
              </w:rPr>
              <w:t>として従事している事務所以外の事務所の専任の</w:t>
            </w:r>
            <w:r>
              <w:rPr>
                <w:rFonts w:ascii="ＭＳ Ｐゴシック" w:eastAsia="ＭＳ Ｐゴシック" w:hAnsi="ＭＳ Ｐゴシック" w:cs="ＭＳ Ｐゴシック"/>
                <w:kern w:val="0"/>
                <w:sz w:val="20"/>
                <w:szCs w:val="20"/>
              </w:rPr>
              <w:t>宅地建物取引士</w:t>
            </w:r>
            <w:r w:rsidRPr="00112A96">
              <w:rPr>
                <w:rFonts w:ascii="ＭＳ Ｐゴシック" w:eastAsia="ＭＳ Ｐゴシック" w:hAnsi="ＭＳ Ｐゴシック" w:cs="ＭＳ Ｐゴシック"/>
                <w:kern w:val="0"/>
                <w:sz w:val="20"/>
                <w:szCs w:val="20"/>
              </w:rPr>
              <w:t>である旨の表示をすることを許し、当該宅地建物取引業者がその旨の表示をした場合（法第６８条第１項第１号）</w:t>
            </w:r>
          </w:p>
        </w:tc>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９０日</w:t>
            </w:r>
          </w:p>
        </w:tc>
      </w:tr>
      <w:tr w:rsidR="007C587F" w:rsidRPr="00112A96" w:rsidTr="0059546F">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2</w:t>
            </w:r>
          </w:p>
        </w:tc>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他人への自己名義の使用許可</w:t>
            </w:r>
          </w:p>
        </w:tc>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sidRPr="00112A96">
              <w:rPr>
                <w:rFonts w:ascii="ＭＳ Ｐゴシック" w:eastAsia="ＭＳ Ｐゴシック" w:hAnsi="ＭＳ Ｐゴシック" w:cs="ＭＳ Ｐゴシック"/>
                <w:kern w:val="0"/>
                <w:sz w:val="20"/>
                <w:szCs w:val="20"/>
              </w:rPr>
              <w:t>他人に自己の名義の使用を許し、当該他人がその名義を使用して</w:t>
            </w:r>
            <w:r>
              <w:rPr>
                <w:rFonts w:ascii="ＭＳ Ｐゴシック" w:eastAsia="ＭＳ Ｐゴシック" w:hAnsi="ＭＳ Ｐゴシック" w:cs="ＭＳ Ｐゴシック"/>
                <w:kern w:val="0"/>
                <w:sz w:val="20"/>
                <w:szCs w:val="20"/>
              </w:rPr>
              <w:t>宅地建物取引士</w:t>
            </w:r>
            <w:r w:rsidRPr="00112A96">
              <w:rPr>
                <w:rFonts w:ascii="ＭＳ Ｐゴシック" w:eastAsia="ＭＳ Ｐゴシック" w:hAnsi="ＭＳ Ｐゴシック" w:cs="ＭＳ Ｐゴシック"/>
                <w:kern w:val="0"/>
                <w:sz w:val="20"/>
                <w:szCs w:val="20"/>
              </w:rPr>
              <w:t>である旨の表示をした場合（法第６８条第１項第２号）</w:t>
            </w:r>
          </w:p>
        </w:tc>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６０日</w:t>
            </w:r>
          </w:p>
        </w:tc>
      </w:tr>
      <w:tr w:rsidR="007C587F" w:rsidRPr="00112A96" w:rsidTr="0059546F">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center"/>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3</w:t>
            </w:r>
          </w:p>
        </w:tc>
        <w:tc>
          <w:tcPr>
            <w:tcW w:w="1348"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宅地建物取引士</w:t>
            </w:r>
            <w:r w:rsidRPr="00112A96">
              <w:rPr>
                <w:rFonts w:ascii="ＭＳ Ｐゴシック" w:eastAsia="ＭＳ Ｐゴシック" w:hAnsi="ＭＳ Ｐゴシック" w:cs="ＭＳ Ｐゴシック"/>
                <w:kern w:val="0"/>
                <w:szCs w:val="21"/>
              </w:rPr>
              <w:t>の事務に関する不正不当行為</w:t>
            </w:r>
          </w:p>
        </w:tc>
        <w:tc>
          <w:tcPr>
            <w:tcW w:w="5752"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kern w:val="0"/>
                <w:sz w:val="20"/>
                <w:szCs w:val="20"/>
              </w:rPr>
              <w:t>宅地建物取引士</w:t>
            </w:r>
            <w:r w:rsidRPr="00112A96">
              <w:rPr>
                <w:rFonts w:ascii="ＭＳ Ｐゴシック" w:eastAsia="ＭＳ Ｐゴシック" w:hAnsi="ＭＳ Ｐゴシック" w:cs="ＭＳ Ｐゴシック"/>
                <w:kern w:val="0"/>
                <w:sz w:val="20"/>
                <w:szCs w:val="20"/>
              </w:rPr>
              <w:t>として行う事務に関し不正又は著しく不当な行為をした場合（法第６８条第１項第３号）</w:t>
            </w:r>
          </w:p>
        </w:tc>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rsidR="007C587F" w:rsidRPr="00112A96" w:rsidRDefault="007C587F" w:rsidP="0059546F">
            <w:pPr>
              <w:widowControl/>
              <w:spacing w:line="0" w:lineRule="atLeast"/>
              <w:jc w:val="left"/>
              <w:rPr>
                <w:rFonts w:ascii="ＭＳ Ｐゴシック" w:eastAsia="ＭＳ Ｐゴシック" w:hAnsi="ＭＳ Ｐゴシック" w:cs="ＭＳ Ｐゴシック"/>
                <w:kern w:val="0"/>
                <w:szCs w:val="21"/>
              </w:rPr>
            </w:pPr>
            <w:r w:rsidRPr="00112A96">
              <w:rPr>
                <w:rFonts w:ascii="ＭＳ Ｐゴシック" w:eastAsia="ＭＳ Ｐゴシック" w:hAnsi="ＭＳ Ｐゴシック" w:cs="ＭＳ Ｐゴシック"/>
                <w:kern w:val="0"/>
                <w:szCs w:val="21"/>
              </w:rPr>
              <w:t>３０日</w:t>
            </w:r>
          </w:p>
        </w:tc>
      </w:tr>
    </w:tbl>
    <w:p w:rsidR="007C587F" w:rsidRPr="00112A96" w:rsidRDefault="007C587F" w:rsidP="007C587F">
      <w:pPr>
        <w:widowControl/>
        <w:spacing w:before="150" w:after="45" w:line="0" w:lineRule="atLeast"/>
        <w:jc w:val="left"/>
        <w:outlineLvl w:val="1"/>
      </w:pPr>
    </w:p>
    <w:p w:rsidR="007C587F" w:rsidRPr="00112A96" w:rsidRDefault="007C587F" w:rsidP="007C587F">
      <w:pPr>
        <w:rPr>
          <w:rFonts w:ascii="ＭＳ 明朝" w:hAnsi="ＭＳ 明朝"/>
          <w:szCs w:val="21"/>
        </w:rPr>
      </w:pPr>
    </w:p>
    <w:p w:rsidR="006312A0" w:rsidRDefault="00943E59"/>
    <w:sectPr w:rsidR="006312A0" w:rsidSect="00112A96">
      <w:footerReference w:type="default" r:id="rId7"/>
      <w:pgSz w:w="11906" w:h="16838" w:code="9"/>
      <w:pgMar w:top="907" w:right="1701" w:bottom="907"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8D5" w:rsidRDefault="00E718D5">
      <w:r>
        <w:separator/>
      </w:r>
    </w:p>
  </w:endnote>
  <w:endnote w:type="continuationSeparator" w:id="0">
    <w:p w:rsidR="00E718D5" w:rsidRDefault="00E7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1A7" w:rsidRDefault="007C587F" w:rsidP="00EB5928">
    <w:pPr>
      <w:pStyle w:val="a3"/>
      <w:jc w:val="center"/>
    </w:pPr>
    <w:r>
      <w:rPr>
        <w:rStyle w:val="a5"/>
      </w:rPr>
      <w:fldChar w:fldCharType="begin"/>
    </w:r>
    <w:r>
      <w:rPr>
        <w:rStyle w:val="a5"/>
      </w:rPr>
      <w:instrText xml:space="preserve"> PAGE </w:instrText>
    </w:r>
    <w:r>
      <w:rPr>
        <w:rStyle w:val="a5"/>
      </w:rPr>
      <w:fldChar w:fldCharType="separate"/>
    </w:r>
    <w:r w:rsidR="00943E59">
      <w:rPr>
        <w:rStyle w:val="a5"/>
        <w:noProof/>
      </w:rPr>
      <w:t>- 3 -</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8D5" w:rsidRDefault="00E718D5">
      <w:r>
        <w:separator/>
      </w:r>
    </w:p>
  </w:footnote>
  <w:footnote w:type="continuationSeparator" w:id="0">
    <w:p w:rsidR="00E718D5" w:rsidRDefault="00E71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7F"/>
    <w:rsid w:val="00094B36"/>
    <w:rsid w:val="001D43BE"/>
    <w:rsid w:val="001F7712"/>
    <w:rsid w:val="00253956"/>
    <w:rsid w:val="00515173"/>
    <w:rsid w:val="00593528"/>
    <w:rsid w:val="00791BED"/>
    <w:rsid w:val="007C587F"/>
    <w:rsid w:val="00943E59"/>
    <w:rsid w:val="009A25AB"/>
    <w:rsid w:val="00AE4731"/>
    <w:rsid w:val="00CC7174"/>
    <w:rsid w:val="00E718D5"/>
    <w:rsid w:val="00EA42B5"/>
    <w:rsid w:val="00F41173"/>
    <w:rsid w:val="00F713C3"/>
    <w:rsid w:val="00FC6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D0738A"/>
  <w15:docId w15:val="{1DFB190C-2B95-4BFA-8944-51FD1BD1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87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C587F"/>
    <w:pPr>
      <w:tabs>
        <w:tab w:val="center" w:pos="4252"/>
        <w:tab w:val="right" w:pos="8504"/>
      </w:tabs>
      <w:snapToGrid w:val="0"/>
    </w:pPr>
  </w:style>
  <w:style w:type="character" w:customStyle="1" w:styleId="a4">
    <w:name w:val="フッター (文字)"/>
    <w:basedOn w:val="a0"/>
    <w:link w:val="a3"/>
    <w:rsid w:val="007C587F"/>
    <w:rPr>
      <w:rFonts w:ascii="Century" w:eastAsia="ＭＳ 明朝" w:hAnsi="Century" w:cs="Times New Roman"/>
      <w:szCs w:val="24"/>
    </w:rPr>
  </w:style>
  <w:style w:type="character" w:styleId="a5">
    <w:name w:val="page number"/>
    <w:basedOn w:val="a0"/>
    <w:rsid w:val="007C587F"/>
  </w:style>
  <w:style w:type="paragraph" w:styleId="a6">
    <w:name w:val="Balloon Text"/>
    <w:basedOn w:val="a"/>
    <w:link w:val="a7"/>
    <w:uiPriority w:val="99"/>
    <w:semiHidden/>
    <w:unhideWhenUsed/>
    <w:rsid w:val="007C587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C587F"/>
    <w:rPr>
      <w:rFonts w:asciiTheme="majorHAnsi" w:eastAsiaTheme="majorEastAsia" w:hAnsiTheme="majorHAnsi" w:cstheme="majorBidi"/>
      <w:sz w:val="18"/>
      <w:szCs w:val="18"/>
    </w:rPr>
  </w:style>
  <w:style w:type="paragraph" w:styleId="a8">
    <w:name w:val="header"/>
    <w:basedOn w:val="a"/>
    <w:link w:val="a9"/>
    <w:uiPriority w:val="99"/>
    <w:unhideWhenUsed/>
    <w:rsid w:val="00593528"/>
    <w:pPr>
      <w:tabs>
        <w:tab w:val="center" w:pos="4252"/>
        <w:tab w:val="right" w:pos="8504"/>
      </w:tabs>
      <w:snapToGrid w:val="0"/>
    </w:pPr>
  </w:style>
  <w:style w:type="character" w:customStyle="1" w:styleId="a9">
    <w:name w:val="ヘッダー (文字)"/>
    <w:basedOn w:val="a0"/>
    <w:link w:val="a8"/>
    <w:uiPriority w:val="99"/>
    <w:rsid w:val="0059352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2349</Words>
  <Characters>13391</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野口　千草</dc:creator>
  <cp:lastModifiedBy>中村　彰宏</cp:lastModifiedBy>
  <cp:revision>10</cp:revision>
  <dcterms:created xsi:type="dcterms:W3CDTF">2021-08-24T00:26:00Z</dcterms:created>
  <dcterms:modified xsi:type="dcterms:W3CDTF">2022-03-07T05:43:00Z</dcterms:modified>
</cp:coreProperties>
</file>