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47A5" w14:textId="77777777" w:rsidR="00151CFB" w:rsidRDefault="00B930AA">
      <w:pPr>
        <w:pStyle w:val="20"/>
        <w:spacing w:after="80"/>
        <w:ind w:firstLine="0"/>
      </w:pPr>
      <w:r>
        <w:t>騒音規制法施行令</w:t>
      </w:r>
      <w:r>
        <w:t xml:space="preserve"> </w:t>
      </w:r>
      <w:r>
        <w:t>別表第一</w:t>
      </w:r>
      <w:r>
        <w:t>(</w:t>
      </w:r>
      <w:r>
        <w:t>第一条関係</w:t>
      </w:r>
      <w:r>
        <w:t>)</w:t>
      </w:r>
    </w:p>
    <w:p w14:paraId="632A7362" w14:textId="77777777" w:rsidR="00151CFB" w:rsidRDefault="00B930AA">
      <w:pPr>
        <w:pStyle w:val="20"/>
        <w:spacing w:after="380"/>
        <w:ind w:firstLine="820"/>
        <w:rPr>
          <w:lang w:eastAsia="ja-JP"/>
        </w:rPr>
      </w:pPr>
      <w:r>
        <w:rPr>
          <w:lang w:eastAsia="ja-JP"/>
        </w:rPr>
        <w:t>(</w:t>
      </w:r>
      <w:r>
        <w:rPr>
          <w:lang w:eastAsia="ja-JP"/>
        </w:rPr>
        <w:t>平八政三三八・平一一政二八三・一部改正・令三政三四六・一部改正</w:t>
      </w:r>
      <w:r>
        <w:rPr>
          <w:lang w:eastAsia="ja-JP"/>
        </w:rPr>
        <w:t>)</w:t>
      </w:r>
    </w:p>
    <w:p w14:paraId="6E996CE9" w14:textId="77777777" w:rsidR="00151CFB" w:rsidRDefault="00B930AA">
      <w:pPr>
        <w:pStyle w:val="20"/>
        <w:ind w:firstLine="0"/>
        <w:rPr>
          <w:lang w:eastAsia="ja-JP"/>
        </w:rPr>
      </w:pPr>
      <w:r>
        <w:rPr>
          <w:lang w:eastAsia="ja-JP"/>
        </w:rPr>
        <w:t>＊騒音規制法の特定施設</w:t>
      </w:r>
    </w:p>
    <w:p w14:paraId="0EF41F95" w14:textId="77777777" w:rsidR="00151CFB" w:rsidRDefault="00B930AA">
      <w:pPr>
        <w:pStyle w:val="10"/>
        <w:numPr>
          <w:ilvl w:val="0"/>
          <w:numId w:val="1"/>
        </w:numPr>
        <w:tabs>
          <w:tab w:val="left" w:pos="598"/>
        </w:tabs>
        <w:spacing w:line="299" w:lineRule="exact"/>
        <w:jc w:val="both"/>
      </w:pPr>
      <w:bookmarkStart w:id="0" w:name="bookmark0"/>
      <w:bookmarkEnd w:id="0"/>
      <w:r>
        <w:t>金属加工機械</w:t>
      </w:r>
    </w:p>
    <w:p w14:paraId="466C5133" w14:textId="77777777" w:rsidR="00151CFB" w:rsidRDefault="00B930AA">
      <w:pPr>
        <w:pStyle w:val="10"/>
        <w:spacing w:line="299" w:lineRule="exact"/>
        <w:ind w:firstLine="420"/>
        <w:rPr>
          <w:lang w:eastAsia="ja-JP"/>
        </w:rPr>
      </w:pPr>
      <w:r>
        <w:rPr>
          <w:lang w:eastAsia="ja-JP"/>
        </w:rPr>
        <w:t>イ</w:t>
      </w:r>
      <w:r>
        <w:rPr>
          <w:lang w:eastAsia="ja-JP"/>
        </w:rPr>
        <w:t xml:space="preserve"> </w:t>
      </w:r>
      <w:r>
        <w:rPr>
          <w:lang w:eastAsia="ja-JP"/>
        </w:rPr>
        <w:t>圧延機械</w:t>
      </w:r>
      <w:r>
        <w:rPr>
          <w:lang w:eastAsia="ja-JP"/>
        </w:rPr>
        <w:t>(</w:t>
      </w:r>
      <w:r>
        <w:rPr>
          <w:lang w:eastAsia="ja-JP"/>
        </w:rPr>
        <w:t>原動機の定格出力の合計が二二・五キロワット以上のものに限る。</w:t>
      </w:r>
      <w:r>
        <w:rPr>
          <w:lang w:eastAsia="ja-JP"/>
        </w:rPr>
        <w:t>)</w:t>
      </w:r>
    </w:p>
    <w:p w14:paraId="4473E29A" w14:textId="77777777" w:rsidR="00151CFB" w:rsidRDefault="00B930AA">
      <w:pPr>
        <w:pStyle w:val="10"/>
        <w:spacing w:line="299" w:lineRule="exact"/>
        <w:ind w:firstLine="420"/>
        <w:rPr>
          <w:lang w:eastAsia="ja-JP"/>
        </w:rPr>
      </w:pPr>
      <w:r>
        <w:rPr>
          <w:lang w:eastAsia="ja-JP"/>
        </w:rPr>
        <w:t>ロ</w:t>
      </w:r>
      <w:r>
        <w:rPr>
          <w:lang w:eastAsia="ja-JP"/>
        </w:rPr>
        <w:t xml:space="preserve"> </w:t>
      </w:r>
      <w:r>
        <w:rPr>
          <w:lang w:eastAsia="ja-JP"/>
        </w:rPr>
        <w:t>製管機械</w:t>
      </w:r>
    </w:p>
    <w:p w14:paraId="2CC8F5F4" w14:textId="77777777" w:rsidR="00151CFB" w:rsidRDefault="00B930AA">
      <w:pPr>
        <w:pStyle w:val="10"/>
        <w:spacing w:line="299" w:lineRule="exact"/>
        <w:ind w:firstLine="420"/>
        <w:jc w:val="both"/>
        <w:rPr>
          <w:lang w:eastAsia="ja-JP"/>
        </w:rPr>
      </w:pPr>
      <w:r>
        <w:rPr>
          <w:lang w:eastAsia="ja-JP"/>
        </w:rPr>
        <w:t>ハ</w:t>
      </w:r>
      <w:r>
        <w:rPr>
          <w:lang w:eastAsia="ja-JP"/>
        </w:rPr>
        <w:t xml:space="preserve"> </w:t>
      </w:r>
      <w:r>
        <w:rPr>
          <w:lang w:eastAsia="ja-JP"/>
        </w:rPr>
        <w:t>ベンディングマシン</w:t>
      </w:r>
      <w:r>
        <w:rPr>
          <w:lang w:eastAsia="ja-JP"/>
        </w:rPr>
        <w:t>(</w:t>
      </w:r>
      <w:r>
        <w:rPr>
          <w:lang w:eastAsia="ja-JP"/>
        </w:rPr>
        <w:t>ロール式のものであつて、原動機の定格出力が三・七五キロワット以上のものに限る。</w:t>
      </w:r>
      <w:r>
        <w:rPr>
          <w:lang w:eastAsia="ja-JP"/>
        </w:rPr>
        <w:t>)</w:t>
      </w:r>
    </w:p>
    <w:p w14:paraId="34905A79" w14:textId="77777777" w:rsidR="00151CFB" w:rsidRDefault="00B930AA">
      <w:pPr>
        <w:pStyle w:val="10"/>
        <w:spacing w:line="299" w:lineRule="exact"/>
        <w:ind w:firstLine="420"/>
        <w:jc w:val="both"/>
        <w:rPr>
          <w:lang w:eastAsia="ja-JP"/>
        </w:rPr>
      </w:pPr>
      <w:r>
        <w:rPr>
          <w:lang w:eastAsia="ja-JP"/>
        </w:rPr>
        <w:t>ニ</w:t>
      </w:r>
      <w:r>
        <w:rPr>
          <w:lang w:eastAsia="ja-JP"/>
        </w:rPr>
        <w:t xml:space="preserve"> </w:t>
      </w:r>
      <w:r>
        <w:rPr>
          <w:lang w:eastAsia="ja-JP"/>
        </w:rPr>
        <w:t>液圧プレス</w:t>
      </w:r>
      <w:r>
        <w:rPr>
          <w:lang w:eastAsia="ja-JP"/>
        </w:rPr>
        <w:t>(</w:t>
      </w:r>
      <w:r>
        <w:rPr>
          <w:lang w:eastAsia="ja-JP"/>
        </w:rPr>
        <w:t>矯正プレスを除く。</w:t>
      </w:r>
      <w:r>
        <w:rPr>
          <w:lang w:eastAsia="ja-JP"/>
        </w:rPr>
        <w:t>)</w:t>
      </w:r>
    </w:p>
    <w:p w14:paraId="20EB9CB7" w14:textId="77777777" w:rsidR="00151CFB" w:rsidRDefault="00B930AA">
      <w:pPr>
        <w:pStyle w:val="10"/>
        <w:spacing w:line="299" w:lineRule="exact"/>
        <w:ind w:firstLine="420"/>
        <w:jc w:val="both"/>
        <w:rPr>
          <w:lang w:eastAsia="ja-JP"/>
        </w:rPr>
      </w:pPr>
      <w:r>
        <w:rPr>
          <w:lang w:eastAsia="ja-JP"/>
        </w:rPr>
        <w:t>ホ</w:t>
      </w:r>
      <w:r>
        <w:rPr>
          <w:lang w:eastAsia="ja-JP"/>
        </w:rPr>
        <w:t xml:space="preserve"> </w:t>
      </w:r>
      <w:r>
        <w:rPr>
          <w:lang w:eastAsia="ja-JP"/>
        </w:rPr>
        <w:t>機械プレス</w:t>
      </w:r>
      <w:r>
        <w:rPr>
          <w:lang w:eastAsia="ja-JP"/>
        </w:rPr>
        <w:t>(</w:t>
      </w:r>
      <w:r>
        <w:rPr>
          <w:lang w:eastAsia="ja-JP"/>
        </w:rPr>
        <w:t>呼び加圧能力が二九四キロニュートン以上のものに限る。</w:t>
      </w:r>
      <w:r>
        <w:rPr>
          <w:lang w:eastAsia="ja-JP"/>
        </w:rPr>
        <w:t>)</w:t>
      </w:r>
    </w:p>
    <w:p w14:paraId="09E7DA45" w14:textId="77777777" w:rsidR="00151CFB" w:rsidRDefault="00B930AA">
      <w:pPr>
        <w:pStyle w:val="10"/>
        <w:spacing w:line="299" w:lineRule="exact"/>
        <w:ind w:firstLine="420"/>
        <w:jc w:val="both"/>
        <w:rPr>
          <w:lang w:eastAsia="ja-JP"/>
        </w:rPr>
      </w:pPr>
      <w:r>
        <w:rPr>
          <w:lang w:eastAsia="ja-JP"/>
        </w:rPr>
        <w:t>ヘ</w:t>
      </w:r>
      <w:r>
        <w:rPr>
          <w:lang w:eastAsia="ja-JP"/>
        </w:rPr>
        <w:t xml:space="preserve"> </w:t>
      </w:r>
      <w:r>
        <w:rPr>
          <w:lang w:eastAsia="ja-JP"/>
        </w:rPr>
        <w:t>せん断機</w:t>
      </w:r>
      <w:r>
        <w:rPr>
          <w:lang w:eastAsia="ja-JP"/>
        </w:rPr>
        <w:t>(</w:t>
      </w:r>
      <w:r>
        <w:rPr>
          <w:lang w:eastAsia="ja-JP"/>
        </w:rPr>
        <w:t>原動機の定格出力が三・七五キロワット以上のものに限る。</w:t>
      </w:r>
      <w:r>
        <w:rPr>
          <w:lang w:eastAsia="ja-JP"/>
        </w:rPr>
        <w:t>)</w:t>
      </w:r>
    </w:p>
    <w:p w14:paraId="1EAD4EFA" w14:textId="77777777" w:rsidR="00151CFB" w:rsidRDefault="00B930AA">
      <w:pPr>
        <w:pStyle w:val="10"/>
        <w:spacing w:line="299" w:lineRule="exact"/>
        <w:ind w:firstLine="420"/>
        <w:jc w:val="both"/>
        <w:rPr>
          <w:lang w:eastAsia="ja-JP"/>
        </w:rPr>
      </w:pPr>
      <w:r>
        <w:rPr>
          <w:lang w:eastAsia="ja-JP"/>
        </w:rPr>
        <w:t>ト</w:t>
      </w:r>
      <w:r>
        <w:rPr>
          <w:lang w:eastAsia="ja-JP"/>
        </w:rPr>
        <w:t xml:space="preserve"> </w:t>
      </w:r>
      <w:r>
        <w:rPr>
          <w:lang w:eastAsia="ja-JP"/>
        </w:rPr>
        <w:t>鍛造機</w:t>
      </w:r>
    </w:p>
    <w:p w14:paraId="79BB925A" w14:textId="77777777" w:rsidR="00151CFB" w:rsidRDefault="00B930AA">
      <w:pPr>
        <w:pStyle w:val="10"/>
        <w:spacing w:line="299" w:lineRule="exact"/>
        <w:ind w:firstLine="420"/>
        <w:rPr>
          <w:lang w:eastAsia="ja-JP"/>
        </w:rPr>
      </w:pPr>
      <w:r>
        <w:rPr>
          <w:lang w:eastAsia="ja-JP"/>
        </w:rPr>
        <w:t>チ</w:t>
      </w:r>
      <w:r>
        <w:rPr>
          <w:lang w:eastAsia="ja-JP"/>
        </w:rPr>
        <w:t xml:space="preserve"> </w:t>
      </w:r>
      <w:r>
        <w:rPr>
          <w:lang w:eastAsia="ja-JP"/>
        </w:rPr>
        <w:t>ワイヤーフォーミングマシン</w:t>
      </w:r>
    </w:p>
    <w:p w14:paraId="2BEA761E" w14:textId="77777777" w:rsidR="00151CFB" w:rsidRDefault="00B930AA">
      <w:pPr>
        <w:pStyle w:val="10"/>
        <w:spacing w:line="299" w:lineRule="exact"/>
        <w:ind w:firstLine="420"/>
        <w:rPr>
          <w:lang w:eastAsia="ja-JP"/>
        </w:rPr>
      </w:pPr>
      <w:r>
        <w:rPr>
          <w:lang w:eastAsia="ja-JP"/>
        </w:rPr>
        <w:t>リ</w:t>
      </w:r>
      <w:r>
        <w:rPr>
          <w:lang w:eastAsia="ja-JP"/>
        </w:rPr>
        <w:t xml:space="preserve"> </w:t>
      </w:r>
      <w:r>
        <w:rPr>
          <w:lang w:eastAsia="ja-JP"/>
        </w:rPr>
        <w:t>ブラスト</w:t>
      </w:r>
      <w:r>
        <w:rPr>
          <w:lang w:eastAsia="ja-JP"/>
        </w:rPr>
        <w:t>(</w:t>
      </w:r>
      <w:r>
        <w:rPr>
          <w:lang w:eastAsia="ja-JP"/>
        </w:rPr>
        <w:t>タンブラスト以外のものであつて、密閉式のものを除く。</w:t>
      </w:r>
      <w:r>
        <w:rPr>
          <w:lang w:eastAsia="ja-JP"/>
        </w:rPr>
        <w:t>)</w:t>
      </w:r>
    </w:p>
    <w:p w14:paraId="5CC21445" w14:textId="77777777" w:rsidR="00151CFB" w:rsidRDefault="00B930AA">
      <w:pPr>
        <w:pStyle w:val="10"/>
        <w:spacing w:line="299" w:lineRule="exact"/>
        <w:ind w:firstLine="420"/>
        <w:rPr>
          <w:lang w:eastAsia="ja-JP"/>
        </w:rPr>
      </w:pPr>
      <w:r>
        <w:rPr>
          <w:lang w:eastAsia="ja-JP"/>
        </w:rPr>
        <w:t>ヌ</w:t>
      </w:r>
      <w:r>
        <w:rPr>
          <w:lang w:eastAsia="ja-JP"/>
        </w:rPr>
        <w:t xml:space="preserve"> </w:t>
      </w:r>
      <w:r>
        <w:rPr>
          <w:lang w:eastAsia="ja-JP"/>
        </w:rPr>
        <w:t>タンブラー</w:t>
      </w:r>
    </w:p>
    <w:p w14:paraId="1C907DD3" w14:textId="77777777" w:rsidR="00151CFB" w:rsidRDefault="00B930AA">
      <w:pPr>
        <w:pStyle w:val="10"/>
        <w:spacing w:line="299" w:lineRule="exact"/>
        <w:ind w:firstLine="420"/>
      </w:pPr>
      <w:r>
        <w:rPr>
          <w:lang w:eastAsia="ja-JP"/>
        </w:rPr>
        <w:t>ル</w:t>
      </w:r>
      <w:r>
        <w:rPr>
          <w:lang w:eastAsia="ja-JP"/>
        </w:rPr>
        <w:t xml:space="preserve"> </w:t>
      </w:r>
      <w:r>
        <w:rPr>
          <w:lang w:eastAsia="ja-JP"/>
        </w:rPr>
        <w:t>切断機</w:t>
      </w:r>
      <w:r>
        <w:rPr>
          <w:lang w:eastAsia="ja-JP"/>
        </w:rPr>
        <w:t>(</w:t>
      </w:r>
      <w:r>
        <w:rPr>
          <w:lang w:eastAsia="ja-JP"/>
        </w:rPr>
        <w:t>といしを用いるものに限る。</w:t>
      </w:r>
      <w:r>
        <w:t>)</w:t>
      </w:r>
    </w:p>
    <w:p w14:paraId="6E37CA90" w14:textId="2E4772F2" w:rsidR="00151CFB" w:rsidRDefault="00B930AA">
      <w:pPr>
        <w:pStyle w:val="10"/>
        <w:numPr>
          <w:ilvl w:val="0"/>
          <w:numId w:val="1"/>
        </w:numPr>
        <w:tabs>
          <w:tab w:val="left" w:pos="598"/>
        </w:tabs>
        <w:spacing w:line="299" w:lineRule="exact"/>
        <w:ind w:left="420" w:hanging="200"/>
        <w:jc w:val="both"/>
      </w:pPr>
      <w:bookmarkStart w:id="1" w:name="bookmark1"/>
      <w:bookmarkEnd w:id="1"/>
      <w:r>
        <w:rPr>
          <w:lang w:eastAsia="ja-JP"/>
        </w:rPr>
        <w:t>空気圧縮機</w:t>
      </w:r>
      <w:r>
        <w:rPr>
          <w:lang w:eastAsia="ja-JP"/>
        </w:rPr>
        <w:t>(</w:t>
      </w:r>
      <w:r>
        <w:rPr>
          <w:lang w:eastAsia="ja-JP"/>
        </w:rPr>
        <w:t>一定の限度を超える大きさの騒音を発生しないものとして環境大臣が指定するものを除き、原動機の定格出</w:t>
      </w:r>
      <w:r>
        <w:rPr>
          <w:lang w:eastAsia="ja-JP"/>
        </w:rPr>
        <w:t>力が七・五キロワット以上のものに限る。</w:t>
      </w:r>
      <w:r>
        <w:rPr>
          <w:lang w:eastAsia="ja-JP"/>
        </w:rPr>
        <w:t>)</w:t>
      </w:r>
      <w:r>
        <w:rPr>
          <w:lang w:eastAsia="ja-JP"/>
        </w:rPr>
        <w:t>及び送風機</w:t>
      </w:r>
      <w:r>
        <w:rPr>
          <w:lang w:eastAsia="ja-JP"/>
        </w:rPr>
        <w:t>(</w:t>
      </w:r>
      <w:r>
        <w:rPr>
          <w:lang w:eastAsia="ja-JP"/>
        </w:rPr>
        <w:t>原動機の定格出力が七・五キロワット以上</w:t>
      </w:r>
      <w:r>
        <w:rPr>
          <w:lang w:eastAsia="ja-JP"/>
        </w:rPr>
        <w:t>のものに限る。</w:t>
      </w:r>
      <w:r>
        <w:t>)</w:t>
      </w:r>
    </w:p>
    <w:p w14:paraId="6D62D804" w14:textId="77777777" w:rsidR="00151CFB" w:rsidRDefault="00B930AA">
      <w:pPr>
        <w:pStyle w:val="10"/>
        <w:numPr>
          <w:ilvl w:val="0"/>
          <w:numId w:val="1"/>
        </w:numPr>
        <w:tabs>
          <w:tab w:val="left" w:pos="598"/>
        </w:tabs>
        <w:spacing w:line="299" w:lineRule="exact"/>
      </w:pPr>
      <w:bookmarkStart w:id="2" w:name="bookmark2"/>
      <w:bookmarkEnd w:id="2"/>
      <w:r>
        <w:rPr>
          <w:lang w:eastAsia="ja-JP"/>
        </w:rPr>
        <w:t>土石用又は鉱物用の破砕機、摩砕機、ふるい及び分級機</w:t>
      </w:r>
      <w:r>
        <w:rPr>
          <w:lang w:eastAsia="ja-JP"/>
        </w:rPr>
        <w:t>(</w:t>
      </w:r>
      <w:r>
        <w:rPr>
          <w:lang w:eastAsia="ja-JP"/>
        </w:rPr>
        <w:t>原動機の定格出力が七・五キロワット以上のものに限る。</w:t>
      </w:r>
      <w:r>
        <w:t>)</w:t>
      </w:r>
    </w:p>
    <w:p w14:paraId="04060C44" w14:textId="77777777" w:rsidR="00151CFB" w:rsidRDefault="00B930AA">
      <w:pPr>
        <w:pStyle w:val="10"/>
        <w:numPr>
          <w:ilvl w:val="0"/>
          <w:numId w:val="1"/>
        </w:numPr>
        <w:tabs>
          <w:tab w:val="left" w:pos="598"/>
        </w:tabs>
        <w:spacing w:line="299" w:lineRule="exact"/>
      </w:pPr>
      <w:bookmarkStart w:id="3" w:name="bookmark3"/>
      <w:bookmarkEnd w:id="3"/>
      <w:r>
        <w:rPr>
          <w:lang w:eastAsia="ja-JP"/>
        </w:rPr>
        <w:t>織機</w:t>
      </w:r>
      <w:r>
        <w:rPr>
          <w:lang w:eastAsia="ja-JP"/>
        </w:rPr>
        <w:t>(</w:t>
      </w:r>
      <w:r>
        <w:rPr>
          <w:lang w:eastAsia="ja-JP"/>
        </w:rPr>
        <w:t>原動機を用いるものに限る。</w:t>
      </w:r>
      <w:r>
        <w:t>)</w:t>
      </w:r>
    </w:p>
    <w:p w14:paraId="77113516" w14:textId="77777777" w:rsidR="00151CFB" w:rsidRDefault="00B930AA">
      <w:pPr>
        <w:pStyle w:val="10"/>
        <w:numPr>
          <w:ilvl w:val="0"/>
          <w:numId w:val="1"/>
        </w:numPr>
        <w:tabs>
          <w:tab w:val="left" w:pos="598"/>
        </w:tabs>
        <w:spacing w:line="299" w:lineRule="exact"/>
        <w:jc w:val="both"/>
      </w:pPr>
      <w:bookmarkStart w:id="4" w:name="bookmark4"/>
      <w:bookmarkEnd w:id="4"/>
      <w:r>
        <w:t>建設用資材製造機械</w:t>
      </w:r>
    </w:p>
    <w:p w14:paraId="6A2E8985" w14:textId="20A9B2A7" w:rsidR="00151CFB" w:rsidRDefault="00B930AA">
      <w:pPr>
        <w:pStyle w:val="10"/>
        <w:spacing w:line="299" w:lineRule="exact"/>
        <w:ind w:left="620" w:hanging="200"/>
        <w:rPr>
          <w:lang w:eastAsia="ja-JP"/>
        </w:rPr>
      </w:pPr>
      <w:r>
        <w:rPr>
          <w:lang w:eastAsia="ja-JP"/>
        </w:rPr>
        <w:t>イ</w:t>
      </w:r>
      <w:r>
        <w:rPr>
          <w:lang w:eastAsia="ja-JP"/>
        </w:rPr>
        <w:t xml:space="preserve"> </w:t>
      </w:r>
      <w:r>
        <w:rPr>
          <w:lang w:eastAsia="ja-JP"/>
        </w:rPr>
        <w:t>コンクリートプラント</w:t>
      </w:r>
      <w:r>
        <w:rPr>
          <w:lang w:eastAsia="ja-JP"/>
        </w:rPr>
        <w:t>(</w:t>
      </w:r>
      <w:r>
        <w:rPr>
          <w:lang w:eastAsia="ja-JP"/>
        </w:rPr>
        <w:t>気ほうコンクリートプラントを除き、混練機の混練容量が〇・四五立方メートル以上のもの</w:t>
      </w:r>
      <w:r>
        <w:rPr>
          <w:lang w:eastAsia="ja-JP"/>
        </w:rPr>
        <w:t>に限る。</w:t>
      </w:r>
      <w:r>
        <w:rPr>
          <w:lang w:eastAsia="ja-JP"/>
        </w:rPr>
        <w:t>)</w:t>
      </w:r>
    </w:p>
    <w:p w14:paraId="165EAF53" w14:textId="77777777" w:rsidR="00151CFB" w:rsidRDefault="00B930AA">
      <w:pPr>
        <w:pStyle w:val="10"/>
        <w:spacing w:line="299" w:lineRule="exact"/>
        <w:ind w:firstLine="420"/>
        <w:jc w:val="both"/>
      </w:pPr>
      <w:r>
        <w:rPr>
          <w:lang w:eastAsia="ja-JP"/>
        </w:rPr>
        <w:t>ロ</w:t>
      </w:r>
      <w:r>
        <w:rPr>
          <w:lang w:eastAsia="ja-JP"/>
        </w:rPr>
        <w:t xml:space="preserve"> </w:t>
      </w:r>
      <w:r>
        <w:rPr>
          <w:lang w:eastAsia="ja-JP"/>
        </w:rPr>
        <w:t>アスファルトプラント</w:t>
      </w:r>
      <w:r>
        <w:rPr>
          <w:lang w:eastAsia="ja-JP"/>
        </w:rPr>
        <w:t>(</w:t>
      </w:r>
      <w:r>
        <w:rPr>
          <w:lang w:eastAsia="ja-JP"/>
        </w:rPr>
        <w:t>混練機の混練重量が二〇〇キログラム以上のものに限る。</w:t>
      </w:r>
      <w:r>
        <w:t>)</w:t>
      </w:r>
    </w:p>
    <w:p w14:paraId="4978CE3B" w14:textId="77777777" w:rsidR="00151CFB" w:rsidRDefault="00B930AA">
      <w:pPr>
        <w:pStyle w:val="10"/>
        <w:numPr>
          <w:ilvl w:val="0"/>
          <w:numId w:val="1"/>
        </w:numPr>
        <w:tabs>
          <w:tab w:val="left" w:pos="598"/>
        </w:tabs>
        <w:spacing w:line="299" w:lineRule="exact"/>
      </w:pPr>
      <w:bookmarkStart w:id="5" w:name="bookmark5"/>
      <w:bookmarkEnd w:id="5"/>
      <w:r>
        <w:rPr>
          <w:lang w:eastAsia="ja-JP"/>
        </w:rPr>
        <w:t>穀物用製粉機</w:t>
      </w:r>
      <w:r>
        <w:rPr>
          <w:lang w:eastAsia="ja-JP"/>
        </w:rPr>
        <w:t>(</w:t>
      </w:r>
      <w:r>
        <w:rPr>
          <w:lang w:eastAsia="ja-JP"/>
        </w:rPr>
        <w:t>ロール式のものであつて、原動機の定格出力が七・五キロワット以上のものに限る。</w:t>
      </w:r>
      <w:r>
        <w:t>)</w:t>
      </w:r>
    </w:p>
    <w:p w14:paraId="3A8C876C" w14:textId="77777777" w:rsidR="00151CFB" w:rsidRDefault="00B930AA">
      <w:pPr>
        <w:pStyle w:val="10"/>
        <w:numPr>
          <w:ilvl w:val="0"/>
          <w:numId w:val="1"/>
        </w:numPr>
        <w:tabs>
          <w:tab w:val="left" w:pos="598"/>
        </w:tabs>
        <w:spacing w:line="299" w:lineRule="exact"/>
        <w:jc w:val="both"/>
      </w:pPr>
      <w:bookmarkStart w:id="6" w:name="bookmark6"/>
      <w:bookmarkEnd w:id="6"/>
      <w:r>
        <w:t>木材加工機械</w:t>
      </w:r>
    </w:p>
    <w:p w14:paraId="3C3419D8" w14:textId="77777777" w:rsidR="00151CFB" w:rsidRDefault="00B930AA">
      <w:pPr>
        <w:pStyle w:val="10"/>
        <w:spacing w:line="299" w:lineRule="exact"/>
        <w:ind w:firstLine="420"/>
        <w:jc w:val="both"/>
      </w:pPr>
      <w:r>
        <w:t>イ</w:t>
      </w:r>
      <w:r>
        <w:t xml:space="preserve"> </w:t>
      </w:r>
      <w:r>
        <w:t>ドラムバーカー</w:t>
      </w:r>
    </w:p>
    <w:p w14:paraId="35D0449E" w14:textId="77777777" w:rsidR="00151CFB" w:rsidRDefault="00B930AA">
      <w:pPr>
        <w:pStyle w:val="10"/>
        <w:spacing w:line="299" w:lineRule="exact"/>
        <w:ind w:firstLine="420"/>
        <w:jc w:val="both"/>
        <w:rPr>
          <w:lang w:eastAsia="ja-JP"/>
        </w:rPr>
      </w:pPr>
      <w:r>
        <w:rPr>
          <w:lang w:eastAsia="ja-JP"/>
        </w:rPr>
        <w:t>ロ</w:t>
      </w:r>
      <w:r>
        <w:rPr>
          <w:lang w:eastAsia="ja-JP"/>
        </w:rPr>
        <w:t xml:space="preserve"> </w:t>
      </w:r>
      <w:r>
        <w:rPr>
          <w:lang w:eastAsia="ja-JP"/>
        </w:rPr>
        <w:t>チッパー</w:t>
      </w:r>
      <w:r>
        <w:rPr>
          <w:lang w:eastAsia="ja-JP"/>
        </w:rPr>
        <w:t>(</w:t>
      </w:r>
      <w:r>
        <w:rPr>
          <w:lang w:eastAsia="ja-JP"/>
        </w:rPr>
        <w:t>原動機の定格出力が二・二五キロワット以上のものに限る。</w:t>
      </w:r>
      <w:r>
        <w:rPr>
          <w:lang w:eastAsia="ja-JP"/>
        </w:rPr>
        <w:t>)</w:t>
      </w:r>
    </w:p>
    <w:p w14:paraId="11E53060" w14:textId="77777777" w:rsidR="00151CFB" w:rsidRDefault="00B930AA">
      <w:pPr>
        <w:pStyle w:val="10"/>
        <w:spacing w:line="299" w:lineRule="exact"/>
        <w:ind w:firstLine="420"/>
        <w:jc w:val="both"/>
        <w:rPr>
          <w:lang w:eastAsia="ja-JP"/>
        </w:rPr>
      </w:pPr>
      <w:r>
        <w:rPr>
          <w:lang w:eastAsia="ja-JP"/>
        </w:rPr>
        <w:t>ハ</w:t>
      </w:r>
      <w:r>
        <w:rPr>
          <w:lang w:eastAsia="ja-JP"/>
        </w:rPr>
        <w:t xml:space="preserve"> </w:t>
      </w:r>
      <w:r>
        <w:rPr>
          <w:lang w:eastAsia="ja-JP"/>
        </w:rPr>
        <w:t>砕木機</w:t>
      </w:r>
    </w:p>
    <w:p w14:paraId="207D9796" w14:textId="63B8EB48" w:rsidR="00151CFB" w:rsidRDefault="00B930AA">
      <w:pPr>
        <w:pStyle w:val="10"/>
        <w:spacing w:line="299" w:lineRule="exact"/>
        <w:ind w:left="620" w:hanging="200"/>
        <w:jc w:val="both"/>
        <w:rPr>
          <w:lang w:eastAsia="ja-JP"/>
        </w:rPr>
      </w:pPr>
      <w:r>
        <w:rPr>
          <w:lang w:eastAsia="ja-JP"/>
        </w:rPr>
        <w:t>ニ</w:t>
      </w:r>
      <w:r>
        <w:rPr>
          <w:lang w:eastAsia="ja-JP"/>
        </w:rPr>
        <w:t xml:space="preserve"> </w:t>
      </w:r>
      <w:r>
        <w:rPr>
          <w:lang w:eastAsia="ja-JP"/>
        </w:rPr>
        <w:t>帯のこ盤</w:t>
      </w:r>
      <w:r>
        <w:rPr>
          <w:lang w:eastAsia="ja-JP"/>
        </w:rPr>
        <w:t>(</w:t>
      </w:r>
      <w:r>
        <w:rPr>
          <w:lang w:eastAsia="ja-JP"/>
        </w:rPr>
        <w:t>製材用のものにあつては原動機の定格出力が一五キロワット以上のもの、木工用のものにあつては原動機</w:t>
      </w:r>
      <w:r>
        <w:rPr>
          <w:lang w:eastAsia="ja-JP"/>
        </w:rPr>
        <w:t>の定格出力が二・二五キロワット以上のものに限る。</w:t>
      </w:r>
      <w:r>
        <w:rPr>
          <w:lang w:eastAsia="ja-JP"/>
        </w:rPr>
        <w:t>)</w:t>
      </w:r>
    </w:p>
    <w:p w14:paraId="0D2D1EA0" w14:textId="0C56827A" w:rsidR="00151CFB" w:rsidRDefault="00B930AA">
      <w:pPr>
        <w:pStyle w:val="10"/>
        <w:spacing w:line="299" w:lineRule="exact"/>
        <w:ind w:left="620" w:hanging="200"/>
        <w:jc w:val="both"/>
        <w:rPr>
          <w:lang w:eastAsia="ja-JP"/>
        </w:rPr>
      </w:pPr>
      <w:r>
        <w:rPr>
          <w:lang w:eastAsia="ja-JP"/>
        </w:rPr>
        <w:t>ホ</w:t>
      </w:r>
      <w:r>
        <w:rPr>
          <w:lang w:eastAsia="ja-JP"/>
        </w:rPr>
        <w:t xml:space="preserve"> </w:t>
      </w:r>
      <w:r>
        <w:rPr>
          <w:lang w:eastAsia="ja-JP"/>
        </w:rPr>
        <w:t>丸のこ盤</w:t>
      </w:r>
      <w:r>
        <w:rPr>
          <w:lang w:eastAsia="ja-JP"/>
        </w:rPr>
        <w:t>(</w:t>
      </w:r>
      <w:r>
        <w:rPr>
          <w:lang w:eastAsia="ja-JP"/>
        </w:rPr>
        <w:t>製材用のものにあつては原動機の定格出力が一五キロワット以上のもの、木工用のものにあつては原動機</w:t>
      </w:r>
      <w:r>
        <w:rPr>
          <w:lang w:eastAsia="ja-JP"/>
        </w:rPr>
        <w:t>の定格出力が二・二五キロワッ</w:t>
      </w:r>
      <w:r>
        <w:rPr>
          <w:lang w:eastAsia="ja-JP"/>
        </w:rPr>
        <w:t>ト以上のものに限る。</w:t>
      </w:r>
      <w:r>
        <w:rPr>
          <w:lang w:eastAsia="ja-JP"/>
        </w:rPr>
        <w:t>)</w:t>
      </w:r>
    </w:p>
    <w:p w14:paraId="16FC9E65" w14:textId="77777777" w:rsidR="00151CFB" w:rsidRDefault="00B930AA">
      <w:pPr>
        <w:pStyle w:val="10"/>
        <w:spacing w:line="299" w:lineRule="exact"/>
        <w:ind w:firstLine="420"/>
        <w:jc w:val="both"/>
      </w:pPr>
      <w:r>
        <w:rPr>
          <w:lang w:eastAsia="ja-JP"/>
        </w:rPr>
        <w:t>ヘ</w:t>
      </w:r>
      <w:r>
        <w:rPr>
          <w:lang w:eastAsia="ja-JP"/>
        </w:rPr>
        <w:t xml:space="preserve"> </w:t>
      </w:r>
      <w:r>
        <w:rPr>
          <w:lang w:eastAsia="ja-JP"/>
        </w:rPr>
        <w:t>かんな盤</w:t>
      </w:r>
      <w:r>
        <w:rPr>
          <w:lang w:eastAsia="ja-JP"/>
        </w:rPr>
        <w:t>(</w:t>
      </w:r>
      <w:r>
        <w:rPr>
          <w:lang w:eastAsia="ja-JP"/>
        </w:rPr>
        <w:t>原動機の定格出力が二・二五キロワット以上のものに限る。</w:t>
      </w:r>
      <w:r>
        <w:t>)</w:t>
      </w:r>
    </w:p>
    <w:p w14:paraId="745539FE" w14:textId="77777777" w:rsidR="00151CFB" w:rsidRDefault="00B930AA">
      <w:pPr>
        <w:pStyle w:val="10"/>
        <w:numPr>
          <w:ilvl w:val="0"/>
          <w:numId w:val="1"/>
        </w:numPr>
        <w:tabs>
          <w:tab w:val="left" w:pos="598"/>
        </w:tabs>
        <w:spacing w:line="299" w:lineRule="exact"/>
      </w:pPr>
      <w:bookmarkStart w:id="7" w:name="bookmark7"/>
      <w:bookmarkEnd w:id="7"/>
      <w:r>
        <w:t>抄紙機</w:t>
      </w:r>
    </w:p>
    <w:p w14:paraId="049EB30C" w14:textId="77777777" w:rsidR="00151CFB" w:rsidRDefault="00B930AA">
      <w:pPr>
        <w:pStyle w:val="10"/>
        <w:numPr>
          <w:ilvl w:val="0"/>
          <w:numId w:val="1"/>
        </w:numPr>
        <w:tabs>
          <w:tab w:val="left" w:pos="598"/>
        </w:tabs>
        <w:spacing w:line="299" w:lineRule="exact"/>
      </w:pPr>
      <w:bookmarkStart w:id="8" w:name="bookmark8"/>
      <w:bookmarkEnd w:id="8"/>
      <w:r>
        <w:rPr>
          <w:lang w:eastAsia="ja-JP"/>
        </w:rPr>
        <w:t>印刷機械</w:t>
      </w:r>
      <w:r>
        <w:rPr>
          <w:lang w:eastAsia="ja-JP"/>
        </w:rPr>
        <w:t>(</w:t>
      </w:r>
      <w:r>
        <w:rPr>
          <w:lang w:eastAsia="ja-JP"/>
        </w:rPr>
        <w:t>原動機を用いるものに限る。</w:t>
      </w:r>
      <w:r>
        <w:t>)</w:t>
      </w:r>
    </w:p>
    <w:p w14:paraId="57478AE1" w14:textId="77777777" w:rsidR="00151CFB" w:rsidRDefault="00B930AA">
      <w:pPr>
        <w:pStyle w:val="10"/>
        <w:spacing w:line="299" w:lineRule="exact"/>
      </w:pPr>
      <w:r>
        <w:t>一〇</w:t>
      </w:r>
      <w:r>
        <w:t xml:space="preserve"> </w:t>
      </w:r>
      <w:r>
        <w:t>合成樹脂用射出成形機</w:t>
      </w:r>
    </w:p>
    <w:p w14:paraId="6EA7CA6E" w14:textId="77777777" w:rsidR="00151CFB" w:rsidRDefault="00B930AA">
      <w:pPr>
        <w:pStyle w:val="10"/>
        <w:spacing w:line="299" w:lineRule="exact"/>
      </w:pPr>
      <w:r>
        <w:rPr>
          <w:lang w:eastAsia="ja-JP"/>
        </w:rPr>
        <w:t>一一</w:t>
      </w:r>
      <w:r>
        <w:rPr>
          <w:lang w:eastAsia="ja-JP"/>
        </w:rPr>
        <w:t xml:space="preserve"> </w:t>
      </w:r>
      <w:r>
        <w:rPr>
          <w:lang w:eastAsia="ja-JP"/>
        </w:rPr>
        <w:t>鋳型造型機</w:t>
      </w:r>
      <w:r>
        <w:rPr>
          <w:lang w:eastAsia="ja-JP"/>
        </w:rPr>
        <w:t>(</w:t>
      </w:r>
      <w:r>
        <w:rPr>
          <w:lang w:eastAsia="ja-JP"/>
        </w:rPr>
        <w:t>ジョルト式のものに限る。</w:t>
      </w:r>
      <w:r>
        <w:t>)</w:t>
      </w:r>
    </w:p>
    <w:sectPr w:rsidR="00151CFB">
      <w:pgSz w:w="11900" w:h="16840"/>
      <w:pgMar w:top="1321" w:right="816" w:bottom="1321" w:left="821" w:header="893" w:footer="89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EBB0" w14:textId="77777777" w:rsidR="00000000" w:rsidRDefault="00B930AA">
      <w:r>
        <w:separator/>
      </w:r>
    </w:p>
  </w:endnote>
  <w:endnote w:type="continuationSeparator" w:id="0">
    <w:p w14:paraId="622FDCFF" w14:textId="77777777" w:rsidR="00000000" w:rsidRDefault="00B9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BEFE" w14:textId="77777777" w:rsidR="00151CFB" w:rsidRDefault="00151CFB"/>
  </w:footnote>
  <w:footnote w:type="continuationSeparator" w:id="0">
    <w:p w14:paraId="64A9CB34" w14:textId="77777777" w:rsidR="00151CFB" w:rsidRDefault="00151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0D4E"/>
    <w:multiLevelType w:val="multilevel"/>
    <w:tmpl w:val="11FA279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FB"/>
    <w:rsid w:val="00151CFB"/>
    <w:rsid w:val="00B9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071FD"/>
  <w15:docId w15:val="{59CA1072-1001-4CAD-9A3C-47657FC3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bCs/>
      <w:i w:val="0"/>
      <w:iCs w:val="0"/>
      <w:smallCaps w:val="0"/>
      <w:strike w:val="0"/>
      <w:sz w:val="20"/>
      <w:szCs w:val="2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shd w:val="clear" w:color="auto" w:fill="auto"/>
    </w:rPr>
  </w:style>
  <w:style w:type="paragraph" w:customStyle="1" w:styleId="20">
    <w:name w:val="本文|2"/>
    <w:basedOn w:val="a"/>
    <w:link w:val="2"/>
    <w:pPr>
      <w:spacing w:after="280"/>
      <w:ind w:firstLine="410"/>
    </w:pPr>
    <w:rPr>
      <w:rFonts w:ascii="ＭＳ 明朝" w:eastAsia="ＭＳ 明朝" w:hAnsi="ＭＳ 明朝" w:cs="ＭＳ 明朝"/>
      <w:b/>
      <w:bCs/>
      <w:sz w:val="20"/>
      <w:szCs w:val="20"/>
    </w:rPr>
  </w:style>
  <w:style w:type="paragraph" w:customStyle="1" w:styleId="10">
    <w:name w:val="本文|1"/>
    <w:basedOn w:val="a"/>
    <w:link w:val="1"/>
    <w:pPr>
      <w:spacing w:line="398" w:lineRule="auto"/>
      <w:ind w:firstLine="220"/>
    </w:pPr>
    <w:rPr>
      <w:rFonts w:ascii="ＭＳ 明朝" w:eastAsia="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terms:created xsi:type="dcterms:W3CDTF">2025-09-17T01:25:00Z</dcterms:created>
  <dcterms:modified xsi:type="dcterms:W3CDTF">2025-09-17T01:25:00Z</dcterms:modified>
</cp:coreProperties>
</file>