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BC07" w14:textId="77777777" w:rsidR="001834FD" w:rsidRDefault="0035072E">
      <w:pPr>
        <w:pStyle w:val="20"/>
        <w:spacing w:after="80"/>
        <w:ind w:firstLine="0"/>
      </w:pPr>
      <w:proofErr w:type="spellStart"/>
      <w:r>
        <w:t>振動規制法施行令</w:t>
      </w:r>
      <w:proofErr w:type="spellEnd"/>
      <w:r>
        <w:t xml:space="preserve"> </w:t>
      </w:r>
      <w:proofErr w:type="spellStart"/>
      <w:r>
        <w:t>別表第</w:t>
      </w:r>
      <w:proofErr w:type="spellEnd"/>
      <w:r>
        <w:t>一</w:t>
      </w:r>
      <w:r>
        <w:t>(</w:t>
      </w:r>
      <w:proofErr w:type="spellStart"/>
      <w:r>
        <w:t>第一条、第三条関係</w:t>
      </w:r>
      <w:proofErr w:type="spellEnd"/>
      <w:r>
        <w:t>)</w:t>
      </w:r>
    </w:p>
    <w:p w14:paraId="23961E3A" w14:textId="77777777" w:rsidR="001834FD" w:rsidRDefault="0035072E">
      <w:pPr>
        <w:pStyle w:val="20"/>
        <w:spacing w:after="380"/>
        <w:ind w:firstLine="820"/>
        <w:rPr>
          <w:lang w:eastAsia="ja-JP"/>
        </w:rPr>
      </w:pPr>
      <w:r>
        <w:rPr>
          <w:lang w:eastAsia="ja-JP"/>
        </w:rPr>
        <w:t>(</w:t>
      </w:r>
      <w:r>
        <w:rPr>
          <w:lang w:eastAsia="ja-JP"/>
        </w:rPr>
        <w:t>令三政三四六・一部改正</w:t>
      </w:r>
      <w:r>
        <w:rPr>
          <w:lang w:eastAsia="ja-JP"/>
        </w:rPr>
        <w:t>)</w:t>
      </w:r>
    </w:p>
    <w:p w14:paraId="51126E10" w14:textId="77777777" w:rsidR="001834FD" w:rsidRDefault="0035072E">
      <w:pPr>
        <w:pStyle w:val="20"/>
        <w:ind w:firstLine="0"/>
        <w:rPr>
          <w:lang w:eastAsia="ja-JP"/>
        </w:rPr>
      </w:pPr>
      <w:r>
        <w:rPr>
          <w:lang w:eastAsia="ja-JP"/>
        </w:rPr>
        <w:t>＊振動規制法の特定施設</w:t>
      </w:r>
    </w:p>
    <w:p w14:paraId="4B15313B" w14:textId="77777777" w:rsidR="001834FD" w:rsidRDefault="0035072E">
      <w:pPr>
        <w:pStyle w:val="10"/>
        <w:numPr>
          <w:ilvl w:val="0"/>
          <w:numId w:val="1"/>
        </w:numPr>
        <w:tabs>
          <w:tab w:val="left" w:pos="598"/>
        </w:tabs>
        <w:spacing w:line="302" w:lineRule="exact"/>
        <w:jc w:val="both"/>
      </w:pPr>
      <w:bookmarkStart w:id="0" w:name="bookmark0"/>
      <w:bookmarkEnd w:id="0"/>
      <w:proofErr w:type="spellStart"/>
      <w:r>
        <w:t>金属加工機械</w:t>
      </w:r>
      <w:proofErr w:type="spellEnd"/>
    </w:p>
    <w:p w14:paraId="070E80F9" w14:textId="77777777" w:rsidR="001834FD" w:rsidRDefault="0035072E">
      <w:pPr>
        <w:pStyle w:val="10"/>
        <w:spacing w:line="302" w:lineRule="exact"/>
        <w:ind w:firstLine="420"/>
        <w:rPr>
          <w:lang w:eastAsia="ja-JP"/>
        </w:rPr>
      </w:pPr>
      <w:r>
        <w:rPr>
          <w:lang w:eastAsia="ja-JP"/>
        </w:rPr>
        <w:t>イ</w:t>
      </w:r>
      <w:r>
        <w:rPr>
          <w:lang w:eastAsia="ja-JP"/>
        </w:rPr>
        <w:t xml:space="preserve"> </w:t>
      </w:r>
      <w:r>
        <w:rPr>
          <w:lang w:eastAsia="ja-JP"/>
        </w:rPr>
        <w:t>液圧プレス</w:t>
      </w:r>
      <w:r>
        <w:rPr>
          <w:lang w:eastAsia="ja-JP"/>
        </w:rPr>
        <w:t>(</w:t>
      </w:r>
      <w:r>
        <w:rPr>
          <w:lang w:eastAsia="ja-JP"/>
        </w:rPr>
        <w:t>矯正プレスを除く。</w:t>
      </w:r>
      <w:r>
        <w:rPr>
          <w:lang w:eastAsia="ja-JP"/>
        </w:rPr>
        <w:t>)</w:t>
      </w:r>
    </w:p>
    <w:p w14:paraId="52769072" w14:textId="77777777" w:rsidR="001834FD" w:rsidRDefault="0035072E">
      <w:pPr>
        <w:pStyle w:val="10"/>
        <w:spacing w:line="302" w:lineRule="exact"/>
        <w:ind w:firstLine="420"/>
        <w:jc w:val="both"/>
        <w:rPr>
          <w:lang w:eastAsia="ja-JP"/>
        </w:rPr>
      </w:pPr>
      <w:r>
        <w:rPr>
          <w:lang w:eastAsia="ja-JP"/>
        </w:rPr>
        <w:t>ロ</w:t>
      </w:r>
      <w:r>
        <w:rPr>
          <w:lang w:eastAsia="ja-JP"/>
        </w:rPr>
        <w:t xml:space="preserve"> </w:t>
      </w:r>
      <w:r>
        <w:rPr>
          <w:lang w:eastAsia="ja-JP"/>
        </w:rPr>
        <w:t>機械プレス</w:t>
      </w:r>
    </w:p>
    <w:p w14:paraId="299043E6" w14:textId="77777777" w:rsidR="001834FD" w:rsidRDefault="0035072E">
      <w:pPr>
        <w:pStyle w:val="10"/>
        <w:spacing w:line="302" w:lineRule="exact"/>
        <w:ind w:firstLine="420"/>
        <w:rPr>
          <w:lang w:eastAsia="ja-JP"/>
        </w:rPr>
      </w:pPr>
      <w:r>
        <w:rPr>
          <w:lang w:eastAsia="ja-JP"/>
        </w:rPr>
        <w:t>ハ</w:t>
      </w:r>
      <w:r>
        <w:rPr>
          <w:lang w:eastAsia="ja-JP"/>
        </w:rPr>
        <w:t xml:space="preserve"> </w:t>
      </w:r>
      <w:r>
        <w:rPr>
          <w:lang w:eastAsia="ja-JP"/>
        </w:rPr>
        <w:t>せん断機</w:t>
      </w:r>
      <w:r>
        <w:rPr>
          <w:lang w:eastAsia="ja-JP"/>
        </w:rPr>
        <w:t>(</w:t>
      </w:r>
      <w:r>
        <w:rPr>
          <w:lang w:eastAsia="ja-JP"/>
        </w:rPr>
        <w:t>原動機の定格出力が一キロワット以上のものに限る。</w:t>
      </w:r>
      <w:r>
        <w:rPr>
          <w:lang w:eastAsia="ja-JP"/>
        </w:rPr>
        <w:t>)</w:t>
      </w:r>
    </w:p>
    <w:p w14:paraId="1E89AA45" w14:textId="77777777" w:rsidR="001834FD" w:rsidRDefault="0035072E">
      <w:pPr>
        <w:pStyle w:val="10"/>
        <w:spacing w:line="302" w:lineRule="exact"/>
        <w:ind w:firstLine="420"/>
        <w:rPr>
          <w:lang w:eastAsia="ja-JP"/>
        </w:rPr>
      </w:pPr>
      <w:r>
        <w:rPr>
          <w:lang w:eastAsia="ja-JP"/>
        </w:rPr>
        <w:t>ニ</w:t>
      </w:r>
      <w:r>
        <w:rPr>
          <w:lang w:eastAsia="ja-JP"/>
        </w:rPr>
        <w:t xml:space="preserve"> </w:t>
      </w:r>
      <w:r>
        <w:rPr>
          <w:lang w:eastAsia="ja-JP"/>
        </w:rPr>
        <w:t>鍛造機</w:t>
      </w:r>
    </w:p>
    <w:p w14:paraId="2255D922" w14:textId="77777777" w:rsidR="001834FD" w:rsidRDefault="0035072E">
      <w:pPr>
        <w:pStyle w:val="10"/>
        <w:spacing w:line="302" w:lineRule="exact"/>
        <w:ind w:firstLine="420"/>
      </w:pPr>
      <w:r>
        <w:rPr>
          <w:lang w:eastAsia="ja-JP"/>
        </w:rPr>
        <w:t>ホ</w:t>
      </w:r>
      <w:r>
        <w:rPr>
          <w:lang w:eastAsia="ja-JP"/>
        </w:rPr>
        <w:t xml:space="preserve"> </w:t>
      </w:r>
      <w:r>
        <w:rPr>
          <w:lang w:eastAsia="ja-JP"/>
        </w:rPr>
        <w:t>ワイヤーフォーミングマシン</w:t>
      </w:r>
      <w:r>
        <w:rPr>
          <w:lang w:eastAsia="ja-JP"/>
        </w:rPr>
        <w:t>(</w:t>
      </w:r>
      <w:r>
        <w:rPr>
          <w:lang w:eastAsia="ja-JP"/>
        </w:rPr>
        <w:t>原動機の定格出力が三七・五キロワット以上のものに限る。</w:t>
      </w:r>
      <w:r>
        <w:t>)</w:t>
      </w:r>
    </w:p>
    <w:p w14:paraId="5277AC71" w14:textId="77777777" w:rsidR="001834FD" w:rsidRDefault="0035072E">
      <w:pPr>
        <w:pStyle w:val="10"/>
        <w:numPr>
          <w:ilvl w:val="0"/>
          <w:numId w:val="1"/>
        </w:numPr>
        <w:tabs>
          <w:tab w:val="left" w:pos="598"/>
        </w:tabs>
        <w:spacing w:line="302" w:lineRule="exact"/>
        <w:ind w:left="420" w:hanging="200"/>
      </w:pPr>
      <w:bookmarkStart w:id="1" w:name="bookmark1"/>
      <w:bookmarkEnd w:id="1"/>
      <w:r>
        <w:rPr>
          <w:lang w:eastAsia="ja-JP"/>
        </w:rPr>
        <w:t>圧縮機</w:t>
      </w:r>
      <w:r>
        <w:rPr>
          <w:lang w:eastAsia="ja-JP"/>
        </w:rPr>
        <w:t>(</w:t>
      </w:r>
      <w:r>
        <w:rPr>
          <w:lang w:eastAsia="ja-JP"/>
        </w:rPr>
        <w:t>一定の限度を超える大きさの振動を発生しないものとして環境大臣が指定するものを除き</w:t>
      </w:r>
      <w:r>
        <w:rPr>
          <w:color w:val="FF0000"/>
          <w:lang w:eastAsia="ja-JP"/>
        </w:rPr>
        <w:t>、</w:t>
      </w:r>
      <w:r>
        <w:rPr>
          <w:lang w:eastAsia="ja-JP"/>
        </w:rPr>
        <w:t>原動機の定格出力が</w:t>
      </w:r>
      <w:r>
        <w:rPr>
          <w:lang w:eastAsia="ja-JP"/>
        </w:rPr>
        <w:t xml:space="preserve"> </w:t>
      </w:r>
      <w:r>
        <w:rPr>
          <w:lang w:eastAsia="ja-JP"/>
        </w:rPr>
        <w:t>七・五キロワット以上のものに限る。</w:t>
      </w:r>
      <w:r>
        <w:t>)</w:t>
      </w:r>
    </w:p>
    <w:p w14:paraId="541F42A4" w14:textId="77777777" w:rsidR="001834FD" w:rsidRDefault="0035072E">
      <w:pPr>
        <w:pStyle w:val="10"/>
        <w:numPr>
          <w:ilvl w:val="0"/>
          <w:numId w:val="1"/>
        </w:numPr>
        <w:tabs>
          <w:tab w:val="left" w:pos="598"/>
        </w:tabs>
        <w:spacing w:line="302" w:lineRule="exact"/>
      </w:pPr>
      <w:bookmarkStart w:id="2" w:name="bookmark2"/>
      <w:bookmarkEnd w:id="2"/>
      <w:r>
        <w:rPr>
          <w:lang w:eastAsia="ja-JP"/>
        </w:rPr>
        <w:t>土石用又は鉱物用の破砕機、摩砕機、ふるい及び分級機</w:t>
      </w:r>
      <w:r>
        <w:rPr>
          <w:lang w:eastAsia="ja-JP"/>
        </w:rPr>
        <w:t>(</w:t>
      </w:r>
      <w:r>
        <w:rPr>
          <w:lang w:eastAsia="ja-JP"/>
        </w:rPr>
        <w:t>原動機の定格出力が七・五キロワット以上のものに限る。</w:t>
      </w:r>
      <w:r>
        <w:t>)</w:t>
      </w:r>
    </w:p>
    <w:p w14:paraId="4E4C7461" w14:textId="77777777" w:rsidR="001834FD" w:rsidRDefault="0035072E">
      <w:pPr>
        <w:pStyle w:val="10"/>
        <w:numPr>
          <w:ilvl w:val="0"/>
          <w:numId w:val="1"/>
        </w:numPr>
        <w:tabs>
          <w:tab w:val="left" w:pos="598"/>
        </w:tabs>
        <w:spacing w:line="302" w:lineRule="exact"/>
      </w:pPr>
      <w:bookmarkStart w:id="3" w:name="bookmark3"/>
      <w:bookmarkEnd w:id="3"/>
      <w:r>
        <w:rPr>
          <w:lang w:eastAsia="ja-JP"/>
        </w:rPr>
        <w:t>織機</w:t>
      </w:r>
      <w:r>
        <w:rPr>
          <w:lang w:eastAsia="ja-JP"/>
        </w:rPr>
        <w:t>(</w:t>
      </w:r>
      <w:r>
        <w:rPr>
          <w:lang w:eastAsia="ja-JP"/>
        </w:rPr>
        <w:t>原動機を用いるものに限る。</w:t>
      </w:r>
      <w:r>
        <w:t>)</w:t>
      </w:r>
    </w:p>
    <w:p w14:paraId="66198F2B" w14:textId="14820A98" w:rsidR="001834FD" w:rsidRDefault="0035072E">
      <w:pPr>
        <w:pStyle w:val="10"/>
        <w:numPr>
          <w:ilvl w:val="0"/>
          <w:numId w:val="1"/>
        </w:numPr>
        <w:tabs>
          <w:tab w:val="left" w:pos="598"/>
        </w:tabs>
        <w:spacing w:line="302" w:lineRule="exact"/>
        <w:ind w:left="420" w:hanging="200"/>
        <w:jc w:val="both"/>
      </w:pPr>
      <w:bookmarkStart w:id="4" w:name="bookmark4"/>
      <w:bookmarkEnd w:id="4"/>
      <w:r>
        <w:rPr>
          <w:lang w:eastAsia="ja-JP"/>
        </w:rPr>
        <w:t>コンクリートブロックマシン</w:t>
      </w:r>
      <w:r>
        <w:rPr>
          <w:lang w:eastAsia="ja-JP"/>
        </w:rPr>
        <w:t>(</w:t>
      </w:r>
      <w:r>
        <w:rPr>
          <w:lang w:eastAsia="ja-JP"/>
        </w:rPr>
        <w:t>原動機の定格出力の合計が二・九五キロワット以上のものに限る。</w:t>
      </w:r>
      <w:proofErr w:type="gramStart"/>
      <w:r>
        <w:rPr>
          <w:lang w:eastAsia="ja-JP"/>
        </w:rPr>
        <w:t>)</w:t>
      </w:r>
      <w:r>
        <w:rPr>
          <w:lang w:eastAsia="ja-JP"/>
        </w:rPr>
        <w:t>並</w:t>
      </w:r>
      <w:proofErr w:type="gramEnd"/>
      <w:r>
        <w:rPr>
          <w:lang w:eastAsia="ja-JP"/>
        </w:rPr>
        <w:t>びにコンクリート</w:t>
      </w:r>
      <w:r>
        <w:rPr>
          <w:lang w:eastAsia="ja-JP"/>
        </w:rPr>
        <w:t>管製造機械及びコンクリート柱製造機械</w:t>
      </w:r>
      <w:r>
        <w:rPr>
          <w:lang w:eastAsia="ja-JP"/>
        </w:rPr>
        <w:t>(</w:t>
      </w:r>
      <w:r>
        <w:rPr>
          <w:lang w:eastAsia="ja-JP"/>
        </w:rPr>
        <w:t>原動機の定格出力の合計が一〇キロワット以上のものに限る。</w:t>
      </w:r>
      <w:r>
        <w:t>)</w:t>
      </w:r>
    </w:p>
    <w:p w14:paraId="7D964DF8" w14:textId="77777777" w:rsidR="001834FD" w:rsidRDefault="0035072E">
      <w:pPr>
        <w:pStyle w:val="10"/>
        <w:numPr>
          <w:ilvl w:val="0"/>
          <w:numId w:val="1"/>
        </w:numPr>
        <w:tabs>
          <w:tab w:val="left" w:pos="598"/>
        </w:tabs>
        <w:spacing w:line="302" w:lineRule="exact"/>
        <w:jc w:val="both"/>
      </w:pPr>
      <w:bookmarkStart w:id="5" w:name="bookmark5"/>
      <w:bookmarkEnd w:id="5"/>
      <w:proofErr w:type="spellStart"/>
      <w:r>
        <w:t>木材加工機械</w:t>
      </w:r>
      <w:proofErr w:type="spellEnd"/>
    </w:p>
    <w:p w14:paraId="0A3A0BC6" w14:textId="77777777" w:rsidR="001834FD" w:rsidRDefault="0035072E">
      <w:pPr>
        <w:pStyle w:val="10"/>
        <w:spacing w:line="302" w:lineRule="exact"/>
        <w:ind w:firstLine="420"/>
        <w:jc w:val="both"/>
      </w:pPr>
      <w:r>
        <w:t>イ</w:t>
      </w:r>
      <w:r>
        <w:t xml:space="preserve"> </w:t>
      </w:r>
      <w:proofErr w:type="spellStart"/>
      <w:r>
        <w:t>ドラムバーカ</w:t>
      </w:r>
      <w:proofErr w:type="spellEnd"/>
      <w:r>
        <w:t>ー</w:t>
      </w:r>
    </w:p>
    <w:p w14:paraId="6FE254F6" w14:textId="77777777" w:rsidR="001834FD" w:rsidRDefault="0035072E">
      <w:pPr>
        <w:pStyle w:val="10"/>
        <w:spacing w:line="302" w:lineRule="exact"/>
        <w:ind w:firstLine="420"/>
      </w:pPr>
      <w:r>
        <w:rPr>
          <w:lang w:eastAsia="ja-JP"/>
        </w:rPr>
        <w:t>ロ</w:t>
      </w:r>
      <w:r>
        <w:rPr>
          <w:lang w:eastAsia="ja-JP"/>
        </w:rPr>
        <w:t xml:space="preserve"> </w:t>
      </w:r>
      <w:r>
        <w:rPr>
          <w:lang w:eastAsia="ja-JP"/>
        </w:rPr>
        <w:t>チッパー</w:t>
      </w:r>
      <w:r>
        <w:rPr>
          <w:lang w:eastAsia="ja-JP"/>
        </w:rPr>
        <w:t>(</w:t>
      </w:r>
      <w:r>
        <w:rPr>
          <w:lang w:eastAsia="ja-JP"/>
        </w:rPr>
        <w:t>原動機の定格出力が二・二キロワット以上のものに限る。</w:t>
      </w:r>
      <w:r>
        <w:t>)</w:t>
      </w:r>
    </w:p>
    <w:p w14:paraId="58E25DBF" w14:textId="77777777" w:rsidR="001834FD" w:rsidRDefault="0035072E">
      <w:pPr>
        <w:pStyle w:val="10"/>
        <w:numPr>
          <w:ilvl w:val="0"/>
          <w:numId w:val="1"/>
        </w:numPr>
        <w:tabs>
          <w:tab w:val="left" w:pos="598"/>
        </w:tabs>
        <w:spacing w:line="302" w:lineRule="exact"/>
      </w:pPr>
      <w:bookmarkStart w:id="6" w:name="bookmark6"/>
      <w:bookmarkEnd w:id="6"/>
      <w:r>
        <w:rPr>
          <w:lang w:eastAsia="ja-JP"/>
        </w:rPr>
        <w:t>印刷機械</w:t>
      </w:r>
      <w:r>
        <w:rPr>
          <w:lang w:eastAsia="ja-JP"/>
        </w:rPr>
        <w:t>(</w:t>
      </w:r>
      <w:r>
        <w:rPr>
          <w:lang w:eastAsia="ja-JP"/>
        </w:rPr>
        <w:t>原動機の定格出力が二・二キロワット以上のものに限る。</w:t>
      </w:r>
      <w:r>
        <w:t>)</w:t>
      </w:r>
    </w:p>
    <w:p w14:paraId="7F33564E" w14:textId="77777777" w:rsidR="001834FD" w:rsidRDefault="0035072E">
      <w:pPr>
        <w:pStyle w:val="10"/>
        <w:numPr>
          <w:ilvl w:val="0"/>
          <w:numId w:val="1"/>
        </w:numPr>
        <w:tabs>
          <w:tab w:val="left" w:pos="598"/>
        </w:tabs>
        <w:spacing w:line="302" w:lineRule="exact"/>
        <w:ind w:left="420" w:hanging="200"/>
      </w:pPr>
      <w:bookmarkStart w:id="7" w:name="bookmark7"/>
      <w:bookmarkEnd w:id="7"/>
      <w:r>
        <w:rPr>
          <w:lang w:eastAsia="ja-JP"/>
        </w:rPr>
        <w:t>ゴム練用又は合成樹脂練用のロール機</w:t>
      </w:r>
      <w:r>
        <w:rPr>
          <w:lang w:eastAsia="ja-JP"/>
        </w:rPr>
        <w:t xml:space="preserve">( </w:t>
      </w:r>
      <w:r>
        <w:rPr>
          <w:lang w:eastAsia="ja-JP"/>
        </w:rPr>
        <w:t>カレンダーロール機以外のもので原動機の定格出力が三〇キロワット以上のもの</w:t>
      </w:r>
      <w:r>
        <w:rPr>
          <w:lang w:eastAsia="ja-JP"/>
        </w:rPr>
        <w:t xml:space="preserve"> </w:t>
      </w:r>
      <w:r>
        <w:rPr>
          <w:lang w:eastAsia="ja-JP"/>
        </w:rPr>
        <w:t>に限る。</w:t>
      </w:r>
      <w:r>
        <w:t>)</w:t>
      </w:r>
    </w:p>
    <w:p w14:paraId="6F82DA15" w14:textId="77777777" w:rsidR="001834FD" w:rsidRDefault="0035072E">
      <w:pPr>
        <w:pStyle w:val="10"/>
        <w:numPr>
          <w:ilvl w:val="0"/>
          <w:numId w:val="1"/>
        </w:numPr>
        <w:tabs>
          <w:tab w:val="left" w:pos="598"/>
        </w:tabs>
        <w:spacing w:line="302" w:lineRule="exact"/>
      </w:pPr>
      <w:bookmarkStart w:id="8" w:name="bookmark8"/>
      <w:bookmarkEnd w:id="8"/>
      <w:proofErr w:type="spellStart"/>
      <w:r>
        <w:t>合成樹脂用射出成形機</w:t>
      </w:r>
      <w:proofErr w:type="spellEnd"/>
    </w:p>
    <w:p w14:paraId="09F53944" w14:textId="77777777" w:rsidR="001834FD" w:rsidRDefault="0035072E">
      <w:pPr>
        <w:pStyle w:val="10"/>
        <w:spacing w:after="280" w:line="302" w:lineRule="exact"/>
      </w:pPr>
      <w:r>
        <w:rPr>
          <w:lang w:eastAsia="ja-JP"/>
        </w:rPr>
        <w:t>十</w:t>
      </w:r>
      <w:r>
        <w:rPr>
          <w:lang w:eastAsia="ja-JP"/>
        </w:rPr>
        <w:t xml:space="preserve"> </w:t>
      </w:r>
      <w:r>
        <w:rPr>
          <w:lang w:eastAsia="ja-JP"/>
        </w:rPr>
        <w:t>鋳型造型機</w:t>
      </w:r>
      <w:r>
        <w:rPr>
          <w:lang w:eastAsia="ja-JP"/>
        </w:rPr>
        <w:t>(</w:t>
      </w:r>
      <w:r>
        <w:rPr>
          <w:lang w:eastAsia="ja-JP"/>
        </w:rPr>
        <w:t>ジョルト式のものに限る。</w:t>
      </w:r>
      <w:r>
        <w:t>)</w:t>
      </w:r>
    </w:p>
    <w:sectPr w:rsidR="001834FD">
      <w:pgSz w:w="11900" w:h="16840"/>
      <w:pgMar w:top="1321" w:right="816" w:bottom="1321" w:left="821" w:header="893" w:footer="89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E6BD" w14:textId="77777777" w:rsidR="00000000" w:rsidRDefault="0035072E">
      <w:r>
        <w:separator/>
      </w:r>
    </w:p>
  </w:endnote>
  <w:endnote w:type="continuationSeparator" w:id="0">
    <w:p w14:paraId="42C44468" w14:textId="77777777" w:rsidR="00000000" w:rsidRDefault="0035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8CE5" w14:textId="77777777" w:rsidR="001834FD" w:rsidRDefault="001834FD"/>
  </w:footnote>
  <w:footnote w:type="continuationSeparator" w:id="0">
    <w:p w14:paraId="41CBF1EC" w14:textId="77777777" w:rsidR="001834FD" w:rsidRDefault="00183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C83"/>
    <w:multiLevelType w:val="multilevel"/>
    <w:tmpl w:val="5BA661CE"/>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FD"/>
    <w:rsid w:val="001834FD"/>
    <w:rsid w:val="0035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213E6"/>
  <w15:docId w15:val="{34C43695-B26E-43F7-8378-CD981CFC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bCs/>
      <w:i w:val="0"/>
      <w:iCs w:val="0"/>
      <w:smallCaps w:val="0"/>
      <w:strike w:val="0"/>
      <w:sz w:val="20"/>
      <w:szCs w:val="2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shd w:val="clear" w:color="auto" w:fill="auto"/>
    </w:rPr>
  </w:style>
  <w:style w:type="paragraph" w:customStyle="1" w:styleId="20">
    <w:name w:val="本文|2"/>
    <w:basedOn w:val="a"/>
    <w:link w:val="2"/>
    <w:pPr>
      <w:spacing w:after="280"/>
      <w:ind w:firstLine="410"/>
    </w:pPr>
    <w:rPr>
      <w:rFonts w:ascii="ＭＳ 明朝" w:eastAsia="ＭＳ 明朝" w:hAnsi="ＭＳ 明朝" w:cs="ＭＳ 明朝"/>
      <w:b/>
      <w:bCs/>
      <w:sz w:val="20"/>
      <w:szCs w:val="20"/>
    </w:rPr>
  </w:style>
  <w:style w:type="paragraph" w:customStyle="1" w:styleId="10">
    <w:name w:val="本文|1"/>
    <w:basedOn w:val="a"/>
    <w:link w:val="1"/>
    <w:pPr>
      <w:spacing w:line="403" w:lineRule="auto"/>
      <w:ind w:firstLine="220"/>
    </w:pPr>
    <w:rPr>
      <w:rFonts w:ascii="ＭＳ 明朝" w:eastAsia="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terms:created xsi:type="dcterms:W3CDTF">2025-09-17T01:25:00Z</dcterms:created>
  <dcterms:modified xsi:type="dcterms:W3CDTF">2025-09-17T01:26:00Z</dcterms:modified>
</cp:coreProperties>
</file>