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ED9" w:rsidRDefault="009E6ED9" w:rsidP="009E6ED9">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○大阪府附属機関条例（抜粋）</w:t>
      </w:r>
    </w:p>
    <w:p w:rsidR="009E6ED9" w:rsidRDefault="009E6ED9" w:rsidP="009E6ED9">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p>
    <w:p w:rsidR="009E6ED9" w:rsidRDefault="009E6ED9" w:rsidP="009E6ED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昭和二十七年十二月二十二日</w:t>
      </w:r>
    </w:p>
    <w:p w:rsidR="009E6ED9" w:rsidRDefault="009E6ED9" w:rsidP="009E6ED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大阪府条例第三十九号</w:t>
      </w:r>
    </w:p>
    <w:p w:rsidR="009E6ED9" w:rsidRDefault="009E6ED9" w:rsidP="009E6ED9">
      <w:pPr>
        <w:autoSpaceDE w:val="0"/>
        <w:autoSpaceDN w:val="0"/>
        <w:adjustRightInd w:val="0"/>
        <w:spacing w:line="300" w:lineRule="atLeast"/>
        <w:jc w:val="right"/>
        <w:rPr>
          <w:rFonts w:ascii="ＭＳ 明朝" w:eastAsia="ＭＳ 明朝" w:hAnsi="ＭＳ 明朝" w:cs="ＭＳ 明朝"/>
          <w:color w:val="000000"/>
          <w:kern w:val="0"/>
          <w:sz w:val="20"/>
          <w:szCs w:val="20"/>
        </w:rPr>
      </w:pPr>
    </w:p>
    <w:p w:rsidR="009E6ED9" w:rsidRDefault="009E6ED9" w:rsidP="009E6ED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（設置）</w:t>
      </w:r>
    </w:p>
    <w:p w:rsidR="009E6ED9" w:rsidRDefault="009E6ED9" w:rsidP="009E6ED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執行機関の附属機関として、別表第一に掲げる附属機関を置く。</w:t>
      </w:r>
    </w:p>
    <w:p w:rsidR="009E6ED9" w:rsidRDefault="009E6ED9" w:rsidP="009E6ED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前項に定めるもののほか、</w:t>
      </w:r>
      <w:r w:rsidRPr="000D3EF2">
        <w:rPr>
          <w:rFonts w:ascii="ＭＳ 明朝" w:eastAsia="ＭＳ 明朝" w:hAnsi="ＭＳ 明朝" w:cs="ＭＳ 明朝" w:hint="eastAsia"/>
          <w:color w:val="000000"/>
          <w:kern w:val="0"/>
          <w:sz w:val="20"/>
          <w:szCs w:val="20"/>
          <w:u w:val="single"/>
        </w:rPr>
        <w:t>公の施設の指定管理者の指定について審査させ、及びその業務の実施状況等に関する評価について調査審議させるため</w:t>
      </w:r>
      <w:r>
        <w:rPr>
          <w:rFonts w:ascii="ＭＳ 明朝" w:eastAsia="ＭＳ 明朝" w:hAnsi="ＭＳ 明朝" w:cs="ＭＳ 明朝" w:hint="eastAsia"/>
          <w:color w:val="000000"/>
          <w:kern w:val="0"/>
          <w:sz w:val="20"/>
          <w:szCs w:val="20"/>
        </w:rPr>
        <w:t>、別表第二の上欄に掲げる執行機関の附属機関として、同表の中欄に掲げる公の施設についてそれぞれ一の指定管理者選定委員会及び指定管理者評価委員会を置き、その名称は、同表の下欄に定める名称を冠するものとする。</w:t>
      </w:r>
    </w:p>
    <w:p w:rsidR="009E6ED9" w:rsidRDefault="009E6ED9" w:rsidP="009E6ED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（平二四条例一二九・全改）</w:t>
      </w:r>
    </w:p>
    <w:p w:rsidR="009E6ED9" w:rsidRDefault="009E6ED9" w:rsidP="009E6ED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p w:rsidR="009E6ED9" w:rsidRDefault="009E6ED9" w:rsidP="009E6ED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別表第二（第二条関係）</w:t>
      </w:r>
    </w:p>
    <w:p w:rsidR="009E6ED9" w:rsidRDefault="009E6ED9" w:rsidP="009E6ED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（平二四条例一二九・追加、平二五条例三・平二五条例二九・平二五条例四一・平二六条例二一・平二七条例一八・平二七条例六二・一部改正）</w:t>
      </w:r>
    </w:p>
    <w:tbl>
      <w:tblPr>
        <w:tblW w:w="0" w:type="auto"/>
        <w:tblLayout w:type="fixed"/>
        <w:tblCellMar>
          <w:left w:w="0" w:type="dxa"/>
          <w:right w:w="0" w:type="dxa"/>
        </w:tblCellMar>
        <w:tblLook w:val="0000" w:firstRow="0" w:lastRow="0" w:firstColumn="0" w:lastColumn="0" w:noHBand="0" w:noVBand="0"/>
      </w:tblPr>
      <w:tblGrid>
        <w:gridCol w:w="1638"/>
        <w:gridCol w:w="4047"/>
        <w:gridCol w:w="3951"/>
      </w:tblGrid>
      <w:tr w:rsidR="009E6ED9" w:rsidTr="00A136C5">
        <w:tblPrEx>
          <w:tblCellMar>
            <w:top w:w="0" w:type="dxa"/>
            <w:left w:w="0" w:type="dxa"/>
            <w:bottom w:w="0" w:type="dxa"/>
            <w:right w:w="0" w:type="dxa"/>
          </w:tblCellMar>
        </w:tblPrEx>
        <w:tc>
          <w:tcPr>
            <w:tcW w:w="1638" w:type="dxa"/>
            <w:tcBorders>
              <w:top w:val="single" w:sz="4" w:space="0" w:color="000000"/>
              <w:left w:val="single" w:sz="4" w:space="0" w:color="000000"/>
              <w:bottom w:val="single" w:sz="4" w:space="0" w:color="auto"/>
              <w:right w:val="single" w:sz="4" w:space="0" w:color="000000"/>
            </w:tcBorders>
          </w:tcPr>
          <w:p w:rsidR="009E6ED9" w:rsidRDefault="009E6ED9" w:rsidP="00A136C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執行機関</w:t>
            </w:r>
          </w:p>
        </w:tc>
        <w:tc>
          <w:tcPr>
            <w:tcW w:w="4047" w:type="dxa"/>
            <w:tcBorders>
              <w:top w:val="single" w:sz="4" w:space="0" w:color="000000"/>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公の施設</w:t>
            </w:r>
          </w:p>
        </w:tc>
        <w:tc>
          <w:tcPr>
            <w:tcW w:w="3951" w:type="dxa"/>
            <w:tcBorders>
              <w:top w:val="single" w:sz="4" w:space="0" w:color="000000"/>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名称</w:t>
            </w:r>
          </w:p>
        </w:tc>
      </w:tr>
      <w:tr w:rsidR="009E6ED9" w:rsidTr="00A136C5">
        <w:tblPrEx>
          <w:tblCellMar>
            <w:top w:w="0" w:type="dxa"/>
            <w:left w:w="0" w:type="dxa"/>
            <w:bottom w:w="0" w:type="dxa"/>
            <w:right w:w="0" w:type="dxa"/>
          </w:tblCellMar>
        </w:tblPrEx>
        <w:tc>
          <w:tcPr>
            <w:tcW w:w="1638" w:type="dxa"/>
            <w:vMerge w:val="restart"/>
            <w:tcBorders>
              <w:top w:val="single" w:sz="4" w:space="0" w:color="auto"/>
              <w:left w:val="single" w:sz="4" w:space="0" w:color="000000"/>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知事</w:t>
            </w: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大阪府立青少年海洋センター</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大阪府立青少年海洋センター</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大阪府立男女共同参画・青少年センター</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大阪府立男女共同参画・青少年センター</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大阪府立江之子島文化芸術創造センター</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大阪府立江之子島文化芸術創造センター</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大阪府立国際会議場</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大阪府立国際会議場</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大阪府立障害者交流促進センター</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大阪府立障害者交流促進センター</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大阪府立金剛コロニー</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大阪府立金剛コロニー</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大阪府立稲スポーツセンター</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大阪府立稲スポーツセンター</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大阪府立大型児童館ビッグバン</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大阪府立大型児童館ビッグバン</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大阪府立あゆみ寮、大阪府立のぞみ寮</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大阪府立あゆみ寮等</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大阪府立中河内救命救急センター</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大阪府立中河内救命救急センター</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大阪府立労働センター</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大阪府立労働センター</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大阪府立夕陽丘高等職業技術専門校</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大阪府立高等職業技術専門校</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大阪府立金剛登山道駐車場、大阪府民の森</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大阪府民の森等</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大阪府立花の文化園</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大阪府立花の文化園</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大阪府江坂立体駐車場、大阪府新石切立体駐車場、大阪府茨木地下駐車場</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大阪府駐車場</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都市公園（府が設置するものに限る。）</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大阪府都市公園</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堺泉北港（緑地に限る。）</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大阪府堺泉北港の緑地</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大阪府営住宅（共同施設を含む。）</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大阪府営住宅</w:t>
            </w:r>
          </w:p>
        </w:tc>
      </w:tr>
      <w:tr w:rsidR="009E6ED9" w:rsidTr="00A136C5">
        <w:tblPrEx>
          <w:tblCellMar>
            <w:top w:w="0" w:type="dxa"/>
            <w:left w:w="0" w:type="dxa"/>
            <w:bottom w:w="0" w:type="dxa"/>
            <w:right w:w="0" w:type="dxa"/>
          </w:tblCellMar>
        </w:tblPrEx>
        <w:tc>
          <w:tcPr>
            <w:tcW w:w="1638" w:type="dxa"/>
            <w:vMerge w:val="restart"/>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教育委員会</w:t>
            </w: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大阪府立漕艇センター、大阪府立臨海スポーツセンター、大阪府立体育会館、大阪府立門真スポーツセンター</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大阪府立体育会館等</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大阪府立図書館</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大阪府立図書館</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大阪府立近つ飛鳥風土記の丘、大阪府立近つ飛鳥博物館</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大阪府立近つ飛鳥博物館等</w:t>
            </w:r>
          </w:p>
        </w:tc>
      </w:tr>
      <w:tr w:rsidR="009E6ED9" w:rsidTr="00A136C5">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rsidR="009E6ED9" w:rsidRDefault="009E6ED9" w:rsidP="00A136C5">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大阪府立弥生文化博物館</w:t>
            </w:r>
          </w:p>
        </w:tc>
        <w:tc>
          <w:tcPr>
            <w:tcW w:w="3951" w:type="dxa"/>
            <w:tcBorders>
              <w:top w:val="nil"/>
              <w:left w:val="nil"/>
              <w:bottom w:val="single" w:sz="4" w:space="0" w:color="000000"/>
              <w:right w:val="single" w:sz="4" w:space="0" w:color="000000"/>
            </w:tcBorders>
          </w:tcPr>
          <w:p w:rsidR="009E6ED9" w:rsidRDefault="009E6ED9" w:rsidP="00A136C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大阪府立弥生文化博物館</w:t>
            </w:r>
          </w:p>
        </w:tc>
      </w:tr>
    </w:tbl>
    <w:p w:rsidR="009E6ED9" w:rsidRDefault="009E6ED9" w:rsidP="009E6ED9">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p w:rsidR="006972A5" w:rsidRPr="009E6ED9" w:rsidRDefault="009E6ED9">
      <w:bookmarkStart w:id="1" w:name="_GoBack"/>
      <w:bookmarkEnd w:id="1"/>
    </w:p>
    <w:sectPr w:rsidR="006972A5" w:rsidRPr="009E6ED9" w:rsidSect="00252E7A">
      <w:pgSz w:w="11905" w:h="16837"/>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D9"/>
    <w:rsid w:val="0049415E"/>
    <w:rsid w:val="006D61B7"/>
    <w:rsid w:val="009E6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FA63CF5-A7DE-4E5A-B03A-4B1A4D52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ED9"/>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943</Characters>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2020-12-02T08:55:00Z</dcterms:created>
  <dcterms:modified xsi:type="dcterms:W3CDTF">2020-12-02T08:56:00Z</dcterms:modified>
</cp:coreProperties>
</file>