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595C" w14:textId="7E753CC7" w:rsidR="00CF480F" w:rsidRPr="00ED7792" w:rsidRDefault="00B316D9" w:rsidP="00567E9A">
      <w:pPr>
        <w:jc w:val="center"/>
        <w:rPr>
          <w:rFonts w:hAnsi="ＭＳ ゴシック"/>
          <w:b/>
          <w:bCs/>
          <w:sz w:val="24"/>
          <w:szCs w:val="24"/>
        </w:rPr>
      </w:pPr>
      <w:r w:rsidRPr="00ED7792">
        <w:rPr>
          <w:rFonts w:hAnsi="ＭＳ ゴシック" w:hint="eastAsia"/>
          <w:b/>
          <w:bCs/>
          <w:sz w:val="24"/>
          <w:szCs w:val="24"/>
        </w:rPr>
        <w:t>令和</w:t>
      </w:r>
      <w:r w:rsidR="00D70852">
        <w:rPr>
          <w:rFonts w:hAnsi="ＭＳ ゴシック" w:hint="eastAsia"/>
          <w:b/>
          <w:bCs/>
          <w:sz w:val="24"/>
          <w:szCs w:val="24"/>
        </w:rPr>
        <w:t>７</w:t>
      </w:r>
      <w:r w:rsidRPr="00ED7792">
        <w:rPr>
          <w:rFonts w:hAnsi="ＭＳ ゴシック" w:hint="eastAsia"/>
          <w:b/>
          <w:bCs/>
          <w:sz w:val="24"/>
          <w:szCs w:val="24"/>
        </w:rPr>
        <w:t>年度第</w:t>
      </w:r>
      <w:r w:rsidR="008808BD">
        <w:rPr>
          <w:rFonts w:hAnsi="ＭＳ ゴシック" w:hint="eastAsia"/>
          <w:b/>
          <w:bCs/>
          <w:sz w:val="24"/>
          <w:szCs w:val="24"/>
        </w:rPr>
        <w:t>２</w:t>
      </w:r>
      <w:r w:rsidRPr="00ED7792">
        <w:rPr>
          <w:rFonts w:hAnsi="ＭＳ ゴシック" w:hint="eastAsia"/>
          <w:b/>
          <w:bCs/>
          <w:sz w:val="24"/>
          <w:szCs w:val="24"/>
        </w:rPr>
        <w:t>回食品ロス削減ネットワーク懇話会</w:t>
      </w:r>
      <w:r w:rsidR="00414A45" w:rsidRPr="00ED7792">
        <w:rPr>
          <w:rFonts w:hAnsi="ＭＳ ゴシック" w:hint="eastAsia"/>
          <w:b/>
          <w:bCs/>
          <w:sz w:val="24"/>
          <w:szCs w:val="24"/>
        </w:rPr>
        <w:t xml:space="preserve">　議事</w:t>
      </w:r>
      <w:r w:rsidR="00567E9A" w:rsidRPr="00ED7792">
        <w:rPr>
          <w:rFonts w:hAnsi="ＭＳ ゴシック" w:hint="eastAsia"/>
          <w:b/>
          <w:bCs/>
          <w:sz w:val="24"/>
          <w:szCs w:val="24"/>
        </w:rPr>
        <w:t>要旨</w:t>
      </w:r>
    </w:p>
    <w:p w14:paraId="70877ED1" w14:textId="77777777" w:rsidR="00AB0749" w:rsidRPr="008808BD" w:rsidRDefault="00AB0749" w:rsidP="00414A45">
      <w:pPr>
        <w:jc w:val="left"/>
        <w:rPr>
          <w:rFonts w:hAnsi="ＭＳ ゴシック"/>
          <w:sz w:val="21"/>
          <w:szCs w:val="20"/>
        </w:rPr>
      </w:pPr>
    </w:p>
    <w:p w14:paraId="50535D66" w14:textId="46D57BA8" w:rsidR="00CF480F" w:rsidRPr="00ED7792" w:rsidRDefault="00567E9A" w:rsidP="00414A45">
      <w:pPr>
        <w:jc w:val="left"/>
        <w:rPr>
          <w:rFonts w:hAnsi="ＭＳ ゴシック"/>
          <w:sz w:val="28"/>
          <w:szCs w:val="28"/>
        </w:rPr>
      </w:pPr>
      <w:r w:rsidRPr="00ED7792">
        <w:rPr>
          <w:rFonts w:hAnsi="ＭＳ ゴシック" w:hint="eastAsia"/>
          <w:szCs w:val="21"/>
        </w:rPr>
        <w:t>１　開催</w:t>
      </w:r>
      <w:r w:rsidR="00B316D9" w:rsidRPr="00ED7792">
        <w:rPr>
          <w:rFonts w:hAnsi="ＭＳ ゴシック" w:hint="eastAsia"/>
          <w:szCs w:val="21"/>
        </w:rPr>
        <w:t>日時</w:t>
      </w:r>
      <w:r w:rsidRPr="00ED7792">
        <w:rPr>
          <w:rFonts w:hAnsi="ＭＳ ゴシック" w:hint="eastAsia"/>
          <w:szCs w:val="21"/>
        </w:rPr>
        <w:t xml:space="preserve">　</w:t>
      </w:r>
      <w:r w:rsidR="00D43259" w:rsidRPr="00ED7792">
        <w:rPr>
          <w:rFonts w:hAnsi="ＭＳ ゴシック" w:hint="eastAsia"/>
          <w:szCs w:val="21"/>
        </w:rPr>
        <w:t>令和</w:t>
      </w:r>
      <w:r w:rsidR="008808BD">
        <w:rPr>
          <w:rFonts w:hAnsi="ＭＳ ゴシック" w:hint="eastAsia"/>
          <w:szCs w:val="21"/>
        </w:rPr>
        <w:t>８</w:t>
      </w:r>
      <w:r w:rsidR="00D43259" w:rsidRPr="00ED7792">
        <w:rPr>
          <w:rFonts w:hAnsi="ＭＳ ゴシック" w:hint="eastAsia"/>
          <w:szCs w:val="21"/>
        </w:rPr>
        <w:t>年</w:t>
      </w:r>
      <w:r w:rsidR="008808BD">
        <w:rPr>
          <w:rFonts w:hAnsi="ＭＳ ゴシック" w:hint="eastAsia"/>
          <w:szCs w:val="21"/>
        </w:rPr>
        <w:t>２</w:t>
      </w:r>
      <w:r w:rsidR="00D43259" w:rsidRPr="00ED7792">
        <w:rPr>
          <w:rFonts w:hAnsi="ＭＳ ゴシック" w:hint="eastAsia"/>
          <w:szCs w:val="21"/>
        </w:rPr>
        <w:t>月</w:t>
      </w:r>
      <w:r w:rsidR="008808BD">
        <w:rPr>
          <w:rFonts w:hAnsi="ＭＳ ゴシック" w:hint="eastAsia"/>
          <w:szCs w:val="21"/>
        </w:rPr>
        <w:t>９</w:t>
      </w:r>
      <w:r w:rsidR="00D43259" w:rsidRPr="00ED7792">
        <w:rPr>
          <w:rFonts w:hAnsi="ＭＳ ゴシック" w:hint="eastAsia"/>
          <w:szCs w:val="21"/>
        </w:rPr>
        <w:t>日（</w:t>
      </w:r>
      <w:r w:rsidR="008808BD">
        <w:rPr>
          <w:rFonts w:hAnsi="ＭＳ ゴシック" w:hint="eastAsia"/>
          <w:szCs w:val="21"/>
        </w:rPr>
        <w:t>月</w:t>
      </w:r>
      <w:r w:rsidR="00194466">
        <w:rPr>
          <w:rFonts w:hAnsi="ＭＳ ゴシック" w:hint="eastAsia"/>
          <w:szCs w:val="21"/>
        </w:rPr>
        <w:t>曜日</w:t>
      </w:r>
      <w:r w:rsidR="00B316D9" w:rsidRPr="00ED7792">
        <w:rPr>
          <w:rFonts w:hAnsi="ＭＳ ゴシック" w:hint="eastAsia"/>
          <w:szCs w:val="21"/>
        </w:rPr>
        <w:t>）</w:t>
      </w:r>
      <w:r w:rsidR="008808BD">
        <w:rPr>
          <w:rFonts w:hAnsi="ＭＳ ゴシック" w:hint="eastAsia"/>
          <w:szCs w:val="21"/>
        </w:rPr>
        <w:t>午前1</w:t>
      </w:r>
      <w:r w:rsidR="008808BD">
        <w:rPr>
          <w:rFonts w:hAnsi="ＭＳ ゴシック"/>
          <w:szCs w:val="21"/>
        </w:rPr>
        <w:t>0</w:t>
      </w:r>
      <w:r w:rsidRPr="00ED7792">
        <w:rPr>
          <w:rFonts w:hAnsi="ＭＳ ゴシック" w:hint="eastAsia"/>
          <w:szCs w:val="21"/>
        </w:rPr>
        <w:t>時～</w:t>
      </w:r>
      <w:r w:rsidR="008808BD">
        <w:rPr>
          <w:rFonts w:hAnsi="ＭＳ ゴシック" w:hint="eastAsia"/>
          <w:szCs w:val="21"/>
        </w:rPr>
        <w:t>1</w:t>
      </w:r>
      <w:r w:rsidR="008808BD">
        <w:rPr>
          <w:rFonts w:hAnsi="ＭＳ ゴシック"/>
          <w:szCs w:val="21"/>
        </w:rPr>
        <w:t>2</w:t>
      </w:r>
      <w:r w:rsidRPr="00ED7792">
        <w:rPr>
          <w:rFonts w:hAnsi="ＭＳ ゴシック" w:hint="eastAsia"/>
          <w:szCs w:val="21"/>
        </w:rPr>
        <w:t>時</w:t>
      </w:r>
    </w:p>
    <w:p w14:paraId="44B82D0E" w14:textId="33550B55" w:rsidR="00B316D9" w:rsidRPr="00E228F3" w:rsidRDefault="00567E9A" w:rsidP="00414A45">
      <w:pPr>
        <w:jc w:val="left"/>
        <w:rPr>
          <w:rFonts w:hAnsi="ＭＳ ゴシック"/>
          <w:sz w:val="28"/>
          <w:szCs w:val="28"/>
        </w:rPr>
      </w:pPr>
      <w:r w:rsidRPr="00ED7792">
        <w:rPr>
          <w:rFonts w:hAnsi="ＭＳ ゴシック" w:hint="eastAsia"/>
          <w:szCs w:val="21"/>
        </w:rPr>
        <w:t>２　開催</w:t>
      </w:r>
      <w:r w:rsidR="00B316D9" w:rsidRPr="00ED7792">
        <w:rPr>
          <w:rFonts w:hAnsi="ＭＳ ゴシック" w:hint="eastAsia"/>
          <w:szCs w:val="21"/>
        </w:rPr>
        <w:t>場所</w:t>
      </w:r>
      <w:r w:rsidRPr="00ED7792">
        <w:rPr>
          <w:rFonts w:hAnsi="ＭＳ ゴシック" w:hint="eastAsia"/>
          <w:szCs w:val="21"/>
        </w:rPr>
        <w:t xml:space="preserve">　</w:t>
      </w:r>
      <w:r w:rsidR="00133DAD" w:rsidRPr="00E228F3">
        <w:rPr>
          <w:rFonts w:hAnsi="ＭＳ ゴシック" w:hint="eastAsia"/>
          <w:szCs w:val="21"/>
        </w:rPr>
        <w:t>大阪府咲洲庁舎</w:t>
      </w:r>
      <w:r w:rsidR="00133DAD" w:rsidRPr="00E228F3">
        <w:rPr>
          <w:rFonts w:hAnsi="ＭＳ ゴシック"/>
          <w:szCs w:val="21"/>
        </w:rPr>
        <w:t>21階　公害審査会室</w:t>
      </w:r>
      <w:r w:rsidR="00D70852" w:rsidRPr="00E228F3">
        <w:rPr>
          <w:rFonts w:hAnsi="ＭＳ ゴシック" w:hint="eastAsia"/>
          <w:szCs w:val="21"/>
        </w:rPr>
        <w:t>（オンライン開催）</w:t>
      </w:r>
    </w:p>
    <w:p w14:paraId="3BBD13DD" w14:textId="0C511C32" w:rsidR="00414A45" w:rsidRPr="00E228F3" w:rsidRDefault="00567E9A" w:rsidP="00414A45">
      <w:pPr>
        <w:rPr>
          <w:rFonts w:hAnsi="ＭＳ ゴシック"/>
          <w:szCs w:val="21"/>
        </w:rPr>
      </w:pPr>
      <w:r w:rsidRPr="00E228F3">
        <w:rPr>
          <w:rFonts w:hAnsi="ＭＳ ゴシック" w:hint="eastAsia"/>
          <w:szCs w:val="21"/>
        </w:rPr>
        <w:t>３</w:t>
      </w:r>
      <w:r w:rsidR="00414A45" w:rsidRPr="00E228F3">
        <w:rPr>
          <w:rFonts w:hAnsi="ＭＳ ゴシック" w:hint="eastAsia"/>
          <w:szCs w:val="21"/>
        </w:rPr>
        <w:t xml:space="preserve">　出席者</w:t>
      </w:r>
    </w:p>
    <w:p w14:paraId="775D93D2" w14:textId="5A609D9F" w:rsidR="00414A45" w:rsidRPr="00E228F3" w:rsidRDefault="00414A45" w:rsidP="000E06DE">
      <w:pPr>
        <w:ind w:leftChars="100" w:left="201" w:firstLineChars="100" w:firstLine="201"/>
        <w:rPr>
          <w:rFonts w:hAnsi="ＭＳ ゴシック"/>
          <w:szCs w:val="21"/>
        </w:rPr>
      </w:pPr>
      <w:r w:rsidRPr="00E228F3">
        <w:rPr>
          <w:rFonts w:hAnsi="ＭＳ ゴシック" w:hint="eastAsia"/>
          <w:szCs w:val="21"/>
        </w:rPr>
        <w:t>叡啓大学</w:t>
      </w:r>
      <w:r w:rsidRPr="00E228F3">
        <w:rPr>
          <w:rFonts w:hAnsi="ＭＳ ゴシック"/>
          <w:szCs w:val="21"/>
        </w:rPr>
        <w:t xml:space="preserve"> 特任教授・神戸大学 名誉教授　石川 雅紀</w:t>
      </w:r>
    </w:p>
    <w:p w14:paraId="5BFCE782" w14:textId="478BCF54" w:rsidR="00414A45" w:rsidRPr="00E228F3" w:rsidRDefault="00414A45" w:rsidP="000E06DE">
      <w:pPr>
        <w:ind w:leftChars="100" w:left="201" w:firstLineChars="100" w:firstLine="201"/>
        <w:rPr>
          <w:rFonts w:hAnsi="ＭＳ ゴシック"/>
          <w:szCs w:val="21"/>
        </w:rPr>
      </w:pPr>
      <w:r w:rsidRPr="00E228F3">
        <w:rPr>
          <w:rFonts w:hAnsi="ＭＳ ゴシック" w:hint="eastAsia"/>
          <w:szCs w:val="21"/>
        </w:rPr>
        <w:t>公益社団法人日本消費生活</w:t>
      </w:r>
      <w:r w:rsidR="000E06DE" w:rsidRPr="00E228F3">
        <w:rPr>
          <w:rFonts w:hAnsi="ＭＳ ゴシック" w:hint="eastAsia"/>
          <w:szCs w:val="21"/>
        </w:rPr>
        <w:t>アドバイザー・コンサルタント・</w:t>
      </w:r>
      <w:r w:rsidRPr="00E228F3">
        <w:rPr>
          <w:rFonts w:hAnsi="ＭＳ ゴシック" w:hint="eastAsia"/>
          <w:szCs w:val="21"/>
        </w:rPr>
        <w:t>相談員協会</w:t>
      </w:r>
      <w:r w:rsidRPr="00E228F3">
        <w:rPr>
          <w:rFonts w:hAnsi="ＭＳ ゴシック"/>
          <w:szCs w:val="21"/>
        </w:rPr>
        <w:t xml:space="preserve"> 西日本支部 </w:t>
      </w:r>
      <w:r w:rsidR="00E45B8A" w:rsidRPr="00E228F3">
        <w:rPr>
          <w:rFonts w:hAnsi="ＭＳ ゴシック" w:hint="eastAsia"/>
          <w:szCs w:val="21"/>
        </w:rPr>
        <w:t>副</w:t>
      </w:r>
      <w:r w:rsidRPr="00E228F3">
        <w:rPr>
          <w:rFonts w:hAnsi="ＭＳ ゴシック"/>
          <w:szCs w:val="21"/>
        </w:rPr>
        <w:t>支部長</w:t>
      </w:r>
      <w:r w:rsidR="000E06DE" w:rsidRPr="00E228F3">
        <w:rPr>
          <w:rFonts w:hAnsi="ＭＳ ゴシック" w:hint="eastAsia"/>
          <w:szCs w:val="21"/>
        </w:rPr>
        <w:t xml:space="preserve"> </w:t>
      </w:r>
      <w:r w:rsidR="00E45B8A" w:rsidRPr="00E228F3">
        <w:rPr>
          <w:rFonts w:hAnsi="ＭＳ ゴシック" w:hint="eastAsia"/>
          <w:szCs w:val="21"/>
        </w:rPr>
        <w:t>糸島　節子</w:t>
      </w:r>
    </w:p>
    <w:p w14:paraId="104A48C3" w14:textId="599D98F0" w:rsidR="00414A45" w:rsidRPr="00E228F3" w:rsidRDefault="00414A45" w:rsidP="000E06DE">
      <w:pPr>
        <w:ind w:leftChars="100" w:left="201" w:firstLineChars="100" w:firstLine="201"/>
        <w:rPr>
          <w:rFonts w:hAnsi="ＭＳ ゴシック"/>
          <w:szCs w:val="21"/>
        </w:rPr>
      </w:pPr>
      <w:r w:rsidRPr="00E228F3">
        <w:rPr>
          <w:rFonts w:hAnsi="ＭＳ ゴシック" w:hint="eastAsia"/>
          <w:szCs w:val="21"/>
        </w:rPr>
        <w:t xml:space="preserve">森永製菓株式会社　</w:t>
      </w:r>
      <w:r w:rsidR="00133DAD" w:rsidRPr="00E228F3">
        <w:rPr>
          <w:rFonts w:hAnsi="ＭＳ ゴシック" w:hint="eastAsia"/>
          <w:szCs w:val="21"/>
        </w:rPr>
        <w:t>関西</w:t>
      </w:r>
      <w:r w:rsidRPr="00E228F3">
        <w:rPr>
          <w:rFonts w:hAnsi="ＭＳ ゴシック" w:hint="eastAsia"/>
          <w:szCs w:val="21"/>
        </w:rPr>
        <w:t>支店</w:t>
      </w:r>
      <w:r w:rsidRPr="00E228F3">
        <w:rPr>
          <w:rFonts w:hAnsi="ＭＳ ゴシック"/>
          <w:szCs w:val="21"/>
        </w:rPr>
        <w:t xml:space="preserve"> チャネル開発担当</w:t>
      </w:r>
      <w:r w:rsidR="00E45B8A" w:rsidRPr="00E228F3">
        <w:rPr>
          <w:rFonts w:hAnsi="ＭＳ ゴシック" w:hint="eastAsia"/>
          <w:szCs w:val="21"/>
        </w:rPr>
        <w:t>リーダー</w:t>
      </w:r>
      <w:r w:rsidRPr="00E228F3">
        <w:rPr>
          <w:rFonts w:hAnsi="ＭＳ ゴシック"/>
          <w:szCs w:val="21"/>
        </w:rPr>
        <w:t xml:space="preserve">　海原 厳平</w:t>
      </w:r>
    </w:p>
    <w:p w14:paraId="2176D0AD" w14:textId="413947DA" w:rsidR="00E45B8A" w:rsidRDefault="00D70852" w:rsidP="00D70852">
      <w:pPr>
        <w:ind w:leftChars="100" w:left="201" w:firstLineChars="100" w:firstLine="201"/>
        <w:rPr>
          <w:rFonts w:hAnsi="ＭＳ ゴシック"/>
          <w:szCs w:val="21"/>
        </w:rPr>
      </w:pPr>
      <w:r w:rsidRPr="00E228F3">
        <w:rPr>
          <w:rFonts w:hAnsi="ＭＳ ゴシック" w:hint="eastAsia"/>
          <w:szCs w:val="21"/>
        </w:rPr>
        <w:t>エイチ・ツー・オー</w:t>
      </w:r>
      <w:r w:rsidRPr="00E228F3">
        <w:rPr>
          <w:rFonts w:hAnsi="ＭＳ ゴシック"/>
          <w:szCs w:val="21"/>
        </w:rPr>
        <w:t xml:space="preserve"> リテイリング株式会社　</w:t>
      </w:r>
      <w:r w:rsidRPr="00E228F3">
        <w:rPr>
          <w:rFonts w:hAnsi="ＭＳ ゴシック" w:hint="eastAsia"/>
          <w:szCs w:val="21"/>
        </w:rPr>
        <w:t xml:space="preserve">サステナビリティ推進室　</w:t>
      </w:r>
      <w:r w:rsidRPr="00E228F3">
        <w:rPr>
          <w:rFonts w:hAnsi="ＭＳ ゴシック"/>
          <w:szCs w:val="21"/>
        </w:rPr>
        <w:t>CSR推進部長</w:t>
      </w:r>
      <w:r w:rsidR="00414A45" w:rsidRPr="00E228F3">
        <w:rPr>
          <w:rFonts w:hAnsi="ＭＳ ゴシック"/>
          <w:szCs w:val="21"/>
        </w:rPr>
        <w:t xml:space="preserve">　</w:t>
      </w:r>
      <w:r w:rsidR="00E45B8A" w:rsidRPr="00E228F3">
        <w:rPr>
          <w:rFonts w:hAnsi="ＭＳ ゴシック" w:hint="eastAsia"/>
          <w:szCs w:val="21"/>
        </w:rPr>
        <w:t>吉田　玲子</w:t>
      </w:r>
    </w:p>
    <w:p w14:paraId="4D8644B8" w14:textId="750FC4D3" w:rsidR="008808BD" w:rsidRPr="00E228F3" w:rsidRDefault="008808BD" w:rsidP="008808BD">
      <w:pPr>
        <w:ind w:leftChars="100" w:left="201" w:firstLineChars="100" w:firstLine="201"/>
        <w:rPr>
          <w:rFonts w:hAnsi="ＭＳ ゴシック"/>
          <w:szCs w:val="21"/>
        </w:rPr>
      </w:pPr>
      <w:r w:rsidRPr="008808BD">
        <w:rPr>
          <w:rFonts w:hAnsi="ＭＳ ゴシック" w:hint="eastAsia"/>
          <w:szCs w:val="21"/>
        </w:rPr>
        <w:t>国分西日本株式会社</w:t>
      </w:r>
      <w:r>
        <w:rPr>
          <w:rFonts w:hAnsi="ＭＳ ゴシック" w:hint="eastAsia"/>
          <w:szCs w:val="21"/>
        </w:rPr>
        <w:t xml:space="preserve">　</w:t>
      </w:r>
      <w:r w:rsidRPr="008808BD">
        <w:rPr>
          <w:rFonts w:hAnsi="ＭＳ ゴシック" w:hint="eastAsia"/>
          <w:szCs w:val="21"/>
        </w:rPr>
        <w:t>人事総務部</w:t>
      </w:r>
      <w:r>
        <w:rPr>
          <w:rFonts w:hAnsi="ＭＳ ゴシック" w:hint="eastAsia"/>
          <w:szCs w:val="21"/>
        </w:rPr>
        <w:t xml:space="preserve">　</w:t>
      </w:r>
      <w:r w:rsidRPr="008808BD">
        <w:rPr>
          <w:rFonts w:hAnsi="ＭＳ ゴシック" w:hint="eastAsia"/>
          <w:szCs w:val="21"/>
        </w:rPr>
        <w:t>人事総務二課長</w:t>
      </w:r>
      <w:r>
        <w:rPr>
          <w:rFonts w:hAnsi="ＭＳ ゴシック" w:hint="eastAsia"/>
          <w:szCs w:val="21"/>
        </w:rPr>
        <w:t xml:space="preserve">　</w:t>
      </w:r>
      <w:r w:rsidRPr="008808BD">
        <w:rPr>
          <w:rFonts w:hAnsi="ＭＳ ゴシック" w:hint="eastAsia"/>
          <w:szCs w:val="21"/>
        </w:rPr>
        <w:t>新村　治</w:t>
      </w:r>
    </w:p>
    <w:p w14:paraId="42451B74" w14:textId="587F7D4E" w:rsidR="00414A45" w:rsidRPr="00E228F3" w:rsidRDefault="00D70852" w:rsidP="00D70852">
      <w:pPr>
        <w:ind w:leftChars="100" w:left="201" w:firstLineChars="100" w:firstLine="201"/>
        <w:rPr>
          <w:rFonts w:hAnsi="ＭＳ ゴシック"/>
          <w:szCs w:val="21"/>
        </w:rPr>
      </w:pPr>
      <w:r w:rsidRPr="00E228F3">
        <w:rPr>
          <w:rFonts w:hAnsi="ＭＳ ゴシック" w:hint="eastAsia"/>
          <w:szCs w:val="21"/>
        </w:rPr>
        <w:t>株式会社グルメ杵屋レストラン　管理推進本部　取締役</w:t>
      </w:r>
      <w:r w:rsidR="00414A45" w:rsidRPr="00E228F3">
        <w:rPr>
          <w:rFonts w:hAnsi="ＭＳ ゴシック"/>
          <w:szCs w:val="21"/>
        </w:rPr>
        <w:t xml:space="preserve">　</w:t>
      </w:r>
      <w:r w:rsidRPr="00E228F3">
        <w:rPr>
          <w:rFonts w:hAnsi="ＭＳ ゴシック" w:hint="eastAsia"/>
          <w:szCs w:val="21"/>
        </w:rPr>
        <w:t>迫田　啓仁</w:t>
      </w:r>
    </w:p>
    <w:p w14:paraId="512241EB" w14:textId="5844C4B5" w:rsidR="004F4020" w:rsidRPr="00E228F3" w:rsidRDefault="00414A45" w:rsidP="000E06DE">
      <w:pPr>
        <w:ind w:leftChars="100" w:left="201" w:firstLineChars="100" w:firstLine="201"/>
        <w:rPr>
          <w:rFonts w:hAnsi="ＭＳ ゴシック"/>
          <w:szCs w:val="21"/>
        </w:rPr>
      </w:pPr>
      <w:r w:rsidRPr="00E228F3">
        <w:rPr>
          <w:rFonts w:hAnsi="ＭＳ ゴシック" w:hint="eastAsia"/>
          <w:szCs w:val="21"/>
        </w:rPr>
        <w:t>大阪府環境農林水産部流通対策室</w:t>
      </w:r>
      <w:r w:rsidRPr="00E228F3">
        <w:rPr>
          <w:rFonts w:hAnsi="ＭＳ ゴシック"/>
          <w:szCs w:val="21"/>
        </w:rPr>
        <w:t xml:space="preserve"> ブランド戦略推進課 課長　</w:t>
      </w:r>
      <w:r w:rsidR="00035738" w:rsidRPr="00E228F3">
        <w:rPr>
          <w:rFonts w:hAnsi="ＭＳ ゴシック" w:hint="eastAsia"/>
          <w:szCs w:val="21"/>
        </w:rPr>
        <w:t>青山　宏</w:t>
      </w:r>
    </w:p>
    <w:p w14:paraId="315D2BF9" w14:textId="3142B536" w:rsidR="00414A45" w:rsidRPr="00E228F3" w:rsidRDefault="00F1784A" w:rsidP="00F1784A">
      <w:pPr>
        <w:ind w:firstLineChars="50" w:firstLine="101"/>
        <w:rPr>
          <w:rFonts w:hAnsi="ＭＳ ゴシック"/>
          <w:szCs w:val="21"/>
        </w:rPr>
      </w:pPr>
      <w:r w:rsidRPr="00E228F3">
        <w:rPr>
          <w:rFonts w:hAnsi="ＭＳ ゴシック" w:hint="eastAsia"/>
          <w:szCs w:val="21"/>
        </w:rPr>
        <w:t>（</w:t>
      </w:r>
      <w:r w:rsidR="00414A45" w:rsidRPr="00E228F3">
        <w:rPr>
          <w:rFonts w:hAnsi="ＭＳ ゴシック" w:hint="eastAsia"/>
          <w:szCs w:val="21"/>
        </w:rPr>
        <w:t>オブザーバー</w:t>
      </w:r>
      <w:r w:rsidRPr="00E228F3">
        <w:rPr>
          <w:rFonts w:hAnsi="ＭＳ ゴシック" w:hint="eastAsia"/>
          <w:szCs w:val="21"/>
        </w:rPr>
        <w:t>）</w:t>
      </w:r>
    </w:p>
    <w:p w14:paraId="488F072C" w14:textId="61D7E782" w:rsidR="00C645A4" w:rsidRPr="00E228F3" w:rsidRDefault="008808BD" w:rsidP="00F1784A">
      <w:pPr>
        <w:ind w:firstLineChars="200" w:firstLine="403"/>
        <w:rPr>
          <w:rFonts w:hAnsi="ＭＳ ゴシック"/>
          <w:szCs w:val="21"/>
        </w:rPr>
      </w:pPr>
      <w:r w:rsidRPr="008808BD">
        <w:rPr>
          <w:rFonts w:hAnsi="ＭＳ ゴシック" w:hint="eastAsia"/>
          <w:szCs w:val="21"/>
        </w:rPr>
        <w:t>国分西日本株式会社　人事総務部長兼人事総務一課長</w:t>
      </w:r>
      <w:r w:rsidR="00133DAD" w:rsidRPr="00E228F3">
        <w:rPr>
          <w:rFonts w:hAnsi="ＭＳ ゴシック" w:hint="eastAsia"/>
          <w:szCs w:val="21"/>
        </w:rPr>
        <w:t xml:space="preserve">　</w:t>
      </w:r>
      <w:r w:rsidRPr="008808BD">
        <w:rPr>
          <w:rFonts w:hAnsi="ＭＳ ゴシック" w:hint="eastAsia"/>
          <w:szCs w:val="21"/>
        </w:rPr>
        <w:t>長井　幸二</w:t>
      </w:r>
    </w:p>
    <w:p w14:paraId="1E8B100A" w14:textId="77777777" w:rsidR="00C645A4" w:rsidRPr="00E228F3" w:rsidRDefault="00C645A4" w:rsidP="00C645A4">
      <w:pPr>
        <w:rPr>
          <w:rFonts w:hAnsi="ＭＳ ゴシック"/>
          <w:szCs w:val="21"/>
        </w:rPr>
      </w:pPr>
    </w:p>
    <w:p w14:paraId="32BA5C26" w14:textId="3C613CDF" w:rsidR="006F3DA7" w:rsidRPr="00E228F3" w:rsidRDefault="00567E9A" w:rsidP="00C645A4">
      <w:pPr>
        <w:rPr>
          <w:rFonts w:hAnsi="ＭＳ ゴシック"/>
          <w:szCs w:val="21"/>
        </w:rPr>
      </w:pPr>
      <w:r w:rsidRPr="00E228F3">
        <w:rPr>
          <w:rFonts w:hAnsi="ＭＳ ゴシック" w:hint="eastAsia"/>
          <w:szCs w:val="21"/>
        </w:rPr>
        <w:t>４</w:t>
      </w:r>
      <w:r w:rsidR="006F3DA7" w:rsidRPr="00E228F3">
        <w:rPr>
          <w:rFonts w:hAnsi="ＭＳ ゴシック" w:hint="eastAsia"/>
          <w:szCs w:val="21"/>
        </w:rPr>
        <w:t xml:space="preserve">　議事</w:t>
      </w:r>
    </w:p>
    <w:p w14:paraId="326DF6F8" w14:textId="78711CB5" w:rsidR="006F3DA7" w:rsidRPr="00E228F3" w:rsidRDefault="006F3DA7" w:rsidP="004D60AC">
      <w:pPr>
        <w:widowControl/>
        <w:jc w:val="left"/>
        <w:rPr>
          <w:rFonts w:hAnsi="ＭＳ ゴシック"/>
          <w:szCs w:val="21"/>
        </w:rPr>
      </w:pPr>
      <w:r w:rsidRPr="00E228F3">
        <w:rPr>
          <w:rFonts w:hAnsi="ＭＳ ゴシック" w:hint="eastAsia"/>
          <w:szCs w:val="21"/>
        </w:rPr>
        <w:t>（１）</w:t>
      </w:r>
      <w:r w:rsidRPr="00E228F3">
        <w:rPr>
          <w:rFonts w:hAnsi="ＭＳ ゴシック"/>
          <w:szCs w:val="21"/>
        </w:rPr>
        <w:t>食品ロス削減ネットワーク懇話会の座長について</w:t>
      </w:r>
    </w:p>
    <w:p w14:paraId="2667418B" w14:textId="77777777" w:rsidR="00F1784A" w:rsidRPr="00E228F3" w:rsidRDefault="00F1784A" w:rsidP="004D60AC">
      <w:pPr>
        <w:widowControl/>
        <w:jc w:val="left"/>
        <w:rPr>
          <w:rFonts w:hAnsi="ＭＳ ゴシック"/>
          <w:szCs w:val="21"/>
        </w:rPr>
      </w:pPr>
    </w:p>
    <w:p w14:paraId="3FA867C7" w14:textId="7F6ECF6D" w:rsidR="006F3DA7" w:rsidRPr="00E228F3" w:rsidRDefault="006F3DA7" w:rsidP="004D60AC">
      <w:pPr>
        <w:widowControl/>
        <w:jc w:val="left"/>
        <w:rPr>
          <w:rFonts w:hAnsi="ＭＳ ゴシック"/>
          <w:szCs w:val="21"/>
        </w:rPr>
      </w:pPr>
      <w:r w:rsidRPr="00E228F3">
        <w:rPr>
          <w:rFonts w:hAnsi="ＭＳ ゴシック" w:hint="eastAsia"/>
          <w:szCs w:val="21"/>
        </w:rPr>
        <w:t>（２）</w:t>
      </w:r>
      <w:r w:rsidR="008808BD" w:rsidRPr="008808BD">
        <w:rPr>
          <w:rFonts w:hAnsi="ＭＳ ゴシック" w:hint="eastAsia"/>
          <w:szCs w:val="21"/>
        </w:rPr>
        <w:t>食品ロス削減対策検討事業について</w:t>
      </w:r>
    </w:p>
    <w:p w14:paraId="1E394727" w14:textId="77777777" w:rsidR="008808BD" w:rsidRDefault="008808BD" w:rsidP="007C5103">
      <w:pPr>
        <w:rPr>
          <w:rFonts w:hAnsi="ＭＳ ゴシック"/>
          <w:szCs w:val="21"/>
        </w:rPr>
      </w:pPr>
    </w:p>
    <w:p w14:paraId="076A9B69" w14:textId="117F0980" w:rsidR="007C5103" w:rsidRDefault="007C5103" w:rsidP="007C5103">
      <w:pPr>
        <w:rPr>
          <w:rFonts w:hAnsi="ＭＳ ゴシック"/>
          <w:szCs w:val="21"/>
        </w:rPr>
      </w:pPr>
      <w:r w:rsidRPr="00E228F3">
        <w:rPr>
          <w:rFonts w:hAnsi="ＭＳ ゴシック" w:hint="eastAsia"/>
          <w:szCs w:val="21"/>
        </w:rPr>
        <w:t>（３）</w:t>
      </w:r>
      <w:r w:rsidR="008808BD" w:rsidRPr="008808BD">
        <w:rPr>
          <w:rFonts w:hAnsi="ＭＳ ゴシック" w:hint="eastAsia"/>
          <w:szCs w:val="21"/>
        </w:rPr>
        <w:t>食品ロス削減ボランティア活動推進事業について</w:t>
      </w:r>
      <w:r w:rsidR="008808BD">
        <w:rPr>
          <w:rFonts w:hAnsi="ＭＳ ゴシック"/>
          <w:szCs w:val="21"/>
        </w:rPr>
        <w:br/>
      </w:r>
    </w:p>
    <w:p w14:paraId="519C30CA" w14:textId="4D4C677A" w:rsidR="008808BD" w:rsidRPr="008808BD" w:rsidRDefault="008808BD" w:rsidP="007C5103">
      <w:pPr>
        <w:rPr>
          <w:rFonts w:hAnsi="ＭＳ ゴシック"/>
          <w:szCs w:val="21"/>
        </w:rPr>
      </w:pPr>
      <w:r w:rsidRPr="00E228F3">
        <w:rPr>
          <w:rFonts w:hAnsi="ＭＳ ゴシック" w:hint="eastAsia"/>
          <w:szCs w:val="21"/>
        </w:rPr>
        <w:t>（</w:t>
      </w:r>
      <w:r>
        <w:rPr>
          <w:rFonts w:hAnsi="ＭＳ ゴシック" w:hint="eastAsia"/>
          <w:szCs w:val="21"/>
        </w:rPr>
        <w:t>４</w:t>
      </w:r>
      <w:r w:rsidRPr="00E228F3">
        <w:rPr>
          <w:rFonts w:hAnsi="ＭＳ ゴシック" w:hint="eastAsia"/>
          <w:szCs w:val="21"/>
        </w:rPr>
        <w:t>）</w:t>
      </w:r>
      <w:r w:rsidRPr="008808BD">
        <w:rPr>
          <w:rFonts w:hAnsi="ＭＳ ゴシック" w:hint="eastAsia"/>
          <w:szCs w:val="21"/>
        </w:rPr>
        <w:t>食品ロス削減連携活動推進事業について</w:t>
      </w:r>
    </w:p>
    <w:p w14:paraId="72B34948" w14:textId="166B778A" w:rsidR="007C5103" w:rsidRDefault="007C5103" w:rsidP="00C645A4">
      <w:pPr>
        <w:rPr>
          <w:rFonts w:hAnsi="ＭＳ ゴシック"/>
          <w:szCs w:val="21"/>
        </w:rPr>
      </w:pPr>
    </w:p>
    <w:p w14:paraId="33D5B0D7" w14:textId="0AEFE28D" w:rsidR="008808BD" w:rsidRDefault="008808BD" w:rsidP="00C645A4">
      <w:pPr>
        <w:rPr>
          <w:rFonts w:hAnsi="ＭＳ ゴシック"/>
          <w:szCs w:val="21"/>
        </w:rPr>
      </w:pPr>
      <w:r w:rsidRPr="00E228F3">
        <w:rPr>
          <w:rFonts w:hAnsi="ＭＳ ゴシック" w:hint="eastAsia"/>
          <w:szCs w:val="21"/>
        </w:rPr>
        <w:t>（</w:t>
      </w:r>
      <w:r>
        <w:rPr>
          <w:rFonts w:hAnsi="ＭＳ ゴシック" w:hint="eastAsia"/>
          <w:szCs w:val="21"/>
        </w:rPr>
        <w:t>５</w:t>
      </w:r>
      <w:r w:rsidRPr="00E228F3">
        <w:rPr>
          <w:rFonts w:hAnsi="ＭＳ ゴシック" w:hint="eastAsia"/>
          <w:szCs w:val="21"/>
        </w:rPr>
        <w:t>）</w:t>
      </w:r>
      <w:r w:rsidRPr="008808BD">
        <w:rPr>
          <w:rFonts w:hAnsi="ＭＳ ゴシック" w:hint="eastAsia"/>
          <w:szCs w:val="21"/>
        </w:rPr>
        <w:t>大阪府食品ロス削減推進計画の見直しについて</w:t>
      </w:r>
    </w:p>
    <w:p w14:paraId="6FD35DD6" w14:textId="77777777" w:rsidR="008808BD" w:rsidRPr="008808BD" w:rsidRDefault="008808BD" w:rsidP="00C645A4">
      <w:pPr>
        <w:rPr>
          <w:rFonts w:hAnsi="ＭＳ ゴシック"/>
          <w:szCs w:val="21"/>
        </w:rPr>
      </w:pPr>
    </w:p>
    <w:p w14:paraId="7EE3DBB6" w14:textId="176E049A" w:rsidR="00C645A4" w:rsidRPr="00E228F3" w:rsidRDefault="00567E9A" w:rsidP="00C645A4">
      <w:pPr>
        <w:rPr>
          <w:rFonts w:hAnsi="ＭＳ ゴシック"/>
          <w:szCs w:val="21"/>
        </w:rPr>
      </w:pPr>
      <w:r w:rsidRPr="00E228F3">
        <w:rPr>
          <w:rFonts w:hAnsi="ＭＳ ゴシック" w:hint="eastAsia"/>
          <w:szCs w:val="21"/>
        </w:rPr>
        <w:t xml:space="preserve">５　</w:t>
      </w:r>
      <w:r w:rsidR="00C645A4" w:rsidRPr="00E228F3">
        <w:rPr>
          <w:rFonts w:hAnsi="ＭＳ ゴシック" w:hint="eastAsia"/>
          <w:szCs w:val="21"/>
        </w:rPr>
        <w:t>内</w:t>
      </w:r>
      <w:r w:rsidR="00C645A4" w:rsidRPr="00E228F3">
        <w:rPr>
          <w:rFonts w:hAnsi="ＭＳ ゴシック"/>
          <w:szCs w:val="21"/>
        </w:rPr>
        <w:t>容</w:t>
      </w:r>
    </w:p>
    <w:p w14:paraId="0670C451" w14:textId="77777777" w:rsidR="00C645A4" w:rsidRPr="00E228F3" w:rsidRDefault="00C645A4" w:rsidP="00C645A4">
      <w:pPr>
        <w:rPr>
          <w:rFonts w:hAnsi="ＭＳ ゴシック"/>
          <w:szCs w:val="21"/>
        </w:rPr>
      </w:pPr>
      <w:r w:rsidRPr="00E228F3">
        <w:rPr>
          <w:rFonts w:hAnsi="ＭＳ ゴシック" w:hint="eastAsia"/>
          <w:szCs w:val="21"/>
        </w:rPr>
        <w:t>（１）食品ロス削減ネットワーク懇話会の座長について</w:t>
      </w:r>
    </w:p>
    <w:p w14:paraId="7092EE4C" w14:textId="4DBF8E77" w:rsidR="006F3DA7" w:rsidRPr="00E228F3" w:rsidRDefault="00C645A4" w:rsidP="00567E9A">
      <w:pPr>
        <w:ind w:firstLineChars="200" w:firstLine="403"/>
        <w:rPr>
          <w:rFonts w:hAnsi="ＭＳ ゴシック"/>
          <w:szCs w:val="21"/>
        </w:rPr>
      </w:pPr>
      <w:r w:rsidRPr="00E228F3">
        <w:rPr>
          <w:rFonts w:hAnsi="ＭＳ ゴシック" w:hint="eastAsia"/>
          <w:szCs w:val="21"/>
        </w:rPr>
        <w:t>要綱に基づき</w:t>
      </w:r>
      <w:r w:rsidR="00F1784A" w:rsidRPr="00E228F3">
        <w:rPr>
          <w:rFonts w:hAnsi="ＭＳ ゴシック" w:hint="eastAsia"/>
          <w:szCs w:val="21"/>
        </w:rPr>
        <w:t>、</w:t>
      </w:r>
      <w:r w:rsidRPr="00E228F3">
        <w:rPr>
          <w:rFonts w:hAnsi="ＭＳ ゴシック" w:hint="eastAsia"/>
          <w:szCs w:val="21"/>
        </w:rPr>
        <w:t>構成員の互選により、座長は</w:t>
      </w:r>
      <w:r w:rsidR="00F1784A" w:rsidRPr="00E228F3">
        <w:rPr>
          <w:rFonts w:hAnsi="ＭＳ ゴシック" w:hint="eastAsia"/>
          <w:szCs w:val="21"/>
        </w:rPr>
        <w:t>、</w:t>
      </w:r>
      <w:r w:rsidRPr="00E228F3">
        <w:rPr>
          <w:rFonts w:hAnsi="ＭＳ ゴシック" w:hint="eastAsia"/>
          <w:szCs w:val="21"/>
        </w:rPr>
        <w:t>叡啓大学特任教授・神戸大学名誉教授</w:t>
      </w:r>
      <w:r w:rsidR="00F1784A" w:rsidRPr="00E228F3">
        <w:rPr>
          <w:rFonts w:hAnsi="ＭＳ ゴシック" w:hint="eastAsia"/>
          <w:szCs w:val="21"/>
        </w:rPr>
        <w:t xml:space="preserve"> </w:t>
      </w:r>
      <w:r w:rsidRPr="00E228F3">
        <w:rPr>
          <w:rFonts w:hAnsi="ＭＳ ゴシック" w:hint="eastAsia"/>
          <w:szCs w:val="21"/>
        </w:rPr>
        <w:t>石川雅紀氏に決定。</w:t>
      </w:r>
    </w:p>
    <w:p w14:paraId="6AE77BE1" w14:textId="4D885628" w:rsidR="00C645A4" w:rsidRPr="00E228F3" w:rsidRDefault="00C645A4" w:rsidP="00C645A4">
      <w:pPr>
        <w:rPr>
          <w:rFonts w:hAnsi="ＭＳ ゴシック"/>
          <w:szCs w:val="21"/>
        </w:rPr>
      </w:pPr>
    </w:p>
    <w:p w14:paraId="67AC0830" w14:textId="563AAE3E" w:rsidR="004A29A2" w:rsidRPr="00E228F3" w:rsidRDefault="004A29A2" w:rsidP="004A29A2">
      <w:pPr>
        <w:rPr>
          <w:rFonts w:hAnsi="ＭＳ ゴシック"/>
          <w:szCs w:val="21"/>
        </w:rPr>
      </w:pPr>
      <w:r w:rsidRPr="00E228F3">
        <w:rPr>
          <w:rFonts w:hAnsi="ＭＳ ゴシック" w:hint="eastAsia"/>
          <w:szCs w:val="21"/>
        </w:rPr>
        <w:t>（２）</w:t>
      </w:r>
      <w:r w:rsidR="008808BD" w:rsidRPr="008808BD">
        <w:rPr>
          <w:rFonts w:hAnsi="ＭＳ ゴシック" w:hint="eastAsia"/>
          <w:szCs w:val="21"/>
        </w:rPr>
        <w:t>食品ロス削減対策検討事業について</w:t>
      </w:r>
    </w:p>
    <w:p w14:paraId="3805FABF" w14:textId="354EF6AC" w:rsidR="004A29A2" w:rsidRPr="00E228F3" w:rsidRDefault="004A29A2" w:rsidP="00F1784A">
      <w:pPr>
        <w:ind w:firstLineChars="150" w:firstLine="302"/>
        <w:rPr>
          <w:rFonts w:hAnsi="ＭＳ ゴシック"/>
          <w:szCs w:val="21"/>
        </w:rPr>
      </w:pPr>
      <w:r w:rsidRPr="00E228F3">
        <w:rPr>
          <w:rFonts w:hAnsi="ＭＳ ゴシック" w:hint="eastAsia"/>
          <w:szCs w:val="21"/>
        </w:rPr>
        <w:t>《</w:t>
      </w:r>
      <w:r w:rsidR="008808BD" w:rsidRPr="008808BD">
        <w:rPr>
          <w:rFonts w:hAnsi="ＭＳ ゴシック" w:hint="eastAsia"/>
          <w:szCs w:val="21"/>
        </w:rPr>
        <w:t>食品ロス削減対策検討事業について</w:t>
      </w:r>
      <w:r w:rsidRPr="00E228F3">
        <w:rPr>
          <w:rFonts w:hAnsi="ＭＳ ゴシック" w:hint="eastAsia"/>
          <w:szCs w:val="21"/>
        </w:rPr>
        <w:t xml:space="preserve">　資料</w:t>
      </w:r>
      <w:r w:rsidR="00446D4D" w:rsidRPr="00E228F3">
        <w:rPr>
          <w:rFonts w:hAnsi="ＭＳ ゴシック" w:hint="eastAsia"/>
          <w:szCs w:val="21"/>
        </w:rPr>
        <w:t>１</w:t>
      </w:r>
      <w:r w:rsidRPr="00E228F3">
        <w:rPr>
          <w:rFonts w:hAnsi="ＭＳ ゴシック" w:hint="eastAsia"/>
          <w:szCs w:val="21"/>
        </w:rPr>
        <w:t>により事務局から説明》</w:t>
      </w:r>
    </w:p>
    <w:p w14:paraId="2D1BFC5E" w14:textId="77777777" w:rsidR="004D60AC" w:rsidRPr="00E228F3" w:rsidRDefault="004D60AC" w:rsidP="00567E9A">
      <w:pPr>
        <w:ind w:firstLineChars="100" w:firstLine="201"/>
        <w:rPr>
          <w:rFonts w:hAnsi="ＭＳ ゴシック"/>
          <w:szCs w:val="21"/>
        </w:rPr>
      </w:pPr>
    </w:p>
    <w:p w14:paraId="4B19ED0A" w14:textId="284CBB3F" w:rsidR="004A29A2" w:rsidRPr="00E228F3" w:rsidRDefault="004A29A2" w:rsidP="00567E9A">
      <w:pPr>
        <w:ind w:firstLineChars="100" w:firstLine="201"/>
        <w:rPr>
          <w:rFonts w:hAnsi="ＭＳ ゴシック"/>
          <w:szCs w:val="21"/>
        </w:rPr>
      </w:pPr>
      <w:r w:rsidRPr="00E228F3">
        <w:rPr>
          <w:rFonts w:hAnsi="ＭＳ ゴシック" w:hint="eastAsia"/>
          <w:szCs w:val="21"/>
        </w:rPr>
        <w:t>○主な意見</w:t>
      </w:r>
    </w:p>
    <w:p w14:paraId="1EBD3CED" w14:textId="34286764" w:rsidR="00397566" w:rsidRPr="00E228F3" w:rsidRDefault="00397566" w:rsidP="00E228F3">
      <w:pPr>
        <w:rPr>
          <w:rFonts w:hAnsi="ＭＳ ゴシック"/>
          <w:szCs w:val="21"/>
        </w:rPr>
      </w:pPr>
      <w:r w:rsidRPr="00E228F3">
        <w:rPr>
          <w:rFonts w:hAnsi="ＭＳ ゴシック" w:hint="eastAsia"/>
          <w:szCs w:val="21"/>
        </w:rPr>
        <w:t xml:space="preserve">　</w:t>
      </w:r>
    </w:p>
    <w:p w14:paraId="5CD70FA3" w14:textId="515A31D8" w:rsidR="00397566" w:rsidRDefault="00397566" w:rsidP="00397566">
      <w:pPr>
        <w:ind w:firstLineChars="150" w:firstLine="302"/>
        <w:rPr>
          <w:rFonts w:hAnsi="ＭＳ ゴシック"/>
          <w:szCs w:val="21"/>
        </w:rPr>
      </w:pPr>
      <w:r w:rsidRPr="00E228F3">
        <w:rPr>
          <w:rFonts w:hAnsi="ＭＳ ゴシック" w:hint="eastAsia"/>
          <w:szCs w:val="21"/>
        </w:rPr>
        <w:t>＜</w:t>
      </w:r>
      <w:r w:rsidR="00391869">
        <w:rPr>
          <w:rFonts w:hAnsi="ＭＳ ゴシック" w:hint="eastAsia"/>
          <w:szCs w:val="21"/>
        </w:rPr>
        <w:t>フードドライブについて</w:t>
      </w:r>
      <w:r w:rsidRPr="00E228F3">
        <w:rPr>
          <w:rFonts w:hAnsi="ＭＳ ゴシック" w:hint="eastAsia"/>
          <w:szCs w:val="21"/>
        </w:rPr>
        <w:t>＞</w:t>
      </w:r>
    </w:p>
    <w:p w14:paraId="0C36FB6C" w14:textId="1683E84B" w:rsidR="004418EF" w:rsidRPr="004418EF" w:rsidRDefault="004418EF" w:rsidP="004418EF">
      <w:pPr>
        <w:ind w:leftChars="150" w:left="503" w:hangingChars="100" w:hanging="201"/>
        <w:rPr>
          <w:rFonts w:hAnsi="ＭＳ ゴシック"/>
          <w:szCs w:val="21"/>
        </w:rPr>
      </w:pPr>
      <w:r w:rsidRPr="004418EF">
        <w:rPr>
          <w:rFonts w:hAnsi="ＭＳ ゴシック" w:hint="eastAsia"/>
          <w:szCs w:val="21"/>
        </w:rPr>
        <w:t>・食料品の価格が高騰し、フードドライブに持ち込まれる量が減少傾向のため、周知により認知度を拡大し参加人数を増やしてカバーしたいところ。</w:t>
      </w:r>
    </w:p>
    <w:p w14:paraId="417FBB41" w14:textId="3CDAB36E" w:rsidR="00397566" w:rsidRDefault="00397566" w:rsidP="00397566">
      <w:pPr>
        <w:ind w:leftChars="150" w:left="503" w:hangingChars="100" w:hanging="201"/>
        <w:rPr>
          <w:rFonts w:hAnsi="ＭＳ ゴシック"/>
          <w:szCs w:val="21"/>
        </w:rPr>
      </w:pPr>
      <w:r w:rsidRPr="00E228F3">
        <w:rPr>
          <w:rFonts w:hAnsi="ＭＳ ゴシック" w:hint="eastAsia"/>
          <w:szCs w:val="21"/>
        </w:rPr>
        <w:t>・</w:t>
      </w:r>
      <w:r w:rsidR="001B2B5A" w:rsidRPr="001B2B5A">
        <w:rPr>
          <w:rFonts w:hAnsi="ＭＳ ゴシック" w:hint="eastAsia"/>
          <w:szCs w:val="21"/>
        </w:rPr>
        <w:t>名古屋市の食品ロス関連の取組では、市役所など行政拠点への持ち込み量は減少している一方、企業拠点では参加企業が増えるなど継続的に集まっている。また、小売店での回収は利用者の利便性が高いため増</w:t>
      </w:r>
      <w:r w:rsidR="001B2B5A" w:rsidRPr="001B2B5A">
        <w:rPr>
          <w:rFonts w:hAnsi="ＭＳ ゴシック" w:hint="eastAsia"/>
          <w:szCs w:val="21"/>
        </w:rPr>
        <w:lastRenderedPageBreak/>
        <w:t>加傾向にある。これらの状況から、生活者が日常的に利用する小売店など“動線上の場所”で取組を進めることが効果的</w:t>
      </w:r>
      <w:r w:rsidR="00A97B26">
        <w:rPr>
          <w:rFonts w:hAnsi="ＭＳ ゴシック" w:hint="eastAsia"/>
          <w:szCs w:val="21"/>
        </w:rPr>
        <w:t>。</w:t>
      </w:r>
    </w:p>
    <w:p w14:paraId="26133CDE" w14:textId="3986454C" w:rsidR="004418EF" w:rsidRPr="004418EF" w:rsidRDefault="004418EF" w:rsidP="004418EF">
      <w:pPr>
        <w:ind w:leftChars="150" w:left="503" w:hangingChars="100" w:hanging="201"/>
        <w:rPr>
          <w:rFonts w:hAnsi="ＭＳ ゴシック"/>
          <w:szCs w:val="21"/>
        </w:rPr>
      </w:pPr>
      <w:r w:rsidRPr="004418EF">
        <w:rPr>
          <w:rFonts w:hAnsi="ＭＳ ゴシック" w:hint="eastAsia"/>
          <w:szCs w:val="21"/>
        </w:rPr>
        <w:t>・弊社でも、百貨店で実施していたフードドライブをスーパーにも拡大した。これまで知らなかったが初めて持ってきてくださったお客様にも「いいことができた」と好評なので、拡大に向けて担当で取</w:t>
      </w:r>
      <w:r w:rsidR="0044783C">
        <w:rPr>
          <w:rFonts w:hAnsi="ＭＳ ゴシック" w:hint="eastAsia"/>
          <w:szCs w:val="21"/>
        </w:rPr>
        <w:t>り</w:t>
      </w:r>
      <w:r w:rsidRPr="004418EF">
        <w:rPr>
          <w:rFonts w:hAnsi="ＭＳ ゴシック" w:hint="eastAsia"/>
          <w:szCs w:val="21"/>
        </w:rPr>
        <w:t>組んでいる。</w:t>
      </w:r>
    </w:p>
    <w:p w14:paraId="3F32ADAB" w14:textId="05EA222A" w:rsidR="00A97B26" w:rsidRPr="00E228F3" w:rsidRDefault="00A97B26" w:rsidP="00A97B26">
      <w:pPr>
        <w:ind w:leftChars="150" w:left="503" w:hangingChars="100" w:hanging="201"/>
        <w:rPr>
          <w:rFonts w:hAnsi="ＭＳ ゴシック"/>
          <w:szCs w:val="21"/>
        </w:rPr>
      </w:pPr>
      <w:r>
        <w:rPr>
          <w:rFonts w:hAnsi="ＭＳ ゴシック" w:hint="eastAsia"/>
          <w:szCs w:val="21"/>
        </w:rPr>
        <w:t>・リーフレットはどこで配布されている</w:t>
      </w:r>
      <w:r w:rsidR="00BD0F72">
        <w:rPr>
          <w:rFonts w:hAnsi="ＭＳ ゴシック" w:hint="eastAsia"/>
          <w:szCs w:val="21"/>
        </w:rPr>
        <w:t>のか。</w:t>
      </w:r>
    </w:p>
    <w:p w14:paraId="5C3F7AB0" w14:textId="52F6228A" w:rsidR="00397566" w:rsidRPr="00E228F3" w:rsidRDefault="009C405A" w:rsidP="00A97B26">
      <w:pPr>
        <w:ind w:leftChars="150" w:left="503" w:hangingChars="100" w:hanging="201"/>
        <w:rPr>
          <w:rFonts w:hAnsi="ＭＳ ゴシック"/>
          <w:szCs w:val="21"/>
        </w:rPr>
      </w:pPr>
      <w:r>
        <w:rPr>
          <w:rFonts w:hAnsi="ＭＳ ゴシック" w:hint="eastAsia"/>
          <w:szCs w:val="21"/>
        </w:rPr>
        <w:t>→</w:t>
      </w:r>
      <w:r w:rsidR="00A97B26">
        <w:rPr>
          <w:rFonts w:hAnsi="ＭＳ ゴシック" w:hint="eastAsia"/>
          <w:szCs w:val="21"/>
        </w:rPr>
        <w:t>これから作成する予定で、今後、パートナーシップ事業者様に配布先の希望をお伺いする予定</w:t>
      </w:r>
      <w:r w:rsidR="00397566" w:rsidRPr="00E228F3">
        <w:rPr>
          <w:rFonts w:hAnsi="ＭＳ ゴシック" w:hint="eastAsia"/>
          <w:szCs w:val="21"/>
        </w:rPr>
        <w:t>。（事務局）</w:t>
      </w:r>
    </w:p>
    <w:p w14:paraId="0A52961F" w14:textId="29A7F3C1"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w:t>
      </w:r>
      <w:r w:rsidR="001B2B5A" w:rsidRPr="001B2B5A">
        <w:rPr>
          <w:rFonts w:hAnsi="ＭＳ ゴシック" w:hint="eastAsia"/>
          <w:szCs w:val="21"/>
        </w:rPr>
        <w:t>小学校でかつてあったベルマーク運動のように、子どもたちが参加できる取組を学校で実施すれば、啓発や認知向上に役立つのではないか。消費者教育の観点からも、子どもの頃から理解を深めることが重要だと</w:t>
      </w:r>
      <w:r w:rsidR="001B2B5A">
        <w:rPr>
          <w:rFonts w:hAnsi="ＭＳ ゴシック" w:hint="eastAsia"/>
          <w:szCs w:val="21"/>
        </w:rPr>
        <w:t>思う</w:t>
      </w:r>
      <w:r w:rsidR="001B2B5A" w:rsidRPr="001B2B5A">
        <w:rPr>
          <w:rFonts w:hAnsi="ＭＳ ゴシック" w:hint="eastAsia"/>
          <w:szCs w:val="21"/>
        </w:rPr>
        <w:t>。</w:t>
      </w:r>
    </w:p>
    <w:p w14:paraId="1D55D11F" w14:textId="5BA23A33" w:rsidR="00397566" w:rsidRDefault="00397566" w:rsidP="00397566">
      <w:pPr>
        <w:ind w:leftChars="150" w:left="503" w:hangingChars="100" w:hanging="201"/>
        <w:rPr>
          <w:rFonts w:hAnsi="ＭＳ ゴシック"/>
          <w:szCs w:val="21"/>
        </w:rPr>
      </w:pPr>
    </w:p>
    <w:p w14:paraId="0CE55E43" w14:textId="77777777" w:rsidR="00F30D3C" w:rsidRDefault="00F30D3C" w:rsidP="00F30D3C">
      <w:pPr>
        <w:rPr>
          <w:rFonts w:hAnsi="ＭＳ ゴシック"/>
          <w:szCs w:val="21"/>
        </w:rPr>
      </w:pPr>
      <w:r w:rsidRPr="00E228F3">
        <w:rPr>
          <w:rFonts w:hAnsi="ＭＳ ゴシック" w:hint="eastAsia"/>
          <w:szCs w:val="21"/>
        </w:rPr>
        <w:t>（</w:t>
      </w:r>
      <w:r>
        <w:rPr>
          <w:rFonts w:hAnsi="ＭＳ ゴシック" w:hint="eastAsia"/>
          <w:szCs w:val="21"/>
        </w:rPr>
        <w:t>３</w:t>
      </w:r>
      <w:r w:rsidRPr="00E228F3">
        <w:rPr>
          <w:rFonts w:hAnsi="ＭＳ ゴシック" w:hint="eastAsia"/>
          <w:szCs w:val="21"/>
        </w:rPr>
        <w:t>）</w:t>
      </w:r>
      <w:r w:rsidRPr="00F30D3C">
        <w:rPr>
          <w:rFonts w:hAnsi="ＭＳ ゴシック" w:hint="eastAsia"/>
          <w:szCs w:val="21"/>
        </w:rPr>
        <w:t>食品ロス削減ボランティア活動推進事業について</w:t>
      </w:r>
    </w:p>
    <w:p w14:paraId="03CBAB68" w14:textId="21D63A5E" w:rsidR="00F30D3C" w:rsidRPr="00E228F3" w:rsidRDefault="00F30D3C" w:rsidP="00F30D3C">
      <w:pPr>
        <w:ind w:firstLineChars="100" w:firstLine="201"/>
        <w:rPr>
          <w:rFonts w:hAnsi="ＭＳ ゴシック"/>
          <w:szCs w:val="21"/>
        </w:rPr>
      </w:pPr>
      <w:r w:rsidRPr="00E228F3">
        <w:rPr>
          <w:rFonts w:hAnsi="ＭＳ ゴシック" w:hint="eastAsia"/>
          <w:szCs w:val="21"/>
        </w:rPr>
        <w:t>《</w:t>
      </w:r>
      <w:r w:rsidR="00F26435" w:rsidRPr="00F26435">
        <w:rPr>
          <w:rFonts w:hAnsi="ＭＳ ゴシック" w:hint="eastAsia"/>
          <w:szCs w:val="21"/>
        </w:rPr>
        <w:t>食品ロス削減ボランティア活動推進事業</w:t>
      </w:r>
      <w:r w:rsidRPr="008808BD">
        <w:rPr>
          <w:rFonts w:hAnsi="ＭＳ ゴシック" w:hint="eastAsia"/>
          <w:szCs w:val="21"/>
        </w:rPr>
        <w:t>について</w:t>
      </w:r>
      <w:r w:rsidRPr="00E228F3">
        <w:rPr>
          <w:rFonts w:hAnsi="ＭＳ ゴシック" w:hint="eastAsia"/>
          <w:szCs w:val="21"/>
        </w:rPr>
        <w:t xml:space="preserve">　資料１により事務局から説明》</w:t>
      </w:r>
    </w:p>
    <w:p w14:paraId="377B6F4D" w14:textId="77777777" w:rsidR="00F30D3C" w:rsidRPr="00E228F3" w:rsidRDefault="00F30D3C" w:rsidP="00F30D3C">
      <w:pPr>
        <w:ind w:firstLineChars="100" w:firstLine="201"/>
        <w:rPr>
          <w:rFonts w:hAnsi="ＭＳ ゴシック"/>
          <w:szCs w:val="21"/>
        </w:rPr>
      </w:pPr>
    </w:p>
    <w:p w14:paraId="4D7C79D0" w14:textId="5CC1F527" w:rsidR="00F30D3C" w:rsidRPr="00E228F3" w:rsidRDefault="00F30D3C" w:rsidP="00F30D3C">
      <w:pPr>
        <w:ind w:firstLineChars="100" w:firstLine="201"/>
        <w:rPr>
          <w:rFonts w:hAnsi="ＭＳ ゴシック"/>
          <w:szCs w:val="21"/>
        </w:rPr>
      </w:pPr>
      <w:r w:rsidRPr="00E228F3">
        <w:rPr>
          <w:rFonts w:hAnsi="ＭＳ ゴシック" w:hint="eastAsia"/>
          <w:szCs w:val="21"/>
        </w:rPr>
        <w:t>○主な意見</w:t>
      </w:r>
    </w:p>
    <w:p w14:paraId="00444C09" w14:textId="77777777" w:rsidR="00397566" w:rsidRPr="00E228F3" w:rsidRDefault="00397566" w:rsidP="00397566">
      <w:pPr>
        <w:ind w:firstLineChars="150" w:firstLine="302"/>
        <w:rPr>
          <w:rFonts w:hAnsi="ＭＳ ゴシック"/>
          <w:szCs w:val="21"/>
        </w:rPr>
      </w:pPr>
      <w:r w:rsidRPr="00E228F3">
        <w:rPr>
          <w:rFonts w:hAnsi="ＭＳ ゴシック" w:hint="eastAsia"/>
          <w:szCs w:val="21"/>
        </w:rPr>
        <w:t xml:space="preserve">＜食品ロス削減ボランティア活動推進事業について＞　</w:t>
      </w:r>
    </w:p>
    <w:p w14:paraId="5725AA78" w14:textId="543554F2"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w:t>
      </w:r>
      <w:r w:rsidR="001B2B5A" w:rsidRPr="001B2B5A">
        <w:rPr>
          <w:rFonts w:hAnsi="ＭＳ ゴシック" w:hint="eastAsia"/>
          <w:szCs w:val="21"/>
        </w:rPr>
        <w:t>現在の啓発活動やイベントについて、参加者のアンケートや意見・評価を毎回取得しているか。こうした参加者の声は、今後の施策を進めるうえで重要な参考材料に</w:t>
      </w:r>
      <w:r w:rsidR="001B2B5A">
        <w:rPr>
          <w:rFonts w:hAnsi="ＭＳ ゴシック" w:hint="eastAsia"/>
          <w:szCs w:val="21"/>
        </w:rPr>
        <w:t>なると思う</w:t>
      </w:r>
      <w:r w:rsidRPr="00E228F3">
        <w:rPr>
          <w:rFonts w:hAnsi="ＭＳ ゴシック" w:hint="eastAsia"/>
          <w:szCs w:val="21"/>
        </w:rPr>
        <w:t>。</w:t>
      </w:r>
    </w:p>
    <w:p w14:paraId="19CF9FB6" w14:textId="58FFE336" w:rsidR="00397566" w:rsidRPr="00E228F3" w:rsidRDefault="00E228F3" w:rsidP="001B2B5A">
      <w:pPr>
        <w:ind w:leftChars="150" w:left="503" w:hangingChars="100" w:hanging="201"/>
        <w:rPr>
          <w:rFonts w:hAnsi="ＭＳ ゴシック"/>
          <w:szCs w:val="21"/>
        </w:rPr>
      </w:pPr>
      <w:r w:rsidRPr="00E228F3">
        <w:rPr>
          <w:rFonts w:hAnsi="ＭＳ ゴシック" w:hint="eastAsia"/>
          <w:szCs w:val="21"/>
        </w:rPr>
        <w:t>→</w:t>
      </w:r>
      <w:r w:rsidR="001B2B5A" w:rsidRPr="001B2B5A">
        <w:rPr>
          <w:rFonts w:hAnsi="ＭＳ ゴシック" w:hint="eastAsia"/>
          <w:szCs w:val="21"/>
        </w:rPr>
        <w:t>現在はイベントごとに参加者アンケートを実施できていないが、来年度からは少なくとも関与しているイベントについてアンケートを実施する方針。また、自主的に活動している活動隊にも、取組の指標となるようアンケート協力を依頼していく</w:t>
      </w:r>
      <w:r w:rsidR="00397566" w:rsidRPr="00E228F3">
        <w:rPr>
          <w:rFonts w:hAnsi="ＭＳ ゴシック" w:hint="eastAsia"/>
          <w:szCs w:val="21"/>
        </w:rPr>
        <w:t>。（事務局）</w:t>
      </w:r>
    </w:p>
    <w:p w14:paraId="72A9321B" w14:textId="0B4FBF3F" w:rsidR="00397566" w:rsidRDefault="00397566" w:rsidP="00397566">
      <w:pPr>
        <w:ind w:leftChars="150" w:left="302"/>
        <w:rPr>
          <w:rFonts w:hAnsi="ＭＳ ゴシック"/>
          <w:szCs w:val="21"/>
        </w:rPr>
      </w:pPr>
    </w:p>
    <w:p w14:paraId="7C29A2F5" w14:textId="7927BD5D" w:rsidR="00F30D3C" w:rsidRDefault="00F30D3C" w:rsidP="00F30D3C">
      <w:pPr>
        <w:rPr>
          <w:rFonts w:hAnsi="ＭＳ ゴシック"/>
          <w:szCs w:val="21"/>
        </w:rPr>
      </w:pPr>
      <w:r w:rsidRPr="00E228F3">
        <w:rPr>
          <w:rFonts w:hAnsi="ＭＳ ゴシック" w:hint="eastAsia"/>
          <w:szCs w:val="21"/>
        </w:rPr>
        <w:t>（</w:t>
      </w:r>
      <w:r>
        <w:rPr>
          <w:rFonts w:hAnsi="ＭＳ ゴシック" w:hint="eastAsia"/>
          <w:szCs w:val="21"/>
        </w:rPr>
        <w:t>４</w:t>
      </w:r>
      <w:r w:rsidRPr="00E228F3">
        <w:rPr>
          <w:rFonts w:hAnsi="ＭＳ ゴシック" w:hint="eastAsia"/>
          <w:szCs w:val="21"/>
        </w:rPr>
        <w:t>）</w:t>
      </w:r>
      <w:r w:rsidRPr="00F30D3C">
        <w:rPr>
          <w:rFonts w:hAnsi="ＭＳ ゴシック" w:hint="eastAsia"/>
          <w:szCs w:val="21"/>
        </w:rPr>
        <w:t>食品ロス削減連携活動推進事業について</w:t>
      </w:r>
    </w:p>
    <w:p w14:paraId="645D84EB" w14:textId="7DB307A8" w:rsidR="00F30D3C" w:rsidRPr="00E228F3" w:rsidRDefault="00F30D3C" w:rsidP="00F30D3C">
      <w:pPr>
        <w:ind w:firstLineChars="100" w:firstLine="201"/>
        <w:rPr>
          <w:rFonts w:hAnsi="ＭＳ ゴシック"/>
          <w:szCs w:val="21"/>
        </w:rPr>
      </w:pPr>
      <w:r w:rsidRPr="00E228F3">
        <w:rPr>
          <w:rFonts w:hAnsi="ＭＳ ゴシック" w:hint="eastAsia"/>
          <w:szCs w:val="21"/>
        </w:rPr>
        <w:t>《</w:t>
      </w:r>
      <w:r w:rsidRPr="00F30D3C">
        <w:rPr>
          <w:rFonts w:hAnsi="ＭＳ ゴシック" w:hint="eastAsia"/>
          <w:szCs w:val="21"/>
        </w:rPr>
        <w:t>食品ロス削減連携活動推進事業</w:t>
      </w:r>
      <w:r w:rsidRPr="008808BD">
        <w:rPr>
          <w:rFonts w:hAnsi="ＭＳ ゴシック" w:hint="eastAsia"/>
          <w:szCs w:val="21"/>
        </w:rPr>
        <w:t>について</w:t>
      </w:r>
      <w:r w:rsidRPr="00E228F3">
        <w:rPr>
          <w:rFonts w:hAnsi="ＭＳ ゴシック" w:hint="eastAsia"/>
          <w:szCs w:val="21"/>
        </w:rPr>
        <w:t xml:space="preserve">　資料１により事務局から説明》</w:t>
      </w:r>
    </w:p>
    <w:p w14:paraId="72C10535" w14:textId="77777777" w:rsidR="00F30D3C" w:rsidRPr="00E228F3" w:rsidRDefault="00F30D3C" w:rsidP="00F30D3C">
      <w:pPr>
        <w:ind w:firstLineChars="100" w:firstLine="201"/>
        <w:rPr>
          <w:rFonts w:hAnsi="ＭＳ ゴシック"/>
          <w:szCs w:val="21"/>
        </w:rPr>
      </w:pPr>
    </w:p>
    <w:p w14:paraId="0FA3EEE6" w14:textId="77777777" w:rsidR="004418EF" w:rsidRPr="00E228F3" w:rsidRDefault="004418EF" w:rsidP="004418EF">
      <w:pPr>
        <w:ind w:firstLineChars="100" w:firstLine="201"/>
        <w:rPr>
          <w:rFonts w:hAnsi="ＭＳ ゴシック"/>
          <w:szCs w:val="21"/>
        </w:rPr>
      </w:pPr>
      <w:r w:rsidRPr="00E228F3">
        <w:rPr>
          <w:rFonts w:hAnsi="ＭＳ ゴシック" w:hint="eastAsia"/>
          <w:szCs w:val="21"/>
        </w:rPr>
        <w:t>○主な意見</w:t>
      </w:r>
    </w:p>
    <w:p w14:paraId="1F10B9E9" w14:textId="77777777" w:rsidR="004418EF" w:rsidRDefault="004418EF" w:rsidP="004418EF">
      <w:pPr>
        <w:ind w:firstLineChars="150" w:firstLine="302"/>
        <w:rPr>
          <w:rFonts w:hAnsi="ＭＳ ゴシック"/>
          <w:szCs w:val="21"/>
        </w:rPr>
      </w:pPr>
      <w:r w:rsidRPr="00E228F3">
        <w:rPr>
          <w:rFonts w:hAnsi="ＭＳ ゴシック" w:hint="eastAsia"/>
          <w:szCs w:val="21"/>
        </w:rPr>
        <w:t>＜食品ロス削減連携活動推進事業について＞</w:t>
      </w:r>
    </w:p>
    <w:p w14:paraId="5FB8D6A4" w14:textId="77777777" w:rsidR="004418EF" w:rsidRDefault="004418EF" w:rsidP="004418EF">
      <w:pPr>
        <w:ind w:leftChars="150" w:left="503" w:hangingChars="100" w:hanging="201"/>
        <w:rPr>
          <w:rFonts w:hAnsi="ＭＳ ゴシック"/>
          <w:szCs w:val="21"/>
        </w:rPr>
      </w:pPr>
      <w:r>
        <w:rPr>
          <w:rFonts w:hAnsi="ＭＳ ゴシック" w:hint="eastAsia"/>
          <w:szCs w:val="21"/>
        </w:rPr>
        <w:t>・</w:t>
      </w:r>
      <w:r w:rsidRPr="009F12BE">
        <w:rPr>
          <w:rFonts w:hAnsi="ＭＳ ゴシック" w:hint="eastAsia"/>
          <w:szCs w:val="21"/>
        </w:rPr>
        <w:t>店長の行動変容には、他店の取組や成功事例を示すことが強い刺激になるため、企業・個人の成功事例を誰でも見られる形で公開する仕組みが重要。また、「</w:t>
      </w:r>
      <w:r w:rsidRPr="009F12BE">
        <w:rPr>
          <w:rFonts w:hAnsi="ＭＳ ゴシック"/>
          <w:szCs w:val="21"/>
        </w:rPr>
        <w:t>10カ条」の項目についても、QRコードを付けて具体的な工夫例や実践方法をビジュアルで示せるようにすると、市民の行動につながりやすくなると</w:t>
      </w:r>
      <w:r>
        <w:rPr>
          <w:rFonts w:hAnsi="ＭＳ ゴシック" w:hint="eastAsia"/>
          <w:szCs w:val="21"/>
        </w:rPr>
        <w:t>思う</w:t>
      </w:r>
      <w:r w:rsidRPr="009F12BE">
        <w:rPr>
          <w:rFonts w:hAnsi="ＭＳ ゴシック"/>
          <w:szCs w:val="21"/>
        </w:rPr>
        <w:t>。</w:t>
      </w:r>
    </w:p>
    <w:p w14:paraId="510F37DB" w14:textId="4E568307" w:rsidR="004418EF" w:rsidRDefault="004418EF" w:rsidP="004418EF">
      <w:pPr>
        <w:ind w:leftChars="250" w:left="504" w:hanging="1"/>
        <w:rPr>
          <w:rFonts w:hAnsi="ＭＳ ゴシック"/>
          <w:szCs w:val="21"/>
        </w:rPr>
      </w:pPr>
      <w:r>
        <w:rPr>
          <w:rFonts w:hAnsi="ＭＳ ゴシック" w:hint="eastAsia"/>
          <w:szCs w:val="21"/>
        </w:rPr>
        <w:t>例えば、</w:t>
      </w:r>
      <w:r w:rsidRPr="009F12BE">
        <w:rPr>
          <w:rFonts w:hAnsi="ＭＳ ゴシック"/>
          <w:szCs w:val="21"/>
        </w:rPr>
        <w:t>「</w:t>
      </w:r>
      <w:r w:rsidRPr="009F12BE">
        <w:rPr>
          <w:rFonts w:hAnsi="ＭＳ ゴシック" w:hint="eastAsia"/>
          <w:szCs w:val="21"/>
        </w:rPr>
        <w:t>アップサイクル商品</w:t>
      </w:r>
      <w:r w:rsidRPr="009F12BE">
        <w:rPr>
          <w:rFonts w:hAnsi="ＭＳ ゴシック"/>
          <w:szCs w:val="21"/>
        </w:rPr>
        <w:t>」</w:t>
      </w:r>
      <w:r>
        <w:rPr>
          <w:rFonts w:hAnsi="ＭＳ ゴシック" w:hint="eastAsia"/>
          <w:szCs w:val="21"/>
        </w:rPr>
        <w:t>の説明と具体的な商品例があれば良い。</w:t>
      </w:r>
    </w:p>
    <w:p w14:paraId="4FDEA413" w14:textId="77777777" w:rsidR="004418EF" w:rsidRDefault="004418EF" w:rsidP="004418EF">
      <w:pPr>
        <w:ind w:leftChars="150" w:left="503" w:hangingChars="100" w:hanging="201"/>
        <w:rPr>
          <w:rFonts w:hAnsi="ＭＳ ゴシック"/>
          <w:szCs w:val="21"/>
        </w:rPr>
      </w:pPr>
      <w:r>
        <w:rPr>
          <w:rFonts w:hAnsi="ＭＳ ゴシック" w:hint="eastAsia"/>
          <w:szCs w:val="21"/>
        </w:rPr>
        <w:t>→</w:t>
      </w:r>
      <w:r w:rsidRPr="009F12BE">
        <w:rPr>
          <w:rFonts w:hAnsi="ＭＳ ゴシック" w:hint="eastAsia"/>
          <w:szCs w:val="21"/>
        </w:rPr>
        <w:t>キャンペーン実施時には、他店の取組が気になるという声が多く、他店の成功事例が共有されることで「うちもやろう」という動機につながる場面があった。今後は店舗間での取組共有をより積極的に進めたい。また、</w:t>
      </w:r>
      <w:r>
        <w:rPr>
          <w:rFonts w:hAnsi="ＭＳ ゴシック" w:hint="eastAsia"/>
          <w:szCs w:val="21"/>
        </w:rPr>
        <w:t>「</w:t>
      </w:r>
      <w:r w:rsidRPr="009F12BE">
        <w:rPr>
          <w:rFonts w:hAnsi="ＭＳ ゴシック"/>
          <w:szCs w:val="21"/>
        </w:rPr>
        <w:t>10カ条</w:t>
      </w:r>
      <w:r>
        <w:rPr>
          <w:rFonts w:hAnsi="ＭＳ ゴシック" w:hint="eastAsia"/>
          <w:szCs w:val="21"/>
        </w:rPr>
        <w:t>」</w:t>
      </w:r>
      <w:r w:rsidRPr="009F12BE">
        <w:rPr>
          <w:rFonts w:hAnsi="ＭＳ ゴシック"/>
          <w:szCs w:val="21"/>
        </w:rPr>
        <w:t>については</w:t>
      </w:r>
      <w:r>
        <w:rPr>
          <w:rFonts w:hAnsi="ＭＳ ゴシック" w:hint="eastAsia"/>
          <w:szCs w:val="21"/>
        </w:rPr>
        <w:t>一言で説明をしているため</w:t>
      </w:r>
      <w:r w:rsidRPr="009F12BE">
        <w:rPr>
          <w:rFonts w:hAnsi="ＭＳ ゴシック"/>
          <w:szCs w:val="21"/>
        </w:rPr>
        <w:t>、馴染みの薄い取組には丁寧な説明を加えたり、QRコードで詳細情報を示す方法も今後検討していきたい</w:t>
      </w:r>
      <w:r>
        <w:rPr>
          <w:rFonts w:hAnsi="ＭＳ ゴシック" w:hint="eastAsia"/>
          <w:szCs w:val="21"/>
        </w:rPr>
        <w:t>。（事務局）</w:t>
      </w:r>
    </w:p>
    <w:p w14:paraId="2B494CBD" w14:textId="42764368" w:rsidR="004418EF" w:rsidRDefault="004418EF" w:rsidP="004418EF">
      <w:pPr>
        <w:ind w:leftChars="150" w:left="503" w:hangingChars="100" w:hanging="201"/>
        <w:rPr>
          <w:rFonts w:hAnsi="ＭＳ ゴシック"/>
          <w:szCs w:val="21"/>
        </w:rPr>
      </w:pPr>
      <w:r>
        <w:rPr>
          <w:rFonts w:hAnsi="ＭＳ ゴシック" w:hint="eastAsia"/>
          <w:szCs w:val="21"/>
        </w:rPr>
        <w:t>・</w:t>
      </w:r>
      <w:r w:rsidRPr="009171E7">
        <w:rPr>
          <w:rFonts w:hAnsi="ＭＳ ゴシック" w:hint="eastAsia"/>
          <w:szCs w:val="21"/>
        </w:rPr>
        <w:t>キャンペーン自体は評価しているが、アンケート回答数が少なく、大阪府がその結果をどう見ているのかが気になる。消費者の注意を引くには、売場とポスターを連動させる工夫が必要で、特に見切り品棚での啓発は有効と考えられる。また、「咲</w:t>
      </w:r>
      <w:r>
        <w:rPr>
          <w:rFonts w:hAnsi="ＭＳ ゴシック" w:hint="eastAsia"/>
          <w:szCs w:val="21"/>
        </w:rPr>
        <w:t>洲</w:t>
      </w:r>
      <w:r w:rsidRPr="009171E7">
        <w:rPr>
          <w:rFonts w:hAnsi="ＭＳ ゴシック" w:hint="eastAsia"/>
          <w:szCs w:val="21"/>
        </w:rPr>
        <w:t>こども</w:t>
      </w:r>
      <w:r w:rsidRPr="009171E7">
        <w:rPr>
          <w:rFonts w:hAnsi="ＭＳ ゴシック"/>
          <w:szCs w:val="21"/>
        </w:rPr>
        <w:t>EXPO」のようなイベントで QR コード付きの</w:t>
      </w:r>
      <w:r>
        <w:rPr>
          <w:rFonts w:hAnsi="ＭＳ ゴシック" w:hint="eastAsia"/>
          <w:szCs w:val="21"/>
        </w:rPr>
        <w:t>「1</w:t>
      </w:r>
      <w:r>
        <w:rPr>
          <w:rFonts w:hAnsi="ＭＳ ゴシック"/>
          <w:szCs w:val="21"/>
        </w:rPr>
        <w:t>0</w:t>
      </w:r>
      <w:r>
        <w:rPr>
          <w:rFonts w:hAnsi="ＭＳ ゴシック" w:hint="eastAsia"/>
          <w:szCs w:val="21"/>
        </w:rPr>
        <w:t>カ条」などと</w:t>
      </w:r>
      <w:r w:rsidRPr="009171E7">
        <w:rPr>
          <w:rFonts w:hAnsi="ＭＳ ゴシック"/>
          <w:szCs w:val="21"/>
        </w:rPr>
        <w:t>啓発物を配布すれば周知が広がるが、アンケートが来店者限定の場合は制約もある。全体として、イ</w:t>
      </w:r>
      <w:r w:rsidRPr="009171E7">
        <w:rPr>
          <w:rFonts w:hAnsi="ＭＳ ゴシック"/>
          <w:szCs w:val="21"/>
        </w:rPr>
        <w:lastRenderedPageBreak/>
        <w:t>ベント活用や売場づくりの工夫がアンケート参加者増に役立つ</w:t>
      </w:r>
      <w:r w:rsidRPr="009F12BE">
        <w:rPr>
          <w:rFonts w:hAnsi="ＭＳ ゴシック"/>
          <w:szCs w:val="21"/>
        </w:rPr>
        <w:t>。</w:t>
      </w:r>
    </w:p>
    <w:p w14:paraId="3611AE5A" w14:textId="50719DC0" w:rsidR="004418EF" w:rsidRDefault="004418EF" w:rsidP="004418EF">
      <w:pPr>
        <w:ind w:leftChars="150" w:left="503" w:hangingChars="100" w:hanging="201"/>
        <w:rPr>
          <w:rFonts w:hAnsi="ＭＳ ゴシック"/>
          <w:szCs w:val="21"/>
        </w:rPr>
      </w:pPr>
      <w:r>
        <w:rPr>
          <w:rFonts w:hAnsi="ＭＳ ゴシック" w:hint="eastAsia"/>
          <w:szCs w:val="21"/>
        </w:rPr>
        <w:t>・</w:t>
      </w:r>
      <w:r w:rsidRPr="00A9181B">
        <w:rPr>
          <w:rFonts w:hAnsi="ＭＳ ゴシック" w:hint="eastAsia"/>
          <w:szCs w:val="21"/>
        </w:rPr>
        <w:t>今年のキャンペーンについては、昨年よりも消費者がより能動的に参加できる仕掛けが必要。アンケート回答数が少なかったことからも、応募を増やす工夫や参加型の仕組みを検討すべき。また、「</w:t>
      </w:r>
      <w:r w:rsidRPr="00A9181B">
        <w:rPr>
          <w:rFonts w:hAnsi="ＭＳ ゴシック"/>
          <w:szCs w:val="21"/>
        </w:rPr>
        <w:t>10カ条」について、</w:t>
      </w:r>
      <w:r>
        <w:rPr>
          <w:rFonts w:hAnsi="ＭＳ ゴシック" w:hint="eastAsia"/>
          <w:szCs w:val="21"/>
        </w:rPr>
        <w:t>取組を表した「</w:t>
      </w:r>
      <w:r w:rsidRPr="00A9181B">
        <w:rPr>
          <w:rFonts w:hAnsi="ＭＳ ゴシック"/>
          <w:szCs w:val="21"/>
        </w:rPr>
        <w:t>もずやん</w:t>
      </w:r>
      <w:r>
        <w:rPr>
          <w:rFonts w:hAnsi="ＭＳ ゴシック" w:hint="eastAsia"/>
          <w:szCs w:val="21"/>
        </w:rPr>
        <w:t>」のイラスト</w:t>
      </w:r>
      <w:r w:rsidRPr="00A9181B">
        <w:rPr>
          <w:rFonts w:hAnsi="ＭＳ ゴシック"/>
          <w:szCs w:val="21"/>
        </w:rPr>
        <w:t>はわかりやすいが、消費者側の</w:t>
      </w:r>
      <w:r>
        <w:rPr>
          <w:rFonts w:hAnsi="ＭＳ ゴシック" w:hint="eastAsia"/>
          <w:szCs w:val="21"/>
        </w:rPr>
        <w:t>食品</w:t>
      </w:r>
      <w:r w:rsidRPr="00A9181B">
        <w:rPr>
          <w:rFonts w:hAnsi="ＭＳ ゴシック"/>
          <w:szCs w:val="21"/>
        </w:rPr>
        <w:t>ロス削減行動（例：フードドライブ）と、小売側の</w:t>
      </w:r>
      <w:r>
        <w:rPr>
          <w:rFonts w:hAnsi="ＭＳ ゴシック" w:hint="eastAsia"/>
          <w:szCs w:val="21"/>
        </w:rPr>
        <w:t>食品</w:t>
      </w:r>
      <w:r w:rsidRPr="00A9181B">
        <w:rPr>
          <w:rFonts w:hAnsi="ＭＳ ゴシック"/>
          <w:szCs w:val="21"/>
        </w:rPr>
        <w:t>ロス削減に寄与する行動（例：てまえどり）が同列に並んでいることに違和感がある</w:t>
      </w:r>
      <w:r>
        <w:rPr>
          <w:rFonts w:hAnsi="ＭＳ ゴシック" w:hint="eastAsia"/>
          <w:szCs w:val="21"/>
        </w:rPr>
        <w:t>。</w:t>
      </w:r>
      <w:r w:rsidRPr="00A9181B">
        <w:rPr>
          <w:rFonts w:hAnsi="ＭＳ ゴシック"/>
          <w:szCs w:val="21"/>
        </w:rPr>
        <w:t>それらを区別して示すなど、消費者にとって理解しやすい工夫が必要</w:t>
      </w:r>
      <w:r>
        <w:rPr>
          <w:rFonts w:hAnsi="ＭＳ ゴシック" w:hint="eastAsia"/>
          <w:szCs w:val="21"/>
        </w:rPr>
        <w:t>。</w:t>
      </w:r>
    </w:p>
    <w:p w14:paraId="5F5A754E" w14:textId="5C7797DE" w:rsidR="004418EF" w:rsidRDefault="004418EF" w:rsidP="004418EF">
      <w:pPr>
        <w:ind w:leftChars="150" w:left="503" w:hangingChars="100" w:hanging="201"/>
        <w:rPr>
          <w:rFonts w:hAnsi="ＭＳ ゴシック"/>
          <w:szCs w:val="21"/>
        </w:rPr>
      </w:pPr>
      <w:r>
        <w:rPr>
          <w:rFonts w:hAnsi="ＭＳ ゴシック" w:hint="eastAsia"/>
          <w:szCs w:val="21"/>
        </w:rPr>
        <w:t>・「</w:t>
      </w:r>
      <w:r w:rsidRPr="009171E7">
        <w:rPr>
          <w:rFonts w:hAnsi="ＭＳ ゴシック"/>
          <w:szCs w:val="21"/>
        </w:rPr>
        <w:t>10カ条</w:t>
      </w:r>
      <w:r>
        <w:rPr>
          <w:rFonts w:hAnsi="ＭＳ ゴシック" w:hint="eastAsia"/>
          <w:szCs w:val="21"/>
        </w:rPr>
        <w:t>」で具体性が</w:t>
      </w:r>
      <w:r w:rsidRPr="009171E7">
        <w:rPr>
          <w:rFonts w:hAnsi="ＭＳ ゴシック"/>
          <w:szCs w:val="21"/>
        </w:rPr>
        <w:t>伝わりにくい項目もあるため、QRコードで動画やレシピに誘導するなど、具体的に理解できる工夫が必要。また、</w:t>
      </w:r>
      <w:r>
        <w:rPr>
          <w:rFonts w:hAnsi="ＭＳ ゴシック" w:hint="eastAsia"/>
          <w:szCs w:val="21"/>
        </w:rPr>
        <w:t>消費者に能動的に取り組んでもらえる工夫として、</w:t>
      </w:r>
      <w:r w:rsidRPr="009171E7">
        <w:rPr>
          <w:rFonts w:hAnsi="ＭＳ ゴシック"/>
          <w:szCs w:val="21"/>
        </w:rPr>
        <w:t>QRコードで実践記録を付けられる仕組みを作り、10項目を“コンプリート”したくなるようなゲーム性を持たせれば、費用をかけずに消費者の参加意欲を高められる</w:t>
      </w:r>
      <w:r w:rsidRPr="00A9181B">
        <w:rPr>
          <w:rFonts w:hAnsi="ＭＳ ゴシック"/>
          <w:szCs w:val="21"/>
        </w:rPr>
        <w:t>。</w:t>
      </w:r>
    </w:p>
    <w:p w14:paraId="2C531D89" w14:textId="13822EF5" w:rsidR="004418EF" w:rsidRDefault="004418EF" w:rsidP="004418EF">
      <w:pPr>
        <w:ind w:leftChars="150" w:left="503" w:hangingChars="100" w:hanging="201"/>
        <w:rPr>
          <w:rFonts w:hAnsi="ＭＳ ゴシック"/>
          <w:szCs w:val="21"/>
        </w:rPr>
      </w:pPr>
      <w:r>
        <w:rPr>
          <w:rFonts w:hAnsi="ＭＳ ゴシック" w:hint="eastAsia"/>
          <w:szCs w:val="21"/>
        </w:rPr>
        <w:t>・</w:t>
      </w:r>
      <w:r w:rsidRPr="009171E7">
        <w:rPr>
          <w:rFonts w:hAnsi="ＭＳ ゴシック" w:hint="eastAsia"/>
          <w:szCs w:val="21"/>
        </w:rPr>
        <w:t>昨年のキャンペーンは店舗ごとの温度差が大きく、盛り上がりを感じにくかったため、</w:t>
      </w:r>
      <w:r w:rsidRPr="009171E7">
        <w:rPr>
          <w:rFonts w:hAnsi="ＭＳ ゴシック"/>
          <w:szCs w:val="21"/>
        </w:rPr>
        <w:t>1か月だけの集中啓発ではなく、継続的な訴求や月ごとの重点化が必要。また、「てまえどり」は消費者にメリットが見えにくく、レシピ提案や価格面の工夫など“得”を示す必要がある。家庭での取組も、電気代削減など具体的な効果が見えないと続けにくい。さらに、フードドライブは実施日が限定的で条件も厳しく、参加しづらいため</w:t>
      </w:r>
      <w:r>
        <w:rPr>
          <w:rFonts w:hAnsi="ＭＳ ゴシック" w:hint="eastAsia"/>
          <w:szCs w:val="21"/>
        </w:rPr>
        <w:t>、もう少し</w:t>
      </w:r>
      <w:r w:rsidRPr="009171E7">
        <w:rPr>
          <w:rFonts w:hAnsi="ＭＳ ゴシック"/>
          <w:szCs w:val="21"/>
        </w:rPr>
        <w:t>柔軟な</w:t>
      </w:r>
      <w:r>
        <w:rPr>
          <w:rFonts w:hAnsi="ＭＳ ゴシック" w:hint="eastAsia"/>
          <w:szCs w:val="21"/>
        </w:rPr>
        <w:t>運用にならないかと思った</w:t>
      </w:r>
      <w:r w:rsidRPr="00A9181B">
        <w:rPr>
          <w:rFonts w:hAnsi="ＭＳ ゴシック"/>
          <w:szCs w:val="21"/>
        </w:rPr>
        <w:t>。</w:t>
      </w:r>
    </w:p>
    <w:p w14:paraId="0BA0CF57" w14:textId="77777777" w:rsidR="004418EF" w:rsidRPr="002434E0" w:rsidRDefault="004418EF" w:rsidP="004418EF">
      <w:pPr>
        <w:ind w:leftChars="150" w:left="503" w:hangingChars="100" w:hanging="201"/>
        <w:rPr>
          <w:rFonts w:hAnsi="ＭＳ ゴシック"/>
          <w:szCs w:val="21"/>
        </w:rPr>
      </w:pPr>
      <w:r>
        <w:rPr>
          <w:rFonts w:hAnsi="ＭＳ ゴシック" w:hint="eastAsia"/>
          <w:szCs w:val="21"/>
        </w:rPr>
        <w:t>→</w:t>
      </w:r>
      <w:r w:rsidRPr="002434E0">
        <w:rPr>
          <w:rFonts w:hAnsi="ＭＳ ゴシック" w:hint="eastAsia"/>
          <w:szCs w:val="21"/>
        </w:rPr>
        <w:t>フードドライブの受け入れ基準は、食品を安全に届けるため国のガイドラインに基づくが、地域の合意があれば柔軟な運用も可能。</w:t>
      </w:r>
    </w:p>
    <w:p w14:paraId="333EE36B" w14:textId="77777777" w:rsidR="004418EF" w:rsidRPr="002434E0" w:rsidRDefault="004418EF" w:rsidP="004418EF">
      <w:pPr>
        <w:ind w:leftChars="250" w:left="503"/>
        <w:rPr>
          <w:rFonts w:hAnsi="ＭＳ ゴシック"/>
          <w:szCs w:val="21"/>
        </w:rPr>
      </w:pPr>
      <w:r>
        <w:rPr>
          <w:rFonts w:hAnsi="ＭＳ ゴシック" w:hint="eastAsia"/>
          <w:szCs w:val="21"/>
        </w:rPr>
        <w:t>「</w:t>
      </w:r>
      <w:r w:rsidRPr="002434E0">
        <w:rPr>
          <w:rFonts w:hAnsi="ＭＳ ゴシック"/>
          <w:szCs w:val="21"/>
        </w:rPr>
        <w:t>10カ条</w:t>
      </w:r>
      <w:r>
        <w:rPr>
          <w:rFonts w:hAnsi="ＭＳ ゴシック" w:hint="eastAsia"/>
          <w:szCs w:val="21"/>
        </w:rPr>
        <w:t>」</w:t>
      </w:r>
      <w:r w:rsidRPr="002434E0">
        <w:rPr>
          <w:rFonts w:hAnsi="ＭＳ ゴシック"/>
          <w:szCs w:val="21"/>
        </w:rPr>
        <w:t>については、</w:t>
      </w:r>
      <w:r>
        <w:rPr>
          <w:rFonts w:hAnsi="ＭＳ ゴシック" w:hint="eastAsia"/>
          <w:szCs w:val="21"/>
        </w:rPr>
        <w:t>QRコードで</w:t>
      </w:r>
      <w:r w:rsidRPr="002434E0">
        <w:rPr>
          <w:rFonts w:hAnsi="ＭＳ ゴシック"/>
          <w:szCs w:val="21"/>
        </w:rPr>
        <w:t>動画やレシピ</w:t>
      </w:r>
      <w:r>
        <w:rPr>
          <w:rFonts w:hAnsi="ＭＳ ゴシック" w:hint="eastAsia"/>
          <w:szCs w:val="21"/>
        </w:rPr>
        <w:t>に誘導する</w:t>
      </w:r>
      <w:r w:rsidRPr="002434E0">
        <w:rPr>
          <w:rFonts w:hAnsi="ＭＳ ゴシック"/>
          <w:szCs w:val="21"/>
        </w:rPr>
        <w:t>など、さらにわかりやすく改善していく方針で、アップサイクル商品やカット野菜の紹介にも活用したい。また、フードドライブの実施場所の情報整理やイベントでの活用も進める予定。</w:t>
      </w:r>
    </w:p>
    <w:p w14:paraId="0EA75D29" w14:textId="77777777" w:rsidR="004418EF" w:rsidRPr="00A9181B" w:rsidRDefault="004418EF" w:rsidP="004418EF">
      <w:pPr>
        <w:ind w:leftChars="250" w:left="503"/>
        <w:rPr>
          <w:rFonts w:hAnsi="ＭＳ ゴシック"/>
          <w:szCs w:val="21"/>
        </w:rPr>
      </w:pPr>
      <w:r w:rsidRPr="002434E0">
        <w:rPr>
          <w:rFonts w:hAnsi="ＭＳ ゴシック" w:hint="eastAsia"/>
          <w:szCs w:val="21"/>
        </w:rPr>
        <w:t>事務局は、昨年「</w:t>
      </w:r>
      <w:r>
        <w:rPr>
          <w:rFonts w:hAnsi="ＭＳ ゴシック" w:hint="eastAsia"/>
          <w:szCs w:val="21"/>
        </w:rPr>
        <w:t>消費者が食品ロス削減の取組として、具体的に</w:t>
      </w:r>
      <w:r w:rsidRPr="002434E0">
        <w:rPr>
          <w:rFonts w:hAnsi="ＭＳ ゴシック" w:hint="eastAsia"/>
          <w:szCs w:val="21"/>
        </w:rPr>
        <w:t>何をすべきかわかりにくい」と感じた経験から、消費者が行動しやすく、日常行動が食品ロス削減につながると気付けるよう、この</w:t>
      </w:r>
      <w:r>
        <w:rPr>
          <w:rFonts w:hAnsi="ＭＳ ゴシック" w:hint="eastAsia"/>
          <w:szCs w:val="21"/>
        </w:rPr>
        <w:t>「1</w:t>
      </w:r>
      <w:r>
        <w:rPr>
          <w:rFonts w:hAnsi="ＭＳ ゴシック"/>
          <w:szCs w:val="21"/>
        </w:rPr>
        <w:t>0</w:t>
      </w:r>
      <w:r>
        <w:rPr>
          <w:rFonts w:hAnsi="ＭＳ ゴシック" w:hint="eastAsia"/>
          <w:szCs w:val="21"/>
        </w:rPr>
        <w:t>カ条」シート</w:t>
      </w:r>
      <w:r w:rsidRPr="002434E0">
        <w:rPr>
          <w:rFonts w:hAnsi="ＭＳ ゴシック" w:hint="eastAsia"/>
          <w:szCs w:val="21"/>
        </w:rPr>
        <w:t>を作成し</w:t>
      </w:r>
      <w:r>
        <w:rPr>
          <w:rFonts w:hAnsi="ＭＳ ゴシック" w:hint="eastAsia"/>
          <w:szCs w:val="21"/>
        </w:rPr>
        <w:t>ようと思っている</w:t>
      </w:r>
      <w:r w:rsidRPr="002434E0">
        <w:rPr>
          <w:rFonts w:hAnsi="ＭＳ ゴシック" w:hint="eastAsia"/>
          <w:szCs w:val="21"/>
        </w:rPr>
        <w:t>。</w:t>
      </w:r>
      <w:r>
        <w:rPr>
          <w:rFonts w:hAnsi="ＭＳ ゴシック" w:hint="eastAsia"/>
          <w:szCs w:val="21"/>
        </w:rPr>
        <w:t>（事務局）</w:t>
      </w:r>
    </w:p>
    <w:p w14:paraId="45ADA6D7" w14:textId="1F66EB42" w:rsidR="004418EF" w:rsidRDefault="004418EF" w:rsidP="004418EF">
      <w:pPr>
        <w:ind w:leftChars="150" w:left="503" w:hangingChars="100" w:hanging="201"/>
        <w:rPr>
          <w:rFonts w:hAnsi="ＭＳ ゴシック"/>
          <w:szCs w:val="21"/>
        </w:rPr>
      </w:pPr>
      <w:r>
        <w:rPr>
          <w:rFonts w:hAnsi="ＭＳ ゴシック" w:hint="eastAsia"/>
          <w:szCs w:val="21"/>
        </w:rPr>
        <w:t>・</w:t>
      </w:r>
      <w:r w:rsidRPr="009171E7">
        <w:rPr>
          <w:rFonts w:hAnsi="ＭＳ ゴシック" w:hint="eastAsia"/>
          <w:szCs w:val="21"/>
        </w:rPr>
        <w:t>店長や従業員への啓発には、他店の成功事例が非常に効果的である。これらの事例を集め、店長やスタッフが登場する短い動画として共有すれば、わかりやすく伝わり、出演側にも良い</w:t>
      </w:r>
      <w:r w:rsidRPr="009171E7">
        <w:rPr>
          <w:rFonts w:hAnsi="ＭＳ ゴシック"/>
          <w:szCs w:val="21"/>
        </w:rPr>
        <w:t>PRになるため協力も得やすいのではないか</w:t>
      </w:r>
      <w:r>
        <w:rPr>
          <w:rFonts w:hAnsi="ＭＳ ゴシック" w:hint="eastAsia"/>
          <w:szCs w:val="21"/>
        </w:rPr>
        <w:t>。</w:t>
      </w:r>
    </w:p>
    <w:p w14:paraId="31E661BE" w14:textId="3A17FEB3" w:rsidR="004418EF" w:rsidRDefault="004418EF" w:rsidP="004418EF">
      <w:pPr>
        <w:ind w:leftChars="150" w:left="503" w:hangingChars="100" w:hanging="201"/>
        <w:rPr>
          <w:rFonts w:hAnsi="ＭＳ ゴシック"/>
          <w:szCs w:val="21"/>
        </w:rPr>
      </w:pPr>
      <w:r>
        <w:rPr>
          <w:rFonts w:hAnsi="ＭＳ ゴシック" w:hint="eastAsia"/>
          <w:szCs w:val="21"/>
        </w:rPr>
        <w:t>・ジャストアイディアだが、</w:t>
      </w:r>
      <w:r w:rsidRPr="002434E0">
        <w:rPr>
          <w:rFonts w:hAnsi="ＭＳ ゴシック"/>
          <w:szCs w:val="21"/>
        </w:rPr>
        <w:t>10月だけの訴求では弱いため、「10月から始める食品ロス削減」といった継続的行動につながるメッセージを加え</w:t>
      </w:r>
      <w:r>
        <w:rPr>
          <w:rFonts w:hAnsi="ＭＳ ゴシック" w:hint="eastAsia"/>
          <w:szCs w:val="21"/>
        </w:rPr>
        <w:t>ても面白そう</w:t>
      </w:r>
      <w:r w:rsidRPr="002434E0">
        <w:rPr>
          <w:rFonts w:hAnsi="ＭＳ ゴシック"/>
          <w:szCs w:val="21"/>
        </w:rPr>
        <w:t>。また、メニューコンテストなど参加しやすい企画を設け、表彰することで消費者の行動を促せるのではないか</w:t>
      </w:r>
      <w:r>
        <w:rPr>
          <w:rFonts w:hAnsi="ＭＳ ゴシック" w:hint="eastAsia"/>
          <w:szCs w:val="21"/>
        </w:rPr>
        <w:t>。</w:t>
      </w:r>
    </w:p>
    <w:p w14:paraId="6E40957B" w14:textId="29F53254" w:rsidR="004418EF" w:rsidRDefault="004418EF" w:rsidP="004418EF">
      <w:pPr>
        <w:ind w:leftChars="150" w:left="503" w:hangingChars="100" w:hanging="201"/>
        <w:rPr>
          <w:rFonts w:hAnsi="ＭＳ ゴシック"/>
          <w:szCs w:val="21"/>
        </w:rPr>
      </w:pPr>
      <w:r>
        <w:rPr>
          <w:rFonts w:hAnsi="ＭＳ ゴシック" w:hint="eastAsia"/>
          <w:szCs w:val="21"/>
        </w:rPr>
        <w:t>・</w:t>
      </w:r>
      <w:r w:rsidRPr="00F30D3C">
        <w:rPr>
          <w:rFonts w:hAnsi="ＭＳ ゴシック" w:hint="eastAsia"/>
          <w:szCs w:val="21"/>
        </w:rPr>
        <w:t>情報提供をホームページに誘導するだけでなく、</w:t>
      </w:r>
      <w:r w:rsidRPr="00F30D3C">
        <w:rPr>
          <w:rFonts w:hAnsi="ＭＳ ゴシック"/>
          <w:szCs w:val="21"/>
        </w:rPr>
        <w:t>SNS戦略を強化したほうが効果的。消費者が気軽に投稿できるSNSと大阪府の公式SNSを連動させ、投稿へのフィードバックや店舗の取組を紹介することで、行政と企業の連携をアピールでき、企業のイメージアップにもつながる。</w:t>
      </w:r>
    </w:p>
    <w:p w14:paraId="3EB37942" w14:textId="77777777" w:rsidR="004418EF" w:rsidRDefault="004418EF" w:rsidP="004418EF">
      <w:pPr>
        <w:ind w:leftChars="150" w:left="503" w:hangingChars="100" w:hanging="201"/>
        <w:rPr>
          <w:rFonts w:hAnsi="ＭＳ ゴシック"/>
          <w:szCs w:val="21"/>
        </w:rPr>
      </w:pPr>
    </w:p>
    <w:p w14:paraId="063FB046" w14:textId="77777777" w:rsidR="004418EF" w:rsidRDefault="004418EF" w:rsidP="004418EF">
      <w:pPr>
        <w:rPr>
          <w:rFonts w:hAnsi="ＭＳ ゴシック"/>
          <w:szCs w:val="21"/>
        </w:rPr>
      </w:pPr>
      <w:r w:rsidRPr="00E228F3">
        <w:rPr>
          <w:rFonts w:hAnsi="ＭＳ ゴシック" w:hint="eastAsia"/>
          <w:szCs w:val="21"/>
        </w:rPr>
        <w:t>（</w:t>
      </w:r>
      <w:r>
        <w:rPr>
          <w:rFonts w:hAnsi="ＭＳ ゴシック" w:hint="eastAsia"/>
          <w:szCs w:val="21"/>
        </w:rPr>
        <w:t>５</w:t>
      </w:r>
      <w:r w:rsidRPr="00E228F3">
        <w:rPr>
          <w:rFonts w:hAnsi="ＭＳ ゴシック" w:hint="eastAsia"/>
          <w:szCs w:val="21"/>
        </w:rPr>
        <w:t>）</w:t>
      </w:r>
      <w:r w:rsidRPr="00F30D3C">
        <w:rPr>
          <w:rFonts w:hAnsi="ＭＳ ゴシック" w:hint="eastAsia"/>
          <w:szCs w:val="21"/>
        </w:rPr>
        <w:t>大阪府食品ロス削減推進計画の見直しについて</w:t>
      </w:r>
    </w:p>
    <w:p w14:paraId="545A11FE" w14:textId="77777777" w:rsidR="004418EF" w:rsidRPr="00E228F3" w:rsidRDefault="004418EF" w:rsidP="004418EF">
      <w:pPr>
        <w:ind w:firstLineChars="100" w:firstLine="201"/>
        <w:rPr>
          <w:rFonts w:hAnsi="ＭＳ ゴシック"/>
          <w:szCs w:val="21"/>
        </w:rPr>
      </w:pPr>
      <w:r w:rsidRPr="00E228F3">
        <w:rPr>
          <w:rFonts w:hAnsi="ＭＳ ゴシック" w:hint="eastAsia"/>
          <w:szCs w:val="21"/>
        </w:rPr>
        <w:t>《</w:t>
      </w:r>
      <w:r w:rsidRPr="00F30D3C">
        <w:rPr>
          <w:rFonts w:hAnsi="ＭＳ ゴシック" w:hint="eastAsia"/>
          <w:szCs w:val="21"/>
        </w:rPr>
        <w:t>大阪府食品ロス削減推進計画の見直し</w:t>
      </w:r>
      <w:r w:rsidRPr="008808BD">
        <w:rPr>
          <w:rFonts w:hAnsi="ＭＳ ゴシック" w:hint="eastAsia"/>
          <w:szCs w:val="21"/>
        </w:rPr>
        <w:t>について</w:t>
      </w:r>
      <w:r w:rsidRPr="00E228F3">
        <w:rPr>
          <w:rFonts w:hAnsi="ＭＳ ゴシック" w:hint="eastAsia"/>
          <w:szCs w:val="21"/>
        </w:rPr>
        <w:t xml:space="preserve">　資料１により事務局から説明》</w:t>
      </w:r>
    </w:p>
    <w:p w14:paraId="1E712FB1" w14:textId="77777777" w:rsidR="004418EF" w:rsidRPr="00E228F3" w:rsidRDefault="004418EF" w:rsidP="004418EF">
      <w:pPr>
        <w:ind w:firstLineChars="100" w:firstLine="201"/>
        <w:rPr>
          <w:rFonts w:hAnsi="ＭＳ ゴシック"/>
          <w:szCs w:val="21"/>
        </w:rPr>
      </w:pPr>
    </w:p>
    <w:p w14:paraId="773F5AC9" w14:textId="77777777" w:rsidR="004418EF" w:rsidRPr="00A9181B" w:rsidRDefault="004418EF" w:rsidP="004418EF">
      <w:pPr>
        <w:ind w:firstLineChars="100" w:firstLine="201"/>
        <w:rPr>
          <w:rFonts w:hAnsi="ＭＳ ゴシック"/>
          <w:szCs w:val="21"/>
        </w:rPr>
      </w:pPr>
      <w:r w:rsidRPr="00E228F3">
        <w:rPr>
          <w:rFonts w:hAnsi="ＭＳ ゴシック" w:hint="eastAsia"/>
          <w:szCs w:val="21"/>
        </w:rPr>
        <w:t>○主な意見</w:t>
      </w:r>
    </w:p>
    <w:p w14:paraId="7C9A14A2" w14:textId="187C8E56" w:rsidR="004418EF" w:rsidRPr="004418EF" w:rsidRDefault="004418EF" w:rsidP="004418EF">
      <w:pPr>
        <w:ind w:leftChars="150" w:left="503" w:hangingChars="100" w:hanging="201"/>
        <w:rPr>
          <w:rFonts w:hAnsi="ＭＳ ゴシック"/>
          <w:szCs w:val="21"/>
        </w:rPr>
      </w:pPr>
      <w:r w:rsidRPr="004418EF">
        <w:rPr>
          <w:rFonts w:hAnsi="ＭＳ ゴシック" w:hint="eastAsia"/>
          <w:szCs w:val="21"/>
        </w:rPr>
        <w:t>・参考資料（ロードマップ）の２枚目、令和</w:t>
      </w:r>
      <w:r w:rsidRPr="004418EF">
        <w:rPr>
          <w:rFonts w:hAnsi="ＭＳ ゴシック"/>
          <w:szCs w:val="21"/>
        </w:rPr>
        <w:t>10年</w:t>
      </w:r>
      <w:r w:rsidRPr="004418EF">
        <w:rPr>
          <w:rFonts w:hAnsi="ＭＳ ゴシック" w:hint="eastAsia"/>
          <w:szCs w:val="21"/>
        </w:rPr>
        <w:t>度</w:t>
      </w:r>
      <w:r w:rsidRPr="004418EF">
        <w:rPr>
          <w:rFonts w:hAnsi="ＭＳ ゴシック"/>
          <w:szCs w:val="21"/>
        </w:rPr>
        <w:t>以降</w:t>
      </w:r>
      <w:r w:rsidRPr="004418EF">
        <w:rPr>
          <w:rFonts w:hAnsi="ＭＳ ゴシック" w:hint="eastAsia"/>
          <w:szCs w:val="21"/>
        </w:rPr>
        <w:t>のところで、「手法の</w:t>
      </w:r>
      <w:r w:rsidRPr="004418EF">
        <w:rPr>
          <w:rFonts w:hAnsi="ＭＳ ゴシック"/>
          <w:szCs w:val="21"/>
        </w:rPr>
        <w:t>普及</w:t>
      </w:r>
      <w:r w:rsidRPr="004418EF">
        <w:rPr>
          <w:rFonts w:hAnsi="ＭＳ ゴシック" w:hint="eastAsia"/>
          <w:szCs w:val="21"/>
        </w:rPr>
        <w:t>・</w:t>
      </w:r>
      <w:r w:rsidRPr="004418EF">
        <w:rPr>
          <w:rFonts w:hAnsi="ＭＳ ゴシック"/>
          <w:szCs w:val="21"/>
        </w:rPr>
        <w:t>月間キャンペーン化」と書いてあるが、これは、具体的にどういうことを意味されているの</w:t>
      </w:r>
      <w:r w:rsidRPr="004418EF">
        <w:rPr>
          <w:rFonts w:hAnsi="ＭＳ ゴシック" w:hint="eastAsia"/>
          <w:szCs w:val="21"/>
        </w:rPr>
        <w:t>か。</w:t>
      </w:r>
    </w:p>
    <w:p w14:paraId="6B1F19BF" w14:textId="3FEC29F3" w:rsidR="004418EF" w:rsidRDefault="004418EF" w:rsidP="004418EF">
      <w:pPr>
        <w:ind w:leftChars="150" w:left="503" w:hangingChars="100" w:hanging="201"/>
        <w:rPr>
          <w:rFonts w:hAnsi="ＭＳ ゴシック"/>
          <w:szCs w:val="21"/>
        </w:rPr>
      </w:pPr>
      <w:r w:rsidRPr="00E228F3">
        <w:rPr>
          <w:rFonts w:hAnsi="ＭＳ ゴシック" w:hint="eastAsia"/>
          <w:szCs w:val="21"/>
        </w:rPr>
        <w:lastRenderedPageBreak/>
        <w:t>→</w:t>
      </w:r>
      <w:r w:rsidRPr="009F12BE">
        <w:rPr>
          <w:rFonts w:hAnsi="ＭＳ ゴシック" w:hint="eastAsia"/>
          <w:szCs w:val="21"/>
        </w:rPr>
        <w:t>大規模で予算を要するキャンペーンを毎年拡大し続けるのは難しいが、小売店自身の取組が「当たり前」になり、通常のキャンペーンとして定着していくことを期待している。そのため、今後は多額の予算をかけず、必要に応じて少額の補助を行う程度で実施できる形にしていきたい</w:t>
      </w:r>
      <w:r w:rsidRPr="00E228F3">
        <w:rPr>
          <w:rFonts w:hAnsi="ＭＳ ゴシック" w:hint="eastAsia"/>
          <w:szCs w:val="21"/>
        </w:rPr>
        <w:t>。（事務局）</w:t>
      </w:r>
    </w:p>
    <w:p w14:paraId="6037C736" w14:textId="583E4E84" w:rsidR="004418EF" w:rsidRPr="004418EF" w:rsidRDefault="004418EF" w:rsidP="004418EF">
      <w:pPr>
        <w:ind w:leftChars="150" w:left="503" w:hangingChars="100" w:hanging="201"/>
        <w:rPr>
          <w:rFonts w:hAnsi="ＭＳ ゴシック"/>
          <w:szCs w:val="21"/>
        </w:rPr>
      </w:pPr>
      <w:r w:rsidRPr="004418EF">
        <w:rPr>
          <w:rFonts w:hAnsi="ＭＳ ゴシック" w:hint="eastAsia"/>
          <w:szCs w:val="21"/>
        </w:rPr>
        <w:t>・家庭での食品ロス削減が一番ハードルが高い。ダイアリー記録やごみの重さを量るなど、自分で自分の行動を可視化すれば削減ができるが、どうやって府民にやってもらうかが問題。キャンペーンで家庭内での行動につながるという仮説が出せるといい。このあたりも懇話会などで検討して進めていければ。</w:t>
      </w:r>
    </w:p>
    <w:p w14:paraId="232BA947" w14:textId="556752C2" w:rsidR="004418EF" w:rsidRDefault="004418EF" w:rsidP="004418EF">
      <w:pPr>
        <w:ind w:leftChars="150" w:left="503" w:hangingChars="100" w:hanging="201"/>
        <w:rPr>
          <w:rFonts w:hAnsi="ＭＳ ゴシック"/>
          <w:szCs w:val="21"/>
        </w:rPr>
      </w:pPr>
      <w:r>
        <w:rPr>
          <w:rFonts w:hAnsi="ＭＳ ゴシック" w:hint="eastAsia"/>
          <w:szCs w:val="21"/>
        </w:rPr>
        <w:t>・</w:t>
      </w:r>
      <w:r w:rsidRPr="004E6DCA">
        <w:rPr>
          <w:rFonts w:hAnsi="ＭＳ ゴシック" w:hint="eastAsia"/>
          <w:szCs w:val="21"/>
        </w:rPr>
        <w:t>家庭での食品ロス削減を促すには、子どもを入口にする“学校ルート”の活用が有効ではないか。子どもが取り組むと家庭全体の行動変容につながりやすいため、学校現場との連携を強化することが重要</w:t>
      </w:r>
      <w:r>
        <w:rPr>
          <w:rFonts w:hAnsi="ＭＳ ゴシック" w:hint="eastAsia"/>
          <w:szCs w:val="21"/>
        </w:rPr>
        <w:t>だと思う。</w:t>
      </w:r>
    </w:p>
    <w:p w14:paraId="5D09CA0E" w14:textId="471FF1E2" w:rsidR="004418EF" w:rsidRDefault="004418EF" w:rsidP="004418EF">
      <w:pPr>
        <w:ind w:leftChars="150" w:left="503" w:hangingChars="100" w:hanging="201"/>
        <w:rPr>
          <w:rFonts w:hAnsi="ＭＳ ゴシック"/>
          <w:szCs w:val="21"/>
        </w:rPr>
      </w:pPr>
      <w:r>
        <w:rPr>
          <w:rFonts w:hAnsi="ＭＳ ゴシック" w:hint="eastAsia"/>
          <w:szCs w:val="21"/>
        </w:rPr>
        <w:t>・</w:t>
      </w:r>
      <w:r w:rsidRPr="004E6DCA">
        <w:rPr>
          <w:rFonts w:hAnsi="ＭＳ ゴシック" w:hint="eastAsia"/>
          <w:szCs w:val="21"/>
        </w:rPr>
        <w:t>学校と連携すれば、個々の家庭ではなく“まとまり”として取り組めるため、効果が大きい。また、京都のアプリ活用事例では、アプリだけでは行動変容が進まず、対面コミュニケーションが重要</w:t>
      </w:r>
      <w:r>
        <w:rPr>
          <w:rFonts w:hAnsi="ＭＳ ゴシック" w:hint="eastAsia"/>
          <w:szCs w:val="21"/>
        </w:rPr>
        <w:t>だった</w:t>
      </w:r>
      <w:r w:rsidRPr="004E6DCA">
        <w:rPr>
          <w:rFonts w:hAnsi="ＭＳ ゴシック" w:hint="eastAsia"/>
          <w:szCs w:val="21"/>
        </w:rPr>
        <w:t>。こうした点から、店頭での働きかけに加え、学校現場との連携など、対面でのアプローチが食品ロス削減に効果的。</w:t>
      </w:r>
    </w:p>
    <w:p w14:paraId="66C191EC" w14:textId="77777777" w:rsidR="004418EF" w:rsidRDefault="004418EF" w:rsidP="004418EF">
      <w:pPr>
        <w:rPr>
          <w:rFonts w:hAnsi="ＭＳ ゴシック"/>
          <w:szCs w:val="21"/>
        </w:rPr>
      </w:pPr>
    </w:p>
    <w:p w14:paraId="2B0803AC" w14:textId="77777777" w:rsidR="004418EF" w:rsidRPr="00ED7792" w:rsidRDefault="004418EF" w:rsidP="004418EF">
      <w:pPr>
        <w:jc w:val="right"/>
        <w:rPr>
          <w:rFonts w:hAnsi="ＭＳ ゴシック"/>
          <w:szCs w:val="21"/>
        </w:rPr>
      </w:pPr>
      <w:r>
        <w:rPr>
          <w:rFonts w:hAnsi="ＭＳ ゴシック" w:hint="eastAsia"/>
          <w:szCs w:val="21"/>
        </w:rPr>
        <w:t xml:space="preserve">　以上</w:t>
      </w:r>
    </w:p>
    <w:p w14:paraId="68FC7F34" w14:textId="20524814" w:rsidR="00397566" w:rsidRPr="00ED7792" w:rsidRDefault="00397566" w:rsidP="004418EF">
      <w:pPr>
        <w:ind w:firstLineChars="100" w:firstLine="201"/>
        <w:rPr>
          <w:rFonts w:hAnsi="ＭＳ ゴシック"/>
          <w:szCs w:val="21"/>
        </w:rPr>
      </w:pPr>
    </w:p>
    <w:sectPr w:rsidR="00397566" w:rsidRPr="00ED7792" w:rsidSect="000E06DE">
      <w:footerReference w:type="default" r:id="rId7"/>
      <w:pgSz w:w="11906" w:h="16838" w:code="9"/>
      <w:pgMar w:top="1134" w:right="1021" w:bottom="1134" w:left="1021" w:header="851" w:footer="992" w:gutter="0"/>
      <w:pgNumType w:start="0"/>
      <w:cols w:space="425"/>
      <w:titlePg/>
      <w:docGrid w:type="linesAndChars" w:linePitch="360" w:charSpace="-3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65B1" w14:textId="77777777" w:rsidR="001B3900" w:rsidRDefault="001B3900" w:rsidP="00B316D9">
      <w:r>
        <w:separator/>
      </w:r>
    </w:p>
  </w:endnote>
  <w:endnote w:type="continuationSeparator" w:id="0">
    <w:p w14:paraId="4F5BCB44" w14:textId="77777777" w:rsidR="001B3900" w:rsidRDefault="001B3900" w:rsidP="00B3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69237"/>
      <w:docPartObj>
        <w:docPartGallery w:val="Page Numbers (Bottom of Page)"/>
        <w:docPartUnique/>
      </w:docPartObj>
    </w:sdtPr>
    <w:sdtEndPr/>
    <w:sdtContent>
      <w:p w14:paraId="1768EE28" w14:textId="25F75CE3" w:rsidR="00B316D9" w:rsidRDefault="00B316D9">
        <w:pPr>
          <w:pStyle w:val="ac"/>
          <w:jc w:val="center"/>
        </w:pPr>
        <w:r>
          <w:fldChar w:fldCharType="begin"/>
        </w:r>
        <w:r>
          <w:instrText>PAGE   \* MERGEFORMAT</w:instrText>
        </w:r>
        <w:r>
          <w:fldChar w:fldCharType="separate"/>
        </w:r>
        <w:r>
          <w:rPr>
            <w:lang w:val="ja-JP"/>
          </w:rPr>
          <w:t>2</w:t>
        </w:r>
        <w:r>
          <w:fldChar w:fldCharType="end"/>
        </w:r>
      </w:p>
    </w:sdtContent>
  </w:sdt>
  <w:p w14:paraId="61BC8EE3" w14:textId="77777777" w:rsidR="00B316D9" w:rsidRDefault="00B316D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7153" w14:textId="77777777" w:rsidR="001B3900" w:rsidRDefault="001B3900" w:rsidP="00B316D9">
      <w:r>
        <w:separator/>
      </w:r>
    </w:p>
  </w:footnote>
  <w:footnote w:type="continuationSeparator" w:id="0">
    <w:p w14:paraId="7F4F38F6" w14:textId="77777777" w:rsidR="001B3900" w:rsidRDefault="001B3900" w:rsidP="00B31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D30C7"/>
    <w:multiLevelType w:val="hybridMultilevel"/>
    <w:tmpl w:val="43DA67C6"/>
    <w:lvl w:ilvl="0" w:tplc="43ACA4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23661F7"/>
    <w:multiLevelType w:val="hybridMultilevel"/>
    <w:tmpl w:val="ADCAB720"/>
    <w:lvl w:ilvl="0" w:tplc="3EC228F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0047A3C"/>
    <w:multiLevelType w:val="hybridMultilevel"/>
    <w:tmpl w:val="EE584842"/>
    <w:lvl w:ilvl="0" w:tplc="66AE96C0">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D9"/>
    <w:rsid w:val="000010EF"/>
    <w:rsid w:val="000060C5"/>
    <w:rsid w:val="000120DA"/>
    <w:rsid w:val="00017374"/>
    <w:rsid w:val="00022EF6"/>
    <w:rsid w:val="00027BE6"/>
    <w:rsid w:val="00030506"/>
    <w:rsid w:val="000336C8"/>
    <w:rsid w:val="00035738"/>
    <w:rsid w:val="00036ED4"/>
    <w:rsid w:val="00041752"/>
    <w:rsid w:val="000449CB"/>
    <w:rsid w:val="000462A3"/>
    <w:rsid w:val="00050FC6"/>
    <w:rsid w:val="0006085B"/>
    <w:rsid w:val="000613E5"/>
    <w:rsid w:val="00061B22"/>
    <w:rsid w:val="00061E5D"/>
    <w:rsid w:val="00062F88"/>
    <w:rsid w:val="0006431D"/>
    <w:rsid w:val="00065CAB"/>
    <w:rsid w:val="0006651F"/>
    <w:rsid w:val="00067966"/>
    <w:rsid w:val="00073ABC"/>
    <w:rsid w:val="00074D9E"/>
    <w:rsid w:val="00075164"/>
    <w:rsid w:val="00075479"/>
    <w:rsid w:val="0007766C"/>
    <w:rsid w:val="00083D3C"/>
    <w:rsid w:val="00085964"/>
    <w:rsid w:val="000879BD"/>
    <w:rsid w:val="000944E1"/>
    <w:rsid w:val="00096D67"/>
    <w:rsid w:val="00097DC7"/>
    <w:rsid w:val="000A1680"/>
    <w:rsid w:val="000A6755"/>
    <w:rsid w:val="000B0E3E"/>
    <w:rsid w:val="000D06A3"/>
    <w:rsid w:val="000D4CCF"/>
    <w:rsid w:val="000D7876"/>
    <w:rsid w:val="000E06DE"/>
    <w:rsid w:val="000E1607"/>
    <w:rsid w:val="000F103A"/>
    <w:rsid w:val="000F2DC2"/>
    <w:rsid w:val="000F5498"/>
    <w:rsid w:val="000F5AEC"/>
    <w:rsid w:val="00100480"/>
    <w:rsid w:val="00100C49"/>
    <w:rsid w:val="00107647"/>
    <w:rsid w:val="00132C0F"/>
    <w:rsid w:val="00133DAD"/>
    <w:rsid w:val="0013488D"/>
    <w:rsid w:val="00135FF3"/>
    <w:rsid w:val="001411AD"/>
    <w:rsid w:val="001432DA"/>
    <w:rsid w:val="0014351A"/>
    <w:rsid w:val="00152A7E"/>
    <w:rsid w:val="001538C7"/>
    <w:rsid w:val="001538DC"/>
    <w:rsid w:val="001548A9"/>
    <w:rsid w:val="001570E0"/>
    <w:rsid w:val="00157B23"/>
    <w:rsid w:val="00165DBE"/>
    <w:rsid w:val="00166AE4"/>
    <w:rsid w:val="00173A44"/>
    <w:rsid w:val="00180108"/>
    <w:rsid w:val="001801DE"/>
    <w:rsid w:val="0018278E"/>
    <w:rsid w:val="00194466"/>
    <w:rsid w:val="00197045"/>
    <w:rsid w:val="001A3A12"/>
    <w:rsid w:val="001A6201"/>
    <w:rsid w:val="001B2B5A"/>
    <w:rsid w:val="001B3900"/>
    <w:rsid w:val="001B7653"/>
    <w:rsid w:val="001B7E36"/>
    <w:rsid w:val="001D1BD1"/>
    <w:rsid w:val="001E0D54"/>
    <w:rsid w:val="001E5DE0"/>
    <w:rsid w:val="001F19E4"/>
    <w:rsid w:val="001F3BDB"/>
    <w:rsid w:val="001F423B"/>
    <w:rsid w:val="0020201C"/>
    <w:rsid w:val="00207C4A"/>
    <w:rsid w:val="00214E0B"/>
    <w:rsid w:val="002153FA"/>
    <w:rsid w:val="002161AA"/>
    <w:rsid w:val="00221EDA"/>
    <w:rsid w:val="002243D2"/>
    <w:rsid w:val="002268A6"/>
    <w:rsid w:val="00226C89"/>
    <w:rsid w:val="002434E0"/>
    <w:rsid w:val="00246C3F"/>
    <w:rsid w:val="00251C89"/>
    <w:rsid w:val="002536E3"/>
    <w:rsid w:val="00253FE8"/>
    <w:rsid w:val="00257F67"/>
    <w:rsid w:val="00262354"/>
    <w:rsid w:val="00262B21"/>
    <w:rsid w:val="00266B32"/>
    <w:rsid w:val="002678D8"/>
    <w:rsid w:val="0027582F"/>
    <w:rsid w:val="00275A63"/>
    <w:rsid w:val="002778FA"/>
    <w:rsid w:val="00286514"/>
    <w:rsid w:val="002B1201"/>
    <w:rsid w:val="002B3CB6"/>
    <w:rsid w:val="002C458D"/>
    <w:rsid w:val="002C65A4"/>
    <w:rsid w:val="002C6DDB"/>
    <w:rsid w:val="002D5FE8"/>
    <w:rsid w:val="002D62EC"/>
    <w:rsid w:val="002D758D"/>
    <w:rsid w:val="002E6E4E"/>
    <w:rsid w:val="002F2123"/>
    <w:rsid w:val="002F6872"/>
    <w:rsid w:val="0030329F"/>
    <w:rsid w:val="00307228"/>
    <w:rsid w:val="0031209F"/>
    <w:rsid w:val="00312D2F"/>
    <w:rsid w:val="0031456E"/>
    <w:rsid w:val="00322A1E"/>
    <w:rsid w:val="00325601"/>
    <w:rsid w:val="00332B89"/>
    <w:rsid w:val="00334470"/>
    <w:rsid w:val="00336F99"/>
    <w:rsid w:val="00337ABB"/>
    <w:rsid w:val="00350DD5"/>
    <w:rsid w:val="0035547A"/>
    <w:rsid w:val="0036239F"/>
    <w:rsid w:val="00374AA4"/>
    <w:rsid w:val="00382FB2"/>
    <w:rsid w:val="00391869"/>
    <w:rsid w:val="00392DE5"/>
    <w:rsid w:val="00393B99"/>
    <w:rsid w:val="00394CE9"/>
    <w:rsid w:val="00397566"/>
    <w:rsid w:val="003A1B76"/>
    <w:rsid w:val="003A224B"/>
    <w:rsid w:val="003B2D78"/>
    <w:rsid w:val="003C5911"/>
    <w:rsid w:val="003D1AAC"/>
    <w:rsid w:val="003D4113"/>
    <w:rsid w:val="003F1F55"/>
    <w:rsid w:val="0040065B"/>
    <w:rsid w:val="00400AE6"/>
    <w:rsid w:val="00400B84"/>
    <w:rsid w:val="00414A45"/>
    <w:rsid w:val="00416F39"/>
    <w:rsid w:val="004227F6"/>
    <w:rsid w:val="00423445"/>
    <w:rsid w:val="0042367C"/>
    <w:rsid w:val="004320CF"/>
    <w:rsid w:val="00432715"/>
    <w:rsid w:val="00433AE5"/>
    <w:rsid w:val="004418EF"/>
    <w:rsid w:val="0044675F"/>
    <w:rsid w:val="00446D4D"/>
    <w:rsid w:val="0044783C"/>
    <w:rsid w:val="00456C9D"/>
    <w:rsid w:val="0046062F"/>
    <w:rsid w:val="00467FEA"/>
    <w:rsid w:val="00471559"/>
    <w:rsid w:val="00476111"/>
    <w:rsid w:val="00482995"/>
    <w:rsid w:val="00482BA1"/>
    <w:rsid w:val="00493986"/>
    <w:rsid w:val="0049716D"/>
    <w:rsid w:val="004A29A2"/>
    <w:rsid w:val="004B0E27"/>
    <w:rsid w:val="004B43D4"/>
    <w:rsid w:val="004B5B29"/>
    <w:rsid w:val="004C0189"/>
    <w:rsid w:val="004D4DDA"/>
    <w:rsid w:val="004D60AC"/>
    <w:rsid w:val="004D6281"/>
    <w:rsid w:val="004D67A3"/>
    <w:rsid w:val="004E1A16"/>
    <w:rsid w:val="004E6DCA"/>
    <w:rsid w:val="004E7E98"/>
    <w:rsid w:val="004F043A"/>
    <w:rsid w:val="004F1F8D"/>
    <w:rsid w:val="004F2990"/>
    <w:rsid w:val="004F4020"/>
    <w:rsid w:val="004F57B4"/>
    <w:rsid w:val="004F669E"/>
    <w:rsid w:val="00505F26"/>
    <w:rsid w:val="00523F94"/>
    <w:rsid w:val="00527472"/>
    <w:rsid w:val="005276BD"/>
    <w:rsid w:val="00535601"/>
    <w:rsid w:val="0053624A"/>
    <w:rsid w:val="005406AB"/>
    <w:rsid w:val="00554013"/>
    <w:rsid w:val="00556BC9"/>
    <w:rsid w:val="005611DA"/>
    <w:rsid w:val="00561BE3"/>
    <w:rsid w:val="005662F4"/>
    <w:rsid w:val="00567E9A"/>
    <w:rsid w:val="005735CF"/>
    <w:rsid w:val="005758EB"/>
    <w:rsid w:val="00576AF5"/>
    <w:rsid w:val="005820DF"/>
    <w:rsid w:val="00583BD5"/>
    <w:rsid w:val="00585DD4"/>
    <w:rsid w:val="00586C49"/>
    <w:rsid w:val="00590AAB"/>
    <w:rsid w:val="00590F23"/>
    <w:rsid w:val="00592E17"/>
    <w:rsid w:val="00597CF6"/>
    <w:rsid w:val="005A2046"/>
    <w:rsid w:val="005A2429"/>
    <w:rsid w:val="005C00F8"/>
    <w:rsid w:val="005C1FE8"/>
    <w:rsid w:val="005C214C"/>
    <w:rsid w:val="005C38F5"/>
    <w:rsid w:val="005C4FF0"/>
    <w:rsid w:val="005D1C62"/>
    <w:rsid w:val="005D2ACC"/>
    <w:rsid w:val="005D5A01"/>
    <w:rsid w:val="005D5C4F"/>
    <w:rsid w:val="005E0BDD"/>
    <w:rsid w:val="005E1CD4"/>
    <w:rsid w:val="005E4390"/>
    <w:rsid w:val="005E49DF"/>
    <w:rsid w:val="006022DE"/>
    <w:rsid w:val="00602D36"/>
    <w:rsid w:val="006059AB"/>
    <w:rsid w:val="00605B8C"/>
    <w:rsid w:val="00606F29"/>
    <w:rsid w:val="00610E33"/>
    <w:rsid w:val="00614F92"/>
    <w:rsid w:val="006150B3"/>
    <w:rsid w:val="00632180"/>
    <w:rsid w:val="006337A1"/>
    <w:rsid w:val="00635673"/>
    <w:rsid w:val="0064652B"/>
    <w:rsid w:val="006473B8"/>
    <w:rsid w:val="00650526"/>
    <w:rsid w:val="00653983"/>
    <w:rsid w:val="00660190"/>
    <w:rsid w:val="006601B8"/>
    <w:rsid w:val="006620BF"/>
    <w:rsid w:val="00663010"/>
    <w:rsid w:val="00663A80"/>
    <w:rsid w:val="00680269"/>
    <w:rsid w:val="00696E50"/>
    <w:rsid w:val="006973D8"/>
    <w:rsid w:val="006A5EE4"/>
    <w:rsid w:val="006A774F"/>
    <w:rsid w:val="006B1D70"/>
    <w:rsid w:val="006B346C"/>
    <w:rsid w:val="006B646E"/>
    <w:rsid w:val="006B66FD"/>
    <w:rsid w:val="006C2A23"/>
    <w:rsid w:val="006C38AE"/>
    <w:rsid w:val="006C7560"/>
    <w:rsid w:val="006D10B2"/>
    <w:rsid w:val="006D2596"/>
    <w:rsid w:val="006D2E60"/>
    <w:rsid w:val="006D4468"/>
    <w:rsid w:val="006D5C16"/>
    <w:rsid w:val="006E3F9E"/>
    <w:rsid w:val="006F3DA7"/>
    <w:rsid w:val="00703EB3"/>
    <w:rsid w:val="00722620"/>
    <w:rsid w:val="0072483E"/>
    <w:rsid w:val="00732C15"/>
    <w:rsid w:val="00733B8C"/>
    <w:rsid w:val="007414ED"/>
    <w:rsid w:val="007436E0"/>
    <w:rsid w:val="007464E8"/>
    <w:rsid w:val="00763B35"/>
    <w:rsid w:val="007660F9"/>
    <w:rsid w:val="007673B6"/>
    <w:rsid w:val="00770CD7"/>
    <w:rsid w:val="00774A30"/>
    <w:rsid w:val="00793261"/>
    <w:rsid w:val="0079404F"/>
    <w:rsid w:val="007976CD"/>
    <w:rsid w:val="007A2DCD"/>
    <w:rsid w:val="007A6579"/>
    <w:rsid w:val="007B0110"/>
    <w:rsid w:val="007B0A9A"/>
    <w:rsid w:val="007B26D7"/>
    <w:rsid w:val="007B6AAA"/>
    <w:rsid w:val="007B6F31"/>
    <w:rsid w:val="007C07D1"/>
    <w:rsid w:val="007C5103"/>
    <w:rsid w:val="007D5668"/>
    <w:rsid w:val="007D6C3B"/>
    <w:rsid w:val="007E0454"/>
    <w:rsid w:val="007E302C"/>
    <w:rsid w:val="007E443F"/>
    <w:rsid w:val="007E4921"/>
    <w:rsid w:val="007F3A50"/>
    <w:rsid w:val="007F611C"/>
    <w:rsid w:val="00803814"/>
    <w:rsid w:val="0082371F"/>
    <w:rsid w:val="008272A6"/>
    <w:rsid w:val="00827875"/>
    <w:rsid w:val="0083355F"/>
    <w:rsid w:val="00833F94"/>
    <w:rsid w:val="00837446"/>
    <w:rsid w:val="00840BB1"/>
    <w:rsid w:val="008447D7"/>
    <w:rsid w:val="008455E7"/>
    <w:rsid w:val="008460D6"/>
    <w:rsid w:val="00846B8A"/>
    <w:rsid w:val="00850EBF"/>
    <w:rsid w:val="00851490"/>
    <w:rsid w:val="00855E9F"/>
    <w:rsid w:val="008617F7"/>
    <w:rsid w:val="00863812"/>
    <w:rsid w:val="0087295A"/>
    <w:rsid w:val="008808BD"/>
    <w:rsid w:val="008915D9"/>
    <w:rsid w:val="008916BD"/>
    <w:rsid w:val="00896481"/>
    <w:rsid w:val="008A71D4"/>
    <w:rsid w:val="008B280F"/>
    <w:rsid w:val="008B38C5"/>
    <w:rsid w:val="008B5447"/>
    <w:rsid w:val="008B7AA4"/>
    <w:rsid w:val="008C10FC"/>
    <w:rsid w:val="008C2227"/>
    <w:rsid w:val="008C7817"/>
    <w:rsid w:val="008D465C"/>
    <w:rsid w:val="008D5CB9"/>
    <w:rsid w:val="008D6838"/>
    <w:rsid w:val="008E4E56"/>
    <w:rsid w:val="008E5175"/>
    <w:rsid w:val="008E694A"/>
    <w:rsid w:val="008F0480"/>
    <w:rsid w:val="008F220D"/>
    <w:rsid w:val="008F5D00"/>
    <w:rsid w:val="00905EBA"/>
    <w:rsid w:val="00911D4E"/>
    <w:rsid w:val="009171E7"/>
    <w:rsid w:val="00920B2E"/>
    <w:rsid w:val="00921A07"/>
    <w:rsid w:val="009306AA"/>
    <w:rsid w:val="00944110"/>
    <w:rsid w:val="009445B2"/>
    <w:rsid w:val="00946368"/>
    <w:rsid w:val="00950116"/>
    <w:rsid w:val="0095562B"/>
    <w:rsid w:val="009603AE"/>
    <w:rsid w:val="0096514D"/>
    <w:rsid w:val="0097079E"/>
    <w:rsid w:val="00973EC0"/>
    <w:rsid w:val="00982EEA"/>
    <w:rsid w:val="00985783"/>
    <w:rsid w:val="00985F6F"/>
    <w:rsid w:val="009A0EB6"/>
    <w:rsid w:val="009A147D"/>
    <w:rsid w:val="009A29D2"/>
    <w:rsid w:val="009A433E"/>
    <w:rsid w:val="009A46F3"/>
    <w:rsid w:val="009A4F13"/>
    <w:rsid w:val="009B3701"/>
    <w:rsid w:val="009C405A"/>
    <w:rsid w:val="009C6B4D"/>
    <w:rsid w:val="009C72BD"/>
    <w:rsid w:val="009D09D0"/>
    <w:rsid w:val="009D3DC7"/>
    <w:rsid w:val="009E22BB"/>
    <w:rsid w:val="009E2634"/>
    <w:rsid w:val="009E2882"/>
    <w:rsid w:val="009E7D09"/>
    <w:rsid w:val="009F12BE"/>
    <w:rsid w:val="009F12DA"/>
    <w:rsid w:val="009F197A"/>
    <w:rsid w:val="00A00154"/>
    <w:rsid w:val="00A00F54"/>
    <w:rsid w:val="00A05A06"/>
    <w:rsid w:val="00A1419A"/>
    <w:rsid w:val="00A14295"/>
    <w:rsid w:val="00A14398"/>
    <w:rsid w:val="00A16F1C"/>
    <w:rsid w:val="00A17CF7"/>
    <w:rsid w:val="00A2323B"/>
    <w:rsid w:val="00A33F8E"/>
    <w:rsid w:val="00A41DD6"/>
    <w:rsid w:val="00A46613"/>
    <w:rsid w:val="00A543F7"/>
    <w:rsid w:val="00A57597"/>
    <w:rsid w:val="00A65510"/>
    <w:rsid w:val="00A75028"/>
    <w:rsid w:val="00A7705B"/>
    <w:rsid w:val="00A8272F"/>
    <w:rsid w:val="00A8604A"/>
    <w:rsid w:val="00A870FC"/>
    <w:rsid w:val="00A87A73"/>
    <w:rsid w:val="00A9181B"/>
    <w:rsid w:val="00A94152"/>
    <w:rsid w:val="00A96087"/>
    <w:rsid w:val="00A96C6C"/>
    <w:rsid w:val="00A97B26"/>
    <w:rsid w:val="00AB0749"/>
    <w:rsid w:val="00AB2526"/>
    <w:rsid w:val="00AC1F3D"/>
    <w:rsid w:val="00AC2E25"/>
    <w:rsid w:val="00AC517E"/>
    <w:rsid w:val="00AD1544"/>
    <w:rsid w:val="00AD2567"/>
    <w:rsid w:val="00AD5D48"/>
    <w:rsid w:val="00AD7DCB"/>
    <w:rsid w:val="00AE4784"/>
    <w:rsid w:val="00AF60A9"/>
    <w:rsid w:val="00AF6C37"/>
    <w:rsid w:val="00B114F5"/>
    <w:rsid w:val="00B12265"/>
    <w:rsid w:val="00B14C1F"/>
    <w:rsid w:val="00B21441"/>
    <w:rsid w:val="00B23577"/>
    <w:rsid w:val="00B316D9"/>
    <w:rsid w:val="00B3373E"/>
    <w:rsid w:val="00B4422F"/>
    <w:rsid w:val="00B44D3B"/>
    <w:rsid w:val="00B466B9"/>
    <w:rsid w:val="00B51F9E"/>
    <w:rsid w:val="00B537E9"/>
    <w:rsid w:val="00B55047"/>
    <w:rsid w:val="00B64155"/>
    <w:rsid w:val="00B70A0D"/>
    <w:rsid w:val="00B731AA"/>
    <w:rsid w:val="00B805E8"/>
    <w:rsid w:val="00B83E4C"/>
    <w:rsid w:val="00B84634"/>
    <w:rsid w:val="00B86947"/>
    <w:rsid w:val="00B90C66"/>
    <w:rsid w:val="00B90DD0"/>
    <w:rsid w:val="00B954EB"/>
    <w:rsid w:val="00B9642E"/>
    <w:rsid w:val="00BA3380"/>
    <w:rsid w:val="00BA3AA6"/>
    <w:rsid w:val="00BA77DA"/>
    <w:rsid w:val="00BC3252"/>
    <w:rsid w:val="00BC3CB7"/>
    <w:rsid w:val="00BC47FE"/>
    <w:rsid w:val="00BD0F72"/>
    <w:rsid w:val="00BD5ADA"/>
    <w:rsid w:val="00BE5D80"/>
    <w:rsid w:val="00BF681A"/>
    <w:rsid w:val="00C003C0"/>
    <w:rsid w:val="00C04B9B"/>
    <w:rsid w:val="00C060AD"/>
    <w:rsid w:val="00C101E7"/>
    <w:rsid w:val="00C10EE8"/>
    <w:rsid w:val="00C11889"/>
    <w:rsid w:val="00C11A79"/>
    <w:rsid w:val="00C13986"/>
    <w:rsid w:val="00C142C3"/>
    <w:rsid w:val="00C173ED"/>
    <w:rsid w:val="00C234DF"/>
    <w:rsid w:val="00C265F2"/>
    <w:rsid w:val="00C3150E"/>
    <w:rsid w:val="00C32BCE"/>
    <w:rsid w:val="00C355A6"/>
    <w:rsid w:val="00C36DBD"/>
    <w:rsid w:val="00C42382"/>
    <w:rsid w:val="00C478CF"/>
    <w:rsid w:val="00C56BA4"/>
    <w:rsid w:val="00C60BE9"/>
    <w:rsid w:val="00C645A4"/>
    <w:rsid w:val="00C737D5"/>
    <w:rsid w:val="00C73B9F"/>
    <w:rsid w:val="00C81EBB"/>
    <w:rsid w:val="00C8729F"/>
    <w:rsid w:val="00CA0774"/>
    <w:rsid w:val="00CA3DD9"/>
    <w:rsid w:val="00CA468A"/>
    <w:rsid w:val="00CB61F6"/>
    <w:rsid w:val="00CC02FE"/>
    <w:rsid w:val="00CC25B5"/>
    <w:rsid w:val="00CC2A6B"/>
    <w:rsid w:val="00CC5D2A"/>
    <w:rsid w:val="00CC5EB3"/>
    <w:rsid w:val="00CC6298"/>
    <w:rsid w:val="00CD2AC6"/>
    <w:rsid w:val="00CD7182"/>
    <w:rsid w:val="00CE247E"/>
    <w:rsid w:val="00CF480F"/>
    <w:rsid w:val="00D02F40"/>
    <w:rsid w:val="00D04367"/>
    <w:rsid w:val="00D179DF"/>
    <w:rsid w:val="00D24426"/>
    <w:rsid w:val="00D24BB2"/>
    <w:rsid w:val="00D26A1E"/>
    <w:rsid w:val="00D37137"/>
    <w:rsid w:val="00D411B8"/>
    <w:rsid w:val="00D43259"/>
    <w:rsid w:val="00D43E0D"/>
    <w:rsid w:val="00D562A4"/>
    <w:rsid w:val="00D57C13"/>
    <w:rsid w:val="00D67D76"/>
    <w:rsid w:val="00D7079B"/>
    <w:rsid w:val="00D70852"/>
    <w:rsid w:val="00D70D2E"/>
    <w:rsid w:val="00D760A5"/>
    <w:rsid w:val="00D82638"/>
    <w:rsid w:val="00D84B1A"/>
    <w:rsid w:val="00D869DC"/>
    <w:rsid w:val="00D87876"/>
    <w:rsid w:val="00D87C16"/>
    <w:rsid w:val="00D92630"/>
    <w:rsid w:val="00D94FC4"/>
    <w:rsid w:val="00D9583F"/>
    <w:rsid w:val="00DA03AA"/>
    <w:rsid w:val="00DA1359"/>
    <w:rsid w:val="00DA26F3"/>
    <w:rsid w:val="00DB2AE2"/>
    <w:rsid w:val="00DB7500"/>
    <w:rsid w:val="00DC6AF7"/>
    <w:rsid w:val="00DD2287"/>
    <w:rsid w:val="00DD343D"/>
    <w:rsid w:val="00DD3953"/>
    <w:rsid w:val="00DD6E4B"/>
    <w:rsid w:val="00DD7CC3"/>
    <w:rsid w:val="00DE157E"/>
    <w:rsid w:val="00DE7D0C"/>
    <w:rsid w:val="00DF055E"/>
    <w:rsid w:val="00DF340D"/>
    <w:rsid w:val="00DF3A03"/>
    <w:rsid w:val="00DF5C03"/>
    <w:rsid w:val="00DF6863"/>
    <w:rsid w:val="00E030E9"/>
    <w:rsid w:val="00E03936"/>
    <w:rsid w:val="00E05FAC"/>
    <w:rsid w:val="00E068A0"/>
    <w:rsid w:val="00E1688A"/>
    <w:rsid w:val="00E204E2"/>
    <w:rsid w:val="00E211DB"/>
    <w:rsid w:val="00E228F3"/>
    <w:rsid w:val="00E32C64"/>
    <w:rsid w:val="00E33237"/>
    <w:rsid w:val="00E350F9"/>
    <w:rsid w:val="00E36793"/>
    <w:rsid w:val="00E37EC1"/>
    <w:rsid w:val="00E4126A"/>
    <w:rsid w:val="00E45B8A"/>
    <w:rsid w:val="00E52831"/>
    <w:rsid w:val="00E52F31"/>
    <w:rsid w:val="00E608A7"/>
    <w:rsid w:val="00E65087"/>
    <w:rsid w:val="00E74637"/>
    <w:rsid w:val="00E838B1"/>
    <w:rsid w:val="00E878E1"/>
    <w:rsid w:val="00E90502"/>
    <w:rsid w:val="00EA0076"/>
    <w:rsid w:val="00EA2BE2"/>
    <w:rsid w:val="00EB0AF6"/>
    <w:rsid w:val="00EB0E76"/>
    <w:rsid w:val="00EC1ACC"/>
    <w:rsid w:val="00EC4BFF"/>
    <w:rsid w:val="00EC5181"/>
    <w:rsid w:val="00EC6A8D"/>
    <w:rsid w:val="00ED7792"/>
    <w:rsid w:val="00ED7AFC"/>
    <w:rsid w:val="00EF2986"/>
    <w:rsid w:val="00EF335E"/>
    <w:rsid w:val="00EF3E3A"/>
    <w:rsid w:val="00F008F8"/>
    <w:rsid w:val="00F04E69"/>
    <w:rsid w:val="00F0786C"/>
    <w:rsid w:val="00F10BFE"/>
    <w:rsid w:val="00F10D6E"/>
    <w:rsid w:val="00F1784A"/>
    <w:rsid w:val="00F23666"/>
    <w:rsid w:val="00F23CEE"/>
    <w:rsid w:val="00F23DB5"/>
    <w:rsid w:val="00F26435"/>
    <w:rsid w:val="00F2682F"/>
    <w:rsid w:val="00F30D3C"/>
    <w:rsid w:val="00F30D7E"/>
    <w:rsid w:val="00F319DB"/>
    <w:rsid w:val="00F3441A"/>
    <w:rsid w:val="00F3477E"/>
    <w:rsid w:val="00F35724"/>
    <w:rsid w:val="00F37C6B"/>
    <w:rsid w:val="00F462C9"/>
    <w:rsid w:val="00F5014C"/>
    <w:rsid w:val="00F53A59"/>
    <w:rsid w:val="00F70D13"/>
    <w:rsid w:val="00F713C0"/>
    <w:rsid w:val="00F7454D"/>
    <w:rsid w:val="00F815D2"/>
    <w:rsid w:val="00F86C66"/>
    <w:rsid w:val="00F86C77"/>
    <w:rsid w:val="00F918E9"/>
    <w:rsid w:val="00F95373"/>
    <w:rsid w:val="00FB085F"/>
    <w:rsid w:val="00FB247A"/>
    <w:rsid w:val="00FB4194"/>
    <w:rsid w:val="00FB640E"/>
    <w:rsid w:val="00FC3DC8"/>
    <w:rsid w:val="00FC7F9C"/>
    <w:rsid w:val="00FE2D49"/>
    <w:rsid w:val="00FE5C06"/>
    <w:rsid w:val="00FF1144"/>
    <w:rsid w:val="00FF1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2FD1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04F"/>
    <w:pPr>
      <w:widowControl w:val="0"/>
      <w:jc w:val="both"/>
    </w:pPr>
    <w:rPr>
      <w:rFonts w:ascii="ＭＳ ゴシック" w:eastAsia="ＭＳ ゴシック"/>
      <w:sz w:val="22"/>
    </w:rPr>
  </w:style>
  <w:style w:type="paragraph" w:styleId="1">
    <w:name w:val="heading 1"/>
    <w:basedOn w:val="a"/>
    <w:next w:val="a"/>
    <w:link w:val="10"/>
    <w:uiPriority w:val="9"/>
    <w:qFormat/>
    <w:rsid w:val="00B316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16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16D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316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16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16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16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16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16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16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16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16D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16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16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16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16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16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16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16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16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6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16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16D9"/>
    <w:pPr>
      <w:spacing w:before="160" w:after="160"/>
      <w:jc w:val="center"/>
    </w:pPr>
    <w:rPr>
      <w:i/>
      <w:iCs/>
      <w:color w:val="404040" w:themeColor="text1" w:themeTint="BF"/>
    </w:rPr>
  </w:style>
  <w:style w:type="character" w:customStyle="1" w:styleId="a8">
    <w:name w:val="引用文 (文字)"/>
    <w:basedOn w:val="a0"/>
    <w:link w:val="a7"/>
    <w:uiPriority w:val="29"/>
    <w:rsid w:val="00B316D9"/>
    <w:rPr>
      <w:i/>
      <w:iCs/>
      <w:color w:val="404040" w:themeColor="text1" w:themeTint="BF"/>
    </w:rPr>
  </w:style>
  <w:style w:type="paragraph" w:styleId="a9">
    <w:name w:val="List Paragraph"/>
    <w:basedOn w:val="a"/>
    <w:uiPriority w:val="34"/>
    <w:qFormat/>
    <w:rsid w:val="00B316D9"/>
    <w:pPr>
      <w:ind w:left="720"/>
      <w:contextualSpacing/>
    </w:pPr>
  </w:style>
  <w:style w:type="character" w:styleId="21">
    <w:name w:val="Intense Emphasis"/>
    <w:basedOn w:val="a0"/>
    <w:uiPriority w:val="21"/>
    <w:qFormat/>
    <w:rsid w:val="00B316D9"/>
    <w:rPr>
      <w:i/>
      <w:iCs/>
      <w:color w:val="0F4761" w:themeColor="accent1" w:themeShade="BF"/>
    </w:rPr>
  </w:style>
  <w:style w:type="paragraph" w:styleId="22">
    <w:name w:val="Intense Quote"/>
    <w:basedOn w:val="a"/>
    <w:next w:val="a"/>
    <w:link w:val="23"/>
    <w:uiPriority w:val="30"/>
    <w:qFormat/>
    <w:rsid w:val="00B31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16D9"/>
    <w:rPr>
      <w:i/>
      <w:iCs/>
      <w:color w:val="0F4761" w:themeColor="accent1" w:themeShade="BF"/>
    </w:rPr>
  </w:style>
  <w:style w:type="character" w:styleId="24">
    <w:name w:val="Intense Reference"/>
    <w:basedOn w:val="a0"/>
    <w:uiPriority w:val="32"/>
    <w:qFormat/>
    <w:rsid w:val="00B316D9"/>
    <w:rPr>
      <w:b/>
      <w:bCs/>
      <w:smallCaps/>
      <w:color w:val="0F4761" w:themeColor="accent1" w:themeShade="BF"/>
      <w:spacing w:val="5"/>
    </w:rPr>
  </w:style>
  <w:style w:type="paragraph" w:styleId="aa">
    <w:name w:val="header"/>
    <w:basedOn w:val="a"/>
    <w:link w:val="ab"/>
    <w:uiPriority w:val="99"/>
    <w:unhideWhenUsed/>
    <w:rsid w:val="00B316D9"/>
    <w:pPr>
      <w:tabs>
        <w:tab w:val="center" w:pos="4252"/>
        <w:tab w:val="right" w:pos="8504"/>
      </w:tabs>
      <w:snapToGrid w:val="0"/>
    </w:pPr>
  </w:style>
  <w:style w:type="character" w:customStyle="1" w:styleId="ab">
    <w:name w:val="ヘッダー (文字)"/>
    <w:basedOn w:val="a0"/>
    <w:link w:val="aa"/>
    <w:uiPriority w:val="99"/>
    <w:rsid w:val="00B316D9"/>
  </w:style>
  <w:style w:type="paragraph" w:styleId="ac">
    <w:name w:val="footer"/>
    <w:basedOn w:val="a"/>
    <w:link w:val="ad"/>
    <w:uiPriority w:val="99"/>
    <w:unhideWhenUsed/>
    <w:rsid w:val="00B316D9"/>
    <w:pPr>
      <w:tabs>
        <w:tab w:val="center" w:pos="4252"/>
        <w:tab w:val="right" w:pos="8504"/>
      </w:tabs>
      <w:snapToGrid w:val="0"/>
    </w:pPr>
  </w:style>
  <w:style w:type="character" w:customStyle="1" w:styleId="ad">
    <w:name w:val="フッター (文字)"/>
    <w:basedOn w:val="a0"/>
    <w:link w:val="ac"/>
    <w:uiPriority w:val="99"/>
    <w:rsid w:val="00B31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607</Words>
  <Characters>3466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2025-09-03T08:19:00Z</dcterms:created>
  <dcterms:modified xsi:type="dcterms:W3CDTF">2026-03-30T07:25:00Z</dcterms:modified>
</cp:coreProperties>
</file>