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E3" w:rsidRDefault="00D93B3C" w:rsidP="003F1FEF">
      <w:pPr>
        <w:widowControl/>
        <w:shd w:val="clear" w:color="auto" w:fill="F7F7F7"/>
        <w:spacing w:before="100" w:beforeAutospacing="1" w:after="100" w:afterAutospacing="1"/>
        <w:jc w:val="left"/>
        <w:outlineLvl w:val="1"/>
        <w:rPr>
          <w:rFonts w:ascii="Arial" w:eastAsia="ＭＳ Ｐゴシック" w:hAnsi="Arial" w:cs="Arial"/>
          <w:b/>
          <w:bCs/>
          <w:color w:val="333333"/>
          <w:kern w:val="0"/>
          <w:sz w:val="24"/>
        </w:rPr>
      </w:pPr>
      <w:r>
        <w:rPr>
          <w:rFonts w:ascii="ＭＳ Ｐゴシック" w:eastAsia="ＭＳ Ｐゴシック" w:hAnsi="ＭＳ Ｐゴシック" w:cs="Arial" w:hint="eastAsia"/>
          <w:b/>
          <w:noProof/>
          <w:color w:val="333333"/>
          <w:sz w:val="24"/>
          <w:szCs w:val="36"/>
        </w:rPr>
        <mc:AlternateContent>
          <mc:Choice Requires="wps">
            <w:drawing>
              <wp:anchor distT="0" distB="0" distL="114300" distR="114300" simplePos="0" relativeHeight="251686912" behindDoc="0" locked="0" layoutInCell="1" allowOverlap="1" wp14:anchorId="7A8398F1" wp14:editId="258F6125">
                <wp:simplePos x="0" y="0"/>
                <wp:positionH relativeFrom="column">
                  <wp:posOffset>5133975</wp:posOffset>
                </wp:positionH>
                <wp:positionV relativeFrom="paragraph">
                  <wp:posOffset>-12700</wp:posOffset>
                </wp:positionV>
                <wp:extent cx="1016000" cy="520700"/>
                <wp:effectExtent l="0" t="0" r="12700" b="16510"/>
                <wp:wrapNone/>
                <wp:docPr id="2" name="テキスト ボックス 2"/>
                <wp:cNvGraphicFramePr/>
                <a:graphic xmlns:a="http://schemas.openxmlformats.org/drawingml/2006/main">
                  <a:graphicData uri="http://schemas.microsoft.com/office/word/2010/wordprocessingShape">
                    <wps:wsp>
                      <wps:cNvSpPr txBox="1"/>
                      <wps:spPr>
                        <a:xfrm>
                          <a:off x="0" y="0"/>
                          <a:ext cx="1016000" cy="520700"/>
                        </a:xfrm>
                        <a:prstGeom prst="rect">
                          <a:avLst/>
                        </a:prstGeom>
                        <a:solidFill>
                          <a:schemeClr val="lt1"/>
                        </a:solidFill>
                        <a:ln w="6350">
                          <a:solidFill>
                            <a:prstClr val="black"/>
                          </a:solidFill>
                        </a:ln>
                      </wps:spPr>
                      <wps:txbx>
                        <w:txbxContent>
                          <w:p w:rsidR="00D93B3C" w:rsidRPr="002F5D53" w:rsidRDefault="00D93B3C" w:rsidP="00D93B3C">
                            <w:pPr>
                              <w:rPr>
                                <w:rFonts w:ascii="ＭＳ Ｐゴシック" w:eastAsia="ＭＳ Ｐゴシック" w:hAnsi="ＭＳ Ｐゴシック"/>
                                <w:sz w:val="24"/>
                              </w:rPr>
                            </w:pPr>
                            <w:r w:rsidRPr="002F5D53">
                              <w:rPr>
                                <w:rFonts w:ascii="ＭＳ Ｐゴシック" w:eastAsia="ＭＳ Ｐゴシック" w:hAnsi="ＭＳ Ｐゴシック" w:hint="eastAsia"/>
                                <w:sz w:val="24"/>
                              </w:rPr>
                              <w:t>参考</w:t>
                            </w:r>
                            <w:r w:rsidR="0033225D">
                              <w:rPr>
                                <w:rFonts w:ascii="ＭＳ Ｐゴシック" w:eastAsia="ＭＳ Ｐゴシック" w:hAnsi="ＭＳ Ｐゴシック"/>
                                <w:sz w:val="24"/>
                              </w:rPr>
                              <w:t>資料</w:t>
                            </w:r>
                            <w:r w:rsidR="0033225D">
                              <w:rPr>
                                <w:rFonts w:ascii="ＭＳ Ｐゴシック" w:eastAsia="ＭＳ Ｐゴシック" w:hAnsi="ＭＳ Ｐゴシック" w:hint="eastAsia"/>
                                <w:sz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8398F1" id="_x0000_t202" coordsize="21600,21600" o:spt="202" path="m,l,21600r21600,l21600,xe">
                <v:stroke joinstyle="miter"/>
                <v:path gradientshapeok="t" o:connecttype="rect"/>
              </v:shapetype>
              <v:shape id="テキスト ボックス 2" o:spid="_x0000_s1026" type="#_x0000_t202" style="position:absolute;margin-left:404.25pt;margin-top:-1pt;width:80pt;height: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" fillcolor="white [3201]" strokeweight=".5pt">
                <v:textbox style="mso-fit-shape-to-text:t">
                  <w:txbxContent>
                    <w:p w:rsidR="00D93B3C" w:rsidRPr="002F5D53" w:rsidRDefault="00D93B3C" w:rsidP="00D93B3C">
                      <w:pPr>
                        <w:rPr>
                          <w:rFonts w:ascii="ＭＳ Ｐゴシック" w:eastAsia="ＭＳ Ｐゴシック" w:hAnsi="ＭＳ Ｐゴシック"/>
                          <w:sz w:val="24"/>
                        </w:rPr>
                      </w:pPr>
                      <w:r w:rsidRPr="002F5D53">
                        <w:rPr>
                          <w:rFonts w:ascii="ＭＳ Ｐゴシック" w:eastAsia="ＭＳ Ｐゴシック" w:hAnsi="ＭＳ Ｐゴシック" w:hint="eastAsia"/>
                          <w:sz w:val="24"/>
                        </w:rPr>
                        <w:t>参考</w:t>
                      </w:r>
                      <w:r w:rsidR="0033225D">
                        <w:rPr>
                          <w:rFonts w:ascii="ＭＳ Ｐゴシック" w:eastAsia="ＭＳ Ｐゴシック" w:hAnsi="ＭＳ Ｐゴシック"/>
                          <w:sz w:val="24"/>
                        </w:rPr>
                        <w:t>資料</w:t>
                      </w:r>
                      <w:r w:rsidR="0033225D">
                        <w:rPr>
                          <w:rFonts w:ascii="ＭＳ Ｐゴシック" w:eastAsia="ＭＳ Ｐゴシック" w:hAnsi="ＭＳ Ｐゴシック" w:hint="eastAsia"/>
                          <w:sz w:val="24"/>
                        </w:rPr>
                        <w:t>５</w:t>
                      </w:r>
                    </w:p>
                  </w:txbxContent>
                </v:textbox>
              </v:shape>
            </w:pict>
          </mc:Fallback>
        </mc:AlternateContent>
      </w:r>
      <w:r w:rsidR="007054E3">
        <w:rPr>
          <w:rFonts w:ascii="Arial" w:eastAsia="ＭＳ Ｐゴシック" w:hAnsi="Arial" w:cs="Arial"/>
          <w:b/>
          <w:bCs/>
          <w:noProof/>
          <w:color w:val="333333"/>
          <w:kern w:val="0"/>
          <w:sz w:val="24"/>
        </w:rPr>
        <w:drawing>
          <wp:inline distT="0" distB="0" distL="0" distR="0">
            <wp:extent cx="4086225" cy="97382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241672" cy="1010866"/>
                    </a:xfrm>
                    <a:prstGeom prst="rect">
                      <a:avLst/>
                    </a:prstGeom>
                    <a:noFill/>
                    <a:ln>
                      <a:noFill/>
                    </a:ln>
                    <a:extLst>
                      <a:ext uri="{53640926-AAD7-44D8-BBD7-CCE9431645EC}">
                        <a14:shadowObscured xmlns:a14="http://schemas.microsoft.com/office/drawing/2010/main"/>
                      </a:ext>
                    </a:extLst>
                  </pic:spPr>
                </pic:pic>
              </a:graphicData>
            </a:graphic>
          </wp:inline>
        </w:drawing>
      </w:r>
    </w:p>
    <w:p w:rsidR="003F1FEF" w:rsidRPr="003F1FEF" w:rsidRDefault="003F1FEF" w:rsidP="007054E3">
      <w:pPr>
        <w:widowControl/>
        <w:shd w:val="clear" w:color="auto" w:fill="F7F7F7"/>
        <w:jc w:val="left"/>
        <w:outlineLvl w:val="1"/>
        <w:rPr>
          <w:rFonts w:ascii="Arial" w:eastAsia="ＭＳ Ｐゴシック" w:hAnsi="Arial" w:cs="Arial"/>
          <w:b/>
          <w:bCs/>
          <w:color w:val="333333"/>
          <w:kern w:val="0"/>
          <w:sz w:val="24"/>
        </w:rPr>
      </w:pPr>
      <w:r w:rsidRPr="003F1FEF">
        <w:rPr>
          <w:rFonts w:ascii="Arial" w:eastAsia="ＭＳ Ｐゴシック" w:hAnsi="Arial" w:cs="Arial"/>
          <w:b/>
          <w:bCs/>
          <w:color w:val="333333"/>
          <w:kern w:val="0"/>
          <w:sz w:val="24"/>
        </w:rPr>
        <w:t>概要</w:t>
      </w:r>
    </w:p>
    <w:p w:rsidR="003F1FEF" w:rsidRPr="003F1FEF" w:rsidRDefault="003F1FEF" w:rsidP="007054E3">
      <w:pPr>
        <w:widowControl/>
        <w:shd w:val="clear" w:color="auto" w:fill="F7F7F7"/>
        <w:ind w:firstLineChars="100" w:firstLine="210"/>
        <w:jc w:val="left"/>
        <w:rPr>
          <w:rFonts w:ascii="Arial" w:eastAsia="ＭＳ Ｐゴシック" w:hAnsi="Arial" w:cs="Arial"/>
          <w:color w:val="333333"/>
          <w:kern w:val="0"/>
        </w:rPr>
      </w:pPr>
      <w:r w:rsidRPr="003F1FEF">
        <w:rPr>
          <w:rFonts w:ascii="Arial" w:eastAsia="ＭＳ Ｐゴシック" w:hAnsi="Arial" w:cs="Arial"/>
          <w:color w:val="333333"/>
          <w:kern w:val="0"/>
        </w:rPr>
        <w:t>『持続可能な開発目標報告</w:t>
      </w:r>
      <w:r w:rsidRPr="003F1FEF">
        <w:rPr>
          <w:rFonts w:ascii="Arial" w:eastAsia="ＭＳ Ｐゴシック" w:hAnsi="Arial" w:cs="Arial"/>
          <w:color w:val="333333"/>
          <w:kern w:val="0"/>
        </w:rPr>
        <w:t>2018</w:t>
      </w:r>
      <w:r w:rsidRPr="003F1FEF">
        <w:rPr>
          <w:rFonts w:ascii="Arial" w:eastAsia="ＭＳ Ｐゴシック" w:hAnsi="Arial" w:cs="Arial"/>
          <w:color w:val="333333"/>
          <w:kern w:val="0"/>
        </w:rPr>
        <w:t>』は「持続可能な開発のための</w:t>
      </w:r>
      <w:r w:rsidRPr="003F1FEF">
        <w:rPr>
          <w:rFonts w:ascii="Arial" w:eastAsia="ＭＳ Ｐゴシック" w:hAnsi="Arial" w:cs="Arial"/>
          <w:color w:val="333333"/>
          <w:kern w:val="0"/>
        </w:rPr>
        <w:t>2030</w:t>
      </w:r>
      <w:r w:rsidRPr="003F1FEF">
        <w:rPr>
          <w:rFonts w:ascii="Arial" w:eastAsia="ＭＳ Ｐゴシック" w:hAnsi="Arial" w:cs="Arial"/>
          <w:color w:val="333333"/>
          <w:kern w:val="0"/>
        </w:rPr>
        <w:t>アジェンダ」実施</w:t>
      </w:r>
      <w:r w:rsidRPr="003F1FEF">
        <w:rPr>
          <w:rFonts w:ascii="Arial" w:eastAsia="ＭＳ Ｐゴシック" w:hAnsi="Arial" w:cs="Arial"/>
          <w:color w:val="333333"/>
          <w:kern w:val="0"/>
        </w:rPr>
        <w:t>3</w:t>
      </w:r>
      <w:r w:rsidRPr="003F1FEF">
        <w:rPr>
          <w:rFonts w:ascii="Arial" w:eastAsia="ＭＳ Ｐゴシック" w:hAnsi="Arial" w:cs="Arial"/>
          <w:color w:val="333333"/>
          <w:kern w:val="0"/>
        </w:rPr>
        <w:t>年目の進捗状況を概観するものです。この概要では、入手できる最新のデータに基づき、</w:t>
      </w:r>
      <w:r w:rsidRPr="003F1FEF">
        <w:rPr>
          <w:rFonts w:ascii="Arial" w:eastAsia="ＭＳ Ｐゴシック" w:hAnsi="Arial" w:cs="Arial"/>
          <w:color w:val="333333"/>
          <w:kern w:val="0"/>
        </w:rPr>
        <w:t>17</w:t>
      </w:r>
      <w:r w:rsidRPr="003F1FEF">
        <w:rPr>
          <w:rFonts w:ascii="Arial" w:eastAsia="ＭＳ Ｐゴシック" w:hAnsi="Arial" w:cs="Arial"/>
          <w:color w:val="333333"/>
          <w:kern w:val="0"/>
        </w:rPr>
        <w:t>の持続可能な開発目標（</w:t>
      </w:r>
      <w:r w:rsidRPr="003F1FEF">
        <w:rPr>
          <w:rFonts w:ascii="Arial" w:eastAsia="ＭＳ Ｐゴシック" w:hAnsi="Arial" w:cs="Arial"/>
          <w:color w:val="333333"/>
          <w:kern w:val="0"/>
        </w:rPr>
        <w:t>SDGs</w:t>
      </w:r>
      <w:r w:rsidRPr="003F1FEF">
        <w:rPr>
          <w:rFonts w:ascii="Arial" w:eastAsia="ＭＳ Ｐゴシック" w:hAnsi="Arial" w:cs="Arial"/>
          <w:color w:val="333333"/>
          <w:kern w:val="0"/>
        </w:rPr>
        <w:t>）すべてについて、主な前進と残るギャップを明らかにし、目標とターゲットの間にある相互関係を検討しています。人々の生活は概して、</w:t>
      </w:r>
      <w:r w:rsidRPr="003F1FEF">
        <w:rPr>
          <w:rFonts w:ascii="Arial" w:eastAsia="ＭＳ Ｐゴシック" w:hAnsi="Arial" w:cs="Arial"/>
          <w:color w:val="333333"/>
          <w:kern w:val="0"/>
        </w:rPr>
        <w:t>10</w:t>
      </w:r>
      <w:r w:rsidRPr="003F1FEF">
        <w:rPr>
          <w:rFonts w:ascii="Arial" w:eastAsia="ＭＳ Ｐゴシック" w:hAnsi="Arial" w:cs="Arial"/>
          <w:color w:val="333333"/>
          <w:kern w:val="0"/>
        </w:rPr>
        <w:t>年前よりも改善していますが、誰ひとり取り残さないための前進は、</w:t>
      </w:r>
      <w:r w:rsidRPr="003F1FEF">
        <w:rPr>
          <w:rFonts w:ascii="Arial" w:eastAsia="ＭＳ Ｐゴシック" w:hAnsi="Arial" w:cs="Arial"/>
          <w:color w:val="333333"/>
          <w:kern w:val="0"/>
        </w:rPr>
        <w:t>2030</w:t>
      </w:r>
      <w:r w:rsidRPr="003F1FEF">
        <w:rPr>
          <w:rFonts w:ascii="Arial" w:eastAsia="ＭＳ Ｐゴシック" w:hAnsi="Arial" w:cs="Arial"/>
          <w:color w:val="333333"/>
          <w:kern w:val="0"/>
        </w:rPr>
        <w:t>アジェンダの目標を達成できる速度では進んでいません。事実、世界の進歩はアジェンダの野心に追いついておらず、各国とステークホルダーがあらゆるレベルで直ちに行動を加速する必要があります。</w:t>
      </w:r>
    </w:p>
    <w:p w:rsidR="007054E3" w:rsidRDefault="007054E3" w:rsidP="003F1FEF">
      <w:pPr>
        <w:widowControl/>
        <w:shd w:val="clear" w:color="auto" w:fill="F7F7F7"/>
        <w:spacing w:before="100" w:beforeAutospacing="1" w:after="100" w:afterAutospacing="1"/>
        <w:jc w:val="left"/>
        <w:outlineLvl w:val="1"/>
        <w:rPr>
          <w:rFonts w:ascii="Arial" w:eastAsia="ＭＳ Ｐゴシック" w:hAnsi="Arial" w:cs="Arial"/>
          <w:b/>
          <w:bCs/>
          <w:color w:val="333333"/>
          <w:kern w:val="0"/>
          <w:sz w:val="24"/>
          <w:szCs w:val="36"/>
        </w:rPr>
      </w:pPr>
    </w:p>
    <w:p w:rsidR="003F1FEF" w:rsidRDefault="003F1FEF" w:rsidP="007054E3">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t>目標</w:t>
      </w:r>
      <w:r w:rsidRPr="003F1FEF">
        <w:rPr>
          <w:rFonts w:ascii="Arial" w:eastAsia="ＭＳ Ｐゴシック" w:hAnsi="Arial" w:cs="Arial"/>
          <w:b/>
          <w:bCs/>
          <w:color w:val="333333"/>
          <w:kern w:val="0"/>
          <w:sz w:val="24"/>
          <w:szCs w:val="36"/>
        </w:rPr>
        <w:t>1</w:t>
      </w:r>
      <w:r w:rsidRPr="003F1FEF">
        <w:rPr>
          <w:rFonts w:ascii="Arial" w:eastAsia="ＭＳ Ｐゴシック" w:hAnsi="Arial" w:cs="Arial"/>
          <w:b/>
          <w:bCs/>
          <w:color w:val="333333"/>
          <w:kern w:val="0"/>
          <w:sz w:val="24"/>
          <w:szCs w:val="36"/>
        </w:rPr>
        <w:t>：あらゆる場所で、あらゆる形態の貧困に終止符を打つ</w:t>
      </w:r>
    </w:p>
    <w:p w:rsidR="003F1FEF" w:rsidRPr="003F1FEF" w:rsidRDefault="003F1FEF" w:rsidP="00E14B78">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1990</w:t>
      </w:r>
      <w:r w:rsidRPr="003F1FEF">
        <w:rPr>
          <w:rFonts w:ascii="Arial" w:eastAsia="ＭＳ Ｐゴシック" w:hAnsi="Arial" w:cs="Arial"/>
          <w:color w:val="333333"/>
          <w:kern w:val="0"/>
          <w:szCs w:val="20"/>
        </w:rPr>
        <w:t>年以来、極度の貧困は大幅に緩和されたものの、最悪の形態の貧困はまだ各所に残っています。貧困に終止符を打つためには、あらゆる個人を一生涯にわたって保護する普遍的な社会保障制度が必要です。また、災害に対する脆弱性を低下させ、各国国内でサービスが行き渡っていない具体的な地域に取り組むことも必要になります。</w:t>
      </w:r>
    </w:p>
    <w:p w:rsidR="003F1FEF" w:rsidRPr="003F1FEF" w:rsidRDefault="007054E3" w:rsidP="003F1FEF">
      <w:pPr>
        <w:widowControl/>
        <w:numPr>
          <w:ilvl w:val="0"/>
          <w:numId w:val="1"/>
        </w:numPr>
        <w:shd w:val="clear" w:color="auto" w:fill="F7F7F7"/>
        <w:spacing w:before="100" w:beforeAutospacing="1" w:after="100" w:afterAutospacing="1"/>
        <w:jc w:val="left"/>
        <w:rPr>
          <w:rFonts w:ascii="Arial" w:eastAsia="ＭＳ Ｐゴシック" w:hAnsi="Arial" w:cs="Arial"/>
          <w:color w:val="333333"/>
          <w:kern w:val="0"/>
          <w:szCs w:val="20"/>
        </w:rPr>
      </w:pPr>
      <w:r w:rsidRPr="007054E3">
        <w:rPr>
          <w:rFonts w:ascii="Arial" w:eastAsia="ＭＳ Ｐゴシック" w:hAnsi="Arial" w:cs="Arial"/>
          <w:noProof/>
          <w:color w:val="333333"/>
          <w:kern w:val="0"/>
          <w:sz w:val="18"/>
          <w:szCs w:val="20"/>
        </w:rPr>
        <w:drawing>
          <wp:anchor distT="0" distB="0" distL="114300" distR="114300" simplePos="0" relativeHeight="251658240" behindDoc="0" locked="0" layoutInCell="1" allowOverlap="1">
            <wp:simplePos x="0" y="0"/>
            <wp:positionH relativeFrom="column">
              <wp:posOffset>3810</wp:posOffset>
            </wp:positionH>
            <wp:positionV relativeFrom="paragraph">
              <wp:posOffset>128905</wp:posOffset>
            </wp:positionV>
            <wp:extent cx="1718310" cy="2771775"/>
            <wp:effectExtent l="0" t="0" r="0" b="9525"/>
            <wp:wrapSquare wrapText="bothSides"/>
            <wp:docPr id="24" name="図 24" descr="https://www.unic.or.jp/files/sdgs_report_2018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s_report_2018_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31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極度の貧困率は急激に低下し、</w:t>
      </w:r>
      <w:r w:rsidR="003F1FEF" w:rsidRPr="003F1FEF">
        <w:rPr>
          <w:rFonts w:ascii="Arial" w:eastAsia="ＭＳ Ｐゴシック" w:hAnsi="Arial" w:cs="Arial"/>
          <w:color w:val="333333"/>
          <w:kern w:val="0"/>
          <w:szCs w:val="20"/>
        </w:rPr>
        <w:t>2013</w:t>
      </w:r>
      <w:r w:rsidR="003F1FEF" w:rsidRPr="003F1FEF">
        <w:rPr>
          <w:rFonts w:ascii="Arial" w:eastAsia="ＭＳ Ｐゴシック" w:hAnsi="Arial" w:cs="Arial"/>
          <w:color w:val="333333"/>
          <w:kern w:val="0"/>
          <w:szCs w:val="20"/>
        </w:rPr>
        <w:t>年には対</w:t>
      </w:r>
      <w:r w:rsidR="003F1FEF" w:rsidRPr="003F1FEF">
        <w:rPr>
          <w:rFonts w:ascii="Arial" w:eastAsia="ＭＳ Ｐゴシック" w:hAnsi="Arial" w:cs="Arial"/>
          <w:color w:val="333333"/>
          <w:kern w:val="0"/>
          <w:szCs w:val="20"/>
        </w:rPr>
        <w:t>1990</w:t>
      </w:r>
      <w:r w:rsidR="003F1FEF" w:rsidRPr="003F1FEF">
        <w:rPr>
          <w:rFonts w:ascii="Arial" w:eastAsia="ＭＳ Ｐゴシック" w:hAnsi="Arial" w:cs="Arial"/>
          <w:color w:val="333333"/>
          <w:kern w:val="0"/>
          <w:szCs w:val="20"/>
        </w:rPr>
        <w:t>年で</w:t>
      </w:r>
      <w:r w:rsidR="003F1FEF" w:rsidRPr="003F1FEF">
        <w:rPr>
          <w:rFonts w:ascii="Arial" w:eastAsia="ＭＳ Ｐゴシック" w:hAnsi="Arial" w:cs="Arial"/>
          <w:color w:val="333333"/>
          <w:kern w:val="0"/>
          <w:szCs w:val="20"/>
        </w:rPr>
        <w:t>3</w:t>
      </w:r>
      <w:r w:rsidR="003F1FEF" w:rsidRPr="003F1FEF">
        <w:rPr>
          <w:rFonts w:ascii="Arial" w:eastAsia="ＭＳ Ｐゴシック" w:hAnsi="Arial" w:cs="Arial"/>
          <w:color w:val="333333"/>
          <w:kern w:val="0"/>
          <w:szCs w:val="20"/>
        </w:rPr>
        <w:t>分の</w:t>
      </w:r>
      <w:r w:rsidR="003F1FEF" w:rsidRPr="003F1FEF">
        <w:rPr>
          <w:rFonts w:ascii="Arial" w:eastAsia="ＭＳ Ｐゴシック" w:hAnsi="Arial" w:cs="Arial"/>
          <w:color w:val="333333"/>
          <w:kern w:val="0"/>
          <w:szCs w:val="20"/>
        </w:rPr>
        <w:t>1</w:t>
      </w:r>
      <w:r w:rsidR="003F1FEF" w:rsidRPr="003F1FEF">
        <w:rPr>
          <w:rFonts w:ascii="Arial" w:eastAsia="ＭＳ Ｐゴシック" w:hAnsi="Arial" w:cs="Arial"/>
          <w:color w:val="333333"/>
          <w:kern w:val="0"/>
          <w:szCs w:val="20"/>
        </w:rPr>
        <w:t>となっています。最新のグローバル推計を見ると、世界人口の</w:t>
      </w:r>
      <w:r w:rsidR="003F1FEF" w:rsidRPr="003F1FEF">
        <w:rPr>
          <w:rFonts w:ascii="Arial" w:eastAsia="ＭＳ Ｐゴシック" w:hAnsi="Arial" w:cs="Arial"/>
          <w:color w:val="333333"/>
          <w:kern w:val="0"/>
          <w:szCs w:val="20"/>
        </w:rPr>
        <w:t>11%</w:t>
      </w:r>
      <w:r w:rsidR="003F1FEF" w:rsidRPr="003F1FEF">
        <w:rPr>
          <w:rFonts w:ascii="Arial" w:eastAsia="ＭＳ Ｐゴシック" w:hAnsi="Arial" w:cs="Arial"/>
          <w:color w:val="333333"/>
          <w:kern w:val="0"/>
          <w:szCs w:val="20"/>
        </w:rPr>
        <w:t>に当たる</w:t>
      </w:r>
      <w:r w:rsidR="003F1FEF" w:rsidRPr="003F1FEF">
        <w:rPr>
          <w:rFonts w:ascii="Arial" w:eastAsia="ＭＳ Ｐゴシック" w:hAnsi="Arial" w:cs="Arial"/>
          <w:color w:val="333333"/>
          <w:kern w:val="0"/>
          <w:szCs w:val="20"/>
        </w:rPr>
        <w:t>7</w:t>
      </w:r>
      <w:r w:rsidR="003F1FEF" w:rsidRPr="003F1FEF">
        <w:rPr>
          <w:rFonts w:ascii="Arial" w:eastAsia="ＭＳ Ｐゴシック" w:hAnsi="Arial" w:cs="Arial"/>
          <w:color w:val="333333"/>
          <w:kern w:val="0"/>
          <w:szCs w:val="20"/>
        </w:rPr>
        <w:t>億</w:t>
      </w:r>
      <w:r w:rsidR="003F1FEF" w:rsidRPr="003F1FEF">
        <w:rPr>
          <w:rFonts w:ascii="Arial" w:eastAsia="ＭＳ Ｐゴシック" w:hAnsi="Arial" w:cs="Arial"/>
          <w:color w:val="333333"/>
          <w:kern w:val="0"/>
          <w:szCs w:val="20"/>
        </w:rPr>
        <w:t>8,300</w:t>
      </w:r>
      <w:r w:rsidR="003F1FEF" w:rsidRPr="003F1FEF">
        <w:rPr>
          <w:rFonts w:ascii="Arial" w:eastAsia="ＭＳ Ｐゴシック" w:hAnsi="Arial" w:cs="Arial"/>
          <w:color w:val="333333"/>
          <w:kern w:val="0"/>
          <w:szCs w:val="20"/>
        </w:rPr>
        <w:t>万人が</w:t>
      </w:r>
      <w:r w:rsidR="003F1FEF" w:rsidRPr="003F1FEF">
        <w:rPr>
          <w:rFonts w:ascii="Arial" w:eastAsia="ＭＳ Ｐゴシック" w:hAnsi="Arial" w:cs="Arial"/>
          <w:color w:val="333333"/>
          <w:kern w:val="0"/>
          <w:szCs w:val="20"/>
        </w:rPr>
        <w:t>2013</w:t>
      </w:r>
      <w:r w:rsidR="003F1FEF" w:rsidRPr="003F1FEF">
        <w:rPr>
          <w:rFonts w:ascii="Arial" w:eastAsia="ＭＳ Ｐゴシック" w:hAnsi="Arial" w:cs="Arial"/>
          <w:color w:val="333333"/>
          <w:kern w:val="0"/>
          <w:szCs w:val="20"/>
        </w:rPr>
        <w:t>年現在、極度の貧困状態で暮らしていることが分かります。</w:t>
      </w:r>
    </w:p>
    <w:p w:rsidR="003F1FEF" w:rsidRPr="003F1FEF" w:rsidRDefault="003F1FEF" w:rsidP="003F1FEF">
      <w:pPr>
        <w:widowControl/>
        <w:numPr>
          <w:ilvl w:val="0"/>
          <w:numId w:val="1"/>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人当たり</w:t>
      </w: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日</w:t>
      </w: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ドル</w:t>
      </w:r>
      <w:r w:rsidRPr="003F1FEF">
        <w:rPr>
          <w:rFonts w:ascii="Arial" w:eastAsia="ＭＳ Ｐゴシック" w:hAnsi="Arial" w:cs="Arial"/>
          <w:color w:val="333333"/>
          <w:kern w:val="0"/>
          <w:szCs w:val="20"/>
        </w:rPr>
        <w:t>90</w:t>
      </w:r>
      <w:r w:rsidRPr="003F1FEF">
        <w:rPr>
          <w:rFonts w:ascii="Arial" w:eastAsia="ＭＳ Ｐゴシック" w:hAnsi="Arial" w:cs="Arial"/>
          <w:color w:val="333333"/>
          <w:kern w:val="0"/>
          <w:szCs w:val="20"/>
        </w:rPr>
        <w:t>セント未満で家族と暮らしている世界の労働者の割合は、</w:t>
      </w:r>
      <w:r w:rsidRPr="003F1FEF">
        <w:rPr>
          <w:rFonts w:ascii="Arial" w:eastAsia="ＭＳ Ｐゴシック" w:hAnsi="Arial" w:cs="Arial"/>
          <w:color w:val="333333"/>
          <w:kern w:val="0"/>
          <w:szCs w:val="20"/>
        </w:rPr>
        <w:t>2000</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26.9%</w:t>
      </w:r>
      <w:r w:rsidRPr="003F1FEF">
        <w:rPr>
          <w:rFonts w:ascii="Arial" w:eastAsia="ＭＳ Ｐゴシック" w:hAnsi="Arial" w:cs="Arial"/>
          <w:color w:val="333333"/>
          <w:kern w:val="0"/>
          <w:szCs w:val="20"/>
        </w:rPr>
        <w:t>から</w:t>
      </w: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9.2%</w:t>
      </w:r>
      <w:r w:rsidRPr="003F1FEF">
        <w:rPr>
          <w:rFonts w:ascii="Arial" w:eastAsia="ＭＳ Ｐゴシック" w:hAnsi="Arial" w:cs="Arial"/>
          <w:color w:val="333333"/>
          <w:kern w:val="0"/>
          <w:szCs w:val="20"/>
        </w:rPr>
        <w:t>へと、この</w:t>
      </w:r>
      <w:r w:rsidRPr="003F1FEF">
        <w:rPr>
          <w:rFonts w:ascii="Arial" w:eastAsia="ＭＳ Ｐゴシック" w:hAnsi="Arial" w:cs="Arial"/>
          <w:color w:val="333333"/>
          <w:kern w:val="0"/>
          <w:szCs w:val="20"/>
        </w:rPr>
        <w:t>20</w:t>
      </w:r>
      <w:r w:rsidRPr="003F1FEF">
        <w:rPr>
          <w:rFonts w:ascii="Arial" w:eastAsia="ＭＳ Ｐゴシック" w:hAnsi="Arial" w:cs="Arial"/>
          <w:color w:val="333333"/>
          <w:kern w:val="0"/>
          <w:szCs w:val="20"/>
        </w:rPr>
        <w:t>年間で大幅に低下しました。</w:t>
      </w:r>
    </w:p>
    <w:p w:rsidR="003F1FEF" w:rsidRPr="003F1FEF" w:rsidRDefault="003F1FEF" w:rsidP="007054E3">
      <w:pPr>
        <w:widowControl/>
        <w:numPr>
          <w:ilvl w:val="0"/>
          <w:numId w:val="1"/>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年の推計によると、何らかの社会保障給付の実効的な対象者は世界人口の</w:t>
      </w:r>
      <w:r w:rsidRPr="003F1FEF">
        <w:rPr>
          <w:rFonts w:ascii="Arial" w:eastAsia="ＭＳ Ｐゴシック" w:hAnsi="Arial" w:cs="Arial"/>
          <w:color w:val="333333"/>
          <w:kern w:val="0"/>
          <w:szCs w:val="20"/>
        </w:rPr>
        <w:t>45%</w:t>
      </w:r>
      <w:r w:rsidRPr="003F1FEF">
        <w:rPr>
          <w:rFonts w:ascii="Arial" w:eastAsia="ＭＳ Ｐゴシック" w:hAnsi="Arial" w:cs="Arial"/>
          <w:color w:val="333333"/>
          <w:kern w:val="0"/>
          <w:szCs w:val="20"/>
        </w:rPr>
        <w:t>にすぎません。</w:t>
      </w:r>
    </w:p>
    <w:p w:rsidR="003F1FEF" w:rsidRDefault="003F1FEF" w:rsidP="003F1FEF">
      <w:pPr>
        <w:widowControl/>
        <w:numPr>
          <w:ilvl w:val="0"/>
          <w:numId w:val="1"/>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年に災害により生じた経済的被害は、</w:t>
      </w:r>
      <w:r w:rsidRPr="003F1FEF">
        <w:rPr>
          <w:rFonts w:ascii="Arial" w:eastAsia="ＭＳ Ｐゴシック" w:hAnsi="Arial" w:cs="Arial"/>
          <w:color w:val="333333"/>
          <w:kern w:val="0"/>
          <w:szCs w:val="20"/>
        </w:rPr>
        <w:t>3,000</w:t>
      </w:r>
      <w:r w:rsidRPr="003F1FEF">
        <w:rPr>
          <w:rFonts w:ascii="Arial" w:eastAsia="ＭＳ Ｐゴシック" w:hAnsi="Arial" w:cs="Arial"/>
          <w:color w:val="333333"/>
          <w:kern w:val="0"/>
          <w:szCs w:val="20"/>
        </w:rPr>
        <w:t>億ドルを超えると見られています。これは近年で最大の被害額であり、米国とカリブ海数カ国を襲った</w:t>
      </w:r>
      <w:r w:rsidRPr="003F1FEF">
        <w:rPr>
          <w:rFonts w:ascii="Arial" w:eastAsia="ＭＳ Ｐゴシック" w:hAnsi="Arial" w:cs="Arial"/>
          <w:color w:val="333333"/>
          <w:kern w:val="0"/>
          <w:szCs w:val="20"/>
        </w:rPr>
        <w:t>3</w:t>
      </w:r>
      <w:r w:rsidRPr="003F1FEF">
        <w:rPr>
          <w:rFonts w:ascii="Arial" w:eastAsia="ＭＳ Ｐゴシック" w:hAnsi="Arial" w:cs="Arial"/>
          <w:color w:val="333333"/>
          <w:kern w:val="0"/>
          <w:szCs w:val="20"/>
        </w:rPr>
        <w:t>つの大型ハリケーンがその主因となっています。</w:t>
      </w:r>
    </w:p>
    <w:p w:rsidR="007054E3" w:rsidRPr="003F1FEF" w:rsidRDefault="007054E3" w:rsidP="007054E3">
      <w:pPr>
        <w:widowControl/>
        <w:shd w:val="clear" w:color="auto" w:fill="F7F7F7"/>
        <w:spacing w:before="100" w:beforeAutospacing="1" w:after="100" w:afterAutospacing="1"/>
        <w:ind w:left="2880"/>
        <w:jc w:val="left"/>
        <w:rPr>
          <w:rFonts w:ascii="Arial" w:eastAsia="ＭＳ Ｐゴシック" w:hAnsi="Arial" w:cs="Arial"/>
          <w:color w:val="333333"/>
          <w:kern w:val="0"/>
          <w:szCs w:val="20"/>
        </w:rPr>
      </w:pPr>
    </w:p>
    <w:p w:rsidR="006537B6" w:rsidRDefault="006537B6" w:rsidP="007054E3">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7054E3">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7054E3">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7054E3">
      <w:pPr>
        <w:widowControl/>
        <w:shd w:val="clear" w:color="auto" w:fill="F7F7F7"/>
        <w:jc w:val="left"/>
        <w:outlineLvl w:val="1"/>
        <w:rPr>
          <w:rFonts w:ascii="Arial" w:eastAsia="ＭＳ Ｐゴシック" w:hAnsi="Arial" w:cs="Arial"/>
          <w:b/>
          <w:bCs/>
          <w:color w:val="333333"/>
          <w:kern w:val="0"/>
          <w:sz w:val="24"/>
          <w:szCs w:val="36"/>
        </w:rPr>
      </w:pPr>
    </w:p>
    <w:p w:rsidR="003F1FEF" w:rsidRPr="003F1FEF" w:rsidRDefault="003F1FEF" w:rsidP="007054E3">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lastRenderedPageBreak/>
        <w:t>目標</w:t>
      </w:r>
      <w:r w:rsidRPr="003F1FEF">
        <w:rPr>
          <w:rFonts w:ascii="Arial" w:eastAsia="ＭＳ Ｐゴシック" w:hAnsi="Arial" w:cs="Arial"/>
          <w:b/>
          <w:bCs/>
          <w:color w:val="333333"/>
          <w:kern w:val="0"/>
          <w:sz w:val="24"/>
          <w:szCs w:val="36"/>
        </w:rPr>
        <w:t>2</w:t>
      </w:r>
      <w:r w:rsidRPr="003F1FEF">
        <w:rPr>
          <w:rFonts w:ascii="Arial" w:eastAsia="ＭＳ Ｐゴシック" w:hAnsi="Arial" w:cs="Arial"/>
          <w:b/>
          <w:bCs/>
          <w:color w:val="333333"/>
          <w:kern w:val="0"/>
          <w:sz w:val="24"/>
          <w:szCs w:val="36"/>
        </w:rPr>
        <w:t>：飢餓に終止符を打ち、食料の安定確保と栄養状態の改善を達成するとともに、持続可能な農業を推進する</w:t>
      </w:r>
    </w:p>
    <w:p w:rsidR="003F1FEF" w:rsidRPr="003F1FEF" w:rsidRDefault="003F1FEF" w:rsidP="00F86ED5">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長く減少が続いていた世界の飢餓は、再び広がり始めたと見られます。この後退の主因としては、紛争や干ばつのほか、気候変動関連の災害が挙げられます。</w:t>
      </w:r>
    </w:p>
    <w:p w:rsidR="003F1FEF" w:rsidRPr="003F1FEF" w:rsidRDefault="003F1FEF" w:rsidP="003F1FEF">
      <w:pPr>
        <w:widowControl/>
        <w:numPr>
          <w:ilvl w:val="0"/>
          <w:numId w:val="2"/>
        </w:numPr>
        <w:shd w:val="clear" w:color="auto" w:fill="F7F7F7"/>
        <w:spacing w:before="100" w:beforeAutospacing="1" w:after="100" w:afterAutospacing="1"/>
        <w:jc w:val="left"/>
        <w:rPr>
          <w:rFonts w:ascii="Arial" w:eastAsia="ＭＳ Ｐゴシック" w:hAnsi="Arial" w:cs="Arial"/>
          <w:color w:val="333333"/>
          <w:kern w:val="0"/>
          <w:szCs w:val="20"/>
        </w:rPr>
      </w:pPr>
      <w:r w:rsidRPr="007054E3">
        <w:rPr>
          <w:rFonts w:ascii="Arial" w:eastAsia="ＭＳ Ｐゴシック" w:hAnsi="Arial" w:cs="Arial"/>
          <w:noProof/>
          <w:color w:val="333333"/>
          <w:kern w:val="0"/>
          <w:szCs w:val="20"/>
        </w:rPr>
        <w:drawing>
          <wp:anchor distT="0" distB="0" distL="114300" distR="114300" simplePos="0" relativeHeight="251659264" behindDoc="0" locked="0" layoutInCell="1" allowOverlap="1">
            <wp:simplePos x="0" y="0"/>
            <wp:positionH relativeFrom="column">
              <wp:posOffset>-62865</wp:posOffset>
            </wp:positionH>
            <wp:positionV relativeFrom="paragraph">
              <wp:posOffset>258445</wp:posOffset>
            </wp:positionV>
            <wp:extent cx="1801495" cy="3267075"/>
            <wp:effectExtent l="0" t="0" r="8255" b="9525"/>
            <wp:wrapSquare wrapText="bothSides"/>
            <wp:docPr id="23" name="図 23" descr="https://www.unic.or.jp/files/sdgs_report_2018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or.jp/files/sdgs_report_2018_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495"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FEF">
        <w:rPr>
          <w:rFonts w:ascii="Arial" w:eastAsia="ＭＳ Ｐゴシック" w:hAnsi="Arial" w:cs="Arial"/>
          <w:color w:val="333333"/>
          <w:kern w:val="0"/>
          <w:szCs w:val="20"/>
        </w:rPr>
        <w:t>全世界で栄養不良状態にある人々の割合は、</w:t>
      </w: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10.6%</w:t>
      </w:r>
      <w:r w:rsidRPr="003F1FEF">
        <w:rPr>
          <w:rFonts w:ascii="Arial" w:eastAsia="ＭＳ Ｐゴシック" w:hAnsi="Arial" w:cs="Arial"/>
          <w:color w:val="333333"/>
          <w:kern w:val="0"/>
          <w:szCs w:val="20"/>
        </w:rPr>
        <w:t>から</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11.0%</w:t>
      </w:r>
      <w:r w:rsidRPr="003F1FEF">
        <w:rPr>
          <w:rFonts w:ascii="Arial" w:eastAsia="ＭＳ Ｐゴシック" w:hAnsi="Arial" w:cs="Arial"/>
          <w:color w:val="333333"/>
          <w:kern w:val="0"/>
          <w:szCs w:val="20"/>
        </w:rPr>
        <w:t>へと上昇しました。人数にすると、</w:t>
      </w: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7</w:t>
      </w:r>
      <w:r w:rsidRPr="003F1FEF">
        <w:rPr>
          <w:rFonts w:ascii="Arial" w:eastAsia="ＭＳ Ｐゴシック" w:hAnsi="Arial" w:cs="Arial"/>
          <w:color w:val="333333"/>
          <w:kern w:val="0"/>
          <w:szCs w:val="20"/>
        </w:rPr>
        <w:t>億</w:t>
      </w:r>
      <w:r w:rsidRPr="003F1FEF">
        <w:rPr>
          <w:rFonts w:ascii="Arial" w:eastAsia="ＭＳ Ｐゴシック" w:hAnsi="Arial" w:cs="Arial"/>
          <w:color w:val="333333"/>
          <w:kern w:val="0"/>
          <w:szCs w:val="20"/>
        </w:rPr>
        <w:t>7,700</w:t>
      </w:r>
      <w:r w:rsidRPr="003F1FEF">
        <w:rPr>
          <w:rFonts w:ascii="Arial" w:eastAsia="ＭＳ Ｐゴシック" w:hAnsi="Arial" w:cs="Arial"/>
          <w:color w:val="333333"/>
          <w:kern w:val="0"/>
          <w:szCs w:val="20"/>
        </w:rPr>
        <w:t>万人から</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8</w:t>
      </w:r>
      <w:r w:rsidRPr="003F1FEF">
        <w:rPr>
          <w:rFonts w:ascii="Arial" w:eastAsia="ＭＳ Ｐゴシック" w:hAnsi="Arial" w:cs="Arial"/>
          <w:color w:val="333333"/>
          <w:kern w:val="0"/>
          <w:szCs w:val="20"/>
        </w:rPr>
        <w:t>億</w:t>
      </w:r>
      <w:r w:rsidRPr="003F1FEF">
        <w:rPr>
          <w:rFonts w:ascii="Arial" w:eastAsia="ＭＳ Ｐゴシック" w:hAnsi="Arial" w:cs="Arial"/>
          <w:color w:val="333333"/>
          <w:kern w:val="0"/>
          <w:szCs w:val="20"/>
        </w:rPr>
        <w:t>1,500</w:t>
      </w:r>
      <w:r w:rsidRPr="003F1FEF">
        <w:rPr>
          <w:rFonts w:ascii="Arial" w:eastAsia="ＭＳ Ｐゴシック" w:hAnsi="Arial" w:cs="Arial"/>
          <w:color w:val="333333"/>
          <w:kern w:val="0"/>
          <w:szCs w:val="20"/>
        </w:rPr>
        <w:t>万人へと増加しています。</w:t>
      </w:r>
    </w:p>
    <w:p w:rsidR="003F1FEF" w:rsidRPr="003F1FEF" w:rsidRDefault="003F1FEF" w:rsidP="003F1FEF">
      <w:pPr>
        <w:widowControl/>
        <w:numPr>
          <w:ilvl w:val="0"/>
          <w:numId w:val="2"/>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年現在、</w:t>
      </w:r>
      <w:r w:rsidRPr="003F1FEF">
        <w:rPr>
          <w:rFonts w:ascii="Arial" w:eastAsia="ＭＳ Ｐゴシック" w:hAnsi="Arial" w:cs="Arial"/>
          <w:color w:val="333333"/>
          <w:kern w:val="0"/>
          <w:szCs w:val="20"/>
        </w:rPr>
        <w:t>5</w:t>
      </w:r>
      <w:r w:rsidRPr="003F1FEF">
        <w:rPr>
          <w:rFonts w:ascii="Arial" w:eastAsia="ＭＳ Ｐゴシック" w:hAnsi="Arial" w:cs="Arial"/>
          <w:color w:val="333333"/>
          <w:kern w:val="0"/>
          <w:szCs w:val="20"/>
        </w:rPr>
        <w:t>歳未満の子ども</w:t>
      </w: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億</w:t>
      </w:r>
      <w:r w:rsidRPr="003F1FEF">
        <w:rPr>
          <w:rFonts w:ascii="Arial" w:eastAsia="ＭＳ Ｐゴシック" w:hAnsi="Arial" w:cs="Arial"/>
          <w:color w:val="333333"/>
          <w:kern w:val="0"/>
          <w:szCs w:val="20"/>
        </w:rPr>
        <w:t>5,100</w:t>
      </w:r>
      <w:r w:rsidRPr="003F1FEF">
        <w:rPr>
          <w:rFonts w:ascii="Arial" w:eastAsia="ＭＳ Ｐゴシック" w:hAnsi="Arial" w:cs="Arial"/>
          <w:color w:val="333333"/>
          <w:kern w:val="0"/>
          <w:szCs w:val="20"/>
        </w:rPr>
        <w:t>万人が発育阻害（年齢に比した低身長）、</w:t>
      </w:r>
      <w:r w:rsidRPr="003F1FEF">
        <w:rPr>
          <w:rFonts w:ascii="Arial" w:eastAsia="ＭＳ Ｐゴシック" w:hAnsi="Arial" w:cs="Arial"/>
          <w:color w:val="333333"/>
          <w:kern w:val="0"/>
          <w:szCs w:val="20"/>
        </w:rPr>
        <w:t>5,100</w:t>
      </w:r>
      <w:r w:rsidRPr="003F1FEF">
        <w:rPr>
          <w:rFonts w:ascii="Arial" w:eastAsia="ＭＳ Ｐゴシック" w:hAnsi="Arial" w:cs="Arial"/>
          <w:color w:val="333333"/>
          <w:kern w:val="0"/>
          <w:szCs w:val="20"/>
        </w:rPr>
        <w:t>万人が消耗症（身長に比した低体重）、</w:t>
      </w:r>
      <w:r w:rsidRPr="003F1FEF">
        <w:rPr>
          <w:rFonts w:ascii="Arial" w:eastAsia="ＭＳ Ｐゴシック" w:hAnsi="Arial" w:cs="Arial"/>
          <w:color w:val="333333"/>
          <w:kern w:val="0"/>
          <w:szCs w:val="20"/>
        </w:rPr>
        <w:t>3,800</w:t>
      </w:r>
      <w:r w:rsidRPr="003F1FEF">
        <w:rPr>
          <w:rFonts w:ascii="Arial" w:eastAsia="ＭＳ Ｐゴシック" w:hAnsi="Arial" w:cs="Arial"/>
          <w:color w:val="333333"/>
          <w:kern w:val="0"/>
          <w:szCs w:val="20"/>
        </w:rPr>
        <w:t>万人が肥満の状態に陥っています。</w:t>
      </w:r>
    </w:p>
    <w:p w:rsidR="003F1FEF" w:rsidRPr="003F1FEF" w:rsidRDefault="003F1FEF" w:rsidP="003F1FEF">
      <w:pPr>
        <w:widowControl/>
        <w:numPr>
          <w:ilvl w:val="0"/>
          <w:numId w:val="2"/>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開発途上国の農業への援助総額は</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年の時点で</w:t>
      </w:r>
      <w:r w:rsidRPr="003F1FEF">
        <w:rPr>
          <w:rFonts w:ascii="Arial" w:eastAsia="ＭＳ Ｐゴシック" w:hAnsi="Arial" w:cs="Arial"/>
          <w:color w:val="333333"/>
          <w:kern w:val="0"/>
          <w:szCs w:val="20"/>
        </w:rPr>
        <w:t>125</w:t>
      </w:r>
      <w:r w:rsidRPr="003F1FEF">
        <w:rPr>
          <w:rFonts w:ascii="Arial" w:eastAsia="ＭＳ Ｐゴシック" w:hAnsi="Arial" w:cs="Arial"/>
          <w:color w:val="333333"/>
          <w:kern w:val="0"/>
          <w:szCs w:val="20"/>
        </w:rPr>
        <w:t>億ドルとなっていますが、全ドナーの部門別に割当可能な援助額の割合で見ると、</w:t>
      </w:r>
      <w:r w:rsidRPr="003F1FEF">
        <w:rPr>
          <w:rFonts w:ascii="Arial" w:eastAsia="ＭＳ Ｐゴシック" w:hAnsi="Arial" w:cs="Arial"/>
          <w:color w:val="333333"/>
          <w:kern w:val="0"/>
          <w:szCs w:val="20"/>
        </w:rPr>
        <w:t>1980</w:t>
      </w:r>
      <w:r w:rsidRPr="003F1FEF">
        <w:rPr>
          <w:rFonts w:ascii="Arial" w:eastAsia="ＭＳ Ｐゴシック" w:hAnsi="Arial" w:cs="Arial"/>
          <w:color w:val="333333"/>
          <w:kern w:val="0"/>
          <w:szCs w:val="20"/>
        </w:rPr>
        <w:t>年代半ばの約</w:t>
      </w:r>
      <w:r w:rsidRPr="003F1FEF">
        <w:rPr>
          <w:rFonts w:ascii="Arial" w:eastAsia="ＭＳ Ｐゴシック" w:hAnsi="Arial" w:cs="Arial"/>
          <w:color w:val="333333"/>
          <w:kern w:val="0"/>
          <w:szCs w:val="20"/>
        </w:rPr>
        <w:t>20%</w:t>
      </w:r>
      <w:r w:rsidRPr="003F1FEF">
        <w:rPr>
          <w:rFonts w:ascii="Arial" w:eastAsia="ＭＳ Ｐゴシック" w:hAnsi="Arial" w:cs="Arial"/>
          <w:color w:val="333333"/>
          <w:kern w:val="0"/>
          <w:szCs w:val="20"/>
        </w:rPr>
        <w:t>から</w:t>
      </w:r>
      <w:r w:rsidRPr="003F1FEF">
        <w:rPr>
          <w:rFonts w:ascii="Arial" w:eastAsia="ＭＳ Ｐゴシック" w:hAnsi="Arial" w:cs="Arial"/>
          <w:color w:val="333333"/>
          <w:kern w:val="0"/>
          <w:szCs w:val="20"/>
        </w:rPr>
        <w:t>6%</w:t>
      </w:r>
      <w:r w:rsidRPr="003F1FEF">
        <w:rPr>
          <w:rFonts w:ascii="Arial" w:eastAsia="ＭＳ Ｐゴシック" w:hAnsi="Arial" w:cs="Arial"/>
          <w:color w:val="333333"/>
          <w:kern w:val="0"/>
          <w:szCs w:val="20"/>
        </w:rPr>
        <w:t>へと減少しています。</w:t>
      </w:r>
    </w:p>
    <w:p w:rsidR="003F1FEF" w:rsidRPr="003F1FEF" w:rsidRDefault="003F1FEF" w:rsidP="003F1FEF">
      <w:pPr>
        <w:widowControl/>
        <w:numPr>
          <w:ilvl w:val="0"/>
          <w:numId w:val="2"/>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市場を歪める農業補助金の削減は進展しており、</w:t>
      </w:r>
      <w:r w:rsidRPr="003F1FEF">
        <w:rPr>
          <w:rFonts w:ascii="Arial" w:eastAsia="ＭＳ Ｐゴシック" w:hAnsi="Arial" w:cs="Arial"/>
          <w:color w:val="333333"/>
          <w:kern w:val="0"/>
          <w:szCs w:val="20"/>
        </w:rPr>
        <w:t>2010</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4</w:t>
      </w:r>
      <w:r w:rsidRPr="003F1FEF">
        <w:rPr>
          <w:rFonts w:ascii="Arial" w:eastAsia="ＭＳ Ｐゴシック" w:hAnsi="Arial" w:cs="Arial"/>
          <w:color w:val="333333"/>
          <w:kern w:val="0"/>
          <w:szCs w:val="20"/>
        </w:rPr>
        <w:t>億</w:t>
      </w:r>
      <w:r w:rsidRPr="003F1FEF">
        <w:rPr>
          <w:rFonts w:ascii="Arial" w:eastAsia="ＭＳ Ｐゴシック" w:hAnsi="Arial" w:cs="Arial"/>
          <w:color w:val="333333"/>
          <w:kern w:val="0"/>
          <w:szCs w:val="20"/>
        </w:rPr>
        <w:t>9,100</w:t>
      </w:r>
      <w:r w:rsidRPr="003F1FEF">
        <w:rPr>
          <w:rFonts w:ascii="Arial" w:eastAsia="ＭＳ Ｐゴシック" w:hAnsi="Arial" w:cs="Arial"/>
          <w:color w:val="333333"/>
          <w:kern w:val="0"/>
          <w:szCs w:val="20"/>
        </w:rPr>
        <w:t>万ドルから</w:t>
      </w: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2</w:t>
      </w:r>
      <w:r w:rsidRPr="003F1FEF">
        <w:rPr>
          <w:rFonts w:ascii="Arial" w:eastAsia="ＭＳ Ｐゴシック" w:hAnsi="Arial" w:cs="Arial"/>
          <w:color w:val="333333"/>
          <w:kern w:val="0"/>
          <w:szCs w:val="20"/>
        </w:rPr>
        <w:t>億ドルへ未満へと、</w:t>
      </w:r>
      <w:r w:rsidRPr="003F1FEF">
        <w:rPr>
          <w:rFonts w:ascii="Arial" w:eastAsia="ＭＳ Ｐゴシック" w:hAnsi="Arial" w:cs="Arial"/>
          <w:color w:val="333333"/>
          <w:kern w:val="0"/>
          <w:szCs w:val="20"/>
        </w:rPr>
        <w:t>5</w:t>
      </w:r>
      <w:r w:rsidRPr="003F1FEF">
        <w:rPr>
          <w:rFonts w:ascii="Arial" w:eastAsia="ＭＳ Ｐゴシック" w:hAnsi="Arial" w:cs="Arial"/>
          <w:color w:val="333333"/>
          <w:kern w:val="0"/>
          <w:szCs w:val="20"/>
        </w:rPr>
        <w:t>年間で半分以下に減少しました。</w:t>
      </w:r>
    </w:p>
    <w:p w:rsidR="003F1FEF" w:rsidRPr="003F1FEF" w:rsidRDefault="003F1FEF" w:rsidP="003F1FEF">
      <w:pPr>
        <w:widowControl/>
        <w:numPr>
          <w:ilvl w:val="0"/>
          <w:numId w:val="2"/>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年現在、食料価格が全般的に高いか、やや高い国は</w:t>
      </w:r>
      <w:r w:rsidRPr="003F1FEF">
        <w:rPr>
          <w:rFonts w:ascii="Arial" w:eastAsia="ＭＳ Ｐゴシック" w:hAnsi="Arial" w:cs="Arial"/>
          <w:color w:val="333333"/>
          <w:kern w:val="0"/>
          <w:szCs w:val="20"/>
        </w:rPr>
        <w:t>26</w:t>
      </w:r>
      <w:r w:rsidRPr="003F1FEF">
        <w:rPr>
          <w:rFonts w:ascii="Arial" w:eastAsia="ＭＳ Ｐゴシック" w:hAnsi="Arial" w:cs="Arial"/>
          <w:color w:val="333333"/>
          <w:kern w:val="0"/>
          <w:szCs w:val="20"/>
        </w:rPr>
        <w:t>カ国に上っていますが、これは食料の安定確保に悪影響を与えたおそれがあります。</w:t>
      </w:r>
    </w:p>
    <w:p w:rsidR="00F86ED5" w:rsidRPr="003F1FEF" w:rsidRDefault="00F86ED5"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3F1FEF" w:rsidRPr="003F1FEF" w:rsidRDefault="003F1FEF" w:rsidP="007054E3">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t>目標</w:t>
      </w:r>
      <w:r w:rsidRPr="003F1FEF">
        <w:rPr>
          <w:rFonts w:ascii="Arial" w:eastAsia="ＭＳ Ｐゴシック" w:hAnsi="Arial" w:cs="Arial"/>
          <w:b/>
          <w:bCs/>
          <w:color w:val="333333"/>
          <w:kern w:val="0"/>
          <w:sz w:val="24"/>
          <w:szCs w:val="36"/>
        </w:rPr>
        <w:t>3</w:t>
      </w:r>
      <w:r w:rsidRPr="003F1FEF">
        <w:rPr>
          <w:rFonts w:ascii="Arial" w:eastAsia="ＭＳ Ｐゴシック" w:hAnsi="Arial" w:cs="Arial"/>
          <w:b/>
          <w:bCs/>
          <w:color w:val="333333"/>
          <w:kern w:val="0"/>
          <w:sz w:val="24"/>
          <w:szCs w:val="36"/>
        </w:rPr>
        <w:t>：あらゆる年齢のすべての人々の健康的な生活を確保し、福祉を推進する</w:t>
      </w:r>
    </w:p>
    <w:p w:rsidR="003F1FEF" w:rsidRDefault="003F1FEF" w:rsidP="00F86ED5">
      <w:pPr>
        <w:widowControl/>
        <w:shd w:val="clear" w:color="auto" w:fill="F7F7F7"/>
        <w:spacing w:beforeLines="50" w:before="180"/>
        <w:ind w:firstLineChars="100" w:firstLine="220"/>
        <w:jc w:val="left"/>
        <w:rPr>
          <w:rFonts w:ascii="Arial" w:eastAsia="ＭＳ Ｐゴシック" w:hAnsi="Arial" w:cs="Arial"/>
          <w:color w:val="333333"/>
          <w:kern w:val="0"/>
        </w:rPr>
      </w:pPr>
      <w:r w:rsidRPr="003F1FEF">
        <w:rPr>
          <w:rFonts w:ascii="Arial" w:eastAsia="ＭＳ Ｐゴシック" w:hAnsi="Arial" w:cs="Arial"/>
          <w:color w:val="333333"/>
          <w:kern w:val="0"/>
          <w:sz w:val="22"/>
        </w:rPr>
        <w:t>1</w:t>
      </w:r>
      <w:r w:rsidRPr="003F1FEF">
        <w:rPr>
          <w:rFonts w:ascii="Arial" w:eastAsia="ＭＳ Ｐゴシック" w:hAnsi="Arial" w:cs="Arial"/>
          <w:color w:val="333333"/>
          <w:kern w:val="0"/>
        </w:rPr>
        <w:t>0</w:t>
      </w:r>
      <w:r w:rsidRPr="003F1FEF">
        <w:rPr>
          <w:rFonts w:ascii="Arial" w:eastAsia="ＭＳ Ｐゴシック" w:hAnsi="Arial" w:cs="Arial"/>
          <w:color w:val="333333"/>
          <w:kern w:val="0"/>
        </w:rPr>
        <w:t>年前に比べ、より多くの人々がさらに健康な生活を送るようになっています。しかし、予防可能であるはずの病気に罹る人々は後を絶たず、あまりにも多くの人々が早死しています。病気と不健康を克服するためには、これまで無視されてきた集団や地域に注力し、協調的かつ持続的な取り組みを進める必要があります。</w:t>
      </w:r>
    </w:p>
    <w:p w:rsidR="007054E3" w:rsidRPr="003F1FEF" w:rsidRDefault="007054E3" w:rsidP="007054E3">
      <w:pPr>
        <w:widowControl/>
        <w:shd w:val="clear" w:color="auto" w:fill="F7F7F7"/>
        <w:ind w:firstLineChars="100" w:firstLine="210"/>
        <w:jc w:val="left"/>
        <w:rPr>
          <w:rFonts w:ascii="Arial" w:eastAsia="ＭＳ Ｐゴシック" w:hAnsi="Arial" w:cs="Arial"/>
          <w:color w:val="333333"/>
          <w:kern w:val="0"/>
        </w:rPr>
      </w:pPr>
      <w:bookmarkStart w:id="0" w:name="_GoBack"/>
      <w:bookmarkEnd w:id="0"/>
    </w:p>
    <w:p w:rsidR="003F1FEF" w:rsidRPr="003F1FEF" w:rsidRDefault="00E15A0E" w:rsidP="00E15A0E">
      <w:pPr>
        <w:widowControl/>
        <w:shd w:val="clear" w:color="auto" w:fill="F7F7F7"/>
        <w:ind w:leftChars="1300" w:left="2730"/>
        <w:jc w:val="left"/>
        <w:outlineLvl w:val="2"/>
        <w:rPr>
          <w:rFonts w:ascii="Arial" w:eastAsia="ＭＳ Ｐゴシック" w:hAnsi="Arial" w:cs="Arial"/>
          <w:b/>
          <w:bCs/>
          <w:color w:val="333333"/>
          <w:kern w:val="0"/>
        </w:rPr>
      </w:pPr>
      <w:r w:rsidRPr="003F1FEF">
        <w:rPr>
          <w:rFonts w:ascii="Arial" w:eastAsia="ＭＳ Ｐゴシック" w:hAnsi="Arial" w:cs="Arial"/>
          <w:noProof/>
          <w:color w:val="333333"/>
          <w:kern w:val="0"/>
          <w:sz w:val="20"/>
          <w:szCs w:val="20"/>
        </w:rPr>
        <w:drawing>
          <wp:anchor distT="0" distB="0" distL="114300" distR="114300" simplePos="0" relativeHeight="251666432" behindDoc="0" locked="0" layoutInCell="1" allowOverlap="1" wp14:anchorId="4E65AB56" wp14:editId="2D6ACE72">
            <wp:simplePos x="0" y="0"/>
            <wp:positionH relativeFrom="column">
              <wp:posOffset>-5715</wp:posOffset>
            </wp:positionH>
            <wp:positionV relativeFrom="paragraph">
              <wp:posOffset>201930</wp:posOffset>
            </wp:positionV>
            <wp:extent cx="1672590" cy="2686050"/>
            <wp:effectExtent l="0" t="0" r="3810" b="0"/>
            <wp:wrapSquare wrapText="bothSides"/>
            <wp:docPr id="29" name="図 29" descr="https://www.unic.or.jp/files/sdgs_report_2018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ic.or.jp/files/sdgs_report_2018_03.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58640"/>
                    <a:stretch/>
                  </pic:blipFill>
                  <pic:spPr bwMode="auto">
                    <a:xfrm>
                      <a:off x="0" y="0"/>
                      <a:ext cx="1672590" cy="268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b/>
          <w:bCs/>
          <w:color w:val="333333"/>
          <w:kern w:val="0"/>
        </w:rPr>
        <w:t>リプロダクティブ・ヘルスと母子保健</w:t>
      </w:r>
    </w:p>
    <w:p w:rsidR="003F1FEF" w:rsidRPr="003F1FEF" w:rsidRDefault="003F1FEF" w:rsidP="007054E3">
      <w:pPr>
        <w:widowControl/>
        <w:numPr>
          <w:ilvl w:val="0"/>
          <w:numId w:val="3"/>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妊産婦死亡率は</w:t>
      </w:r>
      <w:r w:rsidRPr="003F1FEF">
        <w:rPr>
          <w:rFonts w:ascii="Arial" w:eastAsia="ＭＳ Ｐゴシック" w:hAnsi="Arial" w:cs="Arial"/>
          <w:color w:val="333333"/>
          <w:kern w:val="0"/>
        </w:rPr>
        <w:t>2000</w:t>
      </w:r>
      <w:r w:rsidRPr="003F1FEF">
        <w:rPr>
          <w:rFonts w:ascii="Arial" w:eastAsia="ＭＳ Ｐゴシック" w:hAnsi="Arial" w:cs="Arial"/>
          <w:color w:val="333333"/>
          <w:kern w:val="0"/>
        </w:rPr>
        <w:t>年以来、</w:t>
      </w:r>
      <w:r w:rsidRPr="003F1FEF">
        <w:rPr>
          <w:rFonts w:ascii="Arial" w:eastAsia="ＭＳ Ｐゴシック" w:hAnsi="Arial" w:cs="Arial"/>
          <w:color w:val="333333"/>
          <w:kern w:val="0"/>
        </w:rPr>
        <w:t>37%</w:t>
      </w:r>
      <w:r w:rsidRPr="003F1FEF">
        <w:rPr>
          <w:rFonts w:ascii="Arial" w:eastAsia="ＭＳ Ｐゴシック" w:hAnsi="Arial" w:cs="Arial"/>
          <w:color w:val="333333"/>
          <w:kern w:val="0"/>
        </w:rPr>
        <w:t>低下しました。それでも</w:t>
      </w:r>
      <w:r w:rsidRPr="003F1FEF">
        <w:rPr>
          <w:rFonts w:ascii="Arial" w:eastAsia="ＭＳ Ｐゴシック" w:hAnsi="Arial" w:cs="Arial"/>
          <w:color w:val="333333"/>
          <w:kern w:val="0"/>
        </w:rPr>
        <w:t>2015</w:t>
      </w:r>
      <w:r w:rsidRPr="003F1FEF">
        <w:rPr>
          <w:rFonts w:ascii="Arial" w:eastAsia="ＭＳ Ｐゴシック" w:hAnsi="Arial" w:cs="Arial"/>
          <w:color w:val="333333"/>
          <w:kern w:val="0"/>
        </w:rPr>
        <w:t>年には、全世界で</w:t>
      </w:r>
      <w:r w:rsidRPr="003F1FEF">
        <w:rPr>
          <w:rFonts w:ascii="Arial" w:eastAsia="ＭＳ Ｐゴシック" w:hAnsi="Arial" w:cs="Arial"/>
          <w:color w:val="333333"/>
          <w:kern w:val="0"/>
        </w:rPr>
        <w:t>30</w:t>
      </w:r>
      <w:r w:rsidRPr="003F1FEF">
        <w:rPr>
          <w:rFonts w:ascii="Arial" w:eastAsia="ＭＳ Ｐゴシック" w:hAnsi="Arial" w:cs="Arial"/>
          <w:color w:val="333333"/>
          <w:kern w:val="0"/>
        </w:rPr>
        <w:t>万</w:t>
      </w:r>
      <w:r w:rsidRPr="003F1FEF">
        <w:rPr>
          <w:rFonts w:ascii="Arial" w:eastAsia="ＭＳ Ｐゴシック" w:hAnsi="Arial" w:cs="Arial"/>
          <w:color w:val="333333"/>
          <w:kern w:val="0"/>
        </w:rPr>
        <w:t>3,000</w:t>
      </w:r>
      <w:r w:rsidRPr="003F1FEF">
        <w:rPr>
          <w:rFonts w:ascii="Arial" w:eastAsia="ＭＳ Ｐゴシック" w:hAnsi="Arial" w:cs="Arial"/>
          <w:color w:val="333333"/>
          <w:kern w:val="0"/>
        </w:rPr>
        <w:t>人の女性が、妊娠または出産中の合併症で命を失っています。</w:t>
      </w:r>
      <w:r w:rsidRPr="003F1FEF">
        <w:rPr>
          <w:rFonts w:ascii="Arial" w:eastAsia="ＭＳ Ｐゴシック" w:hAnsi="Arial" w:cs="Arial"/>
          <w:color w:val="333333"/>
          <w:kern w:val="0"/>
        </w:rPr>
        <w:t>2012</w:t>
      </w:r>
      <w:r w:rsidRPr="003F1FEF">
        <w:rPr>
          <w:rFonts w:ascii="Arial" w:eastAsia="ＭＳ Ｐゴシック" w:hAnsi="Arial" w:cs="Arial"/>
          <w:color w:val="333333"/>
          <w:kern w:val="0"/>
        </w:rPr>
        <w:t>年から</w:t>
      </w:r>
      <w:r w:rsidRPr="003F1FEF">
        <w:rPr>
          <w:rFonts w:ascii="Arial" w:eastAsia="ＭＳ Ｐゴシック" w:hAnsi="Arial" w:cs="Arial"/>
          <w:color w:val="333333"/>
          <w:kern w:val="0"/>
        </w:rPr>
        <w:t>2017</w:t>
      </w:r>
      <w:r w:rsidRPr="003F1FEF">
        <w:rPr>
          <w:rFonts w:ascii="Arial" w:eastAsia="ＭＳ Ｐゴシック" w:hAnsi="Arial" w:cs="Arial"/>
          <w:color w:val="333333"/>
          <w:kern w:val="0"/>
        </w:rPr>
        <w:t>年までの期間を見ると、全世界の生児出生のほぼ</w:t>
      </w:r>
      <w:r w:rsidRPr="003F1FEF">
        <w:rPr>
          <w:rFonts w:ascii="Arial" w:eastAsia="ＭＳ Ｐゴシック" w:hAnsi="Arial" w:cs="Arial"/>
          <w:color w:val="333333"/>
          <w:kern w:val="0"/>
        </w:rPr>
        <w:t>80%</w:t>
      </w:r>
      <w:r w:rsidRPr="003F1FEF">
        <w:rPr>
          <w:rFonts w:ascii="Arial" w:eastAsia="ＭＳ Ｐゴシック" w:hAnsi="Arial" w:cs="Arial"/>
          <w:color w:val="333333"/>
          <w:kern w:val="0"/>
        </w:rPr>
        <w:t>に熟練医療従事者の立ち合いがありますが、この割合は</w:t>
      </w:r>
      <w:r w:rsidRPr="003F1FEF">
        <w:rPr>
          <w:rFonts w:ascii="Arial" w:eastAsia="ＭＳ Ｐゴシック" w:hAnsi="Arial" w:cs="Arial"/>
          <w:color w:val="333333"/>
          <w:kern w:val="0"/>
        </w:rPr>
        <w:t>2000~2005</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62%</w:t>
      </w:r>
      <w:r w:rsidRPr="003F1FEF">
        <w:rPr>
          <w:rFonts w:ascii="Arial" w:eastAsia="ＭＳ Ｐゴシック" w:hAnsi="Arial" w:cs="Arial"/>
          <w:color w:val="333333"/>
          <w:kern w:val="0"/>
        </w:rPr>
        <w:t>から改善しています。</w:t>
      </w:r>
    </w:p>
    <w:p w:rsidR="003F1FEF" w:rsidRPr="003F1FEF" w:rsidRDefault="003F1FEF" w:rsidP="007054E3">
      <w:pPr>
        <w:widowControl/>
        <w:numPr>
          <w:ilvl w:val="0"/>
          <w:numId w:val="3"/>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全世界的に見て、</w:t>
      </w:r>
      <w:r w:rsidRPr="003F1FEF">
        <w:rPr>
          <w:rFonts w:ascii="Arial" w:eastAsia="ＭＳ Ｐゴシック" w:hAnsi="Arial" w:cs="Arial"/>
          <w:color w:val="333333"/>
          <w:kern w:val="0"/>
        </w:rPr>
        <w:t>2000</w:t>
      </w:r>
      <w:r w:rsidRPr="003F1FEF">
        <w:rPr>
          <w:rFonts w:ascii="Arial" w:eastAsia="ＭＳ Ｐゴシック" w:hAnsi="Arial" w:cs="Arial"/>
          <w:color w:val="333333"/>
          <w:kern w:val="0"/>
        </w:rPr>
        <w:t>年から</w:t>
      </w: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年までに、</w:t>
      </w:r>
      <w:r w:rsidRPr="003F1FEF">
        <w:rPr>
          <w:rFonts w:ascii="Arial" w:eastAsia="ＭＳ Ｐゴシック" w:hAnsi="Arial" w:cs="Arial"/>
          <w:color w:val="333333"/>
          <w:kern w:val="0"/>
        </w:rPr>
        <w:t>5</w:t>
      </w:r>
      <w:r w:rsidRPr="003F1FEF">
        <w:rPr>
          <w:rFonts w:ascii="Arial" w:eastAsia="ＭＳ Ｐゴシック" w:hAnsi="Arial" w:cs="Arial"/>
          <w:color w:val="333333"/>
          <w:kern w:val="0"/>
        </w:rPr>
        <w:t>歳未満の幼児死亡率は</w:t>
      </w:r>
      <w:r w:rsidRPr="003F1FEF">
        <w:rPr>
          <w:rFonts w:ascii="Arial" w:eastAsia="ＭＳ Ｐゴシック" w:hAnsi="Arial" w:cs="Arial"/>
          <w:color w:val="333333"/>
          <w:kern w:val="0"/>
        </w:rPr>
        <w:t>47%</w:t>
      </w:r>
      <w:r w:rsidRPr="003F1FEF">
        <w:rPr>
          <w:rFonts w:ascii="Arial" w:eastAsia="ＭＳ Ｐゴシック" w:hAnsi="Arial" w:cs="Arial"/>
          <w:color w:val="333333"/>
          <w:kern w:val="0"/>
        </w:rPr>
        <w:t>低下する一方で、新生児死亡率も</w:t>
      </w:r>
      <w:r w:rsidRPr="003F1FEF">
        <w:rPr>
          <w:rFonts w:ascii="Arial" w:eastAsia="ＭＳ Ｐゴシック" w:hAnsi="Arial" w:cs="Arial"/>
          <w:color w:val="333333"/>
          <w:kern w:val="0"/>
        </w:rPr>
        <w:t>39%</w:t>
      </w:r>
      <w:r w:rsidRPr="003F1FEF">
        <w:rPr>
          <w:rFonts w:ascii="Arial" w:eastAsia="ＭＳ Ｐゴシック" w:hAnsi="Arial" w:cs="Arial"/>
          <w:color w:val="333333"/>
          <w:kern w:val="0"/>
        </w:rPr>
        <w:t>低下しています。同じ期間に、</w:t>
      </w:r>
      <w:r w:rsidRPr="003F1FEF">
        <w:rPr>
          <w:rFonts w:ascii="Arial" w:eastAsia="ＭＳ Ｐゴシック" w:hAnsi="Arial" w:cs="Arial"/>
          <w:color w:val="333333"/>
          <w:kern w:val="0"/>
        </w:rPr>
        <w:t>5</w:t>
      </w:r>
      <w:r w:rsidRPr="003F1FEF">
        <w:rPr>
          <w:rFonts w:ascii="Arial" w:eastAsia="ＭＳ Ｐゴシック" w:hAnsi="Arial" w:cs="Arial"/>
          <w:color w:val="333333"/>
          <w:kern w:val="0"/>
        </w:rPr>
        <w:t>歳未満で死亡した子どもの総数は</w:t>
      </w:r>
      <w:r w:rsidRPr="003F1FEF">
        <w:rPr>
          <w:rFonts w:ascii="Arial" w:eastAsia="ＭＳ Ｐゴシック" w:hAnsi="Arial" w:cs="Arial"/>
          <w:color w:val="333333"/>
          <w:kern w:val="0"/>
        </w:rPr>
        <w:t>990</w:t>
      </w:r>
      <w:r w:rsidRPr="003F1FEF">
        <w:rPr>
          <w:rFonts w:ascii="Arial" w:eastAsia="ＭＳ Ｐゴシック" w:hAnsi="Arial" w:cs="Arial"/>
          <w:color w:val="333333"/>
          <w:kern w:val="0"/>
        </w:rPr>
        <w:t>万人から</w:t>
      </w:r>
      <w:r w:rsidRPr="003F1FEF">
        <w:rPr>
          <w:rFonts w:ascii="Arial" w:eastAsia="ＭＳ Ｐゴシック" w:hAnsi="Arial" w:cs="Arial"/>
          <w:color w:val="333333"/>
          <w:kern w:val="0"/>
        </w:rPr>
        <w:t>560</w:t>
      </w:r>
      <w:r w:rsidRPr="003F1FEF">
        <w:rPr>
          <w:rFonts w:ascii="Arial" w:eastAsia="ＭＳ Ｐゴシック" w:hAnsi="Arial" w:cs="Arial"/>
          <w:color w:val="333333"/>
          <w:kern w:val="0"/>
        </w:rPr>
        <w:t>万人へと減少しました。</w:t>
      </w:r>
    </w:p>
    <w:p w:rsidR="003F1FEF" w:rsidRPr="003F1FEF" w:rsidRDefault="003F1FEF" w:rsidP="007054E3">
      <w:pPr>
        <w:widowControl/>
        <w:numPr>
          <w:ilvl w:val="0"/>
          <w:numId w:val="3"/>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最大の健康上の課題を抱えている地域でも、目覚ましい進歩が見られます。</w:t>
      </w:r>
      <w:r w:rsidRPr="003F1FEF">
        <w:rPr>
          <w:rFonts w:ascii="Arial" w:eastAsia="ＭＳ Ｐゴシック" w:hAnsi="Arial" w:cs="Arial"/>
          <w:color w:val="333333"/>
          <w:kern w:val="0"/>
        </w:rPr>
        <w:t>2000</w:t>
      </w:r>
      <w:r w:rsidRPr="003F1FEF">
        <w:rPr>
          <w:rFonts w:ascii="Arial" w:eastAsia="ＭＳ Ｐゴシック" w:hAnsi="Arial" w:cs="Arial"/>
          <w:color w:val="333333"/>
          <w:kern w:val="0"/>
        </w:rPr>
        <w:t>年以来、サハラ以南アフリカの妊産婦死亡率は</w:t>
      </w:r>
      <w:r w:rsidRPr="003F1FEF">
        <w:rPr>
          <w:rFonts w:ascii="Arial" w:eastAsia="ＭＳ Ｐゴシック" w:hAnsi="Arial" w:cs="Arial"/>
          <w:color w:val="333333"/>
          <w:kern w:val="0"/>
        </w:rPr>
        <w:t>35%</w:t>
      </w:r>
      <w:r w:rsidRPr="003F1FEF">
        <w:rPr>
          <w:rFonts w:ascii="Arial" w:eastAsia="ＭＳ Ｐゴシック" w:hAnsi="Arial" w:cs="Arial"/>
          <w:color w:val="333333"/>
          <w:kern w:val="0"/>
        </w:rPr>
        <w:t>、</w:t>
      </w:r>
      <w:r w:rsidRPr="003F1FEF">
        <w:rPr>
          <w:rFonts w:ascii="Arial" w:eastAsia="ＭＳ Ｐゴシック" w:hAnsi="Arial" w:cs="Arial"/>
          <w:color w:val="333333"/>
          <w:kern w:val="0"/>
        </w:rPr>
        <w:t>5</w:t>
      </w:r>
      <w:r w:rsidRPr="003F1FEF">
        <w:rPr>
          <w:rFonts w:ascii="Arial" w:eastAsia="ＭＳ Ｐゴシック" w:hAnsi="Arial" w:cs="Arial"/>
          <w:color w:val="333333"/>
          <w:kern w:val="0"/>
        </w:rPr>
        <w:t>歳未満死亡率は</w:t>
      </w:r>
      <w:r w:rsidRPr="003F1FEF">
        <w:rPr>
          <w:rFonts w:ascii="Arial" w:eastAsia="ＭＳ Ｐゴシック" w:hAnsi="Arial" w:cs="Arial"/>
          <w:color w:val="333333"/>
          <w:kern w:val="0"/>
        </w:rPr>
        <w:t>50%</w:t>
      </w:r>
      <w:r w:rsidRPr="003F1FEF">
        <w:rPr>
          <w:rFonts w:ascii="Arial" w:eastAsia="ＭＳ Ｐゴシック" w:hAnsi="Arial" w:cs="Arial"/>
          <w:color w:val="333333"/>
          <w:kern w:val="0"/>
        </w:rPr>
        <w:t>、それぞれ低下しました。</w:t>
      </w:r>
    </w:p>
    <w:p w:rsidR="003F1FEF" w:rsidRPr="003F1FEF" w:rsidRDefault="003F1FEF" w:rsidP="007054E3">
      <w:pPr>
        <w:widowControl/>
        <w:numPr>
          <w:ilvl w:val="0"/>
          <w:numId w:val="3"/>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lastRenderedPageBreak/>
        <w:t>2018</w:t>
      </w:r>
      <w:r w:rsidRPr="003F1FEF">
        <w:rPr>
          <w:rFonts w:ascii="Arial" w:eastAsia="ＭＳ Ｐゴシック" w:hAnsi="Arial" w:cs="Arial"/>
          <w:color w:val="333333"/>
          <w:kern w:val="0"/>
        </w:rPr>
        <w:t>年に、世界の思春期出産率は</w:t>
      </w:r>
      <w:r w:rsidRPr="003F1FEF">
        <w:rPr>
          <w:rFonts w:ascii="Arial" w:eastAsia="ＭＳ Ｐゴシック" w:hAnsi="Arial" w:cs="Arial"/>
          <w:color w:val="333333"/>
          <w:kern w:val="0"/>
        </w:rPr>
        <w:t>15</w:t>
      </w:r>
      <w:r w:rsidRPr="003F1FEF">
        <w:rPr>
          <w:rFonts w:ascii="Arial" w:eastAsia="ＭＳ Ｐゴシック" w:hAnsi="Arial" w:cs="Arial"/>
          <w:color w:val="333333"/>
          <w:kern w:val="0"/>
        </w:rPr>
        <w:t>歳から</w:t>
      </w:r>
      <w:r w:rsidRPr="003F1FEF">
        <w:rPr>
          <w:rFonts w:ascii="Arial" w:eastAsia="ＭＳ Ｐゴシック" w:hAnsi="Arial" w:cs="Arial"/>
          <w:color w:val="333333"/>
          <w:kern w:val="0"/>
        </w:rPr>
        <w:t>19</w:t>
      </w:r>
      <w:r w:rsidRPr="003F1FEF">
        <w:rPr>
          <w:rFonts w:ascii="Arial" w:eastAsia="ＭＳ Ｐゴシック" w:hAnsi="Arial" w:cs="Arial"/>
          <w:color w:val="333333"/>
          <w:kern w:val="0"/>
        </w:rPr>
        <w:t>歳の女性</w:t>
      </w:r>
      <w:r w:rsidRPr="003F1FEF">
        <w:rPr>
          <w:rFonts w:ascii="Arial" w:eastAsia="ＭＳ Ｐゴシック" w:hAnsi="Arial" w:cs="Arial"/>
          <w:color w:val="333333"/>
          <w:kern w:val="0"/>
        </w:rPr>
        <w:t>1,000</w:t>
      </w:r>
      <w:r w:rsidRPr="003F1FEF">
        <w:rPr>
          <w:rFonts w:ascii="Arial" w:eastAsia="ＭＳ Ｐゴシック" w:hAnsi="Arial" w:cs="Arial"/>
          <w:color w:val="333333"/>
          <w:kern w:val="0"/>
        </w:rPr>
        <w:t>人当たり</w:t>
      </w:r>
      <w:r w:rsidRPr="003F1FEF">
        <w:rPr>
          <w:rFonts w:ascii="Arial" w:eastAsia="ＭＳ Ｐゴシック" w:hAnsi="Arial" w:cs="Arial"/>
          <w:color w:val="333333"/>
          <w:kern w:val="0"/>
        </w:rPr>
        <w:t>44</w:t>
      </w:r>
      <w:r w:rsidRPr="003F1FEF">
        <w:rPr>
          <w:rFonts w:ascii="Arial" w:eastAsia="ＭＳ Ｐゴシック" w:hAnsi="Arial" w:cs="Arial"/>
          <w:color w:val="333333"/>
          <w:kern w:val="0"/>
        </w:rPr>
        <w:t>人と、</w:t>
      </w:r>
      <w:r w:rsidRPr="003F1FEF">
        <w:rPr>
          <w:rFonts w:ascii="Arial" w:eastAsia="ＭＳ Ｐゴシック" w:hAnsi="Arial" w:cs="Arial"/>
          <w:color w:val="333333"/>
          <w:kern w:val="0"/>
        </w:rPr>
        <w:t>2000</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56</w:t>
      </w:r>
      <w:r w:rsidRPr="003F1FEF">
        <w:rPr>
          <w:rFonts w:ascii="Arial" w:eastAsia="ＭＳ Ｐゴシック" w:hAnsi="Arial" w:cs="Arial"/>
          <w:color w:val="333333"/>
          <w:kern w:val="0"/>
        </w:rPr>
        <w:t>人から減少しています。この率が最も高いのはサハラ以南アフリカです（</w:t>
      </w:r>
      <w:r w:rsidRPr="003F1FEF">
        <w:rPr>
          <w:rFonts w:ascii="Arial" w:eastAsia="ＭＳ Ｐゴシック" w:hAnsi="Arial" w:cs="Arial"/>
          <w:color w:val="333333"/>
          <w:kern w:val="0"/>
        </w:rPr>
        <w:t>101</w:t>
      </w:r>
      <w:r w:rsidRPr="003F1FEF">
        <w:rPr>
          <w:rFonts w:ascii="Arial" w:eastAsia="ＭＳ Ｐゴシック" w:hAnsi="Arial" w:cs="Arial"/>
          <w:color w:val="333333"/>
          <w:kern w:val="0"/>
        </w:rPr>
        <w:t>人）。</w:t>
      </w:r>
    </w:p>
    <w:p w:rsidR="003F1FEF" w:rsidRPr="003F1FEF" w:rsidRDefault="003F1FEF" w:rsidP="00E15A0E">
      <w:pPr>
        <w:widowControl/>
        <w:shd w:val="clear" w:color="auto" w:fill="F7F7F7"/>
        <w:spacing w:beforeLines="50" w:before="180"/>
        <w:ind w:leftChars="1400" w:left="2940"/>
        <w:jc w:val="left"/>
        <w:outlineLvl w:val="2"/>
        <w:rPr>
          <w:rFonts w:ascii="Arial" w:eastAsia="ＭＳ Ｐゴシック" w:hAnsi="Arial" w:cs="Arial"/>
          <w:b/>
          <w:bCs/>
          <w:color w:val="333333"/>
          <w:kern w:val="0"/>
        </w:rPr>
      </w:pPr>
      <w:r w:rsidRPr="003F1FEF">
        <w:rPr>
          <w:rFonts w:ascii="Arial" w:eastAsia="ＭＳ Ｐゴシック" w:hAnsi="Arial" w:cs="Arial"/>
          <w:b/>
          <w:bCs/>
          <w:color w:val="333333"/>
          <w:kern w:val="0"/>
        </w:rPr>
        <w:t>感染症と非感染性疾病</w:t>
      </w:r>
    </w:p>
    <w:p w:rsidR="003F1FEF" w:rsidRPr="003F1FEF" w:rsidRDefault="00E15A0E" w:rsidP="007054E3">
      <w:pPr>
        <w:widowControl/>
        <w:numPr>
          <w:ilvl w:val="0"/>
          <w:numId w:val="4"/>
        </w:numPr>
        <w:shd w:val="clear" w:color="auto" w:fill="F7F7F7"/>
        <w:jc w:val="left"/>
        <w:rPr>
          <w:rFonts w:ascii="Arial" w:eastAsia="ＭＳ Ｐゴシック" w:hAnsi="Arial" w:cs="Arial"/>
          <w:color w:val="333333"/>
          <w:kern w:val="0"/>
        </w:rPr>
      </w:pPr>
      <w:r w:rsidRPr="003F1FEF">
        <w:rPr>
          <w:rFonts w:ascii="Arial" w:eastAsia="ＭＳ Ｐゴシック" w:hAnsi="Arial" w:cs="Arial"/>
          <w:noProof/>
          <w:color w:val="333333"/>
          <w:kern w:val="0"/>
          <w:sz w:val="20"/>
          <w:szCs w:val="20"/>
        </w:rPr>
        <w:drawing>
          <wp:anchor distT="0" distB="0" distL="114300" distR="114300" simplePos="0" relativeHeight="251660288" behindDoc="0" locked="0" layoutInCell="1" allowOverlap="1">
            <wp:simplePos x="0" y="0"/>
            <wp:positionH relativeFrom="column">
              <wp:posOffset>-43815</wp:posOffset>
            </wp:positionH>
            <wp:positionV relativeFrom="paragraph">
              <wp:posOffset>48895</wp:posOffset>
            </wp:positionV>
            <wp:extent cx="1732280" cy="3571875"/>
            <wp:effectExtent l="0" t="0" r="1270" b="9525"/>
            <wp:wrapSquare wrapText="bothSides"/>
            <wp:docPr id="22" name="図 22" descr="https://www.unic.or.jp/files/sdgs_report_2018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ic.or.jp/files/sdgs_report_2018_03.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46884"/>
                    <a:stretch/>
                  </pic:blipFill>
                  <pic:spPr bwMode="auto">
                    <a:xfrm>
                      <a:off x="0" y="0"/>
                      <a:ext cx="1732280" cy="3571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rPr>
        <w:t>全世界の</w:t>
      </w:r>
      <w:r w:rsidR="003F1FEF" w:rsidRPr="003F1FEF">
        <w:rPr>
          <w:rFonts w:ascii="Arial" w:eastAsia="ＭＳ Ｐゴシック" w:hAnsi="Arial" w:cs="Arial"/>
          <w:color w:val="333333"/>
          <w:kern w:val="0"/>
        </w:rPr>
        <w:t>HIV</w:t>
      </w:r>
      <w:r w:rsidR="003F1FEF" w:rsidRPr="003F1FEF">
        <w:rPr>
          <w:rFonts w:ascii="Arial" w:eastAsia="ＭＳ Ｐゴシック" w:hAnsi="Arial" w:cs="Arial"/>
          <w:color w:val="333333"/>
          <w:kern w:val="0"/>
        </w:rPr>
        <w:t>感染率は</w:t>
      </w:r>
      <w:r w:rsidR="003F1FEF" w:rsidRPr="003F1FEF">
        <w:rPr>
          <w:rFonts w:ascii="Arial" w:eastAsia="ＭＳ Ｐゴシック" w:hAnsi="Arial" w:cs="Arial"/>
          <w:color w:val="333333"/>
          <w:kern w:val="0"/>
        </w:rPr>
        <w:t>2005</w:t>
      </w:r>
      <w:r w:rsidR="003F1FEF" w:rsidRPr="003F1FEF">
        <w:rPr>
          <w:rFonts w:ascii="Arial" w:eastAsia="ＭＳ Ｐゴシック" w:hAnsi="Arial" w:cs="Arial"/>
          <w:color w:val="333333"/>
          <w:kern w:val="0"/>
        </w:rPr>
        <w:t>年から</w:t>
      </w:r>
      <w:r w:rsidR="003F1FEF" w:rsidRPr="003F1FEF">
        <w:rPr>
          <w:rFonts w:ascii="Arial" w:eastAsia="ＭＳ Ｐゴシック" w:hAnsi="Arial" w:cs="Arial"/>
          <w:color w:val="333333"/>
          <w:kern w:val="0"/>
        </w:rPr>
        <w:t>2016</w:t>
      </w:r>
      <w:r w:rsidR="003F1FEF" w:rsidRPr="003F1FEF">
        <w:rPr>
          <w:rFonts w:ascii="Arial" w:eastAsia="ＭＳ Ｐゴシック" w:hAnsi="Arial" w:cs="Arial"/>
          <w:color w:val="333333"/>
          <w:kern w:val="0"/>
        </w:rPr>
        <w:t>年にかけ、非感染者</w:t>
      </w:r>
      <w:r w:rsidR="003F1FEF" w:rsidRPr="003F1FEF">
        <w:rPr>
          <w:rFonts w:ascii="Arial" w:eastAsia="ＭＳ Ｐゴシック" w:hAnsi="Arial" w:cs="Arial"/>
          <w:color w:val="333333"/>
          <w:kern w:val="0"/>
        </w:rPr>
        <w:t>1,000</w:t>
      </w:r>
      <w:r w:rsidR="003F1FEF" w:rsidRPr="003F1FEF">
        <w:rPr>
          <w:rFonts w:ascii="Arial" w:eastAsia="ＭＳ Ｐゴシック" w:hAnsi="Arial" w:cs="Arial"/>
          <w:color w:val="333333"/>
          <w:kern w:val="0"/>
        </w:rPr>
        <w:t>人当たり</w:t>
      </w:r>
      <w:r w:rsidR="003F1FEF" w:rsidRPr="003F1FEF">
        <w:rPr>
          <w:rFonts w:ascii="Arial" w:eastAsia="ＭＳ Ｐゴシック" w:hAnsi="Arial" w:cs="Arial"/>
          <w:color w:val="333333"/>
          <w:kern w:val="0"/>
        </w:rPr>
        <w:t>0.40</w:t>
      </w:r>
      <w:r w:rsidR="003F1FEF" w:rsidRPr="003F1FEF">
        <w:rPr>
          <w:rFonts w:ascii="Arial" w:eastAsia="ＭＳ Ｐゴシック" w:hAnsi="Arial" w:cs="Arial"/>
          <w:color w:val="333333"/>
          <w:kern w:val="0"/>
        </w:rPr>
        <w:t>人から</w:t>
      </w:r>
      <w:r w:rsidR="003F1FEF" w:rsidRPr="003F1FEF">
        <w:rPr>
          <w:rFonts w:ascii="Arial" w:eastAsia="ＭＳ Ｐゴシック" w:hAnsi="Arial" w:cs="Arial"/>
          <w:color w:val="333333"/>
          <w:kern w:val="0"/>
        </w:rPr>
        <w:t>0.26</w:t>
      </w:r>
      <w:r w:rsidR="003F1FEF" w:rsidRPr="003F1FEF">
        <w:rPr>
          <w:rFonts w:ascii="Arial" w:eastAsia="ＭＳ Ｐゴシック" w:hAnsi="Arial" w:cs="Arial"/>
          <w:color w:val="333333"/>
          <w:kern w:val="0"/>
        </w:rPr>
        <w:t>人へと減少しました。しかし、サハラ以南アフリカの出産年齢女性について見ると、感染率は非感染者</w:t>
      </w:r>
      <w:r w:rsidR="003F1FEF" w:rsidRPr="003F1FEF">
        <w:rPr>
          <w:rFonts w:ascii="Arial" w:eastAsia="ＭＳ Ｐゴシック" w:hAnsi="Arial" w:cs="Arial"/>
          <w:color w:val="333333"/>
          <w:kern w:val="0"/>
        </w:rPr>
        <w:t>1,000</w:t>
      </w:r>
      <w:r w:rsidR="003F1FEF" w:rsidRPr="003F1FEF">
        <w:rPr>
          <w:rFonts w:ascii="Arial" w:eastAsia="ＭＳ Ｐゴシック" w:hAnsi="Arial" w:cs="Arial"/>
          <w:color w:val="333333"/>
          <w:kern w:val="0"/>
        </w:rPr>
        <w:t>人当たり</w:t>
      </w:r>
      <w:r w:rsidR="003F1FEF" w:rsidRPr="003F1FEF">
        <w:rPr>
          <w:rFonts w:ascii="Arial" w:eastAsia="ＭＳ Ｐゴシック" w:hAnsi="Arial" w:cs="Arial"/>
          <w:color w:val="333333"/>
          <w:kern w:val="0"/>
        </w:rPr>
        <w:t>2.58</w:t>
      </w:r>
      <w:r w:rsidR="003F1FEF" w:rsidRPr="003F1FEF">
        <w:rPr>
          <w:rFonts w:ascii="Arial" w:eastAsia="ＭＳ Ｐゴシック" w:hAnsi="Arial" w:cs="Arial"/>
          <w:color w:val="333333"/>
          <w:kern w:val="0"/>
        </w:rPr>
        <w:t>人と、大幅に高くなっています。</w:t>
      </w:r>
    </w:p>
    <w:p w:rsidR="003F1FEF" w:rsidRPr="003F1FEF" w:rsidRDefault="003F1FEF" w:rsidP="007054E3">
      <w:pPr>
        <w:widowControl/>
        <w:numPr>
          <w:ilvl w:val="0"/>
          <w:numId w:val="4"/>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年に報告されたマラリア症例は</w:t>
      </w:r>
      <w:r w:rsidRPr="003F1FEF">
        <w:rPr>
          <w:rFonts w:ascii="Arial" w:eastAsia="ＭＳ Ｐゴシック" w:hAnsi="Arial" w:cs="Arial"/>
          <w:color w:val="333333"/>
          <w:kern w:val="0"/>
        </w:rPr>
        <w:t>2</w:t>
      </w:r>
      <w:r w:rsidRPr="003F1FEF">
        <w:rPr>
          <w:rFonts w:ascii="Arial" w:eastAsia="ＭＳ Ｐゴシック" w:hAnsi="Arial" w:cs="Arial"/>
          <w:color w:val="333333"/>
          <w:kern w:val="0"/>
        </w:rPr>
        <w:t>億</w:t>
      </w:r>
      <w:r w:rsidRPr="003F1FEF">
        <w:rPr>
          <w:rFonts w:ascii="Arial" w:eastAsia="ＭＳ Ｐゴシック" w:hAnsi="Arial" w:cs="Arial"/>
          <w:color w:val="333333"/>
          <w:kern w:val="0"/>
        </w:rPr>
        <w:t>1,600</w:t>
      </w:r>
      <w:r w:rsidRPr="003F1FEF">
        <w:rPr>
          <w:rFonts w:ascii="Arial" w:eastAsia="ＭＳ Ｐゴシック" w:hAnsi="Arial" w:cs="Arial"/>
          <w:color w:val="333333"/>
          <w:kern w:val="0"/>
        </w:rPr>
        <w:t>万人と、</w:t>
      </w:r>
      <w:r w:rsidRPr="003F1FEF">
        <w:rPr>
          <w:rFonts w:ascii="Arial" w:eastAsia="ＭＳ Ｐゴシック" w:hAnsi="Arial" w:cs="Arial"/>
          <w:color w:val="333333"/>
          <w:kern w:val="0"/>
        </w:rPr>
        <w:t>2013</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2</w:t>
      </w:r>
      <w:r w:rsidRPr="003F1FEF">
        <w:rPr>
          <w:rFonts w:ascii="Arial" w:eastAsia="ＭＳ Ｐゴシック" w:hAnsi="Arial" w:cs="Arial"/>
          <w:color w:val="333333"/>
          <w:kern w:val="0"/>
        </w:rPr>
        <w:t>億</w:t>
      </w:r>
      <w:r w:rsidRPr="003F1FEF">
        <w:rPr>
          <w:rFonts w:ascii="Arial" w:eastAsia="ＭＳ Ｐゴシック" w:hAnsi="Arial" w:cs="Arial"/>
          <w:color w:val="333333"/>
          <w:kern w:val="0"/>
        </w:rPr>
        <w:t>1,000</w:t>
      </w:r>
      <w:r w:rsidRPr="003F1FEF">
        <w:rPr>
          <w:rFonts w:ascii="Arial" w:eastAsia="ＭＳ Ｐゴシック" w:hAnsi="Arial" w:cs="Arial"/>
          <w:color w:val="333333"/>
          <w:kern w:val="0"/>
        </w:rPr>
        <w:t>万人を上回っています。結核の新規症例は、</w:t>
      </w:r>
      <w:r w:rsidRPr="003F1FEF">
        <w:rPr>
          <w:rFonts w:ascii="Arial" w:eastAsia="ＭＳ Ｐゴシック" w:hAnsi="Arial" w:cs="Arial"/>
          <w:color w:val="333333"/>
          <w:kern w:val="0"/>
        </w:rPr>
        <w:t>2000</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10</w:t>
      </w:r>
      <w:r w:rsidRPr="003F1FEF">
        <w:rPr>
          <w:rFonts w:ascii="Arial" w:eastAsia="ＭＳ Ｐゴシック" w:hAnsi="Arial" w:cs="Arial"/>
          <w:color w:val="333333"/>
          <w:kern w:val="0"/>
        </w:rPr>
        <w:t>万人当たり</w:t>
      </w:r>
      <w:r w:rsidRPr="003F1FEF">
        <w:rPr>
          <w:rFonts w:ascii="Arial" w:eastAsia="ＭＳ Ｐゴシック" w:hAnsi="Arial" w:cs="Arial"/>
          <w:color w:val="333333"/>
          <w:kern w:val="0"/>
        </w:rPr>
        <w:t>173</w:t>
      </w:r>
      <w:r w:rsidRPr="003F1FEF">
        <w:rPr>
          <w:rFonts w:ascii="Arial" w:eastAsia="ＭＳ Ｐゴシック" w:hAnsi="Arial" w:cs="Arial"/>
          <w:color w:val="333333"/>
          <w:kern w:val="0"/>
        </w:rPr>
        <w:t>人から</w:t>
      </w: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140</w:t>
      </w:r>
      <w:r w:rsidRPr="003F1FEF">
        <w:rPr>
          <w:rFonts w:ascii="Arial" w:eastAsia="ＭＳ Ｐゴシック" w:hAnsi="Arial" w:cs="Arial"/>
          <w:color w:val="333333"/>
          <w:kern w:val="0"/>
        </w:rPr>
        <w:t>人へと減少しました。</w:t>
      </w:r>
      <w:r w:rsidRPr="003F1FEF">
        <w:rPr>
          <w:rFonts w:ascii="Arial" w:eastAsia="ＭＳ Ｐゴシック" w:hAnsi="Arial" w:cs="Arial"/>
          <w:color w:val="333333"/>
          <w:kern w:val="0"/>
        </w:rPr>
        <w:t>5</w:t>
      </w:r>
      <w:r w:rsidRPr="003F1FEF">
        <w:rPr>
          <w:rFonts w:ascii="Arial" w:eastAsia="ＭＳ Ｐゴシック" w:hAnsi="Arial" w:cs="Arial"/>
          <w:color w:val="333333"/>
          <w:kern w:val="0"/>
        </w:rPr>
        <w:t>歳未満児の</w:t>
      </w:r>
      <w:r w:rsidRPr="003F1FEF">
        <w:rPr>
          <w:rFonts w:ascii="Arial" w:eastAsia="ＭＳ Ｐゴシック" w:hAnsi="Arial" w:cs="Arial"/>
          <w:color w:val="333333"/>
          <w:kern w:val="0"/>
        </w:rPr>
        <w:t>B</w:t>
      </w:r>
      <w:r w:rsidRPr="003F1FEF">
        <w:rPr>
          <w:rFonts w:ascii="Arial" w:eastAsia="ＭＳ Ｐゴシック" w:hAnsi="Arial" w:cs="Arial"/>
          <w:color w:val="333333"/>
          <w:kern w:val="0"/>
        </w:rPr>
        <w:t>型肝炎感染率も、ワクチン未普及時代の</w:t>
      </w:r>
      <w:r w:rsidRPr="003F1FEF">
        <w:rPr>
          <w:rFonts w:ascii="Arial" w:eastAsia="ＭＳ Ｐゴシック" w:hAnsi="Arial" w:cs="Arial"/>
          <w:color w:val="333333"/>
          <w:kern w:val="0"/>
        </w:rPr>
        <w:t>4.7%</w:t>
      </w:r>
      <w:r w:rsidRPr="003F1FEF">
        <w:rPr>
          <w:rFonts w:ascii="Arial" w:eastAsia="ＭＳ Ｐゴシック" w:hAnsi="Arial" w:cs="Arial"/>
          <w:color w:val="333333"/>
          <w:kern w:val="0"/>
        </w:rPr>
        <w:t>から</w:t>
      </w:r>
      <w:r w:rsidRPr="003F1FEF">
        <w:rPr>
          <w:rFonts w:ascii="Arial" w:eastAsia="ＭＳ Ｐゴシック" w:hAnsi="Arial" w:cs="Arial"/>
          <w:color w:val="333333"/>
          <w:kern w:val="0"/>
        </w:rPr>
        <w:t>2015</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1.3%</w:t>
      </w:r>
      <w:r w:rsidRPr="003F1FEF">
        <w:rPr>
          <w:rFonts w:ascii="Arial" w:eastAsia="ＭＳ Ｐゴシック" w:hAnsi="Arial" w:cs="Arial"/>
          <w:color w:val="333333"/>
          <w:kern w:val="0"/>
        </w:rPr>
        <w:t>へと低下しています。</w:t>
      </w:r>
    </w:p>
    <w:p w:rsidR="003F1FEF" w:rsidRPr="003F1FEF" w:rsidRDefault="003F1FEF" w:rsidP="007054E3">
      <w:pPr>
        <w:widowControl/>
        <w:numPr>
          <w:ilvl w:val="0"/>
          <w:numId w:val="4"/>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年に報告された顧みられない熱帯病の集団または個別の治療とケアが必要とされる人々の数は</w:t>
      </w:r>
      <w:r w:rsidRPr="003F1FEF">
        <w:rPr>
          <w:rFonts w:ascii="Arial" w:eastAsia="ＭＳ Ｐゴシック" w:hAnsi="Arial" w:cs="Arial"/>
          <w:color w:val="333333"/>
          <w:kern w:val="0"/>
        </w:rPr>
        <w:t>15</w:t>
      </w:r>
      <w:r w:rsidRPr="003F1FEF">
        <w:rPr>
          <w:rFonts w:ascii="Arial" w:eastAsia="ＭＳ Ｐゴシック" w:hAnsi="Arial" w:cs="Arial"/>
          <w:color w:val="333333"/>
          <w:kern w:val="0"/>
        </w:rPr>
        <w:t>億人と、</w:t>
      </w:r>
      <w:r w:rsidRPr="003F1FEF">
        <w:rPr>
          <w:rFonts w:ascii="Arial" w:eastAsia="ＭＳ Ｐゴシック" w:hAnsi="Arial" w:cs="Arial"/>
          <w:color w:val="333333"/>
          <w:kern w:val="0"/>
        </w:rPr>
        <w:t>2010</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20</w:t>
      </w:r>
      <w:r w:rsidRPr="003F1FEF">
        <w:rPr>
          <w:rFonts w:ascii="Arial" w:eastAsia="ＭＳ Ｐゴシック" w:hAnsi="Arial" w:cs="Arial"/>
          <w:color w:val="333333"/>
          <w:kern w:val="0"/>
        </w:rPr>
        <w:t>億人および</w:t>
      </w:r>
      <w:r w:rsidRPr="003F1FEF">
        <w:rPr>
          <w:rFonts w:ascii="Arial" w:eastAsia="ＭＳ Ｐゴシック" w:hAnsi="Arial" w:cs="Arial"/>
          <w:color w:val="333333"/>
          <w:kern w:val="0"/>
        </w:rPr>
        <w:t>2015</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16</w:t>
      </w:r>
      <w:r w:rsidRPr="003F1FEF">
        <w:rPr>
          <w:rFonts w:ascii="Arial" w:eastAsia="ＭＳ Ｐゴシック" w:hAnsi="Arial" w:cs="Arial"/>
          <w:color w:val="333333"/>
          <w:kern w:val="0"/>
        </w:rPr>
        <w:t>億人からさらに減少しました。</w:t>
      </w:r>
    </w:p>
    <w:p w:rsidR="003F1FEF" w:rsidRPr="003F1FEF" w:rsidRDefault="003F1FEF" w:rsidP="007054E3">
      <w:pPr>
        <w:widowControl/>
        <w:numPr>
          <w:ilvl w:val="0"/>
          <w:numId w:val="4"/>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安全でない飲料水と衛生施設、および劣悪な衛生状態は依然として全世界の死亡率を高止まりさせており、</w:t>
      </w: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年には約</w:t>
      </w:r>
      <w:r w:rsidRPr="003F1FEF">
        <w:rPr>
          <w:rFonts w:ascii="Arial" w:eastAsia="ＭＳ Ｐゴシック" w:hAnsi="Arial" w:cs="Arial"/>
          <w:color w:val="333333"/>
          <w:kern w:val="0"/>
        </w:rPr>
        <w:t>87</w:t>
      </w:r>
      <w:r w:rsidRPr="003F1FEF">
        <w:rPr>
          <w:rFonts w:ascii="Arial" w:eastAsia="ＭＳ Ｐゴシック" w:hAnsi="Arial" w:cs="Arial"/>
          <w:color w:val="333333"/>
          <w:kern w:val="0"/>
        </w:rPr>
        <w:t>万人の死因となっています。こうした死亡は主として下痢症を原因としていますが、栄養不良や腸内線虫感染症によるものもあります。</w:t>
      </w:r>
    </w:p>
    <w:p w:rsidR="003F1FEF" w:rsidRPr="003F1FEF" w:rsidRDefault="003F1FEF" w:rsidP="007054E3">
      <w:pPr>
        <w:widowControl/>
        <w:numPr>
          <w:ilvl w:val="0"/>
          <w:numId w:val="4"/>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年には全世界で、</w:t>
      </w:r>
      <w:r w:rsidRPr="003F1FEF">
        <w:rPr>
          <w:rFonts w:ascii="Arial" w:eastAsia="ＭＳ Ｐゴシック" w:hAnsi="Arial" w:cs="Arial"/>
          <w:color w:val="333333"/>
          <w:kern w:val="0"/>
        </w:rPr>
        <w:t>3,200</w:t>
      </w:r>
      <w:r w:rsidRPr="003F1FEF">
        <w:rPr>
          <w:rFonts w:ascii="Arial" w:eastAsia="ＭＳ Ｐゴシック" w:hAnsi="Arial" w:cs="Arial"/>
          <w:color w:val="333333"/>
          <w:kern w:val="0"/>
        </w:rPr>
        <w:t>万人が循環器疾患、癌、糖尿病または慢性呼吸器疾患で死亡しています。</w:t>
      </w:r>
      <w:r w:rsidRPr="003F1FEF">
        <w:rPr>
          <w:rFonts w:ascii="Arial" w:eastAsia="ＭＳ Ｐゴシック" w:hAnsi="Arial" w:cs="Arial"/>
          <w:color w:val="333333"/>
          <w:kern w:val="0"/>
        </w:rPr>
        <w:t>30</w:t>
      </w:r>
      <w:r w:rsidRPr="003F1FEF">
        <w:rPr>
          <w:rFonts w:ascii="Arial" w:eastAsia="ＭＳ Ｐゴシック" w:hAnsi="Arial" w:cs="Arial"/>
          <w:color w:val="333333"/>
          <w:kern w:val="0"/>
        </w:rPr>
        <w:t>歳から</w:t>
      </w:r>
      <w:r w:rsidRPr="003F1FEF">
        <w:rPr>
          <w:rFonts w:ascii="Arial" w:eastAsia="ＭＳ Ｐゴシック" w:hAnsi="Arial" w:cs="Arial"/>
          <w:color w:val="333333"/>
          <w:kern w:val="0"/>
        </w:rPr>
        <w:t>70</w:t>
      </w:r>
      <w:r w:rsidRPr="003F1FEF">
        <w:rPr>
          <w:rFonts w:ascii="Arial" w:eastAsia="ＭＳ Ｐゴシック" w:hAnsi="Arial" w:cs="Arial"/>
          <w:color w:val="333333"/>
          <w:kern w:val="0"/>
        </w:rPr>
        <w:t>歳の人々がこれらの原因で死亡する確率は、</w:t>
      </w: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年には約</w:t>
      </w:r>
      <w:r w:rsidRPr="003F1FEF">
        <w:rPr>
          <w:rFonts w:ascii="Arial" w:eastAsia="ＭＳ Ｐゴシック" w:hAnsi="Arial" w:cs="Arial"/>
          <w:color w:val="333333"/>
          <w:kern w:val="0"/>
        </w:rPr>
        <w:t>18%</w:t>
      </w:r>
      <w:r w:rsidRPr="003F1FEF">
        <w:rPr>
          <w:rFonts w:ascii="Arial" w:eastAsia="ＭＳ Ｐゴシック" w:hAnsi="Arial" w:cs="Arial"/>
          <w:color w:val="333333"/>
          <w:kern w:val="0"/>
        </w:rPr>
        <w:t>となっています。</w:t>
      </w:r>
    </w:p>
    <w:p w:rsidR="003F1FEF" w:rsidRPr="003F1FEF" w:rsidRDefault="003F1FEF" w:rsidP="007054E3">
      <w:pPr>
        <w:widowControl/>
        <w:numPr>
          <w:ilvl w:val="0"/>
          <w:numId w:val="4"/>
        </w:numPr>
        <w:shd w:val="clear" w:color="auto" w:fill="F7F7F7"/>
        <w:jc w:val="left"/>
        <w:rPr>
          <w:rFonts w:ascii="Arial" w:eastAsia="ＭＳ Ｐゴシック" w:hAnsi="Arial" w:cs="Arial"/>
          <w:color w:val="333333"/>
          <w:kern w:val="0"/>
        </w:rPr>
      </w:pP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年には、全世界で約</w:t>
      </w:r>
      <w:r w:rsidRPr="003F1FEF">
        <w:rPr>
          <w:rFonts w:ascii="Arial" w:eastAsia="ＭＳ Ｐゴシック" w:hAnsi="Arial" w:cs="Arial"/>
          <w:color w:val="333333"/>
          <w:kern w:val="0"/>
        </w:rPr>
        <w:t>700</w:t>
      </w:r>
      <w:r w:rsidRPr="003F1FEF">
        <w:rPr>
          <w:rFonts w:ascii="Arial" w:eastAsia="ＭＳ Ｐゴシック" w:hAnsi="Arial" w:cs="Arial"/>
          <w:color w:val="333333"/>
          <w:kern w:val="0"/>
        </w:rPr>
        <w:t>万人が屋内空気と大気の汚染で死亡しています。</w:t>
      </w:r>
    </w:p>
    <w:p w:rsidR="003F1FEF" w:rsidRPr="003F1FEF" w:rsidRDefault="003F1FEF" w:rsidP="00AF240F">
      <w:pPr>
        <w:widowControl/>
        <w:shd w:val="clear" w:color="auto" w:fill="F7F7F7"/>
        <w:spacing w:beforeLines="50" w:before="180"/>
        <w:jc w:val="left"/>
        <w:outlineLvl w:val="2"/>
        <w:rPr>
          <w:rFonts w:ascii="Arial" w:eastAsia="ＭＳ Ｐゴシック" w:hAnsi="Arial" w:cs="Arial"/>
          <w:b/>
          <w:bCs/>
          <w:color w:val="333333"/>
          <w:kern w:val="0"/>
        </w:rPr>
      </w:pPr>
      <w:r w:rsidRPr="003F1FEF">
        <w:rPr>
          <w:rFonts w:ascii="Arial" w:eastAsia="ＭＳ Ｐゴシック" w:hAnsi="Arial" w:cs="Arial"/>
          <w:b/>
          <w:bCs/>
          <w:color w:val="333333"/>
          <w:kern w:val="0"/>
        </w:rPr>
        <w:t>医療制度と医療費</w:t>
      </w:r>
    </w:p>
    <w:p w:rsidR="003F1FEF" w:rsidRPr="003F1FEF" w:rsidRDefault="003F1FEF" w:rsidP="00AF240F">
      <w:pPr>
        <w:widowControl/>
        <w:numPr>
          <w:ilvl w:val="0"/>
          <w:numId w:val="5"/>
        </w:numPr>
        <w:shd w:val="clear" w:color="auto" w:fill="F7F7F7"/>
        <w:tabs>
          <w:tab w:val="clear" w:pos="3300"/>
          <w:tab w:val="num" w:pos="360"/>
        </w:tabs>
        <w:ind w:left="360"/>
        <w:jc w:val="left"/>
        <w:rPr>
          <w:rFonts w:ascii="Arial" w:eastAsia="ＭＳ Ｐゴシック" w:hAnsi="Arial" w:cs="Arial"/>
          <w:color w:val="333333"/>
          <w:kern w:val="0"/>
        </w:rPr>
      </w:pPr>
      <w:r w:rsidRPr="003F1FEF">
        <w:rPr>
          <w:rFonts w:ascii="Arial" w:eastAsia="ＭＳ Ｐゴシック" w:hAnsi="Arial" w:cs="Arial"/>
          <w:color w:val="333333"/>
          <w:kern w:val="0"/>
        </w:rPr>
        <w:t>世界人口の約</w:t>
      </w:r>
      <w:r w:rsidRPr="003F1FEF">
        <w:rPr>
          <w:rFonts w:ascii="Arial" w:eastAsia="ＭＳ Ｐゴシック" w:hAnsi="Arial" w:cs="Arial"/>
          <w:color w:val="333333"/>
          <w:kern w:val="0"/>
        </w:rPr>
        <w:t>12%</w:t>
      </w:r>
      <w:r w:rsidRPr="003F1FEF">
        <w:rPr>
          <w:rFonts w:ascii="Arial" w:eastAsia="ＭＳ Ｐゴシック" w:hAnsi="Arial" w:cs="Arial"/>
          <w:color w:val="333333"/>
          <w:kern w:val="0"/>
        </w:rPr>
        <w:t>（</w:t>
      </w:r>
      <w:r w:rsidRPr="003F1FEF">
        <w:rPr>
          <w:rFonts w:ascii="Arial" w:eastAsia="ＭＳ Ｐゴシック" w:hAnsi="Arial" w:cs="Arial"/>
          <w:color w:val="333333"/>
          <w:kern w:val="0"/>
        </w:rPr>
        <w:t>8</w:t>
      </w:r>
      <w:r w:rsidRPr="003F1FEF">
        <w:rPr>
          <w:rFonts w:ascii="Arial" w:eastAsia="ＭＳ Ｐゴシック" w:hAnsi="Arial" w:cs="Arial"/>
          <w:color w:val="333333"/>
          <w:kern w:val="0"/>
        </w:rPr>
        <w:t>億人超）は</w:t>
      </w:r>
      <w:r w:rsidRPr="003F1FEF">
        <w:rPr>
          <w:rFonts w:ascii="Arial" w:eastAsia="ＭＳ Ｐゴシック" w:hAnsi="Arial" w:cs="Arial"/>
          <w:color w:val="333333"/>
          <w:kern w:val="0"/>
        </w:rPr>
        <w:t>2010</w:t>
      </w:r>
      <w:r w:rsidRPr="003F1FEF">
        <w:rPr>
          <w:rFonts w:ascii="Arial" w:eastAsia="ＭＳ Ｐゴシック" w:hAnsi="Arial" w:cs="Arial"/>
          <w:color w:val="333333"/>
          <w:kern w:val="0"/>
        </w:rPr>
        <w:t>年に家計の少なくとも</w:t>
      </w:r>
      <w:r w:rsidRPr="003F1FEF">
        <w:rPr>
          <w:rFonts w:ascii="Arial" w:eastAsia="ＭＳ Ｐゴシック" w:hAnsi="Arial" w:cs="Arial"/>
          <w:color w:val="333333"/>
          <w:kern w:val="0"/>
        </w:rPr>
        <w:t>10</w:t>
      </w:r>
      <w:r w:rsidRPr="003F1FEF">
        <w:rPr>
          <w:rFonts w:ascii="Arial" w:eastAsia="ＭＳ Ｐゴシック" w:hAnsi="Arial" w:cs="Arial"/>
          <w:color w:val="333333"/>
          <w:kern w:val="0"/>
        </w:rPr>
        <w:t>分の</w:t>
      </w:r>
      <w:r w:rsidRPr="003F1FEF">
        <w:rPr>
          <w:rFonts w:ascii="Arial" w:eastAsia="ＭＳ Ｐゴシック" w:hAnsi="Arial" w:cs="Arial"/>
          <w:color w:val="333333"/>
          <w:kern w:val="0"/>
        </w:rPr>
        <w:t>1</w:t>
      </w:r>
      <w:r w:rsidRPr="003F1FEF">
        <w:rPr>
          <w:rFonts w:ascii="Arial" w:eastAsia="ＭＳ Ｐゴシック" w:hAnsi="Arial" w:cs="Arial"/>
          <w:color w:val="333333"/>
          <w:kern w:val="0"/>
        </w:rPr>
        <w:t>以上を医療サービスに費やしていますが、この割合は</w:t>
      </w:r>
      <w:r w:rsidRPr="003F1FEF">
        <w:rPr>
          <w:rFonts w:ascii="Arial" w:eastAsia="ＭＳ Ｐゴシック" w:hAnsi="Arial" w:cs="Arial"/>
          <w:color w:val="333333"/>
          <w:kern w:val="0"/>
        </w:rPr>
        <w:t>2000</w:t>
      </w:r>
      <w:r w:rsidRPr="003F1FEF">
        <w:rPr>
          <w:rFonts w:ascii="Arial" w:eastAsia="ＭＳ Ｐゴシック" w:hAnsi="Arial" w:cs="Arial"/>
          <w:color w:val="333333"/>
          <w:kern w:val="0"/>
        </w:rPr>
        <w:t>年の</w:t>
      </w:r>
      <w:r w:rsidRPr="003F1FEF">
        <w:rPr>
          <w:rFonts w:ascii="Arial" w:eastAsia="ＭＳ Ｐゴシック" w:hAnsi="Arial" w:cs="Arial"/>
          <w:color w:val="333333"/>
          <w:kern w:val="0"/>
        </w:rPr>
        <w:t>9.7%</w:t>
      </w:r>
      <w:r w:rsidRPr="003F1FEF">
        <w:rPr>
          <w:rFonts w:ascii="Arial" w:eastAsia="ＭＳ Ｐゴシック" w:hAnsi="Arial" w:cs="Arial"/>
          <w:color w:val="333333"/>
          <w:kern w:val="0"/>
        </w:rPr>
        <w:t>を上回っています。</w:t>
      </w:r>
    </w:p>
    <w:p w:rsidR="003F1FEF" w:rsidRPr="003F1FEF" w:rsidRDefault="003F1FEF" w:rsidP="00AF240F">
      <w:pPr>
        <w:widowControl/>
        <w:numPr>
          <w:ilvl w:val="0"/>
          <w:numId w:val="5"/>
        </w:numPr>
        <w:shd w:val="clear" w:color="auto" w:fill="F7F7F7"/>
        <w:tabs>
          <w:tab w:val="clear" w:pos="3300"/>
          <w:tab w:val="num" w:pos="360"/>
        </w:tabs>
        <w:ind w:left="360"/>
        <w:jc w:val="left"/>
        <w:rPr>
          <w:rFonts w:ascii="Arial" w:eastAsia="ＭＳ Ｐゴシック" w:hAnsi="Arial" w:cs="Arial"/>
          <w:color w:val="333333"/>
          <w:kern w:val="0"/>
        </w:rPr>
      </w:pPr>
      <w:r w:rsidRPr="003F1FEF">
        <w:rPr>
          <w:rFonts w:ascii="Arial" w:eastAsia="ＭＳ Ｐゴシック" w:hAnsi="Arial" w:cs="Arial"/>
          <w:color w:val="333333"/>
          <w:kern w:val="0"/>
        </w:rPr>
        <w:t>全ドナーによる基本医療に対する政府開発援助（</w:t>
      </w:r>
      <w:r w:rsidRPr="003F1FEF">
        <w:rPr>
          <w:rFonts w:ascii="Arial" w:eastAsia="ＭＳ Ｐゴシック" w:hAnsi="Arial" w:cs="Arial"/>
          <w:color w:val="333333"/>
          <w:kern w:val="0"/>
        </w:rPr>
        <w:t>ODA</w:t>
      </w:r>
      <w:r w:rsidRPr="003F1FEF">
        <w:rPr>
          <w:rFonts w:ascii="Arial" w:eastAsia="ＭＳ Ｐゴシック" w:hAnsi="Arial" w:cs="Arial"/>
          <w:color w:val="333333"/>
          <w:kern w:val="0"/>
        </w:rPr>
        <w:t>）は</w:t>
      </w:r>
      <w:r w:rsidRPr="003F1FEF">
        <w:rPr>
          <w:rFonts w:ascii="Arial" w:eastAsia="ＭＳ Ｐゴシック" w:hAnsi="Arial" w:cs="Arial"/>
          <w:color w:val="333333"/>
          <w:kern w:val="0"/>
        </w:rPr>
        <w:t>2010</w:t>
      </w:r>
      <w:r w:rsidRPr="003F1FEF">
        <w:rPr>
          <w:rFonts w:ascii="Arial" w:eastAsia="ＭＳ Ｐゴシック" w:hAnsi="Arial" w:cs="Arial"/>
          <w:color w:val="333333"/>
          <w:kern w:val="0"/>
        </w:rPr>
        <w:t>年以来、実質</w:t>
      </w:r>
      <w:r w:rsidRPr="003F1FEF">
        <w:rPr>
          <w:rFonts w:ascii="Arial" w:eastAsia="ＭＳ Ｐゴシック" w:hAnsi="Arial" w:cs="Arial"/>
          <w:color w:val="333333"/>
          <w:kern w:val="0"/>
        </w:rPr>
        <w:t>41%</w:t>
      </w:r>
      <w:r w:rsidRPr="003F1FEF">
        <w:rPr>
          <w:rFonts w:ascii="Arial" w:eastAsia="ＭＳ Ｐゴシック" w:hAnsi="Arial" w:cs="Arial"/>
          <w:color w:val="333333"/>
          <w:kern w:val="0"/>
        </w:rPr>
        <w:t>増額され、</w:t>
      </w: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年には</w:t>
      </w:r>
      <w:r w:rsidRPr="003F1FEF">
        <w:rPr>
          <w:rFonts w:ascii="Arial" w:eastAsia="ＭＳ Ｐゴシック" w:hAnsi="Arial" w:cs="Arial"/>
          <w:color w:val="333333"/>
          <w:kern w:val="0"/>
        </w:rPr>
        <w:t>94</w:t>
      </w:r>
      <w:r w:rsidRPr="003F1FEF">
        <w:rPr>
          <w:rFonts w:ascii="Arial" w:eastAsia="ＭＳ Ｐゴシック" w:hAnsi="Arial" w:cs="Arial"/>
          <w:color w:val="333333"/>
          <w:kern w:val="0"/>
        </w:rPr>
        <w:t>億ドルに達しています。</w:t>
      </w:r>
    </w:p>
    <w:p w:rsidR="003F1FEF" w:rsidRPr="003F1FEF" w:rsidRDefault="003F1FEF" w:rsidP="00AF240F">
      <w:pPr>
        <w:widowControl/>
        <w:numPr>
          <w:ilvl w:val="0"/>
          <w:numId w:val="5"/>
        </w:numPr>
        <w:shd w:val="clear" w:color="auto" w:fill="F7F7F7"/>
        <w:tabs>
          <w:tab w:val="clear" w:pos="3300"/>
          <w:tab w:val="num" w:pos="360"/>
        </w:tabs>
        <w:ind w:left="360"/>
        <w:jc w:val="left"/>
        <w:rPr>
          <w:rFonts w:ascii="Arial" w:eastAsia="ＭＳ Ｐゴシック" w:hAnsi="Arial" w:cs="Arial"/>
          <w:color w:val="333333"/>
          <w:kern w:val="0"/>
        </w:rPr>
      </w:pPr>
      <w:r w:rsidRPr="003F1FEF">
        <w:rPr>
          <w:rFonts w:ascii="Arial" w:eastAsia="ＭＳ Ｐゴシック" w:hAnsi="Arial" w:cs="Arial"/>
          <w:color w:val="333333"/>
          <w:kern w:val="0"/>
        </w:rPr>
        <w:t>2005</w:t>
      </w:r>
      <w:r w:rsidRPr="003F1FEF">
        <w:rPr>
          <w:rFonts w:ascii="Arial" w:eastAsia="ＭＳ Ｐゴシック" w:hAnsi="Arial" w:cs="Arial"/>
          <w:color w:val="333333"/>
          <w:kern w:val="0"/>
        </w:rPr>
        <w:t>年から</w:t>
      </w:r>
      <w:r w:rsidRPr="003F1FEF">
        <w:rPr>
          <w:rFonts w:ascii="Arial" w:eastAsia="ＭＳ Ｐゴシック" w:hAnsi="Arial" w:cs="Arial"/>
          <w:color w:val="333333"/>
          <w:kern w:val="0"/>
        </w:rPr>
        <w:t>2016</w:t>
      </w:r>
      <w:r w:rsidRPr="003F1FEF">
        <w:rPr>
          <w:rFonts w:ascii="Arial" w:eastAsia="ＭＳ Ｐゴシック" w:hAnsi="Arial" w:cs="Arial"/>
          <w:color w:val="333333"/>
          <w:kern w:val="0"/>
        </w:rPr>
        <w:t>年までの入手可能なデータによると、全世界の</w:t>
      </w:r>
      <w:r w:rsidRPr="003F1FEF">
        <w:rPr>
          <w:rFonts w:ascii="Arial" w:eastAsia="ＭＳ Ｐゴシック" w:hAnsi="Arial" w:cs="Arial"/>
          <w:color w:val="333333"/>
          <w:kern w:val="0"/>
        </w:rPr>
        <w:t>45%</w:t>
      </w:r>
      <w:r w:rsidRPr="003F1FEF">
        <w:rPr>
          <w:rFonts w:ascii="Arial" w:eastAsia="ＭＳ Ｐゴシック" w:hAnsi="Arial" w:cs="Arial"/>
          <w:color w:val="333333"/>
          <w:kern w:val="0"/>
        </w:rPr>
        <w:t>近くの国と後発開発途上国（</w:t>
      </w:r>
      <w:r w:rsidRPr="003F1FEF">
        <w:rPr>
          <w:rFonts w:ascii="Arial" w:eastAsia="ＭＳ Ｐゴシック" w:hAnsi="Arial" w:cs="Arial"/>
          <w:color w:val="333333"/>
          <w:kern w:val="0"/>
        </w:rPr>
        <w:t>LDCs</w:t>
      </w:r>
      <w:r w:rsidRPr="003F1FEF">
        <w:rPr>
          <w:rFonts w:ascii="Arial" w:eastAsia="ＭＳ Ｐゴシック" w:hAnsi="Arial" w:cs="Arial"/>
          <w:color w:val="333333"/>
          <w:kern w:val="0"/>
        </w:rPr>
        <w:t>）の</w:t>
      </w:r>
      <w:r w:rsidRPr="003F1FEF">
        <w:rPr>
          <w:rFonts w:ascii="Arial" w:eastAsia="ＭＳ Ｐゴシック" w:hAnsi="Arial" w:cs="Arial"/>
          <w:color w:val="333333"/>
          <w:kern w:val="0"/>
        </w:rPr>
        <w:t>90%</w:t>
      </w:r>
      <w:r w:rsidRPr="003F1FEF">
        <w:rPr>
          <w:rFonts w:ascii="Arial" w:eastAsia="ＭＳ Ｐゴシック" w:hAnsi="Arial" w:cs="Arial"/>
          <w:color w:val="333333"/>
          <w:kern w:val="0"/>
        </w:rPr>
        <w:t>では、人口</w:t>
      </w:r>
      <w:r w:rsidRPr="003F1FEF">
        <w:rPr>
          <w:rFonts w:ascii="Arial" w:eastAsia="ＭＳ Ｐゴシック" w:hAnsi="Arial" w:cs="Arial"/>
          <w:color w:val="333333"/>
          <w:kern w:val="0"/>
        </w:rPr>
        <w:t>1,000</w:t>
      </w:r>
      <w:r w:rsidRPr="003F1FEF">
        <w:rPr>
          <w:rFonts w:ascii="Arial" w:eastAsia="ＭＳ Ｐゴシック" w:hAnsi="Arial" w:cs="Arial"/>
          <w:color w:val="333333"/>
          <w:kern w:val="0"/>
        </w:rPr>
        <w:t>人当たりの医師数が</w:t>
      </w:r>
      <w:r w:rsidRPr="003F1FEF">
        <w:rPr>
          <w:rFonts w:ascii="Arial" w:eastAsia="ＭＳ Ｐゴシック" w:hAnsi="Arial" w:cs="Arial"/>
          <w:color w:val="333333"/>
          <w:kern w:val="0"/>
        </w:rPr>
        <w:t>1</w:t>
      </w:r>
      <w:r w:rsidRPr="003F1FEF">
        <w:rPr>
          <w:rFonts w:ascii="Arial" w:eastAsia="ＭＳ Ｐゴシック" w:hAnsi="Arial" w:cs="Arial"/>
          <w:color w:val="333333"/>
          <w:kern w:val="0"/>
        </w:rPr>
        <w:t>人を切っているほか、人口</w:t>
      </w:r>
      <w:r w:rsidRPr="003F1FEF">
        <w:rPr>
          <w:rFonts w:ascii="Arial" w:eastAsia="ＭＳ Ｐゴシック" w:hAnsi="Arial" w:cs="Arial"/>
          <w:color w:val="333333"/>
          <w:kern w:val="0"/>
        </w:rPr>
        <w:t>1,000</w:t>
      </w:r>
      <w:r w:rsidRPr="003F1FEF">
        <w:rPr>
          <w:rFonts w:ascii="Arial" w:eastAsia="ＭＳ Ｐゴシック" w:hAnsi="Arial" w:cs="Arial"/>
          <w:color w:val="333333"/>
          <w:kern w:val="0"/>
        </w:rPr>
        <w:t>人当たりの看護師または助産師数が</w:t>
      </w:r>
      <w:r w:rsidRPr="003F1FEF">
        <w:rPr>
          <w:rFonts w:ascii="Arial" w:eastAsia="ＭＳ Ｐゴシック" w:hAnsi="Arial" w:cs="Arial"/>
          <w:color w:val="333333"/>
          <w:kern w:val="0"/>
        </w:rPr>
        <w:t>3</w:t>
      </w:r>
      <w:r w:rsidRPr="003F1FEF">
        <w:rPr>
          <w:rFonts w:ascii="Arial" w:eastAsia="ＭＳ Ｐゴシック" w:hAnsi="Arial" w:cs="Arial"/>
          <w:color w:val="333333"/>
          <w:kern w:val="0"/>
        </w:rPr>
        <w:t>人未満の国も</w:t>
      </w:r>
      <w:r w:rsidRPr="003F1FEF">
        <w:rPr>
          <w:rFonts w:ascii="Arial" w:eastAsia="ＭＳ Ｐゴシック" w:hAnsi="Arial" w:cs="Arial"/>
          <w:color w:val="333333"/>
          <w:kern w:val="0"/>
        </w:rPr>
        <w:t>60%</w:t>
      </w:r>
      <w:r w:rsidRPr="003F1FEF">
        <w:rPr>
          <w:rFonts w:ascii="Arial" w:eastAsia="ＭＳ Ｐゴシック" w:hAnsi="Arial" w:cs="Arial"/>
          <w:color w:val="333333"/>
          <w:kern w:val="0"/>
        </w:rPr>
        <w:t>を超えています。</w:t>
      </w:r>
    </w:p>
    <w:p w:rsidR="00AF240F" w:rsidRDefault="00AF240F" w:rsidP="00414678">
      <w:pPr>
        <w:widowControl/>
        <w:shd w:val="clear" w:color="auto" w:fill="F7F7F7"/>
        <w:jc w:val="left"/>
        <w:outlineLvl w:val="1"/>
        <w:rPr>
          <w:rFonts w:ascii="Arial" w:eastAsia="ＭＳ Ｐゴシック" w:hAnsi="Arial" w:cs="Arial"/>
          <w:b/>
          <w:bCs/>
          <w:color w:val="333333"/>
          <w:kern w:val="0"/>
          <w:sz w:val="24"/>
          <w:szCs w:val="36"/>
        </w:rPr>
      </w:pPr>
    </w:p>
    <w:p w:rsidR="00AF240F" w:rsidRDefault="00AF240F" w:rsidP="00414678">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414678">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414678">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414678">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414678">
      <w:pPr>
        <w:widowControl/>
        <w:shd w:val="clear" w:color="auto" w:fill="F7F7F7"/>
        <w:jc w:val="left"/>
        <w:outlineLvl w:val="1"/>
        <w:rPr>
          <w:rFonts w:ascii="Arial" w:eastAsia="ＭＳ Ｐゴシック" w:hAnsi="Arial" w:cs="Arial"/>
          <w:b/>
          <w:bCs/>
          <w:color w:val="333333"/>
          <w:kern w:val="0"/>
          <w:sz w:val="24"/>
          <w:szCs w:val="36"/>
        </w:rPr>
      </w:pPr>
    </w:p>
    <w:p w:rsidR="006537B6" w:rsidRDefault="006537B6" w:rsidP="00414678">
      <w:pPr>
        <w:widowControl/>
        <w:shd w:val="clear" w:color="auto" w:fill="F7F7F7"/>
        <w:jc w:val="left"/>
        <w:outlineLvl w:val="1"/>
        <w:rPr>
          <w:rFonts w:ascii="Arial" w:eastAsia="ＭＳ Ｐゴシック" w:hAnsi="Arial" w:cs="Arial"/>
          <w:b/>
          <w:bCs/>
          <w:color w:val="333333"/>
          <w:kern w:val="0"/>
          <w:sz w:val="24"/>
          <w:szCs w:val="36"/>
        </w:rPr>
      </w:pPr>
    </w:p>
    <w:p w:rsidR="003F1FEF" w:rsidRPr="003F1FEF" w:rsidRDefault="003F1FEF" w:rsidP="00414678">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lastRenderedPageBreak/>
        <w:t>目標</w:t>
      </w:r>
      <w:r w:rsidRPr="003F1FEF">
        <w:rPr>
          <w:rFonts w:ascii="Arial" w:eastAsia="ＭＳ Ｐゴシック" w:hAnsi="Arial" w:cs="Arial"/>
          <w:b/>
          <w:bCs/>
          <w:color w:val="333333"/>
          <w:kern w:val="0"/>
          <w:sz w:val="24"/>
          <w:szCs w:val="36"/>
        </w:rPr>
        <w:t>4</w:t>
      </w:r>
      <w:r w:rsidRPr="003F1FEF">
        <w:rPr>
          <w:rFonts w:ascii="Arial" w:eastAsia="ＭＳ Ｐゴシック" w:hAnsi="Arial" w:cs="Arial"/>
          <w:b/>
          <w:bCs/>
          <w:color w:val="333333"/>
          <w:kern w:val="0"/>
          <w:sz w:val="24"/>
          <w:szCs w:val="36"/>
        </w:rPr>
        <w:t>：すべての人々に包摂的かつ公平で質の高い教育を提供し、生涯学習の機会を促進する</w:t>
      </w:r>
    </w:p>
    <w:p w:rsidR="003F1FEF" w:rsidRPr="003F1FEF" w:rsidRDefault="003F1FEF" w:rsidP="00414678">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全世界の子どもと思春期の若者の過半数は、識字と算術の最低能力基準に達していません。教育の質を改善するには、さらに焦点を絞った取り組みが必要です。ジェンダーや都市・農村部、その他の区分による教育格差は依然として大きく、特に</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では、教育インフラへの一層の投資が必要となっています。</w:t>
      </w:r>
    </w:p>
    <w:p w:rsidR="003F1FEF" w:rsidRPr="003F1FEF" w:rsidRDefault="00414678" w:rsidP="003F1FEF">
      <w:pPr>
        <w:widowControl/>
        <w:numPr>
          <w:ilvl w:val="0"/>
          <w:numId w:val="6"/>
        </w:numPr>
        <w:shd w:val="clear" w:color="auto" w:fill="F7F7F7"/>
        <w:spacing w:before="100" w:beforeAutospacing="1" w:after="100" w:afterAutospacing="1"/>
        <w:jc w:val="left"/>
        <w:rPr>
          <w:rFonts w:ascii="Arial" w:eastAsia="ＭＳ Ｐゴシック" w:hAnsi="Arial" w:cs="Arial"/>
          <w:color w:val="333333"/>
          <w:kern w:val="0"/>
          <w:szCs w:val="20"/>
        </w:rPr>
      </w:pPr>
      <w:r w:rsidRPr="00F86ED5">
        <w:rPr>
          <w:rFonts w:ascii="Arial" w:eastAsia="ＭＳ Ｐゴシック" w:hAnsi="Arial" w:cs="Arial"/>
          <w:noProof/>
          <w:color w:val="333333"/>
          <w:kern w:val="0"/>
          <w:szCs w:val="20"/>
        </w:rPr>
        <w:drawing>
          <wp:anchor distT="0" distB="0" distL="114300" distR="114300" simplePos="0" relativeHeight="251661312" behindDoc="0" locked="0" layoutInCell="1" allowOverlap="1">
            <wp:simplePos x="0" y="0"/>
            <wp:positionH relativeFrom="column">
              <wp:posOffset>-53340</wp:posOffset>
            </wp:positionH>
            <wp:positionV relativeFrom="paragraph">
              <wp:posOffset>52705</wp:posOffset>
            </wp:positionV>
            <wp:extent cx="1696720" cy="2943225"/>
            <wp:effectExtent l="0" t="0" r="0" b="9525"/>
            <wp:wrapSquare wrapText="bothSides"/>
            <wp:docPr id="21" name="図 21" descr="https://www.unic.or.jp/files/sdgs_report_2018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c.or.jp/files/sdgs_report_2018_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6720"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全世界の幼児・初等教育参加率は、</w:t>
      </w:r>
      <w:r w:rsidR="003F1FEF" w:rsidRPr="003F1FEF">
        <w:rPr>
          <w:rFonts w:ascii="Arial" w:eastAsia="ＭＳ Ｐゴシック" w:hAnsi="Arial" w:cs="Arial"/>
          <w:color w:val="333333"/>
          <w:kern w:val="0"/>
          <w:szCs w:val="20"/>
        </w:rPr>
        <w:t>2010</w:t>
      </w:r>
      <w:r w:rsidR="003F1FEF" w:rsidRPr="003F1FEF">
        <w:rPr>
          <w:rFonts w:ascii="Arial" w:eastAsia="ＭＳ Ｐゴシック" w:hAnsi="Arial" w:cs="Arial"/>
          <w:color w:val="333333"/>
          <w:kern w:val="0"/>
          <w:szCs w:val="20"/>
        </w:rPr>
        <w:t>年の</w:t>
      </w:r>
      <w:r w:rsidR="003F1FEF" w:rsidRPr="003F1FEF">
        <w:rPr>
          <w:rFonts w:ascii="Arial" w:eastAsia="ＭＳ Ｐゴシック" w:hAnsi="Arial" w:cs="Arial"/>
          <w:color w:val="333333"/>
          <w:kern w:val="0"/>
          <w:szCs w:val="20"/>
        </w:rPr>
        <w:t>63%</w:t>
      </w:r>
      <w:r w:rsidR="003F1FEF" w:rsidRPr="003F1FEF">
        <w:rPr>
          <w:rFonts w:ascii="Arial" w:eastAsia="ＭＳ Ｐゴシック" w:hAnsi="Arial" w:cs="Arial"/>
          <w:color w:val="333333"/>
          <w:kern w:val="0"/>
          <w:szCs w:val="20"/>
        </w:rPr>
        <w:t>から</w:t>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年の</w:t>
      </w:r>
      <w:r w:rsidR="003F1FEF" w:rsidRPr="003F1FEF">
        <w:rPr>
          <w:rFonts w:ascii="Arial" w:eastAsia="ＭＳ Ｐゴシック" w:hAnsi="Arial" w:cs="Arial"/>
          <w:color w:val="333333"/>
          <w:kern w:val="0"/>
          <w:szCs w:val="20"/>
        </w:rPr>
        <w:t>70%</w:t>
      </w:r>
      <w:r w:rsidR="003F1FEF" w:rsidRPr="003F1FEF">
        <w:rPr>
          <w:rFonts w:ascii="Arial" w:eastAsia="ＭＳ Ｐゴシック" w:hAnsi="Arial" w:cs="Arial"/>
          <w:color w:val="333333"/>
          <w:kern w:val="0"/>
          <w:szCs w:val="20"/>
        </w:rPr>
        <w:t>へと改善しています。この割合が最も低いのはサハラ以南アフリカ（</w:t>
      </w:r>
      <w:r w:rsidR="003F1FEF" w:rsidRPr="003F1FEF">
        <w:rPr>
          <w:rFonts w:ascii="Arial" w:eastAsia="ＭＳ Ｐゴシック" w:hAnsi="Arial" w:cs="Arial"/>
          <w:color w:val="333333"/>
          <w:kern w:val="0"/>
          <w:szCs w:val="20"/>
        </w:rPr>
        <w:t>41%</w:t>
      </w:r>
      <w:r w:rsidR="003F1FEF" w:rsidRPr="003F1FEF">
        <w:rPr>
          <w:rFonts w:ascii="Arial" w:eastAsia="ＭＳ Ｐゴシック" w:hAnsi="Arial" w:cs="Arial"/>
          <w:color w:val="333333"/>
          <w:kern w:val="0"/>
          <w:szCs w:val="20"/>
        </w:rPr>
        <w:t>）と北アフリカおよび西アジア（</w:t>
      </w:r>
      <w:r w:rsidR="003F1FEF" w:rsidRPr="003F1FEF">
        <w:rPr>
          <w:rFonts w:ascii="Arial" w:eastAsia="ＭＳ Ｐゴシック" w:hAnsi="Arial" w:cs="Arial"/>
          <w:color w:val="333333"/>
          <w:kern w:val="0"/>
          <w:szCs w:val="20"/>
        </w:rPr>
        <w:t>52%</w:t>
      </w:r>
      <w:r w:rsidR="003F1FEF" w:rsidRPr="003F1FEF">
        <w:rPr>
          <w:rFonts w:ascii="Arial" w:eastAsia="ＭＳ Ｐゴシック" w:hAnsi="Arial" w:cs="Arial"/>
          <w:color w:val="333333"/>
          <w:kern w:val="0"/>
          <w:szCs w:val="20"/>
        </w:rPr>
        <w:t>）です。</w:t>
      </w:r>
    </w:p>
    <w:p w:rsidR="003F1FEF" w:rsidRPr="003F1FEF" w:rsidRDefault="003F1FEF" w:rsidP="003F1FEF">
      <w:pPr>
        <w:widowControl/>
        <w:numPr>
          <w:ilvl w:val="0"/>
          <w:numId w:val="6"/>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小中学校就学年齢の子どもと思春期の若者のうち</w:t>
      </w:r>
      <w:r w:rsidRPr="003F1FEF">
        <w:rPr>
          <w:rFonts w:ascii="Arial" w:eastAsia="ＭＳ Ｐゴシック" w:hAnsi="Arial" w:cs="Arial"/>
          <w:color w:val="333333"/>
          <w:kern w:val="0"/>
          <w:szCs w:val="20"/>
        </w:rPr>
        <w:t>58%</w:t>
      </w:r>
      <w:r w:rsidRPr="003F1FEF">
        <w:rPr>
          <w:rFonts w:ascii="Arial" w:eastAsia="ＭＳ Ｐゴシック" w:hAnsi="Arial" w:cs="Arial"/>
          <w:color w:val="333333"/>
          <w:kern w:val="0"/>
          <w:szCs w:val="20"/>
        </w:rPr>
        <w:t>に当たる</w:t>
      </w:r>
      <w:r w:rsidRPr="003F1FEF">
        <w:rPr>
          <w:rFonts w:ascii="Arial" w:eastAsia="ＭＳ Ｐゴシック" w:hAnsi="Arial" w:cs="Arial"/>
          <w:color w:val="333333"/>
          <w:kern w:val="0"/>
          <w:szCs w:val="20"/>
        </w:rPr>
        <w:t>6</w:t>
      </w:r>
      <w:r w:rsidRPr="003F1FEF">
        <w:rPr>
          <w:rFonts w:ascii="Arial" w:eastAsia="ＭＳ Ｐゴシック" w:hAnsi="Arial" w:cs="Arial"/>
          <w:color w:val="333333"/>
          <w:kern w:val="0"/>
          <w:szCs w:val="20"/>
        </w:rPr>
        <w:t>億</w:t>
      </w:r>
      <w:r w:rsidRPr="003F1FEF">
        <w:rPr>
          <w:rFonts w:ascii="Arial" w:eastAsia="ＭＳ Ｐゴシック" w:hAnsi="Arial" w:cs="Arial"/>
          <w:color w:val="333333"/>
          <w:kern w:val="0"/>
          <w:szCs w:val="20"/>
        </w:rPr>
        <w:t>1,700</w:t>
      </w:r>
      <w:r w:rsidRPr="003F1FEF">
        <w:rPr>
          <w:rFonts w:ascii="Arial" w:eastAsia="ＭＳ Ｐゴシック" w:hAnsi="Arial" w:cs="Arial"/>
          <w:color w:val="333333"/>
          <w:kern w:val="0"/>
          <w:szCs w:val="20"/>
        </w:rPr>
        <w:t>万人は、最低限の識字・算術能力に達していないものと見られます。</w:t>
      </w:r>
    </w:p>
    <w:p w:rsidR="003F1FEF" w:rsidRPr="003F1FEF" w:rsidRDefault="003F1FEF" w:rsidP="00F86ED5">
      <w:pPr>
        <w:widowControl/>
        <w:numPr>
          <w:ilvl w:val="0"/>
          <w:numId w:val="6"/>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年時点で、全世界の小学校教員の</w:t>
      </w:r>
      <w:r w:rsidRPr="003F1FEF">
        <w:rPr>
          <w:rFonts w:ascii="Arial" w:eastAsia="ＭＳ Ｐゴシック" w:hAnsi="Arial" w:cs="Arial"/>
          <w:color w:val="333333"/>
          <w:kern w:val="0"/>
          <w:szCs w:val="20"/>
        </w:rPr>
        <w:t>85%</w:t>
      </w:r>
      <w:r w:rsidRPr="003F1FEF">
        <w:rPr>
          <w:rFonts w:ascii="Arial" w:eastAsia="ＭＳ Ｐゴシック" w:hAnsi="Arial" w:cs="Arial"/>
          <w:color w:val="333333"/>
          <w:kern w:val="0"/>
          <w:szCs w:val="20"/>
        </w:rPr>
        <w:t>は訓練を受けていると見られますが、この割合は南アジアで</w:t>
      </w:r>
      <w:r w:rsidRPr="003F1FEF">
        <w:rPr>
          <w:rFonts w:ascii="Arial" w:eastAsia="ＭＳ Ｐゴシック" w:hAnsi="Arial" w:cs="Arial"/>
          <w:color w:val="333333"/>
          <w:kern w:val="0"/>
          <w:szCs w:val="20"/>
        </w:rPr>
        <w:t>71%</w:t>
      </w:r>
      <w:r w:rsidRPr="003F1FEF">
        <w:rPr>
          <w:rFonts w:ascii="Arial" w:eastAsia="ＭＳ Ｐゴシック" w:hAnsi="Arial" w:cs="Arial"/>
          <w:color w:val="333333"/>
          <w:kern w:val="0"/>
          <w:szCs w:val="20"/>
        </w:rPr>
        <w:t>、サハラ以南アフリカでは</w:t>
      </w:r>
      <w:r w:rsidRPr="003F1FEF">
        <w:rPr>
          <w:rFonts w:ascii="Arial" w:eastAsia="ＭＳ Ｐゴシック" w:hAnsi="Arial" w:cs="Arial"/>
          <w:color w:val="333333"/>
          <w:kern w:val="0"/>
          <w:szCs w:val="20"/>
        </w:rPr>
        <w:t>61%</w:t>
      </w:r>
      <w:r w:rsidRPr="003F1FEF">
        <w:rPr>
          <w:rFonts w:ascii="Arial" w:eastAsia="ＭＳ Ｐゴシック" w:hAnsi="Arial" w:cs="Arial"/>
          <w:color w:val="333333"/>
          <w:kern w:val="0"/>
          <w:szCs w:val="20"/>
        </w:rPr>
        <w:t>に止まっています。</w:t>
      </w:r>
    </w:p>
    <w:p w:rsidR="003F1FEF" w:rsidRPr="003F1FEF" w:rsidRDefault="003F1FEF" w:rsidP="003F1FEF">
      <w:pPr>
        <w:widowControl/>
        <w:numPr>
          <w:ilvl w:val="0"/>
          <w:numId w:val="6"/>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年時点で、</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の小学校のうち電力を利用できる学校はわずか</w:t>
      </w:r>
      <w:r w:rsidRPr="003F1FEF">
        <w:rPr>
          <w:rFonts w:ascii="Arial" w:eastAsia="ＭＳ Ｐゴシック" w:hAnsi="Arial" w:cs="Arial"/>
          <w:color w:val="333333"/>
          <w:kern w:val="0"/>
          <w:szCs w:val="20"/>
        </w:rPr>
        <w:t>34%</w:t>
      </w:r>
      <w:r w:rsidRPr="003F1FEF">
        <w:rPr>
          <w:rFonts w:ascii="Arial" w:eastAsia="ＭＳ Ｐゴシック" w:hAnsi="Arial" w:cs="Arial"/>
          <w:color w:val="333333"/>
          <w:kern w:val="0"/>
          <w:szCs w:val="20"/>
        </w:rPr>
        <w:t>で、基本的な手洗所を備えている学校も</w:t>
      </w:r>
      <w:r w:rsidRPr="003F1FEF">
        <w:rPr>
          <w:rFonts w:ascii="Arial" w:eastAsia="ＭＳ Ｐゴシック" w:hAnsi="Arial" w:cs="Arial"/>
          <w:color w:val="333333"/>
          <w:kern w:val="0"/>
          <w:szCs w:val="20"/>
        </w:rPr>
        <w:t>40%</w:t>
      </w:r>
      <w:r w:rsidRPr="003F1FEF">
        <w:rPr>
          <w:rFonts w:ascii="Arial" w:eastAsia="ＭＳ Ｐゴシック" w:hAnsi="Arial" w:cs="Arial"/>
          <w:color w:val="333333"/>
          <w:kern w:val="0"/>
          <w:szCs w:val="20"/>
        </w:rPr>
        <w:t>を切っています。</w:t>
      </w:r>
    </w:p>
    <w:p w:rsidR="00AF240F" w:rsidRPr="003F1FEF" w:rsidRDefault="00AF240F" w:rsidP="006537B6">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3F1FEF" w:rsidRPr="003F1FEF" w:rsidRDefault="003F1FEF" w:rsidP="006537B6">
      <w:pPr>
        <w:widowControl/>
        <w:shd w:val="clear" w:color="auto" w:fill="F7F7F7"/>
        <w:spacing w:beforeLines="200" w:before="720"/>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t>目標</w:t>
      </w:r>
      <w:r w:rsidRPr="003F1FEF">
        <w:rPr>
          <w:rFonts w:ascii="Arial" w:eastAsia="ＭＳ Ｐゴシック" w:hAnsi="Arial" w:cs="Arial"/>
          <w:b/>
          <w:bCs/>
          <w:color w:val="333333"/>
          <w:kern w:val="0"/>
          <w:sz w:val="24"/>
          <w:szCs w:val="36"/>
        </w:rPr>
        <w:t>5</w:t>
      </w:r>
      <w:r w:rsidRPr="003F1FEF">
        <w:rPr>
          <w:rFonts w:ascii="Arial" w:eastAsia="ＭＳ Ｐゴシック" w:hAnsi="Arial" w:cs="Arial"/>
          <w:b/>
          <w:bCs/>
          <w:color w:val="333333"/>
          <w:kern w:val="0"/>
          <w:sz w:val="24"/>
          <w:szCs w:val="36"/>
        </w:rPr>
        <w:t>：ジェンダーの平等を達成し、すべての女性と女児のエンパワーメントを図る</w:t>
      </w:r>
    </w:p>
    <w:p w:rsidR="003F1FEF" w:rsidRPr="003F1FEF" w:rsidRDefault="003F1FEF" w:rsidP="00F86ED5">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女性と女児に対する差別の中には、減少しているものもありますが、ジェンダーの不平等によって、女性は依然として社会進出を阻まれ、基本的な権利や機会を奪われています。女性のエンパワーメントを図るためには、不当な社会的規範や態度などの構造的な問題に取り組むとともに、男女の平等を促進する進歩的な法的枠組みが必要です。</w:t>
      </w:r>
    </w:p>
    <w:p w:rsidR="003F1FEF" w:rsidRPr="003F1FEF" w:rsidRDefault="00E15A0E" w:rsidP="003F1FEF">
      <w:pPr>
        <w:widowControl/>
        <w:numPr>
          <w:ilvl w:val="0"/>
          <w:numId w:val="7"/>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64384" behindDoc="0" locked="0" layoutInCell="1" allowOverlap="1" wp14:anchorId="4291ECE9" wp14:editId="733A7A30">
            <wp:simplePos x="0" y="0"/>
            <wp:positionH relativeFrom="column">
              <wp:posOffset>13335</wp:posOffset>
            </wp:positionH>
            <wp:positionV relativeFrom="paragraph">
              <wp:posOffset>173355</wp:posOffset>
            </wp:positionV>
            <wp:extent cx="1694815" cy="2847975"/>
            <wp:effectExtent l="0" t="0" r="635" b="9525"/>
            <wp:wrapSquare wrapText="bothSides"/>
            <wp:docPr id="27" name="図 27" descr="https://www.unic.or.jp/files/sdgs_report_2018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ic.or.jp/files/sdgs_report_2018_05.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1819"/>
                    <a:stretch/>
                  </pic:blipFill>
                  <pic:spPr bwMode="auto">
                    <a:xfrm>
                      <a:off x="0" y="0"/>
                      <a:ext cx="1694815" cy="284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56</w:t>
      </w:r>
      <w:r w:rsidR="003F1FEF" w:rsidRPr="003F1FEF">
        <w:rPr>
          <w:rFonts w:ascii="Arial" w:eastAsia="ＭＳ Ｐゴシック" w:hAnsi="Arial" w:cs="Arial"/>
          <w:color w:val="333333"/>
          <w:kern w:val="0"/>
          <w:szCs w:val="20"/>
        </w:rPr>
        <w:t>カ国の</w:t>
      </w:r>
      <w:r w:rsidR="003F1FEF" w:rsidRPr="003F1FEF">
        <w:rPr>
          <w:rFonts w:ascii="Arial" w:eastAsia="ＭＳ Ｐゴシック" w:hAnsi="Arial" w:cs="Arial"/>
          <w:color w:val="333333"/>
          <w:kern w:val="0"/>
          <w:szCs w:val="20"/>
        </w:rPr>
        <w:t>2005</w:t>
      </w:r>
      <w:r w:rsidR="003F1FEF" w:rsidRPr="003F1FEF">
        <w:rPr>
          <w:rFonts w:ascii="Arial" w:eastAsia="ＭＳ Ｐゴシック" w:hAnsi="Arial" w:cs="Arial"/>
          <w:color w:val="333333"/>
          <w:kern w:val="0"/>
          <w:szCs w:val="20"/>
        </w:rPr>
        <w:t>年から</w:t>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年までのデータを見ると、性的関係を有する</w:t>
      </w:r>
      <w:r w:rsidR="003F1FEF" w:rsidRPr="003F1FEF">
        <w:rPr>
          <w:rFonts w:ascii="Arial" w:eastAsia="ＭＳ Ｐゴシック" w:hAnsi="Arial" w:cs="Arial"/>
          <w:color w:val="333333"/>
          <w:kern w:val="0"/>
          <w:szCs w:val="20"/>
        </w:rPr>
        <w:t>15</w:t>
      </w:r>
      <w:r w:rsidR="003F1FEF" w:rsidRPr="003F1FEF">
        <w:rPr>
          <w:rFonts w:ascii="Arial" w:eastAsia="ＭＳ Ｐゴシック" w:hAnsi="Arial" w:cs="Arial"/>
          <w:color w:val="333333"/>
          <w:kern w:val="0"/>
          <w:szCs w:val="20"/>
        </w:rPr>
        <w:t>歳から</w:t>
      </w:r>
      <w:r w:rsidR="003F1FEF" w:rsidRPr="003F1FEF">
        <w:rPr>
          <w:rFonts w:ascii="Arial" w:eastAsia="ＭＳ Ｐゴシック" w:hAnsi="Arial" w:cs="Arial"/>
          <w:color w:val="333333"/>
          <w:kern w:val="0"/>
          <w:szCs w:val="20"/>
        </w:rPr>
        <w:t>19</w:t>
      </w:r>
      <w:r w:rsidR="003F1FEF" w:rsidRPr="003F1FEF">
        <w:rPr>
          <w:rFonts w:ascii="Arial" w:eastAsia="ＭＳ Ｐゴシック" w:hAnsi="Arial" w:cs="Arial"/>
          <w:color w:val="333333"/>
          <w:kern w:val="0"/>
          <w:szCs w:val="20"/>
        </w:rPr>
        <w:t>歳までの思春期にある女児の</w:t>
      </w:r>
      <w:r w:rsidR="003F1FEF" w:rsidRPr="003F1FEF">
        <w:rPr>
          <w:rFonts w:ascii="Arial" w:eastAsia="ＭＳ Ｐゴシック" w:hAnsi="Arial" w:cs="Arial"/>
          <w:color w:val="333333"/>
          <w:kern w:val="0"/>
          <w:szCs w:val="20"/>
        </w:rPr>
        <w:t>20%</w:t>
      </w:r>
      <w:r w:rsidR="003F1FEF" w:rsidRPr="003F1FEF">
        <w:rPr>
          <w:rFonts w:ascii="Arial" w:eastAsia="ＭＳ Ｐゴシック" w:hAnsi="Arial" w:cs="Arial"/>
          <w:color w:val="333333"/>
          <w:kern w:val="0"/>
          <w:szCs w:val="20"/>
        </w:rPr>
        <w:t>は、調査直前の</w:t>
      </w:r>
      <w:r w:rsidR="003F1FEF" w:rsidRPr="003F1FEF">
        <w:rPr>
          <w:rFonts w:ascii="Arial" w:eastAsia="ＭＳ Ｐゴシック" w:hAnsi="Arial" w:cs="Arial"/>
          <w:color w:val="333333"/>
          <w:kern w:val="0"/>
          <w:szCs w:val="20"/>
        </w:rPr>
        <w:t>12</w:t>
      </w:r>
      <w:r w:rsidR="003F1FEF" w:rsidRPr="003F1FEF">
        <w:rPr>
          <w:rFonts w:ascii="Arial" w:eastAsia="ＭＳ Ｐゴシック" w:hAnsi="Arial" w:cs="Arial"/>
          <w:color w:val="333333"/>
          <w:kern w:val="0"/>
          <w:szCs w:val="20"/>
        </w:rPr>
        <w:t>カ月間に親密なパートナーから身体的暴力や性的暴力を受けています。</w:t>
      </w:r>
    </w:p>
    <w:p w:rsidR="003F1FEF" w:rsidRPr="003F1FEF" w:rsidRDefault="003F1FEF" w:rsidP="003F1FEF">
      <w:pPr>
        <w:widowControl/>
        <w:numPr>
          <w:ilvl w:val="0"/>
          <w:numId w:val="7"/>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年前後の時点で、全世界で</w:t>
      </w:r>
      <w:r w:rsidRPr="003F1FEF">
        <w:rPr>
          <w:rFonts w:ascii="Arial" w:eastAsia="ＭＳ Ｐゴシック" w:hAnsi="Arial" w:cs="Arial"/>
          <w:color w:val="333333"/>
          <w:kern w:val="0"/>
          <w:szCs w:val="20"/>
        </w:rPr>
        <w:t>20</w:t>
      </w:r>
      <w:r w:rsidRPr="003F1FEF">
        <w:rPr>
          <w:rFonts w:ascii="Arial" w:eastAsia="ＭＳ Ｐゴシック" w:hAnsi="Arial" w:cs="Arial"/>
          <w:color w:val="333333"/>
          <w:kern w:val="0"/>
          <w:szCs w:val="20"/>
        </w:rPr>
        <w:t>歳から</w:t>
      </w:r>
      <w:r w:rsidRPr="003F1FEF">
        <w:rPr>
          <w:rFonts w:ascii="Arial" w:eastAsia="ＭＳ Ｐゴシック" w:hAnsi="Arial" w:cs="Arial"/>
          <w:color w:val="333333"/>
          <w:kern w:val="0"/>
          <w:szCs w:val="20"/>
        </w:rPr>
        <w:t>24</w:t>
      </w:r>
      <w:r w:rsidRPr="003F1FEF">
        <w:rPr>
          <w:rFonts w:ascii="Arial" w:eastAsia="ＭＳ Ｐゴシック" w:hAnsi="Arial" w:cs="Arial"/>
          <w:color w:val="333333"/>
          <w:kern w:val="0"/>
          <w:szCs w:val="20"/>
        </w:rPr>
        <w:t>歳の女性の</w:t>
      </w:r>
      <w:r w:rsidRPr="003F1FEF">
        <w:rPr>
          <w:rFonts w:ascii="Arial" w:eastAsia="ＭＳ Ｐゴシック" w:hAnsi="Arial" w:cs="Arial"/>
          <w:color w:val="333333"/>
          <w:kern w:val="0"/>
          <w:szCs w:val="20"/>
        </w:rPr>
        <w:t>21%</w:t>
      </w:r>
      <w:r w:rsidRPr="003F1FEF">
        <w:rPr>
          <w:rFonts w:ascii="Arial" w:eastAsia="ＭＳ Ｐゴシック" w:hAnsi="Arial" w:cs="Arial"/>
          <w:color w:val="333333"/>
          <w:kern w:val="0"/>
          <w:szCs w:val="20"/>
        </w:rPr>
        <w:t>が、</w:t>
      </w:r>
      <w:r w:rsidRPr="003F1FEF">
        <w:rPr>
          <w:rFonts w:ascii="Arial" w:eastAsia="ＭＳ Ｐゴシック" w:hAnsi="Arial" w:cs="Arial"/>
          <w:color w:val="333333"/>
          <w:kern w:val="0"/>
          <w:szCs w:val="20"/>
        </w:rPr>
        <w:t>18</w:t>
      </w:r>
      <w:r w:rsidRPr="003F1FEF">
        <w:rPr>
          <w:rFonts w:ascii="Arial" w:eastAsia="ＭＳ Ｐゴシック" w:hAnsi="Arial" w:cs="Arial"/>
          <w:color w:val="333333"/>
          <w:kern w:val="0"/>
          <w:szCs w:val="20"/>
        </w:rPr>
        <w:t>歳未満で結婚したか、事実婚の関係に入ったと報告しています。つまり、</w:t>
      </w:r>
      <w:r w:rsidRPr="003F1FEF">
        <w:rPr>
          <w:rFonts w:ascii="Arial" w:eastAsia="ＭＳ Ｐゴシック" w:hAnsi="Arial" w:cs="Arial"/>
          <w:color w:val="333333"/>
          <w:kern w:val="0"/>
          <w:szCs w:val="20"/>
        </w:rPr>
        <w:t>6</w:t>
      </w:r>
      <w:r w:rsidRPr="003F1FEF">
        <w:rPr>
          <w:rFonts w:ascii="Arial" w:eastAsia="ＭＳ Ｐゴシック" w:hAnsi="Arial" w:cs="Arial"/>
          <w:color w:val="333333"/>
          <w:kern w:val="0"/>
          <w:szCs w:val="20"/>
        </w:rPr>
        <w:t>億</w:t>
      </w:r>
      <w:r w:rsidRPr="003F1FEF">
        <w:rPr>
          <w:rFonts w:ascii="Arial" w:eastAsia="ＭＳ Ｐゴシック" w:hAnsi="Arial" w:cs="Arial"/>
          <w:color w:val="333333"/>
          <w:kern w:val="0"/>
          <w:szCs w:val="20"/>
        </w:rPr>
        <w:t>5,000</w:t>
      </w:r>
      <w:r w:rsidRPr="003F1FEF">
        <w:rPr>
          <w:rFonts w:ascii="Arial" w:eastAsia="ＭＳ Ｐゴシック" w:hAnsi="Arial" w:cs="Arial"/>
          <w:color w:val="333333"/>
          <w:kern w:val="0"/>
          <w:szCs w:val="20"/>
        </w:rPr>
        <w:t>万人の女児と女性が子どものうちに結婚したものと見られます。児童婚率は全世界で低下を続けています。南アジアでは</w:t>
      </w:r>
      <w:r w:rsidRPr="003F1FEF">
        <w:rPr>
          <w:rFonts w:ascii="Arial" w:eastAsia="ＭＳ Ｐゴシック" w:hAnsi="Arial" w:cs="Arial"/>
          <w:color w:val="333333"/>
          <w:kern w:val="0"/>
          <w:szCs w:val="20"/>
        </w:rPr>
        <w:t>2000</w:t>
      </w:r>
      <w:r w:rsidRPr="003F1FEF">
        <w:rPr>
          <w:rFonts w:ascii="Arial" w:eastAsia="ＭＳ Ｐゴシック" w:hAnsi="Arial" w:cs="Arial"/>
          <w:color w:val="333333"/>
          <w:kern w:val="0"/>
          <w:szCs w:val="20"/>
        </w:rPr>
        <w:t>年前後より、女児の児童婚リスクが</w:t>
      </w:r>
      <w:r w:rsidRPr="003F1FEF">
        <w:rPr>
          <w:rFonts w:ascii="Arial" w:eastAsia="ＭＳ Ｐゴシック" w:hAnsi="Arial" w:cs="Arial"/>
          <w:color w:val="333333"/>
          <w:kern w:val="0"/>
          <w:szCs w:val="20"/>
        </w:rPr>
        <w:t>40%</w:t>
      </w:r>
      <w:r w:rsidRPr="003F1FEF">
        <w:rPr>
          <w:rFonts w:ascii="Arial" w:eastAsia="ＭＳ Ｐゴシック" w:hAnsi="Arial" w:cs="Arial"/>
          <w:color w:val="333333"/>
          <w:kern w:val="0"/>
          <w:szCs w:val="20"/>
        </w:rPr>
        <w:t>を超える低下を示しています。</w:t>
      </w:r>
    </w:p>
    <w:p w:rsidR="003F1FEF" w:rsidRPr="003F1FEF" w:rsidRDefault="003F1FEF" w:rsidP="003F1FEF">
      <w:pPr>
        <w:widowControl/>
        <w:numPr>
          <w:ilvl w:val="0"/>
          <w:numId w:val="7"/>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年前後の時点で、女性器切除が行われている</w:t>
      </w:r>
      <w:r w:rsidRPr="003F1FEF">
        <w:rPr>
          <w:rFonts w:ascii="Arial" w:eastAsia="ＭＳ Ｐゴシック" w:hAnsi="Arial" w:cs="Arial"/>
          <w:color w:val="333333"/>
          <w:kern w:val="0"/>
          <w:szCs w:val="20"/>
        </w:rPr>
        <w:t>30</w:t>
      </w:r>
      <w:r w:rsidRPr="003F1FEF">
        <w:rPr>
          <w:rFonts w:ascii="Arial" w:eastAsia="ＭＳ Ｐゴシック" w:hAnsi="Arial" w:cs="Arial"/>
          <w:color w:val="333333"/>
          <w:kern w:val="0"/>
          <w:szCs w:val="20"/>
        </w:rPr>
        <w:t>カ国では、</w:t>
      </w:r>
      <w:r w:rsidRPr="003F1FEF">
        <w:rPr>
          <w:rFonts w:ascii="Arial" w:eastAsia="ＭＳ Ｐゴシック" w:hAnsi="Arial" w:cs="Arial"/>
          <w:color w:val="333333"/>
          <w:kern w:val="0"/>
          <w:szCs w:val="20"/>
        </w:rPr>
        <w:t>15</w:t>
      </w:r>
      <w:r w:rsidRPr="003F1FEF">
        <w:rPr>
          <w:rFonts w:ascii="Arial" w:eastAsia="ＭＳ Ｐゴシック" w:hAnsi="Arial" w:cs="Arial"/>
          <w:color w:val="333333"/>
          <w:kern w:val="0"/>
          <w:szCs w:val="20"/>
        </w:rPr>
        <w:t>歳から</w:t>
      </w:r>
      <w:r w:rsidRPr="003F1FEF">
        <w:rPr>
          <w:rFonts w:ascii="Arial" w:eastAsia="ＭＳ Ｐゴシック" w:hAnsi="Arial" w:cs="Arial"/>
          <w:color w:val="333333"/>
          <w:kern w:val="0"/>
          <w:szCs w:val="20"/>
        </w:rPr>
        <w:t>19</w:t>
      </w:r>
      <w:r w:rsidRPr="003F1FEF">
        <w:rPr>
          <w:rFonts w:ascii="Arial" w:eastAsia="ＭＳ Ｐゴシック" w:hAnsi="Arial" w:cs="Arial"/>
          <w:color w:val="333333"/>
          <w:kern w:val="0"/>
          <w:szCs w:val="20"/>
        </w:rPr>
        <w:t>歳の女児の</w:t>
      </w:r>
      <w:r w:rsidRPr="003F1FEF">
        <w:rPr>
          <w:rFonts w:ascii="Arial" w:eastAsia="ＭＳ Ｐゴシック" w:hAnsi="Arial" w:cs="Arial"/>
          <w:color w:val="333333"/>
          <w:kern w:val="0"/>
          <w:szCs w:val="20"/>
        </w:rPr>
        <w:t>3</w:t>
      </w:r>
      <w:r w:rsidRPr="003F1FEF">
        <w:rPr>
          <w:rFonts w:ascii="Arial" w:eastAsia="ＭＳ Ｐゴシック" w:hAnsi="Arial" w:cs="Arial"/>
          <w:color w:val="333333"/>
          <w:kern w:val="0"/>
          <w:szCs w:val="20"/>
        </w:rPr>
        <w:t>人に</w:t>
      </w: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人がこれを受けていますが、この割合は</w:t>
      </w:r>
      <w:r w:rsidRPr="003F1FEF">
        <w:rPr>
          <w:rFonts w:ascii="Arial" w:eastAsia="ＭＳ Ｐゴシック" w:hAnsi="Arial" w:cs="Arial"/>
          <w:color w:val="333333"/>
          <w:kern w:val="0"/>
          <w:szCs w:val="20"/>
        </w:rPr>
        <w:t>2000</w:t>
      </w:r>
      <w:r w:rsidRPr="003F1FEF">
        <w:rPr>
          <w:rFonts w:ascii="Arial" w:eastAsia="ＭＳ Ｐゴシック" w:hAnsi="Arial" w:cs="Arial"/>
          <w:color w:val="333333"/>
          <w:kern w:val="0"/>
          <w:szCs w:val="20"/>
        </w:rPr>
        <w:t>年の時点では、ほぼ</w:t>
      </w:r>
      <w:r w:rsidRPr="003F1FEF">
        <w:rPr>
          <w:rFonts w:ascii="Arial" w:eastAsia="ＭＳ Ｐゴシック" w:hAnsi="Arial" w:cs="Arial"/>
          <w:color w:val="333333"/>
          <w:kern w:val="0"/>
          <w:szCs w:val="20"/>
        </w:rPr>
        <w:t>2</w:t>
      </w:r>
      <w:r w:rsidRPr="003F1FEF">
        <w:rPr>
          <w:rFonts w:ascii="Arial" w:eastAsia="ＭＳ Ｐゴシック" w:hAnsi="Arial" w:cs="Arial"/>
          <w:color w:val="333333"/>
          <w:kern w:val="0"/>
          <w:szCs w:val="20"/>
        </w:rPr>
        <w:t>人に</w:t>
      </w: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人でした。</w:t>
      </w:r>
    </w:p>
    <w:p w:rsidR="003F1FEF" w:rsidRDefault="003F1FEF" w:rsidP="003F1FEF">
      <w:pPr>
        <w:widowControl/>
        <w:numPr>
          <w:ilvl w:val="0"/>
          <w:numId w:val="7"/>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約</w:t>
      </w:r>
      <w:r w:rsidRPr="003F1FEF">
        <w:rPr>
          <w:rFonts w:ascii="Arial" w:eastAsia="ＭＳ Ｐゴシック" w:hAnsi="Arial" w:cs="Arial"/>
          <w:color w:val="333333"/>
          <w:kern w:val="0"/>
          <w:szCs w:val="20"/>
        </w:rPr>
        <w:t>90</w:t>
      </w:r>
      <w:r w:rsidRPr="003F1FEF">
        <w:rPr>
          <w:rFonts w:ascii="Arial" w:eastAsia="ＭＳ Ｐゴシック" w:hAnsi="Arial" w:cs="Arial"/>
          <w:color w:val="333333"/>
          <w:kern w:val="0"/>
          <w:szCs w:val="20"/>
        </w:rPr>
        <w:t>カ国の</w:t>
      </w:r>
      <w:r w:rsidRPr="003F1FEF">
        <w:rPr>
          <w:rFonts w:ascii="Arial" w:eastAsia="ＭＳ Ｐゴシック" w:hAnsi="Arial" w:cs="Arial"/>
          <w:color w:val="333333"/>
          <w:kern w:val="0"/>
          <w:szCs w:val="20"/>
        </w:rPr>
        <w:t>2000</w:t>
      </w:r>
      <w:r w:rsidRPr="003F1FEF">
        <w:rPr>
          <w:rFonts w:ascii="Arial" w:eastAsia="ＭＳ Ｐゴシック" w:hAnsi="Arial" w:cs="Arial"/>
          <w:color w:val="333333"/>
          <w:kern w:val="0"/>
          <w:szCs w:val="20"/>
        </w:rPr>
        <w:t>年から</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年までのデータを見ると、女性は男性に比べ、約</w:t>
      </w:r>
      <w:r w:rsidRPr="003F1FEF">
        <w:rPr>
          <w:rFonts w:ascii="Arial" w:eastAsia="ＭＳ Ｐゴシック" w:hAnsi="Arial" w:cs="Arial"/>
          <w:color w:val="333333"/>
          <w:kern w:val="0"/>
          <w:szCs w:val="20"/>
        </w:rPr>
        <w:t>3</w:t>
      </w:r>
      <w:r w:rsidRPr="003F1FEF">
        <w:rPr>
          <w:rFonts w:ascii="Arial" w:eastAsia="ＭＳ Ｐゴシック" w:hAnsi="Arial" w:cs="Arial"/>
          <w:color w:val="333333"/>
          <w:kern w:val="0"/>
          <w:szCs w:val="20"/>
        </w:rPr>
        <w:t>倍の時間を無償の家事と育児・介護に費やしています。</w:t>
      </w:r>
    </w:p>
    <w:p w:rsidR="003F1FEF" w:rsidRPr="003F1FEF" w:rsidRDefault="003F1FEF" w:rsidP="006537B6">
      <w:pPr>
        <w:widowControl/>
        <w:numPr>
          <w:ilvl w:val="0"/>
          <w:numId w:val="7"/>
        </w:numPr>
        <w:shd w:val="clear" w:color="auto" w:fill="F7F7F7"/>
        <w:spacing w:before="100" w:beforeAutospacing="1" w:after="100" w:afterAutospacing="1"/>
        <w:ind w:left="357" w:hanging="357"/>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全世界で、一院制または下院の国会議員に女性が占める割合は、</w:t>
      </w:r>
      <w:r w:rsidRPr="003F1FEF">
        <w:rPr>
          <w:rFonts w:ascii="Arial" w:eastAsia="ＭＳ Ｐゴシック" w:hAnsi="Arial" w:cs="Arial"/>
          <w:color w:val="333333"/>
          <w:kern w:val="0"/>
          <w:szCs w:val="20"/>
        </w:rPr>
        <w:t>2010</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19%</w:t>
      </w:r>
      <w:r w:rsidRPr="003F1FEF">
        <w:rPr>
          <w:rFonts w:ascii="Arial" w:eastAsia="ＭＳ Ｐゴシック" w:hAnsi="Arial" w:cs="Arial"/>
          <w:color w:val="333333"/>
          <w:kern w:val="0"/>
          <w:szCs w:val="20"/>
        </w:rPr>
        <w:t>から</w:t>
      </w:r>
      <w:r w:rsidRPr="003F1FEF">
        <w:rPr>
          <w:rFonts w:ascii="Arial" w:eastAsia="ＭＳ Ｐゴシック" w:hAnsi="Arial" w:cs="Arial"/>
          <w:color w:val="333333"/>
          <w:kern w:val="0"/>
          <w:szCs w:val="20"/>
        </w:rPr>
        <w:t>2018</w:t>
      </w:r>
      <w:r w:rsidRPr="003F1FEF">
        <w:rPr>
          <w:rFonts w:ascii="Arial" w:eastAsia="ＭＳ Ｐゴシック" w:hAnsi="Arial" w:cs="Arial"/>
          <w:color w:val="333333"/>
          <w:kern w:val="0"/>
          <w:szCs w:val="20"/>
        </w:rPr>
        <w:t>年の約</w:t>
      </w:r>
      <w:r w:rsidRPr="003F1FEF">
        <w:rPr>
          <w:rFonts w:ascii="Arial" w:eastAsia="ＭＳ Ｐゴシック" w:hAnsi="Arial" w:cs="Arial"/>
          <w:color w:val="333333"/>
          <w:kern w:val="0"/>
          <w:szCs w:val="20"/>
        </w:rPr>
        <w:t>23%</w:t>
      </w:r>
      <w:r w:rsidRPr="003F1FEF">
        <w:rPr>
          <w:rFonts w:ascii="Arial" w:eastAsia="ＭＳ Ｐゴシック" w:hAnsi="Arial" w:cs="Arial"/>
          <w:color w:val="333333"/>
          <w:kern w:val="0"/>
          <w:szCs w:val="20"/>
        </w:rPr>
        <w:t>へと上昇しています。</w:t>
      </w:r>
    </w:p>
    <w:p w:rsidR="003F1FEF" w:rsidRPr="003F1FEF" w:rsidRDefault="003F1FEF" w:rsidP="00414678">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lastRenderedPageBreak/>
        <w:t>目標</w:t>
      </w:r>
      <w:r w:rsidRPr="003F1FEF">
        <w:rPr>
          <w:rFonts w:ascii="Arial" w:eastAsia="ＭＳ Ｐゴシック" w:hAnsi="Arial" w:cs="Arial"/>
          <w:b/>
          <w:bCs/>
          <w:color w:val="333333"/>
          <w:kern w:val="0"/>
          <w:sz w:val="24"/>
          <w:szCs w:val="36"/>
        </w:rPr>
        <w:t>6</w:t>
      </w:r>
      <w:r w:rsidRPr="003F1FEF">
        <w:rPr>
          <w:rFonts w:ascii="Arial" w:eastAsia="ＭＳ Ｐゴシック" w:hAnsi="Arial" w:cs="Arial"/>
          <w:b/>
          <w:bCs/>
          <w:color w:val="333333"/>
          <w:kern w:val="0"/>
          <w:sz w:val="24"/>
          <w:szCs w:val="36"/>
        </w:rPr>
        <w:t>：すべての人々に水と衛生へのアクセスと持続可能な管理を確保する</w:t>
      </w:r>
    </w:p>
    <w:p w:rsidR="003F1FEF" w:rsidRPr="003F1FEF" w:rsidRDefault="003F1FEF" w:rsidP="006537B6">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あまりにも多くの人々が、今でも安全に管理された給水・衛生施設を利用できていません。水不足や洪水、適切な廃水管理の欠如は、社会と経済の開発も阻害します。水効率と水管理の改善は、さまざまな部門や利用者からの競合、増大する水需要のバランスを保つうえで欠かせません。</w:t>
      </w:r>
    </w:p>
    <w:p w:rsidR="003F1FEF" w:rsidRPr="003F1FEF" w:rsidRDefault="00414678" w:rsidP="00C8275A">
      <w:pPr>
        <w:widowControl/>
        <w:numPr>
          <w:ilvl w:val="0"/>
          <w:numId w:val="8"/>
        </w:numPr>
        <w:shd w:val="clear" w:color="auto" w:fill="F7F7F7"/>
        <w:spacing w:before="100" w:beforeAutospacing="1" w:after="100" w:afterAutospacing="1"/>
        <w:ind w:left="2628" w:rightChars="50" w:right="105"/>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67456" behindDoc="0" locked="0" layoutInCell="1" allowOverlap="1">
            <wp:simplePos x="0" y="0"/>
            <wp:positionH relativeFrom="column">
              <wp:posOffset>-168275</wp:posOffset>
            </wp:positionH>
            <wp:positionV relativeFrom="paragraph">
              <wp:posOffset>137160</wp:posOffset>
            </wp:positionV>
            <wp:extent cx="1647825" cy="3411220"/>
            <wp:effectExtent l="0" t="0" r="9525" b="0"/>
            <wp:wrapSquare wrapText="bothSides"/>
            <wp:docPr id="19" name="図 19" descr="https://www.unic.or.jp/files/sdgs_report_2018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nic.or.jp/files/sdgs_report_2018_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341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2015</w:t>
      </w:r>
      <w:r w:rsidR="003F1FEF" w:rsidRPr="003F1FEF">
        <w:rPr>
          <w:rFonts w:ascii="Arial" w:eastAsia="ＭＳ Ｐゴシック" w:hAnsi="Arial" w:cs="Arial"/>
          <w:color w:val="333333"/>
          <w:kern w:val="0"/>
          <w:szCs w:val="20"/>
        </w:rPr>
        <w:t>年の時点で、世界人口の</w:t>
      </w:r>
      <w:r w:rsidR="003F1FEF" w:rsidRPr="003F1FEF">
        <w:rPr>
          <w:rFonts w:ascii="Arial" w:eastAsia="ＭＳ Ｐゴシック" w:hAnsi="Arial" w:cs="Arial"/>
          <w:color w:val="333333"/>
          <w:kern w:val="0"/>
          <w:szCs w:val="20"/>
        </w:rPr>
        <w:t>29%</w:t>
      </w:r>
      <w:r w:rsidR="003F1FEF" w:rsidRPr="003F1FEF">
        <w:rPr>
          <w:rFonts w:ascii="Arial" w:eastAsia="ＭＳ Ｐゴシック" w:hAnsi="Arial" w:cs="Arial"/>
          <w:color w:val="333333"/>
          <w:kern w:val="0"/>
          <w:szCs w:val="20"/>
        </w:rPr>
        <w:t>が安全に管理された飲料水の供給を受けておらず、</w:t>
      </w:r>
      <w:r w:rsidR="003F1FEF" w:rsidRPr="003F1FEF">
        <w:rPr>
          <w:rFonts w:ascii="Arial" w:eastAsia="ＭＳ Ｐゴシック" w:hAnsi="Arial" w:cs="Arial"/>
          <w:color w:val="333333"/>
          <w:kern w:val="0"/>
          <w:szCs w:val="20"/>
        </w:rPr>
        <w:t>61%</w:t>
      </w:r>
      <w:r w:rsidR="003F1FEF" w:rsidRPr="003F1FEF">
        <w:rPr>
          <w:rFonts w:ascii="Arial" w:eastAsia="ＭＳ Ｐゴシック" w:hAnsi="Arial" w:cs="Arial"/>
          <w:color w:val="333333"/>
          <w:kern w:val="0"/>
          <w:szCs w:val="20"/>
        </w:rPr>
        <w:t>は安全に管理された衛生サービスを利用できていません。</w:t>
      </w:r>
      <w:r w:rsidR="003F1FEF" w:rsidRPr="003F1FEF">
        <w:rPr>
          <w:rFonts w:ascii="Arial" w:eastAsia="ＭＳ Ｐゴシック" w:hAnsi="Arial" w:cs="Arial"/>
          <w:color w:val="333333"/>
          <w:kern w:val="0"/>
          <w:szCs w:val="20"/>
        </w:rPr>
        <w:t>2015</w:t>
      </w:r>
      <w:r w:rsidR="003F1FEF" w:rsidRPr="003F1FEF">
        <w:rPr>
          <w:rFonts w:ascii="Arial" w:eastAsia="ＭＳ Ｐゴシック" w:hAnsi="Arial" w:cs="Arial"/>
          <w:color w:val="333333"/>
          <w:kern w:val="0"/>
          <w:szCs w:val="20"/>
        </w:rPr>
        <w:t>年の時点で、</w:t>
      </w:r>
      <w:r w:rsidR="003F1FEF" w:rsidRPr="003F1FEF">
        <w:rPr>
          <w:rFonts w:ascii="Arial" w:eastAsia="ＭＳ Ｐゴシック" w:hAnsi="Arial" w:cs="Arial"/>
          <w:color w:val="333333"/>
          <w:kern w:val="0"/>
          <w:szCs w:val="20"/>
        </w:rPr>
        <w:t>8</w:t>
      </w:r>
      <w:r w:rsidR="003F1FEF" w:rsidRPr="003F1FEF">
        <w:rPr>
          <w:rFonts w:ascii="Arial" w:eastAsia="ＭＳ Ｐゴシック" w:hAnsi="Arial" w:cs="Arial"/>
          <w:color w:val="333333"/>
          <w:kern w:val="0"/>
          <w:szCs w:val="20"/>
        </w:rPr>
        <w:t>億</w:t>
      </w:r>
      <w:r w:rsidR="003F1FEF" w:rsidRPr="003F1FEF">
        <w:rPr>
          <w:rFonts w:ascii="Arial" w:eastAsia="ＭＳ Ｐゴシック" w:hAnsi="Arial" w:cs="Arial"/>
          <w:color w:val="333333"/>
          <w:kern w:val="0"/>
          <w:szCs w:val="20"/>
        </w:rPr>
        <w:t>9,200</w:t>
      </w:r>
      <w:r w:rsidR="003F1FEF" w:rsidRPr="003F1FEF">
        <w:rPr>
          <w:rFonts w:ascii="Arial" w:eastAsia="ＭＳ Ｐゴシック" w:hAnsi="Arial" w:cs="Arial"/>
          <w:color w:val="333333"/>
          <w:kern w:val="0"/>
          <w:szCs w:val="20"/>
        </w:rPr>
        <w:t>万人が屋外排泄を続けています。</w:t>
      </w:r>
    </w:p>
    <w:p w:rsidR="003F1FEF" w:rsidRPr="003F1FEF" w:rsidRDefault="003F1FEF" w:rsidP="00C8275A">
      <w:pPr>
        <w:widowControl/>
        <w:numPr>
          <w:ilvl w:val="0"/>
          <w:numId w:val="8"/>
        </w:numPr>
        <w:shd w:val="clear" w:color="auto" w:fill="F7F7F7"/>
        <w:spacing w:before="100" w:beforeAutospacing="1" w:after="100" w:afterAutospacing="1"/>
        <w:ind w:left="262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年に、</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で基本的な手洗所を利用できる国民は、全体の</w:t>
      </w:r>
      <w:r w:rsidRPr="003F1FEF">
        <w:rPr>
          <w:rFonts w:ascii="Arial" w:eastAsia="ＭＳ Ｐゴシック" w:hAnsi="Arial" w:cs="Arial"/>
          <w:color w:val="333333"/>
          <w:kern w:val="0"/>
          <w:szCs w:val="20"/>
        </w:rPr>
        <w:t>27%</w:t>
      </w:r>
      <w:r w:rsidRPr="003F1FEF">
        <w:rPr>
          <w:rFonts w:ascii="Arial" w:eastAsia="ＭＳ Ｐゴシック" w:hAnsi="Arial" w:cs="Arial"/>
          <w:color w:val="333333"/>
          <w:kern w:val="0"/>
          <w:szCs w:val="20"/>
        </w:rPr>
        <w:t>にすぎません。</w:t>
      </w:r>
    </w:p>
    <w:p w:rsidR="003F1FEF" w:rsidRPr="003F1FEF" w:rsidRDefault="003F1FEF" w:rsidP="00C8275A">
      <w:pPr>
        <w:widowControl/>
        <w:numPr>
          <w:ilvl w:val="0"/>
          <w:numId w:val="8"/>
        </w:numPr>
        <w:shd w:val="clear" w:color="auto" w:fill="F7F7F7"/>
        <w:spacing w:before="100" w:beforeAutospacing="1" w:after="100" w:afterAutospacing="1"/>
        <w:ind w:left="262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高所得国と高位中所得国を中心とする</w:t>
      </w:r>
      <w:r w:rsidRPr="003F1FEF">
        <w:rPr>
          <w:rFonts w:ascii="Arial" w:eastAsia="ＭＳ Ｐゴシック" w:hAnsi="Arial" w:cs="Arial"/>
          <w:color w:val="333333"/>
          <w:kern w:val="0"/>
          <w:szCs w:val="20"/>
        </w:rPr>
        <w:t>79</w:t>
      </w:r>
      <w:r w:rsidRPr="003F1FEF">
        <w:rPr>
          <w:rFonts w:ascii="Arial" w:eastAsia="ＭＳ Ｐゴシック" w:hAnsi="Arial" w:cs="Arial"/>
          <w:color w:val="333333"/>
          <w:kern w:val="0"/>
          <w:szCs w:val="20"/>
        </w:rPr>
        <w:t>カ国（アフリカとアジアの多くを除く）の世帯データに基づく速報値を見ると、生活排水全体の</w:t>
      </w:r>
      <w:r w:rsidRPr="003F1FEF">
        <w:rPr>
          <w:rFonts w:ascii="Arial" w:eastAsia="ＭＳ Ｐゴシック" w:hAnsi="Arial" w:cs="Arial"/>
          <w:color w:val="333333"/>
          <w:kern w:val="0"/>
          <w:szCs w:val="20"/>
        </w:rPr>
        <w:t>59%</w:t>
      </w:r>
      <w:r w:rsidRPr="003F1FEF">
        <w:rPr>
          <w:rFonts w:ascii="Arial" w:eastAsia="ＭＳ Ｐゴシック" w:hAnsi="Arial" w:cs="Arial"/>
          <w:color w:val="333333"/>
          <w:kern w:val="0"/>
          <w:szCs w:val="20"/>
        </w:rPr>
        <w:t>は安全に処理されています。</w:t>
      </w:r>
    </w:p>
    <w:p w:rsidR="003F1FEF" w:rsidRPr="003F1FEF" w:rsidRDefault="003F1FEF" w:rsidP="00C8275A">
      <w:pPr>
        <w:widowControl/>
        <w:numPr>
          <w:ilvl w:val="0"/>
          <w:numId w:val="8"/>
        </w:numPr>
        <w:shd w:val="clear" w:color="auto" w:fill="F7F7F7"/>
        <w:spacing w:before="100" w:beforeAutospacing="1" w:after="100" w:afterAutospacing="1"/>
        <w:ind w:left="262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北アフリカ・西アジア地域と中央・南アジア地域を中心とする</w:t>
      </w:r>
      <w:r w:rsidRPr="00C8275A">
        <w:rPr>
          <w:rFonts w:ascii="Arial" w:eastAsia="ＭＳ Ｐゴシック" w:hAnsi="Arial" w:cs="Arial"/>
          <w:color w:val="333333"/>
          <w:w w:val="80"/>
          <w:kern w:val="0"/>
          <w:szCs w:val="20"/>
        </w:rPr>
        <w:t>22</w:t>
      </w:r>
      <w:r w:rsidRPr="003F1FEF">
        <w:rPr>
          <w:rFonts w:ascii="Arial" w:eastAsia="ＭＳ Ｐゴシック" w:hAnsi="Arial" w:cs="Arial"/>
          <w:color w:val="333333"/>
          <w:kern w:val="0"/>
          <w:szCs w:val="20"/>
        </w:rPr>
        <w:t>カ国では、水ストレスのレベルが</w:t>
      </w:r>
      <w:r w:rsidRPr="00C8275A">
        <w:rPr>
          <w:rFonts w:ascii="Arial" w:eastAsia="ＭＳ Ｐゴシック" w:hAnsi="Arial" w:cs="Arial"/>
          <w:color w:val="333333"/>
          <w:w w:val="80"/>
          <w:kern w:val="0"/>
          <w:szCs w:val="20"/>
        </w:rPr>
        <w:t>70%</w:t>
      </w:r>
      <w:r w:rsidRPr="003F1FEF">
        <w:rPr>
          <w:rFonts w:ascii="Arial" w:eastAsia="ＭＳ Ｐゴシック" w:hAnsi="Arial" w:cs="Arial"/>
          <w:color w:val="333333"/>
          <w:kern w:val="0"/>
          <w:szCs w:val="20"/>
        </w:rPr>
        <w:t>を超え、将来的に水不足が生じる確率が高くなっています。</w:t>
      </w:r>
    </w:p>
    <w:p w:rsidR="003F1FEF" w:rsidRPr="003F1FEF" w:rsidRDefault="003F1FEF" w:rsidP="00C8275A">
      <w:pPr>
        <w:widowControl/>
        <w:numPr>
          <w:ilvl w:val="0"/>
          <w:numId w:val="8"/>
        </w:numPr>
        <w:shd w:val="clear" w:color="auto" w:fill="F7F7F7"/>
        <w:spacing w:before="100" w:beforeAutospacing="1" w:after="100" w:afterAutospacing="1"/>
        <w:ind w:left="262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年から</w:t>
      </w:r>
      <w:r w:rsidRPr="003F1FEF">
        <w:rPr>
          <w:rFonts w:ascii="Arial" w:eastAsia="ＭＳ Ｐゴシック" w:hAnsi="Arial" w:cs="Arial"/>
          <w:color w:val="333333"/>
          <w:kern w:val="0"/>
          <w:szCs w:val="20"/>
        </w:rPr>
        <w:t>2018</w:t>
      </w:r>
      <w:r w:rsidRPr="003F1FEF">
        <w:rPr>
          <w:rFonts w:ascii="Arial" w:eastAsia="ＭＳ Ｐゴシック" w:hAnsi="Arial" w:cs="Arial"/>
          <w:color w:val="333333"/>
          <w:kern w:val="0"/>
          <w:szCs w:val="20"/>
        </w:rPr>
        <w:t>年にかけての</w:t>
      </w:r>
      <w:r w:rsidRPr="003F1FEF">
        <w:rPr>
          <w:rFonts w:ascii="Arial" w:eastAsia="ＭＳ Ｐゴシック" w:hAnsi="Arial" w:cs="Arial"/>
          <w:color w:val="333333"/>
          <w:kern w:val="0"/>
          <w:szCs w:val="20"/>
        </w:rPr>
        <w:t>157</w:t>
      </w:r>
      <w:r w:rsidRPr="003F1FEF">
        <w:rPr>
          <w:rFonts w:ascii="Arial" w:eastAsia="ＭＳ Ｐゴシック" w:hAnsi="Arial" w:cs="Arial"/>
          <w:color w:val="333333"/>
          <w:kern w:val="0"/>
          <w:szCs w:val="20"/>
        </w:rPr>
        <w:t>カ国からの報告によると、統合水資源管理の平均実施率は</w:t>
      </w:r>
      <w:r w:rsidRPr="003F1FEF">
        <w:rPr>
          <w:rFonts w:ascii="Arial" w:eastAsia="ＭＳ Ｐゴシック" w:hAnsi="Arial" w:cs="Arial"/>
          <w:color w:val="333333"/>
          <w:kern w:val="0"/>
          <w:szCs w:val="20"/>
        </w:rPr>
        <w:t>48%</w:t>
      </w:r>
      <w:r w:rsidRPr="003F1FEF">
        <w:rPr>
          <w:rFonts w:ascii="Arial" w:eastAsia="ＭＳ Ｐゴシック" w:hAnsi="Arial" w:cs="Arial"/>
          <w:color w:val="333333"/>
          <w:kern w:val="0"/>
          <w:szCs w:val="20"/>
        </w:rPr>
        <w:t>となっています。</w:t>
      </w:r>
    </w:p>
    <w:p w:rsidR="003F1FEF" w:rsidRPr="003F1FEF" w:rsidRDefault="003F1FEF" w:rsidP="00C8275A">
      <w:pPr>
        <w:widowControl/>
        <w:numPr>
          <w:ilvl w:val="0"/>
          <w:numId w:val="8"/>
        </w:numPr>
        <w:shd w:val="clear" w:color="auto" w:fill="F7F7F7"/>
        <w:spacing w:before="100" w:beforeAutospacing="1" w:after="100" w:afterAutospacing="1"/>
        <w:ind w:left="262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越境水域を共有する</w:t>
      </w:r>
      <w:r w:rsidRPr="003F1FEF">
        <w:rPr>
          <w:rFonts w:ascii="Arial" w:eastAsia="ＭＳ Ｐゴシック" w:hAnsi="Arial" w:cs="Arial"/>
          <w:color w:val="333333"/>
          <w:kern w:val="0"/>
          <w:szCs w:val="20"/>
        </w:rPr>
        <w:t>153</w:t>
      </w:r>
      <w:r w:rsidRPr="003F1FEF">
        <w:rPr>
          <w:rFonts w:ascii="Arial" w:eastAsia="ＭＳ Ｐゴシック" w:hAnsi="Arial" w:cs="Arial"/>
          <w:color w:val="333333"/>
          <w:kern w:val="0"/>
          <w:szCs w:val="20"/>
        </w:rPr>
        <w:t>カ国のうち</w:t>
      </w:r>
      <w:r w:rsidRPr="003F1FEF">
        <w:rPr>
          <w:rFonts w:ascii="Arial" w:eastAsia="ＭＳ Ｐゴシック" w:hAnsi="Arial" w:cs="Arial"/>
          <w:color w:val="333333"/>
          <w:kern w:val="0"/>
          <w:szCs w:val="20"/>
        </w:rPr>
        <w:t>62</w:t>
      </w:r>
      <w:r w:rsidRPr="003F1FEF">
        <w:rPr>
          <w:rFonts w:ascii="Arial" w:eastAsia="ＭＳ Ｐゴシック" w:hAnsi="Arial" w:cs="Arial"/>
          <w:color w:val="333333"/>
          <w:kern w:val="0"/>
          <w:szCs w:val="20"/>
        </w:rPr>
        <w:t>カ国のデータを見ると、国内の越境水域のうち運用協定の対象となっている面積の割合は、</w:t>
      </w: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年の時点で平均</w:t>
      </w:r>
      <w:r w:rsidRPr="003F1FEF">
        <w:rPr>
          <w:rFonts w:ascii="Arial" w:eastAsia="ＭＳ Ｐゴシック" w:hAnsi="Arial" w:cs="Arial"/>
          <w:color w:val="333333"/>
          <w:kern w:val="0"/>
          <w:szCs w:val="20"/>
        </w:rPr>
        <w:t>59%</w:t>
      </w:r>
      <w:r w:rsidRPr="003F1FEF">
        <w:rPr>
          <w:rFonts w:ascii="Arial" w:eastAsia="ＭＳ Ｐゴシック" w:hAnsi="Arial" w:cs="Arial"/>
          <w:color w:val="333333"/>
          <w:kern w:val="0"/>
          <w:szCs w:val="20"/>
        </w:rPr>
        <w:t>にしか達していません。</w:t>
      </w:r>
    </w:p>
    <w:p w:rsidR="006537B6" w:rsidRDefault="006537B6" w:rsidP="00414678">
      <w:pPr>
        <w:widowControl/>
        <w:shd w:val="clear" w:color="auto" w:fill="F7F7F7"/>
        <w:jc w:val="left"/>
        <w:outlineLvl w:val="1"/>
        <w:rPr>
          <w:rFonts w:ascii="Arial" w:eastAsia="ＭＳ Ｐゴシック" w:hAnsi="Arial" w:cs="Arial"/>
          <w:b/>
          <w:bCs/>
          <w:color w:val="333333"/>
          <w:kern w:val="0"/>
          <w:sz w:val="24"/>
          <w:szCs w:val="36"/>
        </w:rPr>
      </w:pPr>
    </w:p>
    <w:p w:rsidR="003F1FEF" w:rsidRPr="003F1FEF" w:rsidRDefault="003F1FEF" w:rsidP="00414678">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t>目標</w:t>
      </w:r>
      <w:r w:rsidRPr="003F1FEF">
        <w:rPr>
          <w:rFonts w:ascii="Arial" w:eastAsia="ＭＳ Ｐゴシック" w:hAnsi="Arial" w:cs="Arial"/>
          <w:b/>
          <w:bCs/>
          <w:color w:val="333333"/>
          <w:kern w:val="0"/>
          <w:sz w:val="24"/>
          <w:szCs w:val="36"/>
        </w:rPr>
        <w:t>7</w:t>
      </w:r>
      <w:r w:rsidRPr="003F1FEF">
        <w:rPr>
          <w:rFonts w:ascii="Arial" w:eastAsia="ＭＳ Ｐゴシック" w:hAnsi="Arial" w:cs="Arial"/>
          <w:b/>
          <w:bCs/>
          <w:color w:val="333333"/>
          <w:kern w:val="0"/>
          <w:sz w:val="24"/>
          <w:szCs w:val="36"/>
        </w:rPr>
        <w:t>：すべての人々に手ごろで信頼でき、持続可能かつ近代的なエネルギーへのアクセスを確保する</w:t>
      </w:r>
    </w:p>
    <w:p w:rsidR="003F1FEF" w:rsidRPr="003F1FEF" w:rsidRDefault="003F1FEF" w:rsidP="00414678">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特に</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における近年の電化の進展と、産業のエネルギー効率改善により、すべての人に手ごろで信頼でき、持続可能かつ近代的なエネルギーへのアクセスを確保するという目標は、実現に一歩近づきました。しかし、世界が</w:t>
      </w:r>
      <w:r w:rsidRPr="003F1FEF">
        <w:rPr>
          <w:rFonts w:ascii="Arial" w:eastAsia="ＭＳ Ｐゴシック" w:hAnsi="Arial" w:cs="Arial"/>
          <w:color w:val="333333"/>
          <w:kern w:val="0"/>
          <w:szCs w:val="20"/>
        </w:rPr>
        <w:t>2030</w:t>
      </w:r>
      <w:r w:rsidRPr="003F1FEF">
        <w:rPr>
          <w:rFonts w:ascii="Arial" w:eastAsia="ＭＳ Ｐゴシック" w:hAnsi="Arial" w:cs="Arial"/>
          <w:color w:val="333333"/>
          <w:kern w:val="0"/>
          <w:szCs w:val="20"/>
        </w:rPr>
        <w:t>年までにエネルギー関連の目標を達成できる目処をつけるためには、各国の優先課題と政策上の野心をさらに強化する必要があります。</w:t>
      </w:r>
    </w:p>
    <w:p w:rsidR="003F1FEF" w:rsidRPr="003F1FEF" w:rsidRDefault="006537B6" w:rsidP="00C8275A">
      <w:pPr>
        <w:widowControl/>
        <w:numPr>
          <w:ilvl w:val="0"/>
          <w:numId w:val="9"/>
        </w:numPr>
        <w:shd w:val="clear" w:color="auto" w:fill="F7F7F7"/>
        <w:spacing w:beforeLines="50" w:before="180"/>
        <w:ind w:left="2965" w:hanging="357"/>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68480" behindDoc="0" locked="0" layoutInCell="1" allowOverlap="1">
            <wp:simplePos x="0" y="0"/>
            <wp:positionH relativeFrom="column">
              <wp:posOffset>-53340</wp:posOffset>
            </wp:positionH>
            <wp:positionV relativeFrom="paragraph">
              <wp:posOffset>162560</wp:posOffset>
            </wp:positionV>
            <wp:extent cx="1666875" cy="2604770"/>
            <wp:effectExtent l="0" t="0" r="9525" b="5080"/>
            <wp:wrapSquare wrapText="bothSides"/>
            <wp:docPr id="17" name="図 17" descr="https://www.unic.or.jp/files/sdgs_report_2018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ic.or.jp/files/sdgs_report_2018_0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260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2000</w:t>
      </w:r>
      <w:r w:rsidR="003F1FEF" w:rsidRPr="003F1FEF">
        <w:rPr>
          <w:rFonts w:ascii="Arial" w:eastAsia="ＭＳ Ｐゴシック" w:hAnsi="Arial" w:cs="Arial"/>
          <w:color w:val="333333"/>
          <w:kern w:val="0"/>
          <w:szCs w:val="20"/>
        </w:rPr>
        <w:t>年から</w:t>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年にかけ、世界人口のうち電力が利用できる人々の割合は、</w:t>
      </w:r>
      <w:r w:rsidR="003F1FEF" w:rsidRPr="003F1FEF">
        <w:rPr>
          <w:rFonts w:ascii="Arial" w:eastAsia="ＭＳ Ｐゴシック" w:hAnsi="Arial" w:cs="Arial"/>
          <w:color w:val="333333"/>
          <w:kern w:val="0"/>
          <w:szCs w:val="20"/>
        </w:rPr>
        <w:t>78%</w:t>
      </w:r>
      <w:r w:rsidR="003F1FEF" w:rsidRPr="003F1FEF">
        <w:rPr>
          <w:rFonts w:ascii="Arial" w:eastAsia="ＭＳ Ｐゴシック" w:hAnsi="Arial" w:cs="Arial"/>
          <w:color w:val="333333"/>
          <w:kern w:val="0"/>
          <w:szCs w:val="20"/>
        </w:rPr>
        <w:t>から</w:t>
      </w:r>
      <w:r w:rsidR="003F1FEF" w:rsidRPr="003F1FEF">
        <w:rPr>
          <w:rFonts w:ascii="Arial" w:eastAsia="ＭＳ Ｐゴシック" w:hAnsi="Arial" w:cs="Arial"/>
          <w:color w:val="333333"/>
          <w:kern w:val="0"/>
          <w:szCs w:val="20"/>
        </w:rPr>
        <w:t>87%</w:t>
      </w:r>
      <w:r w:rsidR="003F1FEF" w:rsidRPr="003F1FEF">
        <w:rPr>
          <w:rFonts w:ascii="Arial" w:eastAsia="ＭＳ Ｐゴシック" w:hAnsi="Arial" w:cs="Arial"/>
          <w:color w:val="333333"/>
          <w:kern w:val="0"/>
          <w:szCs w:val="20"/>
        </w:rPr>
        <w:t>へと上昇し、電力なしで暮らす人々の絶対数は</w:t>
      </w:r>
      <w:r w:rsidR="003F1FEF" w:rsidRPr="003F1FEF">
        <w:rPr>
          <w:rFonts w:ascii="Arial" w:eastAsia="ＭＳ Ｐゴシック" w:hAnsi="Arial" w:cs="Arial"/>
          <w:color w:val="333333"/>
          <w:kern w:val="0"/>
          <w:szCs w:val="20"/>
        </w:rPr>
        <w:t>10</w:t>
      </w:r>
      <w:r w:rsidR="003F1FEF" w:rsidRPr="003F1FEF">
        <w:rPr>
          <w:rFonts w:ascii="Arial" w:eastAsia="ＭＳ Ｐゴシック" w:hAnsi="Arial" w:cs="Arial"/>
          <w:color w:val="333333"/>
          <w:kern w:val="0"/>
          <w:szCs w:val="20"/>
        </w:rPr>
        <w:t>億人を切りました。</w:t>
      </w:r>
    </w:p>
    <w:p w:rsidR="003F1FEF" w:rsidRPr="003F1FEF" w:rsidRDefault="003F1FEF" w:rsidP="00C8275A">
      <w:pPr>
        <w:widowControl/>
        <w:numPr>
          <w:ilvl w:val="0"/>
          <w:numId w:val="9"/>
        </w:numPr>
        <w:shd w:val="clear" w:color="auto" w:fill="F7F7F7"/>
        <w:spacing w:before="100" w:beforeAutospacing="1" w:after="100" w:afterAutospacing="1"/>
        <w:ind w:left="296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では、電力を利用できる人々の割合が</w:t>
      </w:r>
      <w:r w:rsidRPr="003F1FEF">
        <w:rPr>
          <w:rFonts w:ascii="Arial" w:eastAsia="ＭＳ Ｐゴシック" w:hAnsi="Arial" w:cs="Arial"/>
          <w:color w:val="333333"/>
          <w:kern w:val="0"/>
          <w:szCs w:val="20"/>
        </w:rPr>
        <w:t>2000</w:t>
      </w:r>
      <w:r w:rsidRPr="003F1FEF">
        <w:rPr>
          <w:rFonts w:ascii="Arial" w:eastAsia="ＭＳ Ｐゴシック" w:hAnsi="Arial" w:cs="Arial"/>
          <w:color w:val="333333"/>
          <w:kern w:val="0"/>
          <w:szCs w:val="20"/>
        </w:rPr>
        <w:t>年から</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年にかけ、</w:t>
      </w:r>
      <w:r w:rsidRPr="003F1FEF">
        <w:rPr>
          <w:rFonts w:ascii="Arial" w:eastAsia="ＭＳ Ｐゴシック" w:hAnsi="Arial" w:cs="Arial"/>
          <w:color w:val="333333"/>
          <w:kern w:val="0"/>
          <w:szCs w:val="20"/>
        </w:rPr>
        <w:t>2</w:t>
      </w:r>
      <w:r w:rsidRPr="003F1FEF">
        <w:rPr>
          <w:rFonts w:ascii="Arial" w:eastAsia="ＭＳ Ｐゴシック" w:hAnsi="Arial" w:cs="Arial"/>
          <w:color w:val="333333"/>
          <w:kern w:val="0"/>
          <w:szCs w:val="20"/>
        </w:rPr>
        <w:t>倍以上に増えました。</w:t>
      </w:r>
    </w:p>
    <w:p w:rsidR="003F1FEF" w:rsidRPr="003F1FEF" w:rsidRDefault="003F1FEF" w:rsidP="00C8275A">
      <w:pPr>
        <w:widowControl/>
        <w:numPr>
          <w:ilvl w:val="0"/>
          <w:numId w:val="9"/>
        </w:numPr>
        <w:shd w:val="clear" w:color="auto" w:fill="F7F7F7"/>
        <w:spacing w:before="100" w:beforeAutospacing="1" w:after="100" w:afterAutospacing="1"/>
        <w:ind w:left="296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年の時点で、</w:t>
      </w:r>
      <w:r w:rsidRPr="003F1FEF">
        <w:rPr>
          <w:rFonts w:ascii="Arial" w:eastAsia="ＭＳ Ｐゴシック" w:hAnsi="Arial" w:cs="Arial"/>
          <w:color w:val="333333"/>
          <w:kern w:val="0"/>
          <w:szCs w:val="20"/>
        </w:rPr>
        <w:t>30</w:t>
      </w:r>
      <w:r w:rsidRPr="003F1FEF">
        <w:rPr>
          <w:rFonts w:ascii="Arial" w:eastAsia="ＭＳ Ｐゴシック" w:hAnsi="Arial" w:cs="Arial"/>
          <w:color w:val="333333"/>
          <w:kern w:val="0"/>
          <w:szCs w:val="20"/>
        </w:rPr>
        <w:t>億人（世界人口の</w:t>
      </w:r>
      <w:r w:rsidRPr="003F1FEF">
        <w:rPr>
          <w:rFonts w:ascii="Arial" w:eastAsia="ＭＳ Ｐゴシック" w:hAnsi="Arial" w:cs="Arial"/>
          <w:color w:val="333333"/>
          <w:kern w:val="0"/>
          <w:szCs w:val="20"/>
        </w:rPr>
        <w:t>41%</w:t>
      </w:r>
      <w:r w:rsidRPr="003F1FEF">
        <w:rPr>
          <w:rFonts w:ascii="Arial" w:eastAsia="ＭＳ Ｐゴシック" w:hAnsi="Arial" w:cs="Arial"/>
          <w:color w:val="333333"/>
          <w:kern w:val="0"/>
          <w:szCs w:val="20"/>
        </w:rPr>
        <w:t>）が依然として、汚染燃料とコンロを使って調理を行っています。</w:t>
      </w:r>
    </w:p>
    <w:p w:rsidR="006537B6" w:rsidRPr="006537B6" w:rsidRDefault="003F1FEF" w:rsidP="00C8275A">
      <w:pPr>
        <w:widowControl/>
        <w:numPr>
          <w:ilvl w:val="0"/>
          <w:numId w:val="9"/>
        </w:numPr>
        <w:shd w:val="clear" w:color="auto" w:fill="F7F7F7"/>
        <w:spacing w:before="100" w:beforeAutospacing="1" w:after="100" w:afterAutospacing="1"/>
        <w:ind w:left="296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最終エネルギー消費に再生可能エネルギーが占める割合は、</w:t>
      </w:r>
      <w:r w:rsidRPr="003F1FEF">
        <w:rPr>
          <w:rFonts w:ascii="Arial" w:eastAsia="ＭＳ Ｐゴシック" w:hAnsi="Arial" w:cs="Arial"/>
          <w:color w:val="333333"/>
          <w:kern w:val="0"/>
          <w:szCs w:val="20"/>
        </w:rPr>
        <w:t>2014</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17.3%</w:t>
      </w:r>
      <w:r w:rsidRPr="003F1FEF">
        <w:rPr>
          <w:rFonts w:ascii="Arial" w:eastAsia="ＭＳ Ｐゴシック" w:hAnsi="Arial" w:cs="Arial"/>
          <w:color w:val="333333"/>
          <w:kern w:val="0"/>
          <w:szCs w:val="20"/>
        </w:rPr>
        <w:t>から</w:t>
      </w: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17.5%</w:t>
      </w:r>
      <w:r w:rsidRPr="003F1FEF">
        <w:rPr>
          <w:rFonts w:ascii="Arial" w:eastAsia="ＭＳ Ｐゴシック" w:hAnsi="Arial" w:cs="Arial"/>
          <w:color w:val="333333"/>
          <w:kern w:val="0"/>
          <w:szCs w:val="20"/>
        </w:rPr>
        <w:t>へと微増しました。しかし、再生可能エネルギーのうち現代的形態のものは</w:t>
      </w:r>
      <w:r w:rsidRPr="003F1FEF">
        <w:rPr>
          <w:rFonts w:ascii="Arial" w:eastAsia="ＭＳ Ｐゴシック" w:hAnsi="Arial" w:cs="Arial"/>
          <w:color w:val="333333"/>
          <w:kern w:val="0"/>
          <w:szCs w:val="20"/>
        </w:rPr>
        <w:t>55%</w:t>
      </w:r>
      <w:r w:rsidRPr="003F1FEF">
        <w:rPr>
          <w:rFonts w:ascii="Arial" w:eastAsia="ＭＳ Ｐゴシック" w:hAnsi="Arial" w:cs="Arial"/>
          <w:color w:val="333333"/>
          <w:kern w:val="0"/>
          <w:szCs w:val="20"/>
        </w:rPr>
        <w:t>にすぎません。</w:t>
      </w:r>
    </w:p>
    <w:p w:rsidR="003F1FEF" w:rsidRPr="003F1FEF" w:rsidRDefault="003F1FEF" w:rsidP="00C8275A">
      <w:pPr>
        <w:widowControl/>
        <w:numPr>
          <w:ilvl w:val="0"/>
          <w:numId w:val="9"/>
        </w:numPr>
        <w:shd w:val="clear" w:color="auto" w:fill="F7F7F7"/>
        <w:spacing w:before="100" w:beforeAutospacing="1" w:after="100" w:afterAutospacing="1"/>
        <w:ind w:left="2968"/>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2014</w:t>
      </w:r>
      <w:r w:rsidRPr="003F1FEF">
        <w:rPr>
          <w:rFonts w:ascii="Arial" w:eastAsia="ＭＳ Ｐゴシック" w:hAnsi="Arial" w:cs="Arial"/>
          <w:color w:val="333333"/>
          <w:kern w:val="0"/>
          <w:szCs w:val="20"/>
        </w:rPr>
        <w:t>年から</w:t>
      </w: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年にかけ、全世界のエネルギー強度は</w:t>
      </w:r>
      <w:r w:rsidRPr="003F1FEF">
        <w:rPr>
          <w:rFonts w:ascii="Arial" w:eastAsia="ＭＳ Ｐゴシック" w:hAnsi="Arial" w:cs="Arial"/>
          <w:color w:val="333333"/>
          <w:kern w:val="0"/>
          <w:szCs w:val="20"/>
        </w:rPr>
        <w:t>2.8%</w:t>
      </w:r>
      <w:r w:rsidRPr="003F1FEF">
        <w:rPr>
          <w:rFonts w:ascii="Arial" w:eastAsia="ＭＳ Ｐゴシック" w:hAnsi="Arial" w:cs="Arial"/>
          <w:color w:val="333333"/>
          <w:kern w:val="0"/>
          <w:szCs w:val="20"/>
        </w:rPr>
        <w:t>低下しましたが、これは</w:t>
      </w:r>
      <w:r w:rsidRPr="003F1FEF">
        <w:rPr>
          <w:rFonts w:ascii="Arial" w:eastAsia="ＭＳ Ｐゴシック" w:hAnsi="Arial" w:cs="Arial"/>
          <w:color w:val="333333"/>
          <w:kern w:val="0"/>
          <w:szCs w:val="20"/>
        </w:rPr>
        <w:t>1990</w:t>
      </w:r>
      <w:r w:rsidRPr="003F1FEF">
        <w:rPr>
          <w:rFonts w:ascii="Arial" w:eastAsia="ＭＳ Ｐゴシック" w:hAnsi="Arial" w:cs="Arial"/>
          <w:color w:val="333333"/>
          <w:kern w:val="0"/>
          <w:szCs w:val="20"/>
        </w:rPr>
        <w:t>年から</w:t>
      </w:r>
      <w:r w:rsidRPr="003F1FEF">
        <w:rPr>
          <w:rFonts w:ascii="Arial" w:eastAsia="ＭＳ Ｐゴシック" w:hAnsi="Arial" w:cs="Arial"/>
          <w:color w:val="333333"/>
          <w:kern w:val="0"/>
          <w:szCs w:val="20"/>
        </w:rPr>
        <w:t>2010</w:t>
      </w:r>
      <w:r w:rsidRPr="003F1FEF">
        <w:rPr>
          <w:rFonts w:ascii="Arial" w:eastAsia="ＭＳ Ｐゴシック" w:hAnsi="Arial" w:cs="Arial"/>
          <w:color w:val="333333"/>
          <w:kern w:val="0"/>
          <w:szCs w:val="20"/>
        </w:rPr>
        <w:t>年までの改善率の</w:t>
      </w:r>
      <w:r w:rsidRPr="003F1FEF">
        <w:rPr>
          <w:rFonts w:ascii="Arial" w:eastAsia="ＭＳ Ｐゴシック" w:hAnsi="Arial" w:cs="Arial"/>
          <w:color w:val="333333"/>
          <w:kern w:val="0"/>
          <w:szCs w:val="20"/>
        </w:rPr>
        <w:t>2</w:t>
      </w:r>
      <w:r w:rsidRPr="003F1FEF">
        <w:rPr>
          <w:rFonts w:ascii="Arial" w:eastAsia="ＭＳ Ｐゴシック" w:hAnsi="Arial" w:cs="Arial"/>
          <w:color w:val="333333"/>
          <w:kern w:val="0"/>
          <w:szCs w:val="20"/>
        </w:rPr>
        <w:t>倍の速さに相当します。</w:t>
      </w:r>
    </w:p>
    <w:p w:rsidR="003F1FEF" w:rsidRPr="003F1FEF" w:rsidRDefault="003F1FEF" w:rsidP="00414678">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lastRenderedPageBreak/>
        <w:t>目標</w:t>
      </w:r>
      <w:r w:rsidRPr="003F1FEF">
        <w:rPr>
          <w:rFonts w:ascii="Arial" w:eastAsia="ＭＳ Ｐゴシック" w:hAnsi="Arial" w:cs="Arial"/>
          <w:b/>
          <w:bCs/>
          <w:color w:val="333333"/>
          <w:kern w:val="0"/>
          <w:sz w:val="24"/>
          <w:szCs w:val="36"/>
        </w:rPr>
        <w:t>8</w:t>
      </w:r>
      <w:r w:rsidRPr="003F1FEF">
        <w:rPr>
          <w:rFonts w:ascii="Arial" w:eastAsia="ＭＳ Ｐゴシック" w:hAnsi="Arial" w:cs="Arial"/>
          <w:b/>
          <w:bCs/>
          <w:color w:val="333333"/>
          <w:kern w:val="0"/>
          <w:sz w:val="24"/>
          <w:szCs w:val="36"/>
        </w:rPr>
        <w:t>：すべての人々のための持続的、包摂的かつ持続可能な経済成長、生産的な完全雇用およびディーセント・ワークを推進する</w:t>
      </w:r>
    </w:p>
    <w:p w:rsidR="003F1FEF" w:rsidRPr="003F1FEF" w:rsidRDefault="003F1FEF" w:rsidP="00414678">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全世界で労働生産性は向上し、失業率は低下しています。しかし、持続的かつ包摂的な経済成長を確保するためには、とりわけ若者を含めて雇用機会を増大させ、インフォーマル雇用と労働市場の不平等（特に男女の賃金格差という点で）を減らし、安全で安心な労働環境を整備するとともに、金融サービスへのアクセスを改善することにおいて、さらなる前進が必要です。</w:t>
      </w:r>
    </w:p>
    <w:p w:rsidR="003F1FEF" w:rsidRPr="003F1FEF" w:rsidRDefault="00414678" w:rsidP="003F1FEF">
      <w:pPr>
        <w:widowControl/>
        <w:numPr>
          <w:ilvl w:val="0"/>
          <w:numId w:val="10"/>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69504" behindDoc="0" locked="0" layoutInCell="1" allowOverlap="1">
            <wp:simplePos x="0" y="0"/>
            <wp:positionH relativeFrom="column">
              <wp:posOffset>-59690</wp:posOffset>
            </wp:positionH>
            <wp:positionV relativeFrom="paragraph">
              <wp:posOffset>177165</wp:posOffset>
            </wp:positionV>
            <wp:extent cx="1762125" cy="2863215"/>
            <wp:effectExtent l="0" t="0" r="9525" b="0"/>
            <wp:wrapSquare wrapText="bothSides"/>
            <wp:docPr id="15" name="図 15" descr="https://www.unic.or.jp/files/sdgs_report_2018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ic.or.jp/files/sdgs_report_2018_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286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年には、</w:t>
      </w:r>
      <w:r w:rsidR="003F1FEF" w:rsidRPr="003F1FEF">
        <w:rPr>
          <w:rFonts w:ascii="Arial" w:eastAsia="ＭＳ Ｐゴシック" w:hAnsi="Arial" w:cs="Arial"/>
          <w:color w:val="333333"/>
          <w:kern w:val="0"/>
          <w:szCs w:val="20"/>
        </w:rPr>
        <w:t>1</w:t>
      </w:r>
      <w:r w:rsidR="003F1FEF" w:rsidRPr="003F1FEF">
        <w:rPr>
          <w:rFonts w:ascii="Arial" w:eastAsia="ＭＳ Ｐゴシック" w:hAnsi="Arial" w:cs="Arial"/>
          <w:color w:val="333333"/>
          <w:kern w:val="0"/>
          <w:szCs w:val="20"/>
        </w:rPr>
        <w:t>人当たり実質国内総生産（</w:t>
      </w:r>
      <w:r w:rsidR="003F1FEF" w:rsidRPr="003F1FEF">
        <w:rPr>
          <w:rFonts w:ascii="Arial" w:eastAsia="ＭＳ Ｐゴシック" w:hAnsi="Arial" w:cs="Arial"/>
          <w:color w:val="333333"/>
          <w:kern w:val="0"/>
          <w:szCs w:val="20"/>
        </w:rPr>
        <w:t>GDP</w:t>
      </w:r>
      <w:r w:rsidR="003F1FEF" w:rsidRPr="003F1FEF">
        <w:rPr>
          <w:rFonts w:ascii="Arial" w:eastAsia="ＭＳ Ｐゴシック" w:hAnsi="Arial" w:cs="Arial"/>
          <w:color w:val="333333"/>
          <w:kern w:val="0"/>
          <w:szCs w:val="20"/>
        </w:rPr>
        <w:t>）が全世界で</w:t>
      </w:r>
      <w:r w:rsidR="003F1FEF" w:rsidRPr="003F1FEF">
        <w:rPr>
          <w:rFonts w:ascii="Arial" w:eastAsia="ＭＳ Ｐゴシック" w:hAnsi="Arial" w:cs="Arial"/>
          <w:color w:val="333333"/>
          <w:kern w:val="0"/>
          <w:szCs w:val="20"/>
        </w:rPr>
        <w:t>1.3%</w:t>
      </w:r>
      <w:r w:rsidR="003F1FEF" w:rsidRPr="003F1FEF">
        <w:rPr>
          <w:rFonts w:ascii="Arial" w:eastAsia="ＭＳ Ｐゴシック" w:hAnsi="Arial" w:cs="Arial"/>
          <w:color w:val="333333"/>
          <w:kern w:val="0"/>
          <w:szCs w:val="20"/>
        </w:rPr>
        <w:t>の成長を遂げましたが、これは</w:t>
      </w:r>
      <w:r w:rsidR="003F1FEF" w:rsidRPr="003F1FEF">
        <w:rPr>
          <w:rFonts w:ascii="Arial" w:eastAsia="ＭＳ Ｐゴシック" w:hAnsi="Arial" w:cs="Arial"/>
          <w:color w:val="333333"/>
          <w:kern w:val="0"/>
          <w:szCs w:val="20"/>
        </w:rPr>
        <w:t>2010</w:t>
      </w:r>
      <w:r w:rsidR="003F1FEF" w:rsidRPr="003F1FEF">
        <w:rPr>
          <w:rFonts w:ascii="Arial" w:eastAsia="ＭＳ Ｐゴシック" w:hAnsi="Arial" w:cs="Arial"/>
          <w:color w:val="333333"/>
          <w:kern w:val="0"/>
          <w:szCs w:val="20"/>
        </w:rPr>
        <w:t>年から</w:t>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年の平均成長率</w:t>
      </w:r>
      <w:r w:rsidR="003F1FEF" w:rsidRPr="003F1FEF">
        <w:rPr>
          <w:rFonts w:ascii="Arial" w:eastAsia="ＭＳ Ｐゴシック" w:hAnsi="Arial" w:cs="Arial"/>
          <w:color w:val="333333"/>
          <w:kern w:val="0"/>
          <w:szCs w:val="20"/>
        </w:rPr>
        <w:t>1.7%</w:t>
      </w:r>
      <w:r w:rsidR="003F1FEF" w:rsidRPr="003F1FEF">
        <w:rPr>
          <w:rFonts w:ascii="Arial" w:eastAsia="ＭＳ Ｐゴシック" w:hAnsi="Arial" w:cs="Arial"/>
          <w:color w:val="333333"/>
          <w:kern w:val="0"/>
          <w:szCs w:val="20"/>
        </w:rPr>
        <w:t>を下回っています。</w:t>
      </w:r>
      <w:r w:rsidR="003F1FEF" w:rsidRPr="003F1FEF">
        <w:rPr>
          <w:rFonts w:ascii="Arial" w:eastAsia="ＭＳ Ｐゴシック" w:hAnsi="Arial" w:cs="Arial"/>
          <w:color w:val="333333"/>
          <w:kern w:val="0"/>
          <w:szCs w:val="20"/>
        </w:rPr>
        <w:t>LDCs</w:t>
      </w:r>
      <w:r w:rsidR="003F1FEF" w:rsidRPr="003F1FEF">
        <w:rPr>
          <w:rFonts w:ascii="Arial" w:eastAsia="ＭＳ Ｐゴシック" w:hAnsi="Arial" w:cs="Arial"/>
          <w:color w:val="333333"/>
          <w:kern w:val="0"/>
          <w:szCs w:val="20"/>
        </w:rPr>
        <w:t>については、この成長率が</w:t>
      </w:r>
      <w:r w:rsidR="003F1FEF" w:rsidRPr="003F1FEF">
        <w:rPr>
          <w:rFonts w:ascii="Arial" w:eastAsia="ＭＳ Ｐゴシック" w:hAnsi="Arial" w:cs="Arial"/>
          <w:color w:val="333333"/>
          <w:kern w:val="0"/>
          <w:szCs w:val="20"/>
        </w:rPr>
        <w:t>20052009</w:t>
      </w:r>
      <w:r w:rsidR="003F1FEF" w:rsidRPr="003F1FEF">
        <w:rPr>
          <w:rFonts w:ascii="Arial" w:eastAsia="ＭＳ Ｐゴシック" w:hAnsi="Arial" w:cs="Arial"/>
          <w:color w:val="333333"/>
          <w:kern w:val="0"/>
          <w:szCs w:val="20"/>
        </w:rPr>
        <w:t>年の</w:t>
      </w:r>
      <w:r w:rsidR="003F1FEF" w:rsidRPr="003F1FEF">
        <w:rPr>
          <w:rFonts w:ascii="Arial" w:eastAsia="ＭＳ Ｐゴシック" w:hAnsi="Arial" w:cs="Arial"/>
          <w:color w:val="333333"/>
          <w:kern w:val="0"/>
          <w:szCs w:val="20"/>
        </w:rPr>
        <w:t>5.7%</w:t>
      </w:r>
      <w:r w:rsidR="003F1FEF" w:rsidRPr="003F1FEF">
        <w:rPr>
          <w:rFonts w:ascii="Arial" w:eastAsia="ＭＳ Ｐゴシック" w:hAnsi="Arial" w:cs="Arial"/>
          <w:color w:val="333333"/>
          <w:kern w:val="0"/>
          <w:szCs w:val="20"/>
        </w:rPr>
        <w:t>から</w:t>
      </w:r>
      <w:r w:rsidR="003F1FEF" w:rsidRPr="003F1FEF">
        <w:rPr>
          <w:rFonts w:ascii="Arial" w:eastAsia="ＭＳ Ｐゴシック" w:hAnsi="Arial" w:cs="Arial"/>
          <w:color w:val="333333"/>
          <w:kern w:val="0"/>
          <w:szCs w:val="20"/>
        </w:rPr>
        <w:t>2010-2016</w:t>
      </w:r>
      <w:r w:rsidR="003F1FEF" w:rsidRPr="003F1FEF">
        <w:rPr>
          <w:rFonts w:ascii="Arial" w:eastAsia="ＭＳ Ｐゴシック" w:hAnsi="Arial" w:cs="Arial"/>
          <w:color w:val="333333"/>
          <w:kern w:val="0"/>
          <w:szCs w:val="20"/>
        </w:rPr>
        <w:t>年の</w:t>
      </w:r>
      <w:r w:rsidR="003F1FEF" w:rsidRPr="003F1FEF">
        <w:rPr>
          <w:rFonts w:ascii="Arial" w:eastAsia="ＭＳ Ｐゴシック" w:hAnsi="Arial" w:cs="Arial"/>
          <w:color w:val="333333"/>
          <w:kern w:val="0"/>
          <w:szCs w:val="20"/>
        </w:rPr>
        <w:t>2.3%</w:t>
      </w:r>
      <w:r w:rsidR="003F1FEF" w:rsidRPr="003F1FEF">
        <w:rPr>
          <w:rFonts w:ascii="Arial" w:eastAsia="ＭＳ Ｐゴシック" w:hAnsi="Arial" w:cs="Arial"/>
          <w:color w:val="333333"/>
          <w:kern w:val="0"/>
          <w:szCs w:val="20"/>
        </w:rPr>
        <w:t>へと急減しています。</w:t>
      </w:r>
    </w:p>
    <w:p w:rsidR="003F1FEF" w:rsidRPr="003F1FEF" w:rsidRDefault="003F1FEF" w:rsidP="003F1FEF">
      <w:pPr>
        <w:widowControl/>
        <w:numPr>
          <w:ilvl w:val="0"/>
          <w:numId w:val="10"/>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2005</w:t>
      </w:r>
      <w:r w:rsidRPr="003F1FEF">
        <w:rPr>
          <w:rFonts w:ascii="Arial" w:eastAsia="ＭＳ Ｐゴシック" w:hAnsi="Arial" w:cs="Arial"/>
          <w:color w:val="333333"/>
          <w:kern w:val="0"/>
          <w:szCs w:val="20"/>
        </w:rPr>
        <w:t>年不変米ドル建て被用者</w:t>
      </w: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人当たり産出量として測定される労働生産性は、</w:t>
      </w: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年に全世界で</w:t>
      </w:r>
      <w:r w:rsidRPr="003F1FEF">
        <w:rPr>
          <w:rFonts w:ascii="Arial" w:eastAsia="ＭＳ Ｐゴシック" w:hAnsi="Arial" w:cs="Arial"/>
          <w:color w:val="333333"/>
          <w:kern w:val="0"/>
          <w:szCs w:val="20"/>
        </w:rPr>
        <w:t>2.1%</w:t>
      </w:r>
      <w:r w:rsidRPr="003F1FEF">
        <w:rPr>
          <w:rFonts w:ascii="Arial" w:eastAsia="ＭＳ Ｐゴシック" w:hAnsi="Arial" w:cs="Arial"/>
          <w:color w:val="333333"/>
          <w:kern w:val="0"/>
          <w:szCs w:val="20"/>
        </w:rPr>
        <w:t>成長しました。これは</w:t>
      </w:r>
      <w:r w:rsidRPr="003F1FEF">
        <w:rPr>
          <w:rFonts w:ascii="Arial" w:eastAsia="ＭＳ Ｐゴシック" w:hAnsi="Arial" w:cs="Arial"/>
          <w:color w:val="333333"/>
          <w:kern w:val="0"/>
          <w:szCs w:val="20"/>
        </w:rPr>
        <w:t>2010</w:t>
      </w:r>
      <w:r w:rsidRPr="003F1FEF">
        <w:rPr>
          <w:rFonts w:ascii="Arial" w:eastAsia="ＭＳ Ｐゴシック" w:hAnsi="Arial" w:cs="Arial"/>
          <w:color w:val="333333"/>
          <w:kern w:val="0"/>
          <w:szCs w:val="20"/>
        </w:rPr>
        <w:t>年以来、最大の成長率に当たります。</w:t>
      </w:r>
    </w:p>
    <w:p w:rsidR="003F1FEF" w:rsidRPr="003F1FEF" w:rsidRDefault="003F1FEF" w:rsidP="003F1FEF">
      <w:pPr>
        <w:widowControl/>
        <w:numPr>
          <w:ilvl w:val="0"/>
          <w:numId w:val="10"/>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年時点で、全世界の労働者の</w:t>
      </w:r>
      <w:r w:rsidRPr="003F1FEF">
        <w:rPr>
          <w:rFonts w:ascii="Arial" w:eastAsia="ＭＳ Ｐゴシック" w:hAnsi="Arial" w:cs="Arial"/>
          <w:color w:val="333333"/>
          <w:kern w:val="0"/>
          <w:szCs w:val="20"/>
        </w:rPr>
        <w:t>61%</w:t>
      </w:r>
      <w:r w:rsidRPr="003F1FEF">
        <w:rPr>
          <w:rFonts w:ascii="Arial" w:eastAsia="ＭＳ Ｐゴシック" w:hAnsi="Arial" w:cs="Arial"/>
          <w:color w:val="333333"/>
          <w:kern w:val="0"/>
          <w:szCs w:val="20"/>
        </w:rPr>
        <w:t>は、インフォーマル雇用に就いています。農業部門を除くと、全労働者の</w:t>
      </w:r>
      <w:r w:rsidRPr="003F1FEF">
        <w:rPr>
          <w:rFonts w:ascii="Arial" w:eastAsia="ＭＳ Ｐゴシック" w:hAnsi="Arial" w:cs="Arial"/>
          <w:color w:val="333333"/>
          <w:kern w:val="0"/>
          <w:szCs w:val="20"/>
        </w:rPr>
        <w:t>51%</w:t>
      </w:r>
      <w:r w:rsidRPr="003F1FEF">
        <w:rPr>
          <w:rFonts w:ascii="Arial" w:eastAsia="ＭＳ Ｐゴシック" w:hAnsi="Arial" w:cs="Arial"/>
          <w:color w:val="333333"/>
          <w:kern w:val="0"/>
          <w:szCs w:val="20"/>
        </w:rPr>
        <w:t>がこの雇用形態に属します。</w:t>
      </w:r>
    </w:p>
    <w:p w:rsidR="003F1FEF" w:rsidRDefault="003F1FEF" w:rsidP="00C8275A">
      <w:pPr>
        <w:widowControl/>
        <w:numPr>
          <w:ilvl w:val="0"/>
          <w:numId w:val="10"/>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45</w:t>
      </w:r>
      <w:r w:rsidRPr="003F1FEF">
        <w:rPr>
          <w:rFonts w:ascii="Arial" w:eastAsia="ＭＳ Ｐゴシック" w:hAnsi="Arial" w:cs="Arial"/>
          <w:color w:val="333333"/>
          <w:kern w:val="0"/>
          <w:szCs w:val="20"/>
        </w:rPr>
        <w:t>カ国のデータを見ると、所得のジェンダー格差が依然として広がっていることが分かります。これら国々の</w:t>
      </w:r>
      <w:r w:rsidRPr="003F1FEF">
        <w:rPr>
          <w:rFonts w:ascii="Arial" w:eastAsia="ＭＳ Ｐゴシック" w:hAnsi="Arial" w:cs="Arial"/>
          <w:color w:val="333333"/>
          <w:kern w:val="0"/>
          <w:szCs w:val="20"/>
        </w:rPr>
        <w:t>89%</w:t>
      </w:r>
      <w:r w:rsidRPr="003F1FEF">
        <w:rPr>
          <w:rFonts w:ascii="Arial" w:eastAsia="ＭＳ Ｐゴシック" w:hAnsi="Arial" w:cs="Arial"/>
          <w:color w:val="333333"/>
          <w:kern w:val="0"/>
          <w:szCs w:val="20"/>
        </w:rPr>
        <w:t>では、男性の時給が平均で女性を上回っており、賃金格差は平均で</w:t>
      </w:r>
      <w:r w:rsidRPr="003F1FEF">
        <w:rPr>
          <w:rFonts w:ascii="Arial" w:eastAsia="ＭＳ Ｐゴシック" w:hAnsi="Arial" w:cs="Arial"/>
          <w:color w:val="333333"/>
          <w:kern w:val="0"/>
          <w:szCs w:val="20"/>
        </w:rPr>
        <w:t>12.5%</w:t>
      </w:r>
      <w:r w:rsidRPr="003F1FEF">
        <w:rPr>
          <w:rFonts w:ascii="Arial" w:eastAsia="ＭＳ Ｐゴシック" w:hAnsi="Arial" w:cs="Arial"/>
          <w:color w:val="333333"/>
          <w:kern w:val="0"/>
          <w:szCs w:val="20"/>
        </w:rPr>
        <w:t>に上ります。</w:t>
      </w:r>
    </w:p>
    <w:p w:rsidR="003F1FEF" w:rsidRPr="003F1FEF" w:rsidRDefault="003F1FEF" w:rsidP="00C8275A">
      <w:pPr>
        <w:widowControl/>
        <w:numPr>
          <w:ilvl w:val="0"/>
          <w:numId w:val="10"/>
        </w:numPr>
        <w:shd w:val="clear" w:color="auto" w:fill="F7F7F7"/>
        <w:spacing w:before="100" w:beforeAutospacing="1" w:after="100" w:afterAutospacing="1"/>
        <w:ind w:left="3237" w:hanging="357"/>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年の全世界の失業率は</w:t>
      </w:r>
      <w:r w:rsidRPr="003F1FEF">
        <w:rPr>
          <w:rFonts w:ascii="Arial" w:eastAsia="ＭＳ Ｐゴシック" w:hAnsi="Arial" w:cs="Arial"/>
          <w:color w:val="333333"/>
          <w:kern w:val="0"/>
          <w:szCs w:val="20"/>
        </w:rPr>
        <w:t>5.6%</w:t>
      </w:r>
      <w:r w:rsidRPr="003F1FEF">
        <w:rPr>
          <w:rFonts w:ascii="Arial" w:eastAsia="ＭＳ Ｐゴシック" w:hAnsi="Arial" w:cs="Arial"/>
          <w:color w:val="333333"/>
          <w:kern w:val="0"/>
          <w:szCs w:val="20"/>
        </w:rPr>
        <w:t>と、</w:t>
      </w:r>
      <w:r w:rsidRPr="003F1FEF">
        <w:rPr>
          <w:rFonts w:ascii="Arial" w:eastAsia="ＭＳ Ｐゴシック" w:hAnsi="Arial" w:cs="Arial"/>
          <w:color w:val="333333"/>
          <w:kern w:val="0"/>
          <w:szCs w:val="20"/>
        </w:rPr>
        <w:t>2000</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6.4%</w:t>
      </w:r>
      <w:r w:rsidRPr="003F1FEF">
        <w:rPr>
          <w:rFonts w:ascii="Arial" w:eastAsia="ＭＳ Ｐゴシック" w:hAnsi="Arial" w:cs="Arial"/>
          <w:color w:val="333333"/>
          <w:kern w:val="0"/>
          <w:szCs w:val="20"/>
        </w:rPr>
        <w:t>から低下を見せています。</w:t>
      </w:r>
      <w:r w:rsidRPr="003F1FEF">
        <w:rPr>
          <w:rFonts w:ascii="Arial" w:eastAsia="ＭＳ Ｐゴシック" w:hAnsi="Arial" w:cs="Arial"/>
          <w:color w:val="333333"/>
          <w:kern w:val="0"/>
          <w:szCs w:val="20"/>
        </w:rPr>
        <w:t>2009</w:t>
      </w:r>
      <w:r w:rsidRPr="003F1FEF">
        <w:rPr>
          <w:rFonts w:ascii="Arial" w:eastAsia="ＭＳ Ｐゴシック" w:hAnsi="Arial" w:cs="Arial"/>
          <w:color w:val="333333"/>
          <w:kern w:val="0"/>
          <w:szCs w:val="20"/>
        </w:rPr>
        <w:t>年に</w:t>
      </w:r>
      <w:r w:rsidRPr="003F1FEF">
        <w:rPr>
          <w:rFonts w:ascii="Arial" w:eastAsia="ＭＳ Ｐゴシック" w:hAnsi="Arial" w:cs="Arial"/>
          <w:color w:val="333333"/>
          <w:kern w:val="0"/>
          <w:szCs w:val="20"/>
        </w:rPr>
        <w:t>5.9%</w:t>
      </w:r>
      <w:r w:rsidRPr="003F1FEF">
        <w:rPr>
          <w:rFonts w:ascii="Arial" w:eastAsia="ＭＳ Ｐゴシック" w:hAnsi="Arial" w:cs="Arial"/>
          <w:color w:val="333333"/>
          <w:kern w:val="0"/>
          <w:szCs w:val="20"/>
        </w:rPr>
        <w:t>となって以来、失業率の低下は減速しています。</w:t>
      </w: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年の全世界の若年失業率は</w:t>
      </w:r>
      <w:r w:rsidRPr="003F1FEF">
        <w:rPr>
          <w:rFonts w:ascii="Arial" w:eastAsia="ＭＳ Ｐゴシック" w:hAnsi="Arial" w:cs="Arial"/>
          <w:color w:val="333333"/>
          <w:kern w:val="0"/>
          <w:szCs w:val="20"/>
        </w:rPr>
        <w:t>13%</w:t>
      </w:r>
      <w:r w:rsidRPr="003F1FEF">
        <w:rPr>
          <w:rFonts w:ascii="Arial" w:eastAsia="ＭＳ Ｐゴシック" w:hAnsi="Arial" w:cs="Arial"/>
          <w:color w:val="333333"/>
          <w:kern w:val="0"/>
          <w:szCs w:val="20"/>
        </w:rPr>
        <w:t>で、若者は成人よりも失業する確率が</w:t>
      </w:r>
      <w:r w:rsidRPr="003F1FEF">
        <w:rPr>
          <w:rFonts w:ascii="Arial" w:eastAsia="ＭＳ Ｐゴシック" w:hAnsi="Arial" w:cs="Arial"/>
          <w:color w:val="333333"/>
          <w:kern w:val="0"/>
          <w:szCs w:val="20"/>
        </w:rPr>
        <w:t>3</w:t>
      </w:r>
      <w:r w:rsidRPr="003F1FEF">
        <w:rPr>
          <w:rFonts w:ascii="Arial" w:eastAsia="ＭＳ Ｐゴシック" w:hAnsi="Arial" w:cs="Arial"/>
          <w:color w:val="333333"/>
          <w:kern w:val="0"/>
          <w:szCs w:val="20"/>
        </w:rPr>
        <w:t>倍高くなっています。</w:t>
      </w:r>
    </w:p>
    <w:p w:rsidR="003F1FEF" w:rsidRPr="003F1FEF" w:rsidRDefault="003F1FEF" w:rsidP="00C8275A">
      <w:pPr>
        <w:widowControl/>
        <w:numPr>
          <w:ilvl w:val="0"/>
          <w:numId w:val="10"/>
        </w:numPr>
        <w:shd w:val="clear" w:color="auto" w:fill="F7F7F7"/>
        <w:spacing w:before="100" w:beforeAutospacing="1" w:after="100" w:afterAutospacing="1"/>
        <w:ind w:left="3237" w:hanging="357"/>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高所得国では、ほとんどの成人が銀行その他の金融機関に口座を設けていますが、低所得国では、この割合が</w:t>
      </w:r>
      <w:r w:rsidRPr="003F1FEF">
        <w:rPr>
          <w:rFonts w:ascii="Arial" w:eastAsia="ＭＳ Ｐゴシック" w:hAnsi="Arial" w:cs="Arial"/>
          <w:color w:val="333333"/>
          <w:kern w:val="0"/>
          <w:szCs w:val="20"/>
        </w:rPr>
        <w:t>35%</w:t>
      </w:r>
      <w:r w:rsidRPr="003F1FEF">
        <w:rPr>
          <w:rFonts w:ascii="Arial" w:eastAsia="ＭＳ Ｐゴシック" w:hAnsi="Arial" w:cs="Arial"/>
          <w:color w:val="333333"/>
          <w:kern w:val="0"/>
          <w:szCs w:val="20"/>
        </w:rPr>
        <w:t>に止まっています。すべての地域で、女性はこの点で男性に後れを取っています。</w:t>
      </w:r>
    </w:p>
    <w:p w:rsidR="00C8275A" w:rsidRDefault="00C8275A">
      <w:pPr>
        <w:widowControl/>
        <w:jc w:val="left"/>
        <w:rPr>
          <w:rFonts w:ascii="Arial" w:eastAsia="ＭＳ Ｐゴシック" w:hAnsi="Arial" w:cs="Arial"/>
          <w:b/>
          <w:bCs/>
          <w:color w:val="333333"/>
          <w:kern w:val="0"/>
          <w:sz w:val="24"/>
          <w:szCs w:val="36"/>
        </w:rPr>
      </w:pPr>
      <w:r>
        <w:rPr>
          <w:rFonts w:ascii="Arial" w:eastAsia="ＭＳ Ｐゴシック" w:hAnsi="Arial" w:cs="Arial"/>
          <w:b/>
          <w:bCs/>
          <w:color w:val="333333"/>
          <w:kern w:val="0"/>
          <w:sz w:val="24"/>
          <w:szCs w:val="36"/>
        </w:rPr>
        <w:br w:type="page"/>
      </w:r>
    </w:p>
    <w:p w:rsidR="003F1FEF" w:rsidRPr="003F1FEF" w:rsidRDefault="003F1FEF" w:rsidP="00AF240F">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lastRenderedPageBreak/>
        <w:t>目標</w:t>
      </w:r>
      <w:r w:rsidRPr="003F1FEF">
        <w:rPr>
          <w:rFonts w:ascii="Arial" w:eastAsia="ＭＳ Ｐゴシック" w:hAnsi="Arial" w:cs="Arial"/>
          <w:b/>
          <w:bCs/>
          <w:color w:val="333333"/>
          <w:kern w:val="0"/>
          <w:sz w:val="24"/>
          <w:szCs w:val="36"/>
        </w:rPr>
        <w:t>9</w:t>
      </w:r>
      <w:r w:rsidRPr="003F1FEF">
        <w:rPr>
          <w:rFonts w:ascii="Arial" w:eastAsia="ＭＳ Ｐゴシック" w:hAnsi="Arial" w:cs="Arial"/>
          <w:b/>
          <w:bCs/>
          <w:color w:val="333333"/>
          <w:kern w:val="0"/>
          <w:sz w:val="24"/>
          <w:szCs w:val="36"/>
        </w:rPr>
        <w:t>：レジリエントなインフラを整備し、包摂的で持続可能な産業化を推進するとともに、イノベーションの拡大を図る</w:t>
      </w:r>
    </w:p>
    <w:p w:rsidR="003F1FEF" w:rsidRPr="003F1FEF" w:rsidRDefault="003F1FEF" w:rsidP="00AF240F">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製造業では、着実な前進が見られます。包摂的で持続可能な産業化を達成するためには、競争力のある経済的要因を解き放つことで、雇用と所得を創出し、国際貿易を促進し、効率的な資源利用を可能にする必要があります。</w:t>
      </w:r>
    </w:p>
    <w:p w:rsidR="003F1FEF" w:rsidRPr="003F1FEF" w:rsidRDefault="00414678" w:rsidP="003F1FEF">
      <w:pPr>
        <w:widowControl/>
        <w:numPr>
          <w:ilvl w:val="0"/>
          <w:numId w:val="11"/>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0528" behindDoc="0" locked="0" layoutInCell="1" allowOverlap="1">
            <wp:simplePos x="0" y="0"/>
            <wp:positionH relativeFrom="column">
              <wp:posOffset>-53340</wp:posOffset>
            </wp:positionH>
            <wp:positionV relativeFrom="paragraph">
              <wp:posOffset>100330</wp:posOffset>
            </wp:positionV>
            <wp:extent cx="1760855" cy="2687320"/>
            <wp:effectExtent l="0" t="0" r="9525" b="0"/>
            <wp:wrapSquare wrapText="bothSides"/>
            <wp:docPr id="14" name="図 14" descr="https://www.unic.or.jp/files/sdgs_report_2018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unic.or.jp/files/sdgs_report_2018_0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855" cy="268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製造業の付加価値が全世界の</w:t>
      </w:r>
      <w:r w:rsidR="003F1FEF" w:rsidRPr="003F1FEF">
        <w:rPr>
          <w:rFonts w:ascii="Arial" w:eastAsia="ＭＳ Ｐゴシック" w:hAnsi="Arial" w:cs="Arial"/>
          <w:color w:val="333333"/>
          <w:kern w:val="0"/>
          <w:szCs w:val="20"/>
        </w:rPr>
        <w:t>GDP</w:t>
      </w:r>
      <w:r w:rsidR="003F1FEF" w:rsidRPr="003F1FEF">
        <w:rPr>
          <w:rFonts w:ascii="Arial" w:eastAsia="ＭＳ Ｐゴシック" w:hAnsi="Arial" w:cs="Arial"/>
          <w:color w:val="333333"/>
          <w:kern w:val="0"/>
          <w:szCs w:val="20"/>
        </w:rPr>
        <w:t>に占める割合は、アジアでの製造業の急成長により、</w:t>
      </w:r>
      <w:r w:rsidR="003F1FEF" w:rsidRPr="003F1FEF">
        <w:rPr>
          <w:rFonts w:ascii="Arial" w:eastAsia="ＭＳ Ｐゴシック" w:hAnsi="Arial" w:cs="Arial"/>
          <w:color w:val="333333"/>
          <w:kern w:val="0"/>
          <w:szCs w:val="20"/>
        </w:rPr>
        <w:t>2005</w:t>
      </w:r>
      <w:r w:rsidR="003F1FEF" w:rsidRPr="003F1FEF">
        <w:rPr>
          <w:rFonts w:ascii="Arial" w:eastAsia="ＭＳ Ｐゴシック" w:hAnsi="Arial" w:cs="Arial"/>
          <w:color w:val="333333"/>
          <w:kern w:val="0"/>
          <w:szCs w:val="20"/>
        </w:rPr>
        <w:t>年の</w:t>
      </w:r>
      <w:r w:rsidR="003F1FEF" w:rsidRPr="003F1FEF">
        <w:rPr>
          <w:rFonts w:ascii="Arial" w:eastAsia="ＭＳ Ｐゴシック" w:hAnsi="Arial" w:cs="Arial"/>
          <w:color w:val="333333"/>
          <w:kern w:val="0"/>
          <w:szCs w:val="20"/>
        </w:rPr>
        <w:t>15.2%</w:t>
      </w:r>
      <w:r w:rsidR="003F1FEF" w:rsidRPr="003F1FEF">
        <w:rPr>
          <w:rFonts w:ascii="Arial" w:eastAsia="ＭＳ Ｐゴシック" w:hAnsi="Arial" w:cs="Arial"/>
          <w:color w:val="333333"/>
          <w:kern w:val="0"/>
          <w:szCs w:val="20"/>
        </w:rPr>
        <w:t>から</w:t>
      </w:r>
      <w:r w:rsidR="003F1FEF" w:rsidRPr="003F1FEF">
        <w:rPr>
          <w:rFonts w:ascii="Arial" w:eastAsia="ＭＳ Ｐゴシック" w:hAnsi="Arial" w:cs="Arial"/>
          <w:color w:val="333333"/>
          <w:kern w:val="0"/>
          <w:szCs w:val="20"/>
        </w:rPr>
        <w:t>2017</w:t>
      </w:r>
      <w:r w:rsidR="003F1FEF" w:rsidRPr="003F1FEF">
        <w:rPr>
          <w:rFonts w:ascii="Arial" w:eastAsia="ＭＳ Ｐゴシック" w:hAnsi="Arial" w:cs="Arial"/>
          <w:color w:val="333333"/>
          <w:kern w:val="0"/>
          <w:szCs w:val="20"/>
        </w:rPr>
        <w:t>年の</w:t>
      </w:r>
      <w:r w:rsidR="003F1FEF" w:rsidRPr="003F1FEF">
        <w:rPr>
          <w:rFonts w:ascii="Arial" w:eastAsia="ＭＳ Ｐゴシック" w:hAnsi="Arial" w:cs="Arial"/>
          <w:color w:val="333333"/>
          <w:kern w:val="0"/>
          <w:szCs w:val="20"/>
        </w:rPr>
        <w:t>16.3%</w:t>
      </w:r>
      <w:r w:rsidR="003F1FEF" w:rsidRPr="003F1FEF">
        <w:rPr>
          <w:rFonts w:ascii="Arial" w:eastAsia="ＭＳ Ｐゴシック" w:hAnsi="Arial" w:cs="Arial"/>
          <w:color w:val="333333"/>
          <w:kern w:val="0"/>
          <w:szCs w:val="20"/>
        </w:rPr>
        <w:t>へと上昇しました。</w:t>
      </w:r>
    </w:p>
    <w:p w:rsidR="003F1FEF" w:rsidRPr="003F1FEF" w:rsidRDefault="003F1FEF" w:rsidP="003F1FEF">
      <w:pPr>
        <w:widowControl/>
        <w:numPr>
          <w:ilvl w:val="0"/>
          <w:numId w:val="11"/>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全世界の炭素強度は</w:t>
      </w:r>
      <w:r w:rsidRPr="003F1FEF">
        <w:rPr>
          <w:rFonts w:ascii="Arial" w:eastAsia="ＭＳ Ｐゴシック" w:hAnsi="Arial" w:cs="Arial"/>
          <w:color w:val="333333"/>
          <w:kern w:val="0"/>
          <w:szCs w:val="20"/>
        </w:rPr>
        <w:t>2000</w:t>
      </w:r>
      <w:r w:rsidRPr="003F1FEF">
        <w:rPr>
          <w:rFonts w:ascii="Arial" w:eastAsia="ＭＳ Ｐゴシック" w:hAnsi="Arial" w:cs="Arial"/>
          <w:color w:val="333333"/>
          <w:kern w:val="0"/>
          <w:szCs w:val="20"/>
        </w:rPr>
        <w:t>年から</w:t>
      </w: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年にかけ、付加価値</w:t>
      </w:r>
      <w:r w:rsidRPr="003F1FEF">
        <w:rPr>
          <w:rFonts w:ascii="Arial" w:eastAsia="ＭＳ Ｐゴシック" w:hAnsi="Arial" w:cs="Arial"/>
          <w:color w:val="333333"/>
          <w:kern w:val="0"/>
          <w:szCs w:val="20"/>
        </w:rPr>
        <w:t>1</w:t>
      </w:r>
      <w:r w:rsidRPr="003F1FEF">
        <w:rPr>
          <w:rFonts w:ascii="Arial" w:eastAsia="ＭＳ Ｐゴシック" w:hAnsi="Arial" w:cs="Arial"/>
          <w:color w:val="333333"/>
          <w:kern w:val="0"/>
          <w:szCs w:val="20"/>
        </w:rPr>
        <w:t>ドル当たり二酸化炭素</w:t>
      </w:r>
      <w:r w:rsidRPr="003F1FEF">
        <w:rPr>
          <w:rFonts w:ascii="Arial" w:eastAsia="ＭＳ Ｐゴシック" w:hAnsi="Arial" w:cs="Arial"/>
          <w:color w:val="333333"/>
          <w:kern w:val="0"/>
          <w:szCs w:val="20"/>
        </w:rPr>
        <w:t>0.38</w:t>
      </w:r>
      <w:r w:rsidRPr="003F1FEF">
        <w:rPr>
          <w:rFonts w:ascii="Arial" w:eastAsia="ＭＳ Ｐゴシック" w:hAnsi="Arial" w:cs="Arial"/>
          <w:color w:val="333333"/>
          <w:kern w:val="0"/>
          <w:szCs w:val="20"/>
        </w:rPr>
        <w:t>キログラムから</w:t>
      </w:r>
      <w:r w:rsidRPr="003F1FEF">
        <w:rPr>
          <w:rFonts w:ascii="Arial" w:eastAsia="ＭＳ Ｐゴシック" w:hAnsi="Arial" w:cs="Arial"/>
          <w:color w:val="333333"/>
          <w:kern w:val="0"/>
          <w:szCs w:val="20"/>
        </w:rPr>
        <w:t>0.31</w:t>
      </w:r>
      <w:r w:rsidRPr="003F1FEF">
        <w:rPr>
          <w:rFonts w:ascii="Arial" w:eastAsia="ＭＳ Ｐゴシック" w:hAnsi="Arial" w:cs="Arial"/>
          <w:color w:val="333333"/>
          <w:kern w:val="0"/>
          <w:szCs w:val="20"/>
        </w:rPr>
        <w:t>キログラムへと、</w:t>
      </w:r>
      <w:r w:rsidRPr="003F1FEF">
        <w:rPr>
          <w:rFonts w:ascii="Arial" w:eastAsia="ＭＳ Ｐゴシック" w:hAnsi="Arial" w:cs="Arial"/>
          <w:color w:val="333333"/>
          <w:kern w:val="0"/>
          <w:szCs w:val="20"/>
        </w:rPr>
        <w:t>19%</w:t>
      </w:r>
      <w:r w:rsidRPr="003F1FEF">
        <w:rPr>
          <w:rFonts w:ascii="Arial" w:eastAsia="ＭＳ Ｐゴシック" w:hAnsi="Arial" w:cs="Arial"/>
          <w:color w:val="333333"/>
          <w:kern w:val="0"/>
          <w:szCs w:val="20"/>
        </w:rPr>
        <w:t>低下しました。</w:t>
      </w:r>
    </w:p>
    <w:p w:rsidR="003F1FEF" w:rsidRPr="003F1FEF" w:rsidRDefault="003F1FEF" w:rsidP="003F1FEF">
      <w:pPr>
        <w:widowControl/>
        <w:numPr>
          <w:ilvl w:val="0"/>
          <w:numId w:val="11"/>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中高度ハイテク部門と高度ハイテク部門は</w:t>
      </w:r>
      <w:r w:rsidRPr="003F1FEF">
        <w:rPr>
          <w:rFonts w:ascii="Arial" w:eastAsia="ＭＳ Ｐゴシック" w:hAnsi="Arial" w:cs="Arial"/>
          <w:color w:val="333333"/>
          <w:kern w:val="0"/>
          <w:szCs w:val="20"/>
        </w:rPr>
        <w:t>2015</w:t>
      </w:r>
      <w:r w:rsidRPr="003F1FEF">
        <w:rPr>
          <w:rFonts w:ascii="Arial" w:eastAsia="ＭＳ Ｐゴシック" w:hAnsi="Arial" w:cs="Arial"/>
          <w:color w:val="333333"/>
          <w:kern w:val="0"/>
          <w:szCs w:val="20"/>
        </w:rPr>
        <w:t>年、世界全体の製造業による総付加価値の</w:t>
      </w:r>
      <w:r w:rsidRPr="003F1FEF">
        <w:rPr>
          <w:rFonts w:ascii="Arial" w:eastAsia="ＭＳ Ｐゴシック" w:hAnsi="Arial" w:cs="Arial"/>
          <w:color w:val="333333"/>
          <w:kern w:val="0"/>
          <w:szCs w:val="20"/>
        </w:rPr>
        <w:t>44.7%</w:t>
      </w:r>
      <w:r w:rsidRPr="003F1FEF">
        <w:rPr>
          <w:rFonts w:ascii="Arial" w:eastAsia="ＭＳ Ｐゴシック" w:hAnsi="Arial" w:cs="Arial"/>
          <w:color w:val="333333"/>
          <w:kern w:val="0"/>
          <w:szCs w:val="20"/>
        </w:rPr>
        <w:t>を占めました。開発途上国では、この付加価値が</w:t>
      </w:r>
      <w:r w:rsidRPr="003F1FEF">
        <w:rPr>
          <w:rFonts w:ascii="Arial" w:eastAsia="ＭＳ Ｐゴシック" w:hAnsi="Arial" w:cs="Arial"/>
          <w:color w:val="333333"/>
          <w:kern w:val="0"/>
          <w:szCs w:val="20"/>
        </w:rPr>
        <w:t>2005</w:t>
      </w:r>
      <w:r w:rsidRPr="003F1FEF">
        <w:rPr>
          <w:rFonts w:ascii="Arial" w:eastAsia="ＭＳ Ｐゴシック" w:hAnsi="Arial" w:cs="Arial"/>
          <w:color w:val="333333"/>
          <w:kern w:val="0"/>
          <w:szCs w:val="20"/>
        </w:rPr>
        <w:t>年の</w:t>
      </w:r>
      <w:r w:rsidRPr="003F1FEF">
        <w:rPr>
          <w:rFonts w:ascii="Arial" w:eastAsia="ＭＳ Ｐゴシック" w:hAnsi="Arial" w:cs="Arial"/>
          <w:color w:val="333333"/>
          <w:kern w:val="0"/>
          <w:szCs w:val="20"/>
        </w:rPr>
        <w:t>21.5%</w:t>
      </w:r>
      <w:r w:rsidRPr="003F1FEF">
        <w:rPr>
          <w:rFonts w:ascii="Arial" w:eastAsia="ＭＳ Ｐゴシック" w:hAnsi="Arial" w:cs="Arial"/>
          <w:color w:val="333333"/>
          <w:kern w:val="0"/>
          <w:szCs w:val="20"/>
        </w:rPr>
        <w:t>から</w:t>
      </w:r>
      <w:r w:rsidRPr="003F1FEF">
        <w:rPr>
          <w:rFonts w:ascii="Arial" w:eastAsia="ＭＳ Ｐゴシック" w:hAnsi="Arial" w:cs="Arial"/>
          <w:color w:val="333333"/>
          <w:kern w:val="0"/>
          <w:szCs w:val="20"/>
        </w:rPr>
        <w:t>34.6%</w:t>
      </w:r>
      <w:r w:rsidRPr="003F1FEF">
        <w:rPr>
          <w:rFonts w:ascii="Arial" w:eastAsia="ＭＳ Ｐゴシック" w:hAnsi="Arial" w:cs="Arial"/>
          <w:color w:val="333333"/>
          <w:kern w:val="0"/>
          <w:szCs w:val="20"/>
        </w:rPr>
        <w:t>に達しています。</w:t>
      </w:r>
    </w:p>
    <w:p w:rsidR="003F1FEF" w:rsidRPr="003F1FEF" w:rsidRDefault="003F1FEF" w:rsidP="003F1FEF">
      <w:pPr>
        <w:widowControl/>
        <w:numPr>
          <w:ilvl w:val="0"/>
          <w:numId w:val="11"/>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年までに、第</w:t>
      </w:r>
      <w:r w:rsidRPr="003F1FEF">
        <w:rPr>
          <w:rFonts w:ascii="Arial" w:eastAsia="ＭＳ Ｐゴシック" w:hAnsi="Arial" w:cs="Arial"/>
          <w:color w:val="333333"/>
          <w:kern w:val="0"/>
          <w:szCs w:val="20"/>
        </w:rPr>
        <w:t>3</w:t>
      </w:r>
      <w:r w:rsidRPr="003F1FEF">
        <w:rPr>
          <w:rFonts w:ascii="Arial" w:eastAsia="ＭＳ Ｐゴシック" w:hAnsi="Arial" w:cs="Arial"/>
          <w:color w:val="333333"/>
          <w:kern w:val="0"/>
          <w:szCs w:val="20"/>
        </w:rPr>
        <w:t>世代（</w:t>
      </w:r>
      <w:r w:rsidRPr="003F1FEF">
        <w:rPr>
          <w:rFonts w:ascii="Arial" w:eastAsia="ＭＳ Ｐゴシック" w:hAnsi="Arial" w:cs="Arial"/>
          <w:color w:val="333333"/>
          <w:kern w:val="0"/>
          <w:szCs w:val="20"/>
        </w:rPr>
        <w:t>3G</w:t>
      </w:r>
      <w:r w:rsidRPr="003F1FEF">
        <w:rPr>
          <w:rFonts w:ascii="Arial" w:eastAsia="ＭＳ Ｐゴシック" w:hAnsi="Arial" w:cs="Arial"/>
          <w:color w:val="333333"/>
          <w:kern w:val="0"/>
          <w:szCs w:val="20"/>
        </w:rPr>
        <w:t>）モバイル・ブロードバンド・ネットワークを利用できる人々の割合は、</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では</w:t>
      </w:r>
      <w:r w:rsidRPr="003F1FEF">
        <w:rPr>
          <w:rFonts w:ascii="Arial" w:eastAsia="ＭＳ Ｐゴシック" w:hAnsi="Arial" w:cs="Arial"/>
          <w:color w:val="333333"/>
          <w:kern w:val="0"/>
          <w:szCs w:val="20"/>
        </w:rPr>
        <w:t>61%</w:t>
      </w:r>
      <w:r w:rsidRPr="003F1FEF">
        <w:rPr>
          <w:rFonts w:ascii="Arial" w:eastAsia="ＭＳ Ｐゴシック" w:hAnsi="Arial" w:cs="Arial"/>
          <w:color w:val="333333"/>
          <w:kern w:val="0"/>
          <w:szCs w:val="20"/>
        </w:rPr>
        <w:t>にとどまるのに対し、全世界では</w:t>
      </w:r>
      <w:r w:rsidRPr="003F1FEF">
        <w:rPr>
          <w:rFonts w:ascii="Arial" w:eastAsia="ＭＳ Ｐゴシック" w:hAnsi="Arial" w:cs="Arial"/>
          <w:color w:val="333333"/>
          <w:kern w:val="0"/>
          <w:szCs w:val="20"/>
        </w:rPr>
        <w:t>84%</w:t>
      </w:r>
      <w:r w:rsidRPr="003F1FEF">
        <w:rPr>
          <w:rFonts w:ascii="Arial" w:eastAsia="ＭＳ Ｐゴシック" w:hAnsi="Arial" w:cs="Arial"/>
          <w:color w:val="333333"/>
          <w:kern w:val="0"/>
          <w:szCs w:val="20"/>
        </w:rPr>
        <w:t>に上っています。</w:t>
      </w:r>
    </w:p>
    <w:p w:rsidR="003F1FEF" w:rsidRPr="003F1FEF" w:rsidRDefault="003F1FEF"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3F1FEF" w:rsidRPr="003F1FEF" w:rsidRDefault="003F1FEF" w:rsidP="00AF240F">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t>目標</w:t>
      </w:r>
      <w:r w:rsidRPr="003F1FEF">
        <w:rPr>
          <w:rFonts w:ascii="Arial" w:eastAsia="ＭＳ Ｐゴシック" w:hAnsi="Arial" w:cs="Arial"/>
          <w:b/>
          <w:bCs/>
          <w:color w:val="333333"/>
          <w:kern w:val="0"/>
          <w:sz w:val="24"/>
          <w:szCs w:val="36"/>
        </w:rPr>
        <w:t>10</w:t>
      </w:r>
      <w:r w:rsidRPr="003F1FEF">
        <w:rPr>
          <w:rFonts w:ascii="Arial" w:eastAsia="ＭＳ Ｐゴシック" w:hAnsi="Arial" w:cs="Arial"/>
          <w:b/>
          <w:bCs/>
          <w:color w:val="333333"/>
          <w:kern w:val="0"/>
          <w:sz w:val="24"/>
          <w:szCs w:val="36"/>
        </w:rPr>
        <w:t>：国内および国家間の不平等を是正する</w:t>
      </w:r>
    </w:p>
    <w:p w:rsidR="003F1FEF" w:rsidRPr="003F1FEF" w:rsidRDefault="003F1FEF" w:rsidP="00C8275A">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いくつかの国では、所得の不平等を縮め、</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と開発途上国の輸出品に対する無税アクセスを広げ、</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と小島嶼開発途上国（</w:t>
      </w:r>
      <w:r w:rsidRPr="003F1FEF">
        <w:rPr>
          <w:rFonts w:ascii="Arial" w:eastAsia="ＭＳ Ｐゴシック" w:hAnsi="Arial" w:cs="Arial"/>
          <w:color w:val="333333"/>
          <w:kern w:val="0"/>
          <w:szCs w:val="20"/>
        </w:rPr>
        <w:t>SIDS</w:t>
      </w:r>
      <w:r w:rsidRPr="003F1FEF">
        <w:rPr>
          <w:rFonts w:ascii="Arial" w:eastAsia="ＭＳ Ｐゴシック" w:hAnsi="Arial" w:cs="Arial"/>
          <w:color w:val="333333"/>
          <w:kern w:val="0"/>
          <w:szCs w:val="20"/>
        </w:rPr>
        <w:t>）に追加的支援を提供するための取り組みが進められています。しかし、国内および国家間の格差の広がりを是正するためには、前進を加速させる必要があります。</w:t>
      </w:r>
    </w:p>
    <w:p w:rsidR="003F1FEF" w:rsidRPr="003F1FEF" w:rsidRDefault="00AF240F" w:rsidP="003F1FEF">
      <w:pPr>
        <w:widowControl/>
        <w:numPr>
          <w:ilvl w:val="0"/>
          <w:numId w:val="12"/>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1552" behindDoc="0" locked="0" layoutInCell="1" allowOverlap="1">
            <wp:simplePos x="0" y="0"/>
            <wp:positionH relativeFrom="column">
              <wp:posOffset>-53340</wp:posOffset>
            </wp:positionH>
            <wp:positionV relativeFrom="paragraph">
              <wp:posOffset>51435</wp:posOffset>
            </wp:positionV>
            <wp:extent cx="1552575" cy="1364615"/>
            <wp:effectExtent l="0" t="0" r="9525" b="6985"/>
            <wp:wrapSquare wrapText="bothSides"/>
            <wp:docPr id="13" name="図 13" descr="https://www.unic.or.jp/files/sdgs_report_2018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ic.or.jp/files/sdgs_report_2018_10.png"/>
                    <pic:cNvPicPr>
                      <a:picLocks noChangeAspect="1" noChangeArrowheads="1"/>
                    </pic:cNvPicPr>
                  </pic:nvPicPr>
                  <pic:blipFill rotWithShape="1">
                    <a:blip r:embed="rId18">
                      <a:extLst>
                        <a:ext uri="{28A0092B-C50C-407E-A947-70E740481C1C}">
                          <a14:useLocalDpi xmlns:a14="http://schemas.microsoft.com/office/drawing/2010/main" val="0"/>
                        </a:ext>
                      </a:extLst>
                    </a:blip>
                    <a:srcRect r="19402" b="60841"/>
                    <a:stretch/>
                  </pic:blipFill>
                  <pic:spPr bwMode="auto">
                    <a:xfrm>
                      <a:off x="0" y="0"/>
                      <a:ext cx="1552575" cy="1364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2010</w:t>
      </w:r>
      <w:r w:rsidR="003F1FEF" w:rsidRPr="003F1FEF">
        <w:rPr>
          <w:rFonts w:ascii="Arial" w:eastAsia="ＭＳ Ｐゴシック" w:hAnsi="Arial" w:cs="Arial"/>
          <w:color w:val="333333"/>
          <w:kern w:val="0"/>
          <w:szCs w:val="20"/>
        </w:rPr>
        <w:t>年から</w:t>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年にかけ、データが入手できる</w:t>
      </w:r>
      <w:r w:rsidR="003F1FEF" w:rsidRPr="003F1FEF">
        <w:rPr>
          <w:rFonts w:ascii="Arial" w:eastAsia="ＭＳ Ｐゴシック" w:hAnsi="Arial" w:cs="Arial"/>
          <w:color w:val="333333"/>
          <w:kern w:val="0"/>
          <w:szCs w:val="20"/>
        </w:rPr>
        <w:t>94</w:t>
      </w:r>
      <w:r w:rsidR="003F1FEF" w:rsidRPr="003F1FEF">
        <w:rPr>
          <w:rFonts w:ascii="Arial" w:eastAsia="ＭＳ Ｐゴシック" w:hAnsi="Arial" w:cs="Arial"/>
          <w:color w:val="333333"/>
          <w:kern w:val="0"/>
          <w:szCs w:val="20"/>
        </w:rPr>
        <w:t>カ国のうち</w:t>
      </w:r>
      <w:r w:rsidR="003F1FEF" w:rsidRPr="003F1FEF">
        <w:rPr>
          <w:rFonts w:ascii="Arial" w:eastAsia="ＭＳ Ｐゴシック" w:hAnsi="Arial" w:cs="Arial"/>
          <w:color w:val="333333"/>
          <w:kern w:val="0"/>
          <w:szCs w:val="20"/>
        </w:rPr>
        <w:t>60</w:t>
      </w:r>
      <w:r w:rsidR="003F1FEF" w:rsidRPr="003F1FEF">
        <w:rPr>
          <w:rFonts w:ascii="Arial" w:eastAsia="ＭＳ Ｐゴシック" w:hAnsi="Arial" w:cs="Arial"/>
          <w:color w:val="333333"/>
          <w:kern w:val="0"/>
          <w:szCs w:val="20"/>
        </w:rPr>
        <w:t>カ国では、最貧層</w:t>
      </w:r>
      <w:r w:rsidR="003F1FEF" w:rsidRPr="003F1FEF">
        <w:rPr>
          <w:rFonts w:ascii="Arial" w:eastAsia="ＭＳ Ｐゴシック" w:hAnsi="Arial" w:cs="Arial"/>
          <w:color w:val="333333"/>
          <w:kern w:val="0"/>
          <w:szCs w:val="20"/>
        </w:rPr>
        <w:t>40%</w:t>
      </w:r>
      <w:r w:rsidR="003F1FEF" w:rsidRPr="003F1FEF">
        <w:rPr>
          <w:rFonts w:ascii="Arial" w:eastAsia="ＭＳ Ｐゴシック" w:hAnsi="Arial" w:cs="Arial"/>
          <w:color w:val="333333"/>
          <w:kern w:val="0"/>
          <w:szCs w:val="20"/>
        </w:rPr>
        <w:t>の所得が全国民の平均を上回る速さで増大を見せています。</w:t>
      </w:r>
    </w:p>
    <w:p w:rsidR="003F1FEF" w:rsidRPr="003F1FEF" w:rsidRDefault="00AF240F" w:rsidP="003F1FEF">
      <w:pPr>
        <w:widowControl/>
        <w:numPr>
          <w:ilvl w:val="0"/>
          <w:numId w:val="12"/>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3600" behindDoc="0" locked="0" layoutInCell="1" allowOverlap="1" wp14:anchorId="33E12B30" wp14:editId="6042978B">
            <wp:simplePos x="0" y="0"/>
            <wp:positionH relativeFrom="column">
              <wp:posOffset>-53340</wp:posOffset>
            </wp:positionH>
            <wp:positionV relativeFrom="paragraph">
              <wp:posOffset>559435</wp:posOffset>
            </wp:positionV>
            <wp:extent cx="1552575" cy="1476375"/>
            <wp:effectExtent l="0" t="0" r="9525" b="9525"/>
            <wp:wrapSquare wrapText="bothSides"/>
            <wp:docPr id="30" name="図 30" descr="https://www.unic.or.jp/files/sdgs_report_2018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ic.or.jp/files/sdgs_report_2018_10.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55340" r="19402" b="2296"/>
                    <a:stretch/>
                  </pic:blipFill>
                  <pic:spPr bwMode="auto">
                    <a:xfrm>
                      <a:off x="0" y="0"/>
                      <a:ext cx="1552575"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年時点で、</w:t>
      </w:r>
      <w:r w:rsidR="003F1FEF" w:rsidRPr="003F1FEF">
        <w:rPr>
          <w:rFonts w:ascii="Arial" w:eastAsia="ＭＳ Ｐゴシック" w:hAnsi="Arial" w:cs="Arial"/>
          <w:color w:val="333333"/>
          <w:kern w:val="0"/>
          <w:szCs w:val="20"/>
        </w:rPr>
        <w:t>LDCs</w:t>
      </w:r>
      <w:r w:rsidR="003F1FEF" w:rsidRPr="003F1FEF">
        <w:rPr>
          <w:rFonts w:ascii="Arial" w:eastAsia="ＭＳ Ｐゴシック" w:hAnsi="Arial" w:cs="Arial"/>
          <w:color w:val="333333"/>
          <w:kern w:val="0"/>
          <w:szCs w:val="20"/>
        </w:rPr>
        <w:t>の世界市場に対する輸出品の</w:t>
      </w:r>
      <w:r w:rsidR="003F1FEF" w:rsidRPr="003F1FEF">
        <w:rPr>
          <w:rFonts w:ascii="Arial" w:eastAsia="ＭＳ Ｐゴシック" w:hAnsi="Arial" w:cs="Arial"/>
          <w:color w:val="333333"/>
          <w:kern w:val="0"/>
          <w:szCs w:val="20"/>
        </w:rPr>
        <w:t>64.4%</w:t>
      </w:r>
      <w:r w:rsidR="003F1FEF" w:rsidRPr="003F1FEF">
        <w:rPr>
          <w:rFonts w:ascii="Arial" w:eastAsia="ＭＳ Ｐゴシック" w:hAnsi="Arial" w:cs="Arial"/>
          <w:color w:val="333333"/>
          <w:kern w:val="0"/>
          <w:szCs w:val="20"/>
        </w:rPr>
        <w:t>以上と</w:t>
      </w:r>
      <w:r w:rsidR="003F1FEF" w:rsidRPr="003F1FEF">
        <w:rPr>
          <w:rFonts w:ascii="Arial" w:eastAsia="ＭＳ Ｐゴシック" w:hAnsi="Arial" w:cs="Arial"/>
          <w:color w:val="333333"/>
          <w:kern w:val="0"/>
          <w:szCs w:val="20"/>
        </w:rPr>
        <w:t>SIDS</w:t>
      </w:r>
      <w:r w:rsidR="003F1FEF" w:rsidRPr="003F1FEF">
        <w:rPr>
          <w:rFonts w:ascii="Arial" w:eastAsia="ＭＳ Ｐゴシック" w:hAnsi="Arial" w:cs="Arial"/>
          <w:color w:val="333333"/>
          <w:kern w:val="0"/>
          <w:szCs w:val="20"/>
        </w:rPr>
        <w:t>からの輸出品の</w:t>
      </w:r>
      <w:r w:rsidR="003F1FEF" w:rsidRPr="003F1FEF">
        <w:rPr>
          <w:rFonts w:ascii="Arial" w:eastAsia="ＭＳ Ｐゴシック" w:hAnsi="Arial" w:cs="Arial"/>
          <w:color w:val="333333"/>
          <w:kern w:val="0"/>
          <w:szCs w:val="20"/>
        </w:rPr>
        <w:t>64.1%</w:t>
      </w:r>
      <w:r w:rsidR="003F1FEF" w:rsidRPr="003F1FEF">
        <w:rPr>
          <w:rFonts w:ascii="Arial" w:eastAsia="ＭＳ Ｐゴシック" w:hAnsi="Arial" w:cs="Arial"/>
          <w:color w:val="333333"/>
          <w:kern w:val="0"/>
          <w:szCs w:val="20"/>
        </w:rPr>
        <w:t>について、関税が免除されていますが、この割合は</w:t>
      </w:r>
      <w:r w:rsidR="003F1FEF" w:rsidRPr="003F1FEF">
        <w:rPr>
          <w:rFonts w:ascii="Arial" w:eastAsia="ＭＳ Ｐゴシック" w:hAnsi="Arial" w:cs="Arial"/>
          <w:color w:val="333333"/>
          <w:kern w:val="0"/>
          <w:szCs w:val="20"/>
        </w:rPr>
        <w:t>2010</w:t>
      </w:r>
      <w:r w:rsidR="003F1FEF" w:rsidRPr="003F1FEF">
        <w:rPr>
          <w:rFonts w:ascii="Arial" w:eastAsia="ＭＳ Ｐゴシック" w:hAnsi="Arial" w:cs="Arial"/>
          <w:color w:val="333333"/>
          <w:kern w:val="0"/>
          <w:szCs w:val="20"/>
        </w:rPr>
        <w:t>年以来、</w:t>
      </w:r>
      <w:r w:rsidR="003F1FEF" w:rsidRPr="003F1FEF">
        <w:rPr>
          <w:rFonts w:ascii="Arial" w:eastAsia="ＭＳ Ｐゴシック" w:hAnsi="Arial" w:cs="Arial"/>
          <w:color w:val="333333"/>
          <w:kern w:val="0"/>
          <w:szCs w:val="20"/>
        </w:rPr>
        <w:t>20%</w:t>
      </w:r>
      <w:r w:rsidR="003F1FEF" w:rsidRPr="003F1FEF">
        <w:rPr>
          <w:rFonts w:ascii="Arial" w:eastAsia="ＭＳ Ｐゴシック" w:hAnsi="Arial" w:cs="Arial"/>
          <w:color w:val="333333"/>
          <w:kern w:val="0"/>
          <w:szCs w:val="20"/>
        </w:rPr>
        <w:t>増えています。開発途上国全体について見ると、無税での市場アクセス率は</w:t>
      </w:r>
      <w:r w:rsidR="003F1FEF" w:rsidRPr="003F1FEF">
        <w:rPr>
          <w:rFonts w:ascii="Arial" w:eastAsia="ＭＳ Ｐゴシック" w:hAnsi="Arial" w:cs="Arial"/>
          <w:color w:val="333333"/>
          <w:kern w:val="0"/>
          <w:szCs w:val="20"/>
        </w:rPr>
        <w:t>2016</w:t>
      </w:r>
      <w:r w:rsidR="003F1FEF" w:rsidRPr="003F1FEF">
        <w:rPr>
          <w:rFonts w:ascii="Arial" w:eastAsia="ＭＳ Ｐゴシック" w:hAnsi="Arial" w:cs="Arial"/>
          <w:color w:val="333333"/>
          <w:kern w:val="0"/>
          <w:szCs w:val="20"/>
        </w:rPr>
        <w:t>年現在、全輸出品の約</w:t>
      </w:r>
      <w:r w:rsidR="003F1FEF" w:rsidRPr="003F1FEF">
        <w:rPr>
          <w:rFonts w:ascii="Arial" w:eastAsia="ＭＳ Ｐゴシック" w:hAnsi="Arial" w:cs="Arial"/>
          <w:color w:val="333333"/>
          <w:kern w:val="0"/>
          <w:szCs w:val="20"/>
        </w:rPr>
        <w:t>50%</w:t>
      </w:r>
      <w:r w:rsidR="003F1FEF" w:rsidRPr="003F1FEF">
        <w:rPr>
          <w:rFonts w:ascii="Arial" w:eastAsia="ＭＳ Ｐゴシック" w:hAnsi="Arial" w:cs="Arial"/>
          <w:color w:val="333333"/>
          <w:kern w:val="0"/>
          <w:szCs w:val="20"/>
        </w:rPr>
        <w:t>となっています。</w:t>
      </w:r>
    </w:p>
    <w:p w:rsidR="00AF240F" w:rsidRPr="003F1FEF" w:rsidRDefault="003F1FEF" w:rsidP="00AF240F">
      <w:pPr>
        <w:widowControl/>
        <w:numPr>
          <w:ilvl w:val="0"/>
          <w:numId w:val="12"/>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開発途上国は</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w:t>
      </w:r>
      <w:r w:rsidRPr="003F1FEF">
        <w:rPr>
          <w:rFonts w:ascii="Arial" w:eastAsia="ＭＳ Ｐゴシック" w:hAnsi="Arial" w:cs="Arial"/>
          <w:color w:val="333333"/>
          <w:kern w:val="0"/>
          <w:szCs w:val="20"/>
        </w:rPr>
        <w:t>OECD</w:t>
      </w:r>
      <w:r w:rsidRPr="003F1FEF">
        <w:rPr>
          <w:rFonts w:ascii="Arial" w:eastAsia="ＭＳ Ｐゴシック" w:hAnsi="Arial" w:cs="Arial"/>
          <w:color w:val="333333"/>
          <w:kern w:val="0"/>
          <w:szCs w:val="20"/>
        </w:rPr>
        <w:t>開発援助委員会メンバー国や多国間機関、その他の重要な提供者から総額</w:t>
      </w:r>
      <w:r w:rsidRPr="003F1FEF">
        <w:rPr>
          <w:rFonts w:ascii="Arial" w:eastAsia="ＭＳ Ｐゴシック" w:hAnsi="Arial" w:cs="Arial"/>
          <w:color w:val="333333"/>
          <w:kern w:val="0"/>
          <w:szCs w:val="20"/>
        </w:rPr>
        <w:t>3,150</w:t>
      </w:r>
      <w:r w:rsidRPr="003F1FEF">
        <w:rPr>
          <w:rFonts w:ascii="Arial" w:eastAsia="ＭＳ Ｐゴシック" w:hAnsi="Arial" w:cs="Arial"/>
          <w:color w:val="333333"/>
          <w:kern w:val="0"/>
          <w:szCs w:val="20"/>
        </w:rPr>
        <w:t>億ドルの援助を受け取りました。このうち</w:t>
      </w:r>
      <w:r w:rsidRPr="003F1FEF">
        <w:rPr>
          <w:rFonts w:ascii="Arial" w:eastAsia="ＭＳ Ｐゴシック" w:hAnsi="Arial" w:cs="Arial"/>
          <w:color w:val="333333"/>
          <w:kern w:val="0"/>
          <w:szCs w:val="20"/>
        </w:rPr>
        <w:t>ODA</w:t>
      </w:r>
      <w:r w:rsidRPr="003F1FEF">
        <w:rPr>
          <w:rFonts w:ascii="Arial" w:eastAsia="ＭＳ Ｐゴシック" w:hAnsi="Arial" w:cs="Arial"/>
          <w:color w:val="333333"/>
          <w:kern w:val="0"/>
          <w:szCs w:val="20"/>
        </w:rPr>
        <w:t>は</w:t>
      </w:r>
      <w:r w:rsidRPr="003F1FEF">
        <w:rPr>
          <w:rFonts w:ascii="Arial" w:eastAsia="ＭＳ Ｐゴシック" w:hAnsi="Arial" w:cs="Arial"/>
          <w:color w:val="333333"/>
          <w:kern w:val="0"/>
          <w:szCs w:val="20"/>
        </w:rPr>
        <w:t>1,580</w:t>
      </w:r>
      <w:r w:rsidRPr="003F1FEF">
        <w:rPr>
          <w:rFonts w:ascii="Arial" w:eastAsia="ＭＳ Ｐゴシック" w:hAnsi="Arial" w:cs="Arial"/>
          <w:color w:val="333333"/>
          <w:kern w:val="0"/>
          <w:szCs w:val="20"/>
        </w:rPr>
        <w:t>億ドルを占めています。</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年、すべてのドナーからの</w:t>
      </w:r>
      <w:r w:rsidRPr="003F1FEF">
        <w:rPr>
          <w:rFonts w:ascii="Arial" w:eastAsia="ＭＳ Ｐゴシック" w:hAnsi="Arial" w:cs="Arial"/>
          <w:color w:val="333333"/>
          <w:kern w:val="0"/>
          <w:szCs w:val="20"/>
        </w:rPr>
        <w:t>LDCs</w:t>
      </w:r>
      <w:r w:rsidRPr="003F1FEF">
        <w:rPr>
          <w:rFonts w:ascii="Arial" w:eastAsia="ＭＳ Ｐゴシック" w:hAnsi="Arial" w:cs="Arial"/>
          <w:color w:val="333333"/>
          <w:kern w:val="0"/>
          <w:szCs w:val="20"/>
        </w:rPr>
        <w:t>と</w:t>
      </w:r>
      <w:r w:rsidRPr="003F1FEF">
        <w:rPr>
          <w:rFonts w:ascii="Arial" w:eastAsia="ＭＳ Ｐゴシック" w:hAnsi="Arial" w:cs="Arial"/>
          <w:color w:val="333333"/>
          <w:kern w:val="0"/>
          <w:szCs w:val="20"/>
        </w:rPr>
        <w:t>SIDS</w:t>
      </w:r>
      <w:r w:rsidRPr="003F1FEF">
        <w:rPr>
          <w:rFonts w:ascii="Arial" w:eastAsia="ＭＳ Ｐゴシック" w:hAnsi="Arial" w:cs="Arial"/>
          <w:color w:val="333333"/>
          <w:kern w:val="0"/>
          <w:szCs w:val="20"/>
        </w:rPr>
        <w:t>に対する</w:t>
      </w:r>
      <w:r w:rsidRPr="003F1FEF">
        <w:rPr>
          <w:rFonts w:ascii="Arial" w:eastAsia="ＭＳ Ｐゴシック" w:hAnsi="Arial" w:cs="Arial"/>
          <w:color w:val="333333"/>
          <w:kern w:val="0"/>
          <w:szCs w:val="20"/>
        </w:rPr>
        <w:t>ODA</w:t>
      </w:r>
      <w:r w:rsidRPr="003F1FEF">
        <w:rPr>
          <w:rFonts w:ascii="Arial" w:eastAsia="ＭＳ Ｐゴシック" w:hAnsi="Arial" w:cs="Arial"/>
          <w:color w:val="333333"/>
          <w:kern w:val="0"/>
          <w:szCs w:val="20"/>
        </w:rPr>
        <w:t>総額はそれぞれ</w:t>
      </w:r>
      <w:r w:rsidRPr="003F1FEF">
        <w:rPr>
          <w:rFonts w:ascii="Arial" w:eastAsia="ＭＳ Ｐゴシック" w:hAnsi="Arial" w:cs="Arial"/>
          <w:color w:val="333333"/>
          <w:kern w:val="0"/>
          <w:szCs w:val="20"/>
        </w:rPr>
        <w:t>431</w:t>
      </w:r>
      <w:r w:rsidRPr="003F1FEF">
        <w:rPr>
          <w:rFonts w:ascii="Arial" w:eastAsia="ＭＳ Ｐゴシック" w:hAnsi="Arial" w:cs="Arial"/>
          <w:color w:val="333333"/>
          <w:kern w:val="0"/>
          <w:szCs w:val="20"/>
        </w:rPr>
        <w:t>億ドル、</w:t>
      </w:r>
      <w:r w:rsidRPr="003F1FEF">
        <w:rPr>
          <w:rFonts w:ascii="Arial" w:eastAsia="ＭＳ Ｐゴシック" w:hAnsi="Arial" w:cs="Arial"/>
          <w:color w:val="333333"/>
          <w:kern w:val="0"/>
          <w:szCs w:val="20"/>
        </w:rPr>
        <w:t>62</w:t>
      </w:r>
      <w:r w:rsidRPr="003F1FEF">
        <w:rPr>
          <w:rFonts w:ascii="Arial" w:eastAsia="ＭＳ Ｐゴシック" w:hAnsi="Arial" w:cs="Arial"/>
          <w:color w:val="333333"/>
          <w:kern w:val="0"/>
          <w:szCs w:val="20"/>
        </w:rPr>
        <w:t>億ドルとなっています。</w:t>
      </w:r>
    </w:p>
    <w:p w:rsidR="003F1FEF" w:rsidRPr="003F1FEF" w:rsidRDefault="003F1FEF" w:rsidP="00AF240F">
      <w:pPr>
        <w:widowControl/>
        <w:numPr>
          <w:ilvl w:val="0"/>
          <w:numId w:val="12"/>
        </w:numPr>
        <w:shd w:val="clear" w:color="auto" w:fill="F7F7F7"/>
        <w:spacing w:before="100" w:beforeAutospacing="1" w:after="100" w:afterAutospacing="1"/>
        <w:ind w:left="357" w:hanging="357"/>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速報値によると、</w:t>
      </w: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年に記録された送金総額</w:t>
      </w:r>
      <w:r w:rsidRPr="003F1FEF">
        <w:rPr>
          <w:rFonts w:ascii="Arial" w:eastAsia="ＭＳ Ｐゴシック" w:hAnsi="Arial" w:cs="Arial"/>
          <w:color w:val="333333"/>
          <w:kern w:val="0"/>
          <w:szCs w:val="20"/>
        </w:rPr>
        <w:t>6,130</w:t>
      </w:r>
      <w:r w:rsidRPr="003F1FEF">
        <w:rPr>
          <w:rFonts w:ascii="Arial" w:eastAsia="ＭＳ Ｐゴシック" w:hAnsi="Arial" w:cs="Arial"/>
          <w:color w:val="333333"/>
          <w:kern w:val="0"/>
          <w:szCs w:val="20"/>
        </w:rPr>
        <w:t>億ドルのうち、</w:t>
      </w:r>
      <w:r w:rsidRPr="003F1FEF">
        <w:rPr>
          <w:rFonts w:ascii="Arial" w:eastAsia="ＭＳ Ｐゴシック" w:hAnsi="Arial" w:cs="Arial"/>
          <w:color w:val="333333"/>
          <w:kern w:val="0"/>
          <w:szCs w:val="20"/>
        </w:rPr>
        <w:t>4,660</w:t>
      </w:r>
      <w:r w:rsidRPr="003F1FEF">
        <w:rPr>
          <w:rFonts w:ascii="Arial" w:eastAsia="ＭＳ Ｐゴシック" w:hAnsi="Arial" w:cs="Arial"/>
          <w:color w:val="333333"/>
          <w:kern w:val="0"/>
          <w:szCs w:val="20"/>
        </w:rPr>
        <w:t>億ドルは低所得国と中所得国に送られています。近年、送金に係る平均費用が徐々に低下を見せているものの、</w:t>
      </w:r>
      <w:r w:rsidRPr="003F1FEF">
        <w:rPr>
          <w:rFonts w:ascii="Arial" w:eastAsia="ＭＳ Ｐゴシック" w:hAnsi="Arial" w:cs="Arial"/>
          <w:color w:val="333333"/>
          <w:kern w:val="0"/>
          <w:szCs w:val="20"/>
        </w:rPr>
        <w:t>2017</w:t>
      </w:r>
      <w:r w:rsidRPr="003F1FEF">
        <w:rPr>
          <w:rFonts w:ascii="Arial" w:eastAsia="ＭＳ Ｐゴシック" w:hAnsi="Arial" w:cs="Arial"/>
          <w:color w:val="333333"/>
          <w:kern w:val="0"/>
          <w:szCs w:val="20"/>
        </w:rPr>
        <w:t>年の費用は</w:t>
      </w:r>
      <w:r w:rsidRPr="003F1FEF">
        <w:rPr>
          <w:rFonts w:ascii="Arial" w:eastAsia="ＭＳ Ｐゴシック" w:hAnsi="Arial" w:cs="Arial"/>
          <w:color w:val="333333"/>
          <w:kern w:val="0"/>
          <w:szCs w:val="20"/>
        </w:rPr>
        <w:t>7.2%</w:t>
      </w:r>
      <w:r w:rsidRPr="003F1FEF">
        <w:rPr>
          <w:rFonts w:ascii="Arial" w:eastAsia="ＭＳ Ｐゴシック" w:hAnsi="Arial" w:cs="Arial"/>
          <w:color w:val="333333"/>
          <w:kern w:val="0"/>
          <w:szCs w:val="20"/>
        </w:rPr>
        <w:t>と、送金費用目標である</w:t>
      </w:r>
      <w:r w:rsidRPr="003F1FEF">
        <w:rPr>
          <w:rFonts w:ascii="Arial" w:eastAsia="ＭＳ Ｐゴシック" w:hAnsi="Arial" w:cs="Arial"/>
          <w:color w:val="333333"/>
          <w:kern w:val="0"/>
          <w:szCs w:val="20"/>
        </w:rPr>
        <w:t>3%</w:t>
      </w:r>
      <w:r w:rsidRPr="003F1FEF">
        <w:rPr>
          <w:rFonts w:ascii="Arial" w:eastAsia="ＭＳ Ｐゴシック" w:hAnsi="Arial" w:cs="Arial"/>
          <w:color w:val="333333"/>
          <w:kern w:val="0"/>
          <w:szCs w:val="20"/>
        </w:rPr>
        <w:t>の</w:t>
      </w:r>
      <w:r w:rsidRPr="003F1FEF">
        <w:rPr>
          <w:rFonts w:ascii="Arial" w:eastAsia="ＭＳ Ｐゴシック" w:hAnsi="Arial" w:cs="Arial"/>
          <w:color w:val="333333"/>
          <w:kern w:val="0"/>
          <w:szCs w:val="20"/>
        </w:rPr>
        <w:t>2</w:t>
      </w:r>
      <w:r w:rsidRPr="003F1FEF">
        <w:rPr>
          <w:rFonts w:ascii="Arial" w:eastAsia="ＭＳ Ｐゴシック" w:hAnsi="Arial" w:cs="Arial"/>
          <w:color w:val="333333"/>
          <w:kern w:val="0"/>
          <w:szCs w:val="20"/>
        </w:rPr>
        <w:t>倍以上に当たると見られています。</w:t>
      </w:r>
    </w:p>
    <w:p w:rsidR="003F1FEF" w:rsidRPr="003F1FEF" w:rsidRDefault="003F1FEF" w:rsidP="00AF240F">
      <w:pPr>
        <w:widowControl/>
        <w:shd w:val="clear" w:color="auto" w:fill="F7F7F7"/>
        <w:jc w:val="left"/>
        <w:outlineLvl w:val="1"/>
        <w:rPr>
          <w:rFonts w:ascii="Arial" w:eastAsia="ＭＳ Ｐゴシック" w:hAnsi="Arial" w:cs="Arial"/>
          <w:b/>
          <w:bCs/>
          <w:color w:val="333333"/>
          <w:kern w:val="0"/>
          <w:sz w:val="24"/>
          <w:szCs w:val="36"/>
        </w:rPr>
      </w:pPr>
      <w:r w:rsidRPr="003F1FEF">
        <w:rPr>
          <w:rFonts w:ascii="Arial" w:eastAsia="ＭＳ Ｐゴシック" w:hAnsi="Arial" w:cs="Arial"/>
          <w:b/>
          <w:bCs/>
          <w:color w:val="333333"/>
          <w:kern w:val="0"/>
          <w:sz w:val="24"/>
          <w:szCs w:val="36"/>
        </w:rPr>
        <w:lastRenderedPageBreak/>
        <w:t>目標</w:t>
      </w:r>
      <w:r w:rsidRPr="003F1FEF">
        <w:rPr>
          <w:rFonts w:ascii="Arial" w:eastAsia="ＭＳ Ｐゴシック" w:hAnsi="Arial" w:cs="Arial"/>
          <w:b/>
          <w:bCs/>
          <w:color w:val="333333"/>
          <w:kern w:val="0"/>
          <w:sz w:val="24"/>
          <w:szCs w:val="36"/>
        </w:rPr>
        <w:t>11</w:t>
      </w:r>
      <w:r w:rsidRPr="003F1FEF">
        <w:rPr>
          <w:rFonts w:ascii="Arial" w:eastAsia="ＭＳ Ｐゴシック" w:hAnsi="Arial" w:cs="Arial"/>
          <w:b/>
          <w:bCs/>
          <w:color w:val="333333"/>
          <w:kern w:val="0"/>
          <w:sz w:val="24"/>
          <w:szCs w:val="36"/>
        </w:rPr>
        <w:t>：都市と人間の居住地を包摂的、安全、レジリエントかつ持続可能にする</w:t>
      </w:r>
    </w:p>
    <w:p w:rsidR="003F1FEF" w:rsidRPr="003F1FEF" w:rsidRDefault="003F1FEF" w:rsidP="00AF240F">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全世界の多くの都市は、十分な住宅とインフラの整備から、人口増加への対応、スプロール化現象の環境に対する影響への取り組み、さらには災害に対する脆弱性の低減に至るまで、急速な都市化の管理に関わる重大な問題を抱えています。</w:t>
      </w:r>
    </w:p>
    <w:p w:rsidR="003F1FEF" w:rsidRPr="003F1FEF" w:rsidRDefault="00C8275A" w:rsidP="003F1FEF">
      <w:pPr>
        <w:widowControl/>
        <w:numPr>
          <w:ilvl w:val="0"/>
          <w:numId w:val="13"/>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4624" behindDoc="0" locked="0" layoutInCell="1" allowOverlap="1">
            <wp:simplePos x="0" y="0"/>
            <wp:positionH relativeFrom="column">
              <wp:posOffset>-62865</wp:posOffset>
            </wp:positionH>
            <wp:positionV relativeFrom="paragraph">
              <wp:posOffset>117475</wp:posOffset>
            </wp:positionV>
            <wp:extent cx="1752600" cy="3179445"/>
            <wp:effectExtent l="0" t="0" r="0" b="1905"/>
            <wp:wrapSquare wrapText="bothSides"/>
            <wp:docPr id="12" name="図 12" descr="https://www.unic.or.jp/files/sdgs_report_2018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nic.or.jp/files/sdgs_report_2018_11.png"/>
                    <pic:cNvPicPr>
                      <a:picLocks noChangeAspect="1" noChangeArrowheads="1"/>
                    </pic:cNvPicPr>
                  </pic:nvPicPr>
                  <pic:blipFill rotWithShape="1">
                    <a:blip r:embed="rId19">
                      <a:extLst>
                        <a:ext uri="{28A0092B-C50C-407E-A947-70E740481C1C}">
                          <a14:useLocalDpi xmlns:a14="http://schemas.microsoft.com/office/drawing/2010/main" val="0"/>
                        </a:ext>
                      </a:extLst>
                    </a:blip>
                    <a:srcRect r="6989"/>
                    <a:stretch/>
                  </pic:blipFill>
                  <pic:spPr bwMode="auto">
                    <a:xfrm>
                      <a:off x="0" y="0"/>
                      <a:ext cx="1752600" cy="3179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3F1FEF">
        <w:rPr>
          <w:rFonts w:ascii="Arial" w:eastAsia="ＭＳ Ｐゴシック" w:hAnsi="Arial" w:cs="Arial"/>
          <w:color w:val="333333"/>
          <w:kern w:val="0"/>
          <w:szCs w:val="20"/>
        </w:rPr>
        <w:t>2000</w:t>
      </w:r>
      <w:r w:rsidR="003F1FEF" w:rsidRPr="003F1FEF">
        <w:rPr>
          <w:rFonts w:ascii="Arial" w:eastAsia="ＭＳ Ｐゴシック" w:hAnsi="Arial" w:cs="Arial"/>
          <w:color w:val="333333"/>
          <w:kern w:val="0"/>
          <w:szCs w:val="20"/>
        </w:rPr>
        <w:t>年から</w:t>
      </w:r>
      <w:r w:rsidR="003F1FEF" w:rsidRPr="003F1FEF">
        <w:rPr>
          <w:rFonts w:ascii="Arial" w:eastAsia="ＭＳ Ｐゴシック" w:hAnsi="Arial" w:cs="Arial"/>
          <w:color w:val="333333"/>
          <w:kern w:val="0"/>
          <w:szCs w:val="20"/>
        </w:rPr>
        <w:t>2014</w:t>
      </w:r>
      <w:r w:rsidR="003F1FEF" w:rsidRPr="003F1FEF">
        <w:rPr>
          <w:rFonts w:ascii="Arial" w:eastAsia="ＭＳ Ｐゴシック" w:hAnsi="Arial" w:cs="Arial"/>
          <w:color w:val="333333"/>
          <w:kern w:val="0"/>
          <w:szCs w:val="20"/>
        </w:rPr>
        <w:t>年にかけて、世界の都市人口にスラム住民が占める割合は、</w:t>
      </w:r>
      <w:r w:rsidR="003F1FEF" w:rsidRPr="003F1FEF">
        <w:rPr>
          <w:rFonts w:ascii="Arial" w:eastAsia="ＭＳ Ｐゴシック" w:hAnsi="Arial" w:cs="Arial"/>
          <w:color w:val="333333"/>
          <w:kern w:val="0"/>
          <w:szCs w:val="20"/>
        </w:rPr>
        <w:t>28.4%</w:t>
      </w:r>
      <w:r w:rsidR="003F1FEF" w:rsidRPr="003F1FEF">
        <w:rPr>
          <w:rFonts w:ascii="Arial" w:eastAsia="ＭＳ Ｐゴシック" w:hAnsi="Arial" w:cs="Arial"/>
          <w:color w:val="333333"/>
          <w:kern w:val="0"/>
          <w:szCs w:val="20"/>
        </w:rPr>
        <w:t>から</w:t>
      </w:r>
      <w:r w:rsidR="003F1FEF" w:rsidRPr="003F1FEF">
        <w:rPr>
          <w:rFonts w:ascii="Arial" w:eastAsia="ＭＳ Ｐゴシック" w:hAnsi="Arial" w:cs="Arial"/>
          <w:color w:val="333333"/>
          <w:kern w:val="0"/>
          <w:szCs w:val="20"/>
        </w:rPr>
        <w:t>22.8%</w:t>
      </w:r>
      <w:r w:rsidR="003F1FEF" w:rsidRPr="003F1FEF">
        <w:rPr>
          <w:rFonts w:ascii="Arial" w:eastAsia="ＭＳ Ｐゴシック" w:hAnsi="Arial" w:cs="Arial"/>
          <w:color w:val="333333"/>
          <w:kern w:val="0"/>
          <w:szCs w:val="20"/>
        </w:rPr>
        <w:t>に減少しました。しかし、スラム住民の絶対数は</w:t>
      </w:r>
      <w:r w:rsidR="003F1FEF" w:rsidRPr="003F1FEF">
        <w:rPr>
          <w:rFonts w:ascii="Arial" w:eastAsia="ＭＳ Ｐゴシック" w:hAnsi="Arial" w:cs="Arial"/>
          <w:color w:val="333333"/>
          <w:kern w:val="0"/>
          <w:szCs w:val="20"/>
        </w:rPr>
        <w:t>8</w:t>
      </w:r>
      <w:r w:rsidR="003F1FEF" w:rsidRPr="003F1FEF">
        <w:rPr>
          <w:rFonts w:ascii="Arial" w:eastAsia="ＭＳ Ｐゴシック" w:hAnsi="Arial" w:cs="Arial"/>
          <w:color w:val="333333"/>
          <w:kern w:val="0"/>
          <w:szCs w:val="20"/>
        </w:rPr>
        <w:t>億</w:t>
      </w:r>
      <w:r w:rsidR="003F1FEF" w:rsidRPr="003F1FEF">
        <w:rPr>
          <w:rFonts w:ascii="Arial" w:eastAsia="ＭＳ Ｐゴシック" w:hAnsi="Arial" w:cs="Arial"/>
          <w:color w:val="333333"/>
          <w:kern w:val="0"/>
          <w:szCs w:val="20"/>
        </w:rPr>
        <w:t>700</w:t>
      </w:r>
      <w:r w:rsidR="003F1FEF" w:rsidRPr="003F1FEF">
        <w:rPr>
          <w:rFonts w:ascii="Arial" w:eastAsia="ＭＳ Ｐゴシック" w:hAnsi="Arial" w:cs="Arial"/>
          <w:color w:val="333333"/>
          <w:kern w:val="0"/>
          <w:szCs w:val="20"/>
        </w:rPr>
        <w:t>万人から</w:t>
      </w:r>
      <w:r w:rsidR="003F1FEF" w:rsidRPr="003F1FEF">
        <w:rPr>
          <w:rFonts w:ascii="Arial" w:eastAsia="ＭＳ Ｐゴシック" w:hAnsi="Arial" w:cs="Arial"/>
          <w:color w:val="333333"/>
          <w:kern w:val="0"/>
          <w:szCs w:val="20"/>
        </w:rPr>
        <w:t>8</w:t>
      </w:r>
      <w:r w:rsidR="003F1FEF" w:rsidRPr="003F1FEF">
        <w:rPr>
          <w:rFonts w:ascii="Arial" w:eastAsia="ＭＳ Ｐゴシック" w:hAnsi="Arial" w:cs="Arial"/>
          <w:color w:val="333333"/>
          <w:kern w:val="0"/>
          <w:szCs w:val="20"/>
        </w:rPr>
        <w:t>億</w:t>
      </w:r>
      <w:r w:rsidR="003F1FEF" w:rsidRPr="003F1FEF">
        <w:rPr>
          <w:rFonts w:ascii="Arial" w:eastAsia="ＭＳ Ｐゴシック" w:hAnsi="Arial" w:cs="Arial"/>
          <w:color w:val="333333"/>
          <w:kern w:val="0"/>
          <w:szCs w:val="20"/>
        </w:rPr>
        <w:t>8,300</w:t>
      </w:r>
      <w:r w:rsidR="003F1FEF" w:rsidRPr="003F1FEF">
        <w:rPr>
          <w:rFonts w:ascii="Arial" w:eastAsia="ＭＳ Ｐゴシック" w:hAnsi="Arial" w:cs="Arial"/>
          <w:color w:val="333333"/>
          <w:kern w:val="0"/>
          <w:szCs w:val="20"/>
        </w:rPr>
        <w:t>万人へと増えています。</w:t>
      </w:r>
    </w:p>
    <w:p w:rsidR="003F1FEF" w:rsidRPr="003F1FEF" w:rsidRDefault="003F1FEF" w:rsidP="003F1FEF">
      <w:pPr>
        <w:widowControl/>
        <w:numPr>
          <w:ilvl w:val="0"/>
          <w:numId w:val="13"/>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214</w:t>
      </w:r>
      <w:r w:rsidRPr="003F1FEF">
        <w:rPr>
          <w:rFonts w:ascii="Arial" w:eastAsia="ＭＳ Ｐゴシック" w:hAnsi="Arial" w:cs="Arial"/>
          <w:color w:val="333333"/>
          <w:kern w:val="0"/>
          <w:szCs w:val="20"/>
        </w:rPr>
        <w:t>の市町村について収集されたデータによると、発生した都市ごみの約</w:t>
      </w:r>
      <w:r w:rsidRPr="003F1FEF">
        <w:rPr>
          <w:rFonts w:ascii="Arial" w:eastAsia="ＭＳ Ｐゴシック" w:hAnsi="Arial" w:cs="Arial"/>
          <w:color w:val="333333"/>
          <w:kern w:val="0"/>
          <w:szCs w:val="20"/>
        </w:rPr>
        <w:t>4</w:t>
      </w:r>
      <w:r w:rsidRPr="003F1FEF">
        <w:rPr>
          <w:rFonts w:ascii="Arial" w:eastAsia="ＭＳ Ｐゴシック" w:hAnsi="Arial" w:cs="Arial"/>
          <w:color w:val="333333"/>
          <w:kern w:val="0"/>
          <w:szCs w:val="20"/>
        </w:rPr>
        <w:t>分の</w:t>
      </w:r>
      <w:r w:rsidRPr="003F1FEF">
        <w:rPr>
          <w:rFonts w:ascii="Arial" w:eastAsia="ＭＳ Ｐゴシック" w:hAnsi="Arial" w:cs="Arial"/>
          <w:color w:val="333333"/>
          <w:kern w:val="0"/>
          <w:szCs w:val="20"/>
        </w:rPr>
        <w:t>3</w:t>
      </w:r>
      <w:r w:rsidRPr="003F1FEF">
        <w:rPr>
          <w:rFonts w:ascii="Arial" w:eastAsia="ＭＳ Ｐゴシック" w:hAnsi="Arial" w:cs="Arial"/>
          <w:color w:val="333333"/>
          <w:kern w:val="0"/>
          <w:szCs w:val="20"/>
        </w:rPr>
        <w:t>は収集対象となっています。</w:t>
      </w:r>
    </w:p>
    <w:p w:rsidR="003F1FEF" w:rsidRPr="003F1FEF" w:rsidRDefault="003F1FEF" w:rsidP="003F1FEF">
      <w:pPr>
        <w:widowControl/>
        <w:numPr>
          <w:ilvl w:val="0"/>
          <w:numId w:val="13"/>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年、全世界の都市人口の</w:t>
      </w:r>
      <w:r w:rsidRPr="003F1FEF">
        <w:rPr>
          <w:rFonts w:ascii="Arial" w:eastAsia="ＭＳ Ｐゴシック" w:hAnsi="Arial" w:cs="Arial"/>
          <w:color w:val="333333"/>
          <w:kern w:val="0"/>
          <w:szCs w:val="20"/>
        </w:rPr>
        <w:t>91%</w:t>
      </w:r>
      <w:r w:rsidRPr="003F1FEF">
        <w:rPr>
          <w:rFonts w:ascii="Arial" w:eastAsia="ＭＳ Ｐゴシック" w:hAnsi="Arial" w:cs="Arial"/>
          <w:color w:val="333333"/>
          <w:kern w:val="0"/>
          <w:szCs w:val="20"/>
        </w:rPr>
        <w:t>は、粒状物質（</w:t>
      </w:r>
      <w:r w:rsidRPr="003F1FEF">
        <w:rPr>
          <w:rFonts w:ascii="Arial" w:eastAsia="ＭＳ Ｐゴシック" w:hAnsi="Arial" w:cs="Arial"/>
          <w:color w:val="333333"/>
          <w:kern w:val="0"/>
          <w:szCs w:val="20"/>
        </w:rPr>
        <w:t>PM 2.5</w:t>
      </w:r>
      <w:r w:rsidRPr="003F1FEF">
        <w:rPr>
          <w:rFonts w:ascii="Arial" w:eastAsia="ＭＳ Ｐゴシック" w:hAnsi="Arial" w:cs="Arial"/>
          <w:color w:val="333333"/>
          <w:kern w:val="0"/>
          <w:szCs w:val="20"/>
        </w:rPr>
        <w:t>）について世界保健機関（</w:t>
      </w:r>
      <w:r w:rsidRPr="003F1FEF">
        <w:rPr>
          <w:rFonts w:ascii="Arial" w:eastAsia="ＭＳ Ｐゴシック" w:hAnsi="Arial" w:cs="Arial"/>
          <w:color w:val="333333"/>
          <w:kern w:val="0"/>
          <w:szCs w:val="20"/>
        </w:rPr>
        <w:t>WHO</w:t>
      </w:r>
      <w:r w:rsidRPr="003F1FEF">
        <w:rPr>
          <w:rFonts w:ascii="Arial" w:eastAsia="ＭＳ Ｐゴシック" w:hAnsi="Arial" w:cs="Arial"/>
          <w:color w:val="333333"/>
          <w:kern w:val="0"/>
          <w:szCs w:val="20"/>
        </w:rPr>
        <w:t>）が設定した大気環境ガイドラインの基準値を満たさない空気を吸っているほか、その過半数が安全基準の</w:t>
      </w:r>
      <w:r w:rsidRPr="003F1FEF">
        <w:rPr>
          <w:rFonts w:ascii="Arial" w:eastAsia="ＭＳ Ｐゴシック" w:hAnsi="Arial" w:cs="Arial"/>
          <w:color w:val="333333"/>
          <w:kern w:val="0"/>
          <w:szCs w:val="20"/>
        </w:rPr>
        <w:t>2.5</w:t>
      </w:r>
      <w:r w:rsidRPr="003F1FEF">
        <w:rPr>
          <w:rFonts w:ascii="Arial" w:eastAsia="ＭＳ Ｐゴシック" w:hAnsi="Arial" w:cs="Arial"/>
          <w:color w:val="333333"/>
          <w:kern w:val="0"/>
          <w:szCs w:val="20"/>
        </w:rPr>
        <w:t>倍以上の大気汚染にさらされています。</w:t>
      </w:r>
      <w:r w:rsidRPr="003F1FEF">
        <w:rPr>
          <w:rFonts w:ascii="Arial" w:eastAsia="ＭＳ Ｐゴシック" w:hAnsi="Arial" w:cs="Arial"/>
          <w:color w:val="333333"/>
          <w:kern w:val="0"/>
          <w:szCs w:val="20"/>
        </w:rPr>
        <w:t>2016</w:t>
      </w:r>
      <w:r w:rsidRPr="003F1FEF">
        <w:rPr>
          <w:rFonts w:ascii="Arial" w:eastAsia="ＭＳ Ｐゴシック" w:hAnsi="Arial" w:cs="Arial"/>
          <w:color w:val="333333"/>
          <w:kern w:val="0"/>
          <w:szCs w:val="20"/>
        </w:rPr>
        <w:t>年には、深刻な環境大気汚染が原因で、</w:t>
      </w:r>
      <w:r w:rsidRPr="003F1FEF">
        <w:rPr>
          <w:rFonts w:ascii="Arial" w:eastAsia="ＭＳ Ｐゴシック" w:hAnsi="Arial" w:cs="Arial"/>
          <w:color w:val="333333"/>
          <w:kern w:val="0"/>
          <w:szCs w:val="20"/>
        </w:rPr>
        <w:t>420</w:t>
      </w:r>
      <w:r w:rsidRPr="003F1FEF">
        <w:rPr>
          <w:rFonts w:ascii="Arial" w:eastAsia="ＭＳ Ｐゴシック" w:hAnsi="Arial" w:cs="Arial"/>
          <w:color w:val="333333"/>
          <w:kern w:val="0"/>
          <w:szCs w:val="20"/>
        </w:rPr>
        <w:t>万人が死亡したものと見られています。</w:t>
      </w:r>
    </w:p>
    <w:p w:rsidR="003F1FEF" w:rsidRPr="003F1FEF" w:rsidRDefault="003F1FEF" w:rsidP="003F1FEF">
      <w:pPr>
        <w:widowControl/>
        <w:numPr>
          <w:ilvl w:val="0"/>
          <w:numId w:val="13"/>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color w:val="333333"/>
          <w:kern w:val="0"/>
          <w:szCs w:val="20"/>
        </w:rPr>
        <w:t>1990</w:t>
      </w:r>
      <w:r w:rsidRPr="003F1FEF">
        <w:rPr>
          <w:rFonts w:ascii="Arial" w:eastAsia="ＭＳ Ｐゴシック" w:hAnsi="Arial" w:cs="Arial"/>
          <w:color w:val="333333"/>
          <w:kern w:val="0"/>
          <w:szCs w:val="20"/>
        </w:rPr>
        <w:t>年から</w:t>
      </w:r>
      <w:r w:rsidRPr="003F1FEF">
        <w:rPr>
          <w:rFonts w:ascii="Arial" w:eastAsia="ＭＳ Ｐゴシック" w:hAnsi="Arial" w:cs="Arial"/>
          <w:color w:val="333333"/>
          <w:kern w:val="0"/>
          <w:szCs w:val="20"/>
        </w:rPr>
        <w:t>2013</w:t>
      </w:r>
      <w:r w:rsidRPr="003F1FEF">
        <w:rPr>
          <w:rFonts w:ascii="Arial" w:eastAsia="ＭＳ Ｐゴシック" w:hAnsi="Arial" w:cs="Arial"/>
          <w:color w:val="333333"/>
          <w:kern w:val="0"/>
          <w:szCs w:val="20"/>
        </w:rPr>
        <w:t>年にかけ、国際的に報告された災害による死者のほぼ</w:t>
      </w:r>
      <w:r w:rsidRPr="003F1FEF">
        <w:rPr>
          <w:rFonts w:ascii="Arial" w:eastAsia="ＭＳ Ｐゴシック" w:hAnsi="Arial" w:cs="Arial"/>
          <w:color w:val="333333"/>
          <w:kern w:val="0"/>
          <w:szCs w:val="20"/>
        </w:rPr>
        <w:t>90%</w:t>
      </w:r>
      <w:r w:rsidRPr="003F1FEF">
        <w:rPr>
          <w:rFonts w:ascii="Arial" w:eastAsia="ＭＳ Ｐゴシック" w:hAnsi="Arial" w:cs="Arial"/>
          <w:color w:val="333333"/>
          <w:kern w:val="0"/>
          <w:szCs w:val="20"/>
        </w:rPr>
        <w:t>が、低所得国と中所得国で生じています。災害による家屋損壊の報告件数は</w:t>
      </w:r>
      <w:r w:rsidRPr="003F1FEF">
        <w:rPr>
          <w:rFonts w:ascii="Arial" w:eastAsia="ＭＳ Ｐゴシック" w:hAnsi="Arial" w:cs="Arial"/>
          <w:color w:val="333333"/>
          <w:kern w:val="0"/>
          <w:szCs w:val="20"/>
        </w:rPr>
        <w:t>1990</w:t>
      </w:r>
      <w:r w:rsidRPr="003F1FEF">
        <w:rPr>
          <w:rFonts w:ascii="Arial" w:eastAsia="ＭＳ Ｐゴシック" w:hAnsi="Arial" w:cs="Arial"/>
          <w:color w:val="333333"/>
          <w:kern w:val="0"/>
          <w:szCs w:val="20"/>
        </w:rPr>
        <w:t>年以来、統計的に大幅な増加を示しています。</w:t>
      </w:r>
    </w:p>
    <w:p w:rsidR="00C8275A" w:rsidRDefault="00C8275A" w:rsidP="003F1FEF">
      <w:pPr>
        <w:widowControl/>
        <w:shd w:val="clear" w:color="auto" w:fill="F7F7F7"/>
        <w:spacing w:before="100" w:beforeAutospacing="1" w:after="100" w:afterAutospacing="1"/>
        <w:jc w:val="left"/>
        <w:outlineLvl w:val="1"/>
      </w:pPr>
    </w:p>
    <w:p w:rsidR="003F1FEF" w:rsidRPr="00C8275A" w:rsidRDefault="003F1FEF" w:rsidP="00BB4824">
      <w:pPr>
        <w:widowControl/>
        <w:shd w:val="clear" w:color="auto" w:fill="F7F7F7"/>
        <w:jc w:val="left"/>
        <w:outlineLvl w:val="1"/>
        <w:rPr>
          <w:rFonts w:ascii="Arial" w:eastAsia="ＭＳ Ｐゴシック" w:hAnsi="Arial" w:cs="Arial"/>
          <w:b/>
          <w:bCs/>
          <w:color w:val="333333"/>
          <w:kern w:val="0"/>
          <w:sz w:val="24"/>
          <w:szCs w:val="36"/>
        </w:rPr>
      </w:pPr>
      <w:r w:rsidRPr="00C8275A">
        <w:rPr>
          <w:rFonts w:ascii="Arial" w:eastAsia="ＭＳ Ｐゴシック" w:hAnsi="Arial" w:cs="Arial"/>
          <w:b/>
          <w:bCs/>
          <w:color w:val="333333"/>
          <w:kern w:val="0"/>
          <w:sz w:val="24"/>
          <w:szCs w:val="36"/>
        </w:rPr>
        <w:t>目標</w:t>
      </w:r>
      <w:r w:rsidRPr="00C8275A">
        <w:rPr>
          <w:rFonts w:ascii="Arial" w:eastAsia="ＭＳ Ｐゴシック" w:hAnsi="Arial" w:cs="Arial"/>
          <w:b/>
          <w:bCs/>
          <w:color w:val="333333"/>
          <w:kern w:val="0"/>
          <w:sz w:val="24"/>
          <w:szCs w:val="36"/>
        </w:rPr>
        <w:t>12</w:t>
      </w:r>
      <w:r w:rsidRPr="00C8275A">
        <w:rPr>
          <w:rFonts w:ascii="Arial" w:eastAsia="ＭＳ Ｐゴシック" w:hAnsi="Arial" w:cs="Arial"/>
          <w:b/>
          <w:bCs/>
          <w:color w:val="333333"/>
          <w:kern w:val="0"/>
          <w:sz w:val="24"/>
          <w:szCs w:val="36"/>
        </w:rPr>
        <w:t>：持続可能な消費と生産のパターンを確保する</w:t>
      </w:r>
    </w:p>
    <w:p w:rsidR="003F1FEF" w:rsidRPr="00C8275A" w:rsidRDefault="003F1FEF" w:rsidP="00BB4824">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C8275A">
        <w:rPr>
          <w:rFonts w:ascii="Arial" w:eastAsia="ＭＳ Ｐゴシック" w:hAnsi="Arial" w:cs="Arial"/>
          <w:color w:val="333333"/>
          <w:kern w:val="0"/>
          <w:szCs w:val="20"/>
        </w:rPr>
        <w:t>経済成長と資源利用を切り離すことは、人類が現在、直面する最も重大かつ複雑な課題の一つです。これを実効的に遂行するためには、このような変化につながる環境を整備する政策、社会的・物理的インフラと市場、さらにはグローバル・バリューチェーン全体を通じたビジネス実践の根本的な変革が必要になります。</w:t>
      </w:r>
    </w:p>
    <w:p w:rsidR="003F1FEF" w:rsidRPr="00C8275A" w:rsidRDefault="00C8275A" w:rsidP="003F1FEF">
      <w:pPr>
        <w:widowControl/>
        <w:numPr>
          <w:ilvl w:val="0"/>
          <w:numId w:val="14"/>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5648" behindDoc="0" locked="0" layoutInCell="1" allowOverlap="1">
            <wp:simplePos x="0" y="0"/>
            <wp:positionH relativeFrom="column">
              <wp:posOffset>-62865</wp:posOffset>
            </wp:positionH>
            <wp:positionV relativeFrom="paragraph">
              <wp:posOffset>346710</wp:posOffset>
            </wp:positionV>
            <wp:extent cx="1880235" cy="2438400"/>
            <wp:effectExtent l="0" t="0" r="5715" b="0"/>
            <wp:wrapSquare wrapText="bothSides"/>
            <wp:docPr id="10" name="図 10" descr="https://www.unic.or.jp/files/sdgs_report_2018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unic.or.jp/files/sdgs_report_2018_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023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C8275A">
        <w:rPr>
          <w:rFonts w:ascii="Arial" w:eastAsia="ＭＳ Ｐゴシック" w:hAnsi="Arial" w:cs="Arial"/>
          <w:color w:val="333333"/>
          <w:kern w:val="0"/>
          <w:szCs w:val="20"/>
        </w:rPr>
        <w:t>開発途上国の</w:t>
      </w:r>
      <w:r w:rsidR="003F1FEF" w:rsidRPr="00C8275A">
        <w:rPr>
          <w:rFonts w:ascii="Arial" w:eastAsia="ＭＳ Ｐゴシック" w:hAnsi="Arial" w:cs="Arial"/>
          <w:color w:val="333333"/>
          <w:kern w:val="0"/>
          <w:szCs w:val="20"/>
        </w:rPr>
        <w:t>1</w:t>
      </w:r>
      <w:r w:rsidR="003F1FEF" w:rsidRPr="00C8275A">
        <w:rPr>
          <w:rFonts w:ascii="Arial" w:eastAsia="ＭＳ Ｐゴシック" w:hAnsi="Arial" w:cs="Arial"/>
          <w:color w:val="333333"/>
          <w:kern w:val="0"/>
          <w:szCs w:val="20"/>
        </w:rPr>
        <w:t>人当たり「マテリアル・フットプリント」は、物質的な生活水準の大幅な改善を反映し、</w:t>
      </w:r>
      <w:r w:rsidR="003F1FEF" w:rsidRPr="00C8275A">
        <w:rPr>
          <w:rFonts w:ascii="Arial" w:eastAsia="ＭＳ Ｐゴシック" w:hAnsi="Arial" w:cs="Arial"/>
          <w:color w:val="333333"/>
          <w:kern w:val="0"/>
          <w:szCs w:val="20"/>
        </w:rPr>
        <w:t>2000</w:t>
      </w:r>
      <w:r w:rsidR="003F1FEF" w:rsidRPr="00C8275A">
        <w:rPr>
          <w:rFonts w:ascii="Arial" w:eastAsia="ＭＳ Ｐゴシック" w:hAnsi="Arial" w:cs="Arial"/>
          <w:color w:val="333333"/>
          <w:kern w:val="0"/>
          <w:szCs w:val="20"/>
        </w:rPr>
        <w:t>年の</w:t>
      </w:r>
      <w:r w:rsidR="003F1FEF" w:rsidRPr="00C8275A">
        <w:rPr>
          <w:rFonts w:ascii="Arial" w:eastAsia="ＭＳ Ｐゴシック" w:hAnsi="Arial" w:cs="Arial"/>
          <w:color w:val="333333"/>
          <w:kern w:val="0"/>
          <w:szCs w:val="20"/>
        </w:rPr>
        <w:t>5</w:t>
      </w:r>
      <w:r w:rsidR="003F1FEF" w:rsidRPr="00C8275A">
        <w:rPr>
          <w:rFonts w:ascii="Arial" w:eastAsia="ＭＳ Ｐゴシック" w:hAnsi="Arial" w:cs="Arial"/>
          <w:color w:val="333333"/>
          <w:kern w:val="0"/>
          <w:szCs w:val="20"/>
        </w:rPr>
        <w:t>メートルトンから</w:t>
      </w:r>
      <w:r w:rsidR="003F1FEF" w:rsidRPr="00C8275A">
        <w:rPr>
          <w:rFonts w:ascii="Arial" w:eastAsia="ＭＳ Ｐゴシック" w:hAnsi="Arial" w:cs="Arial"/>
          <w:color w:val="333333"/>
          <w:kern w:val="0"/>
          <w:szCs w:val="20"/>
        </w:rPr>
        <w:t>2017</w:t>
      </w:r>
      <w:r w:rsidR="003F1FEF" w:rsidRPr="00C8275A">
        <w:rPr>
          <w:rFonts w:ascii="Arial" w:eastAsia="ＭＳ Ｐゴシック" w:hAnsi="Arial" w:cs="Arial"/>
          <w:color w:val="333333"/>
          <w:kern w:val="0"/>
          <w:szCs w:val="20"/>
        </w:rPr>
        <w:t>年の</w:t>
      </w:r>
      <w:r w:rsidR="003F1FEF" w:rsidRPr="00C8275A">
        <w:rPr>
          <w:rFonts w:ascii="Arial" w:eastAsia="ＭＳ Ｐゴシック" w:hAnsi="Arial" w:cs="Arial"/>
          <w:color w:val="333333"/>
          <w:kern w:val="0"/>
          <w:szCs w:val="20"/>
        </w:rPr>
        <w:t>9</w:t>
      </w:r>
      <w:r w:rsidR="003F1FEF" w:rsidRPr="00C8275A">
        <w:rPr>
          <w:rFonts w:ascii="Arial" w:eastAsia="ＭＳ Ｐゴシック" w:hAnsi="Arial" w:cs="Arial"/>
          <w:color w:val="333333"/>
          <w:kern w:val="0"/>
          <w:szCs w:val="20"/>
        </w:rPr>
        <w:t>メートルトンへと増えています。この増加分のほとんどは非金属鉱物の使用増加によるもので、インフラと建設の分野の成長を示しています。</w:t>
      </w:r>
    </w:p>
    <w:p w:rsidR="003F1FEF" w:rsidRPr="00C8275A" w:rsidRDefault="003F1FEF" w:rsidP="003F1FEF">
      <w:pPr>
        <w:widowControl/>
        <w:numPr>
          <w:ilvl w:val="0"/>
          <w:numId w:val="14"/>
        </w:numPr>
        <w:shd w:val="clear" w:color="auto" w:fill="F7F7F7"/>
        <w:spacing w:before="100" w:beforeAutospacing="1" w:after="100" w:afterAutospacing="1"/>
        <w:jc w:val="left"/>
        <w:rPr>
          <w:rFonts w:ascii="Arial" w:eastAsia="ＭＳ Ｐゴシック" w:hAnsi="Arial" w:cs="Arial"/>
          <w:color w:val="333333"/>
          <w:kern w:val="0"/>
          <w:szCs w:val="20"/>
        </w:rPr>
      </w:pPr>
      <w:r w:rsidRPr="00C8275A">
        <w:rPr>
          <w:rFonts w:ascii="Arial" w:eastAsia="ＭＳ Ｐゴシック" w:hAnsi="Arial" w:cs="Arial"/>
          <w:color w:val="333333"/>
          <w:kern w:val="0"/>
          <w:szCs w:val="20"/>
        </w:rPr>
        <w:t>あらゆる種類の物質につき、先進国の</w:t>
      </w:r>
      <w:r w:rsidRPr="00C8275A">
        <w:rPr>
          <w:rFonts w:ascii="Arial" w:eastAsia="ＭＳ Ｐゴシック" w:hAnsi="Arial" w:cs="Arial"/>
          <w:color w:val="333333"/>
          <w:kern w:val="0"/>
          <w:szCs w:val="20"/>
        </w:rPr>
        <w:t>1</w:t>
      </w:r>
      <w:r w:rsidRPr="00C8275A">
        <w:rPr>
          <w:rFonts w:ascii="Arial" w:eastAsia="ＭＳ Ｐゴシック" w:hAnsi="Arial" w:cs="Arial"/>
          <w:color w:val="333333"/>
          <w:kern w:val="0"/>
          <w:szCs w:val="20"/>
        </w:rPr>
        <w:t>人当たりフットプリントは開発途上国の</w:t>
      </w:r>
      <w:r w:rsidRPr="00C8275A">
        <w:rPr>
          <w:rFonts w:ascii="Arial" w:eastAsia="ＭＳ Ｐゴシック" w:hAnsi="Arial" w:cs="Arial"/>
          <w:color w:val="333333"/>
          <w:kern w:val="0"/>
          <w:szCs w:val="20"/>
        </w:rPr>
        <w:t>2</w:t>
      </w:r>
      <w:r w:rsidRPr="00C8275A">
        <w:rPr>
          <w:rFonts w:ascii="Arial" w:eastAsia="ＭＳ Ｐゴシック" w:hAnsi="Arial" w:cs="Arial"/>
          <w:color w:val="333333"/>
          <w:kern w:val="0"/>
          <w:szCs w:val="20"/>
        </w:rPr>
        <w:t>倍以上となっています。特に、化石燃料に関するマテリアル・フットプリントについては、先進国と途上国の間に</w:t>
      </w:r>
      <w:r w:rsidRPr="00C8275A">
        <w:rPr>
          <w:rFonts w:ascii="Arial" w:eastAsia="ＭＳ Ｐゴシック" w:hAnsi="Arial" w:cs="Arial"/>
          <w:color w:val="333333"/>
          <w:kern w:val="0"/>
          <w:szCs w:val="20"/>
        </w:rPr>
        <w:t>4</w:t>
      </w:r>
      <w:r w:rsidRPr="00C8275A">
        <w:rPr>
          <w:rFonts w:ascii="Arial" w:eastAsia="ＭＳ Ｐゴシック" w:hAnsi="Arial" w:cs="Arial"/>
          <w:color w:val="333333"/>
          <w:kern w:val="0"/>
          <w:szCs w:val="20"/>
        </w:rPr>
        <w:t>倍を超える開きがあります。</w:t>
      </w:r>
    </w:p>
    <w:p w:rsidR="003F1FEF" w:rsidRPr="00C8275A" w:rsidRDefault="003F1FEF" w:rsidP="003F1FEF">
      <w:pPr>
        <w:widowControl/>
        <w:numPr>
          <w:ilvl w:val="0"/>
          <w:numId w:val="14"/>
        </w:numPr>
        <w:shd w:val="clear" w:color="auto" w:fill="F7F7F7"/>
        <w:spacing w:before="100" w:beforeAutospacing="1" w:after="100" w:afterAutospacing="1"/>
        <w:jc w:val="left"/>
        <w:rPr>
          <w:rFonts w:ascii="Arial" w:eastAsia="ＭＳ Ｐゴシック" w:hAnsi="Arial" w:cs="Arial"/>
          <w:color w:val="333333"/>
          <w:kern w:val="0"/>
          <w:szCs w:val="20"/>
        </w:rPr>
      </w:pPr>
      <w:r w:rsidRPr="00C8275A">
        <w:rPr>
          <w:rFonts w:ascii="Arial" w:eastAsia="ＭＳ Ｐゴシック" w:hAnsi="Arial" w:cs="Arial"/>
          <w:color w:val="333333"/>
          <w:kern w:val="0"/>
          <w:szCs w:val="20"/>
        </w:rPr>
        <w:t>2018</w:t>
      </w:r>
      <w:r w:rsidRPr="00C8275A">
        <w:rPr>
          <w:rFonts w:ascii="Arial" w:eastAsia="ＭＳ Ｐゴシック" w:hAnsi="Arial" w:cs="Arial"/>
          <w:color w:val="333333"/>
          <w:kern w:val="0"/>
          <w:szCs w:val="20"/>
        </w:rPr>
        <w:t>年までに、計</w:t>
      </w:r>
      <w:r w:rsidRPr="00C8275A">
        <w:rPr>
          <w:rFonts w:ascii="Arial" w:eastAsia="ＭＳ Ｐゴシック" w:hAnsi="Arial" w:cs="Arial"/>
          <w:color w:val="333333"/>
          <w:kern w:val="0"/>
          <w:szCs w:val="20"/>
        </w:rPr>
        <w:t>108</w:t>
      </w:r>
      <w:r w:rsidRPr="00C8275A">
        <w:rPr>
          <w:rFonts w:ascii="Arial" w:eastAsia="ＭＳ Ｐゴシック" w:hAnsi="Arial" w:cs="Arial"/>
          <w:color w:val="333333"/>
          <w:kern w:val="0"/>
          <w:szCs w:val="20"/>
        </w:rPr>
        <w:t>カ国が持続可能な消費と生産に関する国内政策とイニシアティブを導入しています。</w:t>
      </w:r>
    </w:p>
    <w:p w:rsidR="003F1FEF" w:rsidRPr="00C8275A" w:rsidRDefault="003F1FEF" w:rsidP="003F1FEF">
      <w:pPr>
        <w:widowControl/>
        <w:numPr>
          <w:ilvl w:val="0"/>
          <w:numId w:val="14"/>
        </w:numPr>
        <w:shd w:val="clear" w:color="auto" w:fill="F7F7F7"/>
        <w:spacing w:before="100" w:beforeAutospacing="1" w:after="100" w:afterAutospacing="1"/>
        <w:jc w:val="left"/>
        <w:rPr>
          <w:rFonts w:ascii="Arial" w:eastAsia="ＭＳ Ｐゴシック" w:hAnsi="Arial" w:cs="Arial"/>
          <w:color w:val="333333"/>
          <w:kern w:val="0"/>
          <w:szCs w:val="20"/>
        </w:rPr>
      </w:pPr>
      <w:r w:rsidRPr="00C8275A">
        <w:rPr>
          <w:rFonts w:ascii="Arial" w:eastAsia="ＭＳ Ｐゴシック" w:hAnsi="Arial" w:cs="Arial"/>
          <w:color w:val="333333"/>
          <w:kern w:val="0"/>
          <w:szCs w:val="20"/>
        </w:rPr>
        <w:t>KPMG</w:t>
      </w:r>
      <w:r w:rsidRPr="00C8275A">
        <w:rPr>
          <w:rFonts w:ascii="Arial" w:eastAsia="ＭＳ Ｐゴシック" w:hAnsi="Arial" w:cs="Arial"/>
          <w:color w:val="333333"/>
          <w:kern w:val="0"/>
          <w:szCs w:val="20"/>
        </w:rPr>
        <w:t>の最近の報告書によると、世界最大の企業（売上で）</w:t>
      </w:r>
      <w:r w:rsidRPr="00C8275A">
        <w:rPr>
          <w:rFonts w:ascii="Arial" w:eastAsia="ＭＳ Ｐゴシック" w:hAnsi="Arial" w:cs="Arial"/>
          <w:color w:val="333333"/>
          <w:kern w:val="0"/>
          <w:szCs w:val="20"/>
        </w:rPr>
        <w:t>250</w:t>
      </w:r>
      <w:r w:rsidRPr="00C8275A">
        <w:rPr>
          <w:rFonts w:ascii="Arial" w:eastAsia="ＭＳ Ｐゴシック" w:hAnsi="Arial" w:cs="Arial"/>
          <w:color w:val="333333"/>
          <w:kern w:val="0"/>
          <w:szCs w:val="20"/>
        </w:rPr>
        <w:t>社の</w:t>
      </w:r>
      <w:r w:rsidRPr="00C8275A">
        <w:rPr>
          <w:rFonts w:ascii="Arial" w:eastAsia="ＭＳ Ｐゴシック" w:hAnsi="Arial" w:cs="Arial"/>
          <w:color w:val="333333"/>
          <w:kern w:val="0"/>
          <w:szCs w:val="20"/>
        </w:rPr>
        <w:t>93%</w:t>
      </w:r>
      <w:r w:rsidRPr="00C8275A">
        <w:rPr>
          <w:rFonts w:ascii="Arial" w:eastAsia="ＭＳ Ｐゴシック" w:hAnsi="Arial" w:cs="Arial"/>
          <w:color w:val="333333"/>
          <w:kern w:val="0"/>
          <w:szCs w:val="20"/>
        </w:rPr>
        <w:t>と、</w:t>
      </w:r>
      <w:r w:rsidRPr="00C8275A">
        <w:rPr>
          <w:rFonts w:ascii="Arial" w:eastAsia="ＭＳ Ｐゴシック" w:hAnsi="Arial" w:cs="Arial"/>
          <w:color w:val="333333"/>
          <w:kern w:val="0"/>
          <w:szCs w:val="20"/>
        </w:rPr>
        <w:t>49</w:t>
      </w:r>
      <w:r w:rsidRPr="00C8275A">
        <w:rPr>
          <w:rFonts w:ascii="Arial" w:eastAsia="ＭＳ Ｐゴシック" w:hAnsi="Arial" w:cs="Arial"/>
          <w:color w:val="333333"/>
          <w:kern w:val="0"/>
          <w:szCs w:val="20"/>
        </w:rPr>
        <w:t>カ国の上位</w:t>
      </w:r>
      <w:r w:rsidRPr="00C8275A">
        <w:rPr>
          <w:rFonts w:ascii="Arial" w:eastAsia="ＭＳ Ｐゴシック" w:hAnsi="Arial" w:cs="Arial"/>
          <w:color w:val="333333"/>
          <w:kern w:val="0"/>
          <w:szCs w:val="20"/>
        </w:rPr>
        <w:t>100</w:t>
      </w:r>
      <w:r w:rsidRPr="00C8275A">
        <w:rPr>
          <w:rFonts w:ascii="Arial" w:eastAsia="ＭＳ Ｐゴシック" w:hAnsi="Arial" w:cs="Arial"/>
          <w:color w:val="333333"/>
          <w:kern w:val="0"/>
          <w:szCs w:val="20"/>
        </w:rPr>
        <w:t>社のうち</w:t>
      </w:r>
      <w:r w:rsidRPr="00C8275A">
        <w:rPr>
          <w:rFonts w:ascii="Arial" w:eastAsia="ＭＳ Ｐゴシック" w:hAnsi="Arial" w:cs="Arial"/>
          <w:color w:val="333333"/>
          <w:kern w:val="0"/>
          <w:szCs w:val="20"/>
        </w:rPr>
        <w:t>4</w:t>
      </w:r>
      <w:r w:rsidRPr="00C8275A">
        <w:rPr>
          <w:rFonts w:ascii="Arial" w:eastAsia="ＭＳ Ｐゴシック" w:hAnsi="Arial" w:cs="Arial"/>
          <w:color w:val="333333"/>
          <w:kern w:val="0"/>
          <w:szCs w:val="20"/>
        </w:rPr>
        <w:t>分の</w:t>
      </w:r>
      <w:r w:rsidRPr="00C8275A">
        <w:rPr>
          <w:rFonts w:ascii="Arial" w:eastAsia="ＭＳ Ｐゴシック" w:hAnsi="Arial" w:cs="Arial"/>
          <w:color w:val="333333"/>
          <w:kern w:val="0"/>
          <w:szCs w:val="20"/>
        </w:rPr>
        <w:t>3</w:t>
      </w:r>
      <w:r w:rsidRPr="00C8275A">
        <w:rPr>
          <w:rFonts w:ascii="Arial" w:eastAsia="ＭＳ Ｐゴシック" w:hAnsi="Arial" w:cs="Arial"/>
          <w:color w:val="333333"/>
          <w:kern w:val="0"/>
          <w:szCs w:val="20"/>
        </w:rPr>
        <w:t>は、サステナビリティー報告書を作成するようになりました。</w:t>
      </w:r>
    </w:p>
    <w:p w:rsidR="003F1FEF" w:rsidRPr="003F1FEF" w:rsidRDefault="003F1FEF"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3F1FEF" w:rsidRPr="00BB4824" w:rsidRDefault="003F1FEF" w:rsidP="00BB4824">
      <w:pPr>
        <w:widowControl/>
        <w:shd w:val="clear" w:color="auto" w:fill="F7F7F7"/>
        <w:jc w:val="left"/>
        <w:outlineLvl w:val="1"/>
        <w:rPr>
          <w:rFonts w:ascii="Arial" w:eastAsia="ＭＳ Ｐゴシック" w:hAnsi="Arial" w:cs="Arial"/>
          <w:b/>
          <w:bCs/>
          <w:color w:val="333333"/>
          <w:kern w:val="0"/>
          <w:sz w:val="24"/>
          <w:szCs w:val="36"/>
        </w:rPr>
      </w:pPr>
      <w:r w:rsidRPr="00BB4824">
        <w:rPr>
          <w:rFonts w:ascii="Arial" w:eastAsia="ＭＳ Ｐゴシック" w:hAnsi="Arial" w:cs="Arial"/>
          <w:b/>
          <w:bCs/>
          <w:color w:val="333333"/>
          <w:kern w:val="0"/>
          <w:sz w:val="24"/>
          <w:szCs w:val="36"/>
        </w:rPr>
        <w:lastRenderedPageBreak/>
        <w:t>目標</w:t>
      </w:r>
      <w:r w:rsidRPr="00BB4824">
        <w:rPr>
          <w:rFonts w:ascii="Arial" w:eastAsia="ＭＳ Ｐゴシック" w:hAnsi="Arial" w:cs="Arial"/>
          <w:b/>
          <w:bCs/>
          <w:color w:val="333333"/>
          <w:kern w:val="0"/>
          <w:sz w:val="24"/>
          <w:szCs w:val="36"/>
        </w:rPr>
        <w:t>13</w:t>
      </w:r>
      <w:r w:rsidRPr="00BB4824">
        <w:rPr>
          <w:rFonts w:ascii="Arial" w:eastAsia="ＭＳ Ｐゴシック" w:hAnsi="Arial" w:cs="Arial"/>
          <w:b/>
          <w:bCs/>
          <w:color w:val="333333"/>
          <w:kern w:val="0"/>
          <w:sz w:val="24"/>
          <w:szCs w:val="36"/>
        </w:rPr>
        <w:t>：気候変動とその影響に立ち向かうため、緊急対策を取る</w:t>
      </w:r>
    </w:p>
    <w:p w:rsidR="003F1FEF" w:rsidRPr="00BB4824" w:rsidRDefault="003F1FEF" w:rsidP="00BB4824">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BB4824">
        <w:rPr>
          <w:rFonts w:ascii="Arial" w:eastAsia="ＭＳ Ｐゴシック" w:hAnsi="Arial" w:cs="Arial"/>
          <w:color w:val="333333"/>
          <w:kern w:val="0"/>
          <w:szCs w:val="20"/>
        </w:rPr>
        <w:t>2017</w:t>
      </w:r>
      <w:r w:rsidRPr="00BB4824">
        <w:rPr>
          <w:rFonts w:ascii="Arial" w:eastAsia="ＭＳ Ｐゴシック" w:hAnsi="Arial" w:cs="Arial"/>
          <w:color w:val="333333"/>
          <w:kern w:val="0"/>
          <w:szCs w:val="20"/>
        </w:rPr>
        <w:t>年は観測史上で最も暖かい</w:t>
      </w:r>
      <w:r w:rsidRPr="00BB4824">
        <w:rPr>
          <w:rFonts w:ascii="Arial" w:eastAsia="ＭＳ Ｐゴシック" w:hAnsi="Arial" w:cs="Arial"/>
          <w:color w:val="333333"/>
          <w:kern w:val="0"/>
          <w:szCs w:val="20"/>
        </w:rPr>
        <w:t>3</w:t>
      </w:r>
      <w:r w:rsidRPr="00BB4824">
        <w:rPr>
          <w:rFonts w:ascii="Arial" w:eastAsia="ＭＳ Ｐゴシック" w:hAnsi="Arial" w:cs="Arial"/>
          <w:color w:val="333333"/>
          <w:kern w:val="0"/>
          <w:szCs w:val="20"/>
        </w:rPr>
        <w:t>年のうちの一つとなり、産業革命以前の気温を</w:t>
      </w:r>
      <w:r w:rsidRPr="00BB4824">
        <w:rPr>
          <w:rFonts w:ascii="Arial" w:eastAsia="ＭＳ Ｐゴシック" w:hAnsi="Arial" w:cs="Arial"/>
          <w:color w:val="333333"/>
          <w:kern w:val="0"/>
          <w:szCs w:val="20"/>
        </w:rPr>
        <w:t>1.1</w:t>
      </w:r>
      <w:r w:rsidRPr="00BB4824">
        <w:rPr>
          <w:rFonts w:ascii="ＭＳ ゴシック" w:eastAsia="ＭＳ ゴシック" w:hAnsi="ＭＳ ゴシック" w:cs="ＭＳ ゴシック" w:hint="eastAsia"/>
          <w:color w:val="333333"/>
          <w:kern w:val="0"/>
          <w:szCs w:val="20"/>
        </w:rPr>
        <w:t>℃</w:t>
      </w:r>
      <w:r w:rsidRPr="00BB4824">
        <w:rPr>
          <w:rFonts w:ascii="Arial" w:eastAsia="ＭＳ Ｐゴシック" w:hAnsi="Arial" w:cs="Arial"/>
          <w:color w:val="333333"/>
          <w:kern w:val="0"/>
          <w:szCs w:val="20"/>
        </w:rPr>
        <w:t>上回りました。世界気象機関（</w:t>
      </w:r>
      <w:r w:rsidRPr="00BB4824">
        <w:rPr>
          <w:rFonts w:ascii="Arial" w:eastAsia="ＭＳ Ｐゴシック" w:hAnsi="Arial" w:cs="Arial"/>
          <w:color w:val="333333"/>
          <w:kern w:val="0"/>
          <w:szCs w:val="20"/>
        </w:rPr>
        <w:t>WMO</w:t>
      </w:r>
      <w:r w:rsidRPr="00BB4824">
        <w:rPr>
          <w:rFonts w:ascii="Arial" w:eastAsia="ＭＳ Ｐゴシック" w:hAnsi="Arial" w:cs="Arial"/>
          <w:color w:val="333333"/>
          <w:kern w:val="0"/>
          <w:szCs w:val="20"/>
        </w:rPr>
        <w:t>）の分析によると、</w:t>
      </w:r>
      <w:r w:rsidRPr="00BB4824">
        <w:rPr>
          <w:rFonts w:ascii="Arial" w:eastAsia="ＭＳ Ｐゴシック" w:hAnsi="Arial" w:cs="Arial"/>
          <w:color w:val="333333"/>
          <w:kern w:val="0"/>
          <w:szCs w:val="20"/>
        </w:rPr>
        <w:t>2013</w:t>
      </w:r>
      <w:r w:rsidRPr="00BB4824">
        <w:rPr>
          <w:rFonts w:ascii="Arial" w:eastAsia="ＭＳ Ｐゴシック" w:hAnsi="Arial" w:cs="Arial"/>
          <w:color w:val="333333"/>
          <w:kern w:val="0"/>
          <w:szCs w:val="20"/>
        </w:rPr>
        <w:t>年から</w:t>
      </w:r>
      <w:r w:rsidRPr="00BB4824">
        <w:rPr>
          <w:rFonts w:ascii="Arial" w:eastAsia="ＭＳ Ｐゴシック" w:hAnsi="Arial" w:cs="Arial"/>
          <w:color w:val="333333"/>
          <w:kern w:val="0"/>
          <w:szCs w:val="20"/>
        </w:rPr>
        <w:t>2017</w:t>
      </w:r>
      <w:r w:rsidRPr="00BB4824">
        <w:rPr>
          <w:rFonts w:ascii="Arial" w:eastAsia="ＭＳ Ｐゴシック" w:hAnsi="Arial" w:cs="Arial"/>
          <w:color w:val="333333"/>
          <w:kern w:val="0"/>
          <w:szCs w:val="20"/>
        </w:rPr>
        <w:t>年の</w:t>
      </w:r>
      <w:r w:rsidRPr="00BB4824">
        <w:rPr>
          <w:rFonts w:ascii="Arial" w:eastAsia="ＭＳ Ｐゴシック" w:hAnsi="Arial" w:cs="Arial"/>
          <w:color w:val="333333"/>
          <w:kern w:val="0"/>
          <w:szCs w:val="20"/>
        </w:rPr>
        <w:t>5</w:t>
      </w:r>
      <w:r w:rsidRPr="00BB4824">
        <w:rPr>
          <w:rFonts w:ascii="Arial" w:eastAsia="ＭＳ Ｐゴシック" w:hAnsi="Arial" w:cs="Arial"/>
          <w:color w:val="333333"/>
          <w:kern w:val="0"/>
          <w:szCs w:val="20"/>
        </w:rPr>
        <w:t>年間の世界平均気温も史上最高を記録しています。世界中で引き続き、海面の上昇や異常気象（北大西洋のハリケーン・シーズンでは史上最大の被害）、温室効果ガス濃度の上昇が見られます。このことから、各国には、気候変動に関するパリ協定に基づく約束を果たすため、緊急かつ前倒しの対策が求められています。</w:t>
      </w:r>
    </w:p>
    <w:p w:rsidR="003F1FEF" w:rsidRPr="00BB4824" w:rsidRDefault="00BB4824" w:rsidP="003F1FEF">
      <w:pPr>
        <w:widowControl/>
        <w:numPr>
          <w:ilvl w:val="0"/>
          <w:numId w:val="15"/>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6672" behindDoc="0" locked="0" layoutInCell="1" allowOverlap="1">
            <wp:simplePos x="0" y="0"/>
            <wp:positionH relativeFrom="column">
              <wp:posOffset>-34290</wp:posOffset>
            </wp:positionH>
            <wp:positionV relativeFrom="paragraph">
              <wp:posOffset>32385</wp:posOffset>
            </wp:positionV>
            <wp:extent cx="1714500" cy="1329055"/>
            <wp:effectExtent l="0" t="0" r="0" b="4445"/>
            <wp:wrapSquare wrapText="bothSides"/>
            <wp:docPr id="8" name="図 8" descr="https://www.unic.or.jp/files/sdgs_report_2018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unic.or.jp/files/sdgs_report_2018_13.png"/>
                    <pic:cNvPicPr>
                      <a:picLocks noChangeAspect="1" noChangeArrowheads="1"/>
                    </pic:cNvPicPr>
                  </pic:nvPicPr>
                  <pic:blipFill rotWithShape="1">
                    <a:blip r:embed="rId21">
                      <a:extLst>
                        <a:ext uri="{28A0092B-C50C-407E-A947-70E740481C1C}">
                          <a14:useLocalDpi xmlns:a14="http://schemas.microsoft.com/office/drawing/2010/main" val="0"/>
                        </a:ext>
                      </a:extLst>
                    </a:blip>
                    <a:srcRect r="6666" b="57972"/>
                    <a:stretch/>
                  </pic:blipFill>
                  <pic:spPr bwMode="auto">
                    <a:xfrm>
                      <a:off x="0" y="0"/>
                      <a:ext cx="1714500" cy="132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BB4824">
        <w:rPr>
          <w:rFonts w:ascii="Arial" w:eastAsia="ＭＳ Ｐゴシック" w:hAnsi="Arial" w:cs="Arial"/>
          <w:color w:val="333333"/>
          <w:kern w:val="0"/>
          <w:szCs w:val="20"/>
        </w:rPr>
        <w:t>2018</w:t>
      </w:r>
      <w:r w:rsidR="003F1FEF" w:rsidRPr="00BB4824">
        <w:rPr>
          <w:rFonts w:ascii="Arial" w:eastAsia="ＭＳ Ｐゴシック" w:hAnsi="Arial" w:cs="Arial"/>
          <w:color w:val="333333"/>
          <w:kern w:val="0"/>
          <w:szCs w:val="20"/>
        </w:rPr>
        <w:t>年</w:t>
      </w:r>
      <w:r w:rsidR="003F1FEF" w:rsidRPr="00BB4824">
        <w:rPr>
          <w:rFonts w:ascii="Arial" w:eastAsia="ＭＳ Ｐゴシック" w:hAnsi="Arial" w:cs="Arial"/>
          <w:color w:val="333333"/>
          <w:kern w:val="0"/>
          <w:szCs w:val="20"/>
        </w:rPr>
        <w:t>4</w:t>
      </w:r>
      <w:r w:rsidR="003F1FEF" w:rsidRPr="00BB4824">
        <w:rPr>
          <w:rFonts w:ascii="Arial" w:eastAsia="ＭＳ Ｐゴシック" w:hAnsi="Arial" w:cs="Arial"/>
          <w:color w:val="333333"/>
          <w:kern w:val="0"/>
          <w:szCs w:val="20"/>
        </w:rPr>
        <w:t>月</w:t>
      </w:r>
      <w:r w:rsidR="003F1FEF" w:rsidRPr="00BB4824">
        <w:rPr>
          <w:rFonts w:ascii="Arial" w:eastAsia="ＭＳ Ｐゴシック" w:hAnsi="Arial" w:cs="Arial"/>
          <w:color w:val="333333"/>
          <w:kern w:val="0"/>
          <w:szCs w:val="20"/>
        </w:rPr>
        <w:t>9</w:t>
      </w:r>
      <w:r w:rsidR="003F1FEF" w:rsidRPr="00BB4824">
        <w:rPr>
          <w:rFonts w:ascii="Arial" w:eastAsia="ＭＳ Ｐゴシック" w:hAnsi="Arial" w:cs="Arial"/>
          <w:color w:val="333333"/>
          <w:kern w:val="0"/>
          <w:szCs w:val="20"/>
        </w:rPr>
        <w:t>日に、</w:t>
      </w:r>
      <w:r w:rsidR="003F1FEF" w:rsidRPr="00BB4824">
        <w:rPr>
          <w:rFonts w:ascii="Arial" w:eastAsia="ＭＳ Ｐゴシック" w:hAnsi="Arial" w:cs="Arial"/>
          <w:color w:val="333333"/>
          <w:kern w:val="0"/>
          <w:szCs w:val="20"/>
        </w:rPr>
        <w:t>175</w:t>
      </w:r>
      <w:r w:rsidR="003F1FEF" w:rsidRPr="00BB4824">
        <w:rPr>
          <w:rFonts w:ascii="Arial" w:eastAsia="ＭＳ Ｐゴシック" w:hAnsi="Arial" w:cs="Arial"/>
          <w:color w:val="333333"/>
          <w:kern w:val="0"/>
          <w:szCs w:val="20"/>
        </w:rPr>
        <w:t>の締約国がパリ協定を批准し、</w:t>
      </w:r>
      <w:r w:rsidR="003F1FEF" w:rsidRPr="00BB4824">
        <w:rPr>
          <w:rFonts w:ascii="Arial" w:eastAsia="ＭＳ Ｐゴシック" w:hAnsi="Arial" w:cs="Arial"/>
          <w:color w:val="333333"/>
          <w:kern w:val="0"/>
          <w:szCs w:val="20"/>
        </w:rPr>
        <w:t>168</w:t>
      </w:r>
      <w:r w:rsidR="003F1FEF" w:rsidRPr="00BB4824">
        <w:rPr>
          <w:rFonts w:ascii="Arial" w:eastAsia="ＭＳ Ｐゴシック" w:hAnsi="Arial" w:cs="Arial"/>
          <w:color w:val="333333"/>
          <w:kern w:val="0"/>
          <w:szCs w:val="20"/>
        </w:rPr>
        <w:t>の締約国（</w:t>
      </w:r>
      <w:r w:rsidR="003F1FEF" w:rsidRPr="00BB4824">
        <w:rPr>
          <w:rFonts w:ascii="Arial" w:eastAsia="ＭＳ Ｐゴシック" w:hAnsi="Arial" w:cs="Arial"/>
          <w:color w:val="333333"/>
          <w:kern w:val="0"/>
          <w:szCs w:val="20"/>
        </w:rPr>
        <w:t>167</w:t>
      </w:r>
      <w:r w:rsidR="003F1FEF" w:rsidRPr="00BB4824">
        <w:rPr>
          <w:rFonts w:ascii="Arial" w:eastAsia="ＭＳ Ｐゴシック" w:hAnsi="Arial" w:cs="Arial"/>
          <w:color w:val="333333"/>
          <w:kern w:val="0"/>
          <w:szCs w:val="20"/>
        </w:rPr>
        <w:t>カ国と欧州委員会）が、初回の自国が決定する貢献（</w:t>
      </w:r>
      <w:r w:rsidR="003F1FEF" w:rsidRPr="00BB4824">
        <w:rPr>
          <w:rFonts w:ascii="Arial" w:eastAsia="ＭＳ Ｐゴシック" w:hAnsi="Arial" w:cs="Arial"/>
          <w:color w:val="333333"/>
          <w:kern w:val="0"/>
          <w:szCs w:val="20"/>
        </w:rPr>
        <w:t>NDCs</w:t>
      </w:r>
      <w:r w:rsidR="003F1FEF" w:rsidRPr="00BB4824">
        <w:rPr>
          <w:rFonts w:ascii="Arial" w:eastAsia="ＭＳ Ｐゴシック" w:hAnsi="Arial" w:cs="Arial"/>
          <w:color w:val="333333"/>
          <w:kern w:val="0"/>
          <w:szCs w:val="20"/>
        </w:rPr>
        <w:t>）を国連気候変動枠組条約（</w:t>
      </w:r>
      <w:r w:rsidR="003F1FEF" w:rsidRPr="00BB4824">
        <w:rPr>
          <w:rFonts w:ascii="Arial" w:eastAsia="ＭＳ Ｐゴシック" w:hAnsi="Arial" w:cs="Arial"/>
          <w:color w:val="333333"/>
          <w:kern w:val="0"/>
          <w:szCs w:val="20"/>
        </w:rPr>
        <w:t>UNFCCC</w:t>
      </w:r>
      <w:r w:rsidR="003F1FEF" w:rsidRPr="00BB4824">
        <w:rPr>
          <w:rFonts w:ascii="Arial" w:eastAsia="ＭＳ Ｐゴシック" w:hAnsi="Arial" w:cs="Arial"/>
          <w:color w:val="333333"/>
          <w:kern w:val="0"/>
          <w:szCs w:val="20"/>
        </w:rPr>
        <w:t>）事務局に伝達しています。</w:t>
      </w:r>
    </w:p>
    <w:p w:rsidR="003F1FEF" w:rsidRPr="00BB4824" w:rsidRDefault="003F1FEF" w:rsidP="003F1FEF">
      <w:pPr>
        <w:widowControl/>
        <w:numPr>
          <w:ilvl w:val="0"/>
          <w:numId w:val="15"/>
        </w:numPr>
        <w:shd w:val="clear" w:color="auto" w:fill="F7F7F7"/>
        <w:spacing w:before="100" w:beforeAutospacing="1" w:after="100" w:afterAutospacing="1"/>
        <w:jc w:val="left"/>
        <w:rPr>
          <w:rFonts w:ascii="Arial" w:eastAsia="ＭＳ Ｐゴシック" w:hAnsi="Arial" w:cs="Arial"/>
          <w:color w:val="333333"/>
          <w:kern w:val="0"/>
          <w:szCs w:val="20"/>
        </w:rPr>
      </w:pPr>
      <w:r w:rsidRPr="00BB4824">
        <w:rPr>
          <w:rFonts w:ascii="Arial" w:eastAsia="ＭＳ Ｐゴシック" w:hAnsi="Arial" w:cs="Arial"/>
          <w:color w:val="333333"/>
          <w:kern w:val="0"/>
          <w:szCs w:val="20"/>
        </w:rPr>
        <w:t>また、</w:t>
      </w:r>
      <w:r w:rsidRPr="00BB4824">
        <w:rPr>
          <w:rFonts w:ascii="Arial" w:eastAsia="ＭＳ Ｐゴシック" w:hAnsi="Arial" w:cs="Arial"/>
          <w:color w:val="333333"/>
          <w:kern w:val="0"/>
          <w:szCs w:val="20"/>
        </w:rPr>
        <w:t>2018</w:t>
      </w:r>
      <w:r w:rsidRPr="00BB4824">
        <w:rPr>
          <w:rFonts w:ascii="Arial" w:eastAsia="ＭＳ Ｐゴシック" w:hAnsi="Arial" w:cs="Arial"/>
          <w:color w:val="333333"/>
          <w:kern w:val="0"/>
          <w:szCs w:val="20"/>
        </w:rPr>
        <w:t>年</w:t>
      </w:r>
      <w:r w:rsidRPr="00BB4824">
        <w:rPr>
          <w:rFonts w:ascii="Arial" w:eastAsia="ＭＳ Ｐゴシック" w:hAnsi="Arial" w:cs="Arial"/>
          <w:color w:val="333333"/>
          <w:kern w:val="0"/>
          <w:szCs w:val="20"/>
        </w:rPr>
        <w:t>4</w:t>
      </w:r>
      <w:r w:rsidRPr="00BB4824">
        <w:rPr>
          <w:rFonts w:ascii="Arial" w:eastAsia="ＭＳ Ｐゴシック" w:hAnsi="Arial" w:cs="Arial"/>
          <w:color w:val="333333"/>
          <w:kern w:val="0"/>
          <w:szCs w:val="20"/>
        </w:rPr>
        <w:t>月</w:t>
      </w:r>
      <w:r w:rsidRPr="00BB4824">
        <w:rPr>
          <w:rFonts w:ascii="Arial" w:eastAsia="ＭＳ Ｐゴシック" w:hAnsi="Arial" w:cs="Arial"/>
          <w:color w:val="333333"/>
          <w:kern w:val="0"/>
          <w:szCs w:val="20"/>
        </w:rPr>
        <w:t>9</w:t>
      </w:r>
      <w:r w:rsidRPr="00BB4824">
        <w:rPr>
          <w:rFonts w:ascii="Arial" w:eastAsia="ＭＳ Ｐゴシック" w:hAnsi="Arial" w:cs="Arial"/>
          <w:color w:val="333333"/>
          <w:kern w:val="0"/>
          <w:szCs w:val="20"/>
        </w:rPr>
        <w:t>日に、開発途上</w:t>
      </w:r>
      <w:r w:rsidRPr="00BB4824">
        <w:rPr>
          <w:rFonts w:ascii="Arial" w:eastAsia="ＭＳ Ｐゴシック" w:hAnsi="Arial" w:cs="Arial"/>
          <w:color w:val="333333"/>
          <w:kern w:val="0"/>
          <w:szCs w:val="20"/>
        </w:rPr>
        <w:t>10</w:t>
      </w:r>
      <w:r w:rsidRPr="00BB4824">
        <w:rPr>
          <w:rFonts w:ascii="Arial" w:eastAsia="ＭＳ Ｐゴシック" w:hAnsi="Arial" w:cs="Arial"/>
          <w:color w:val="333333"/>
          <w:kern w:val="0"/>
          <w:szCs w:val="20"/>
        </w:rPr>
        <w:t>カ国も気候変動対策のための第</w:t>
      </w:r>
      <w:r w:rsidRPr="00BB4824">
        <w:rPr>
          <w:rFonts w:ascii="Arial" w:eastAsia="ＭＳ Ｐゴシック" w:hAnsi="Arial" w:cs="Arial"/>
          <w:color w:val="333333"/>
          <w:kern w:val="0"/>
          <w:szCs w:val="20"/>
        </w:rPr>
        <w:t>1</w:t>
      </w:r>
      <w:r w:rsidRPr="00BB4824">
        <w:rPr>
          <w:rFonts w:ascii="Arial" w:eastAsia="ＭＳ Ｐゴシック" w:hAnsi="Arial" w:cs="Arial"/>
          <w:color w:val="333333"/>
          <w:kern w:val="0"/>
          <w:szCs w:val="20"/>
        </w:rPr>
        <w:t>次国内適応計画を完成、提出しています。</w:t>
      </w:r>
    </w:p>
    <w:p w:rsidR="003F1FEF" w:rsidRPr="00BB4824" w:rsidRDefault="00374771" w:rsidP="003F1FEF">
      <w:pPr>
        <w:widowControl/>
        <w:numPr>
          <w:ilvl w:val="0"/>
          <w:numId w:val="15"/>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9744" behindDoc="0" locked="0" layoutInCell="1" allowOverlap="1" wp14:anchorId="014D9987" wp14:editId="19078E89">
            <wp:simplePos x="0" y="0"/>
            <wp:positionH relativeFrom="column">
              <wp:posOffset>-91440</wp:posOffset>
            </wp:positionH>
            <wp:positionV relativeFrom="paragraph">
              <wp:posOffset>64135</wp:posOffset>
            </wp:positionV>
            <wp:extent cx="1704975" cy="1556385"/>
            <wp:effectExtent l="0" t="0" r="9525" b="5715"/>
            <wp:wrapSquare wrapText="bothSides"/>
            <wp:docPr id="16" name="図 16" descr="https://www.unic.or.jp/files/sdgs_report_2018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unic.or.jp/files/sdgs_report_2018_13.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52535" r="10476"/>
                    <a:stretch/>
                  </pic:blipFill>
                  <pic:spPr bwMode="auto">
                    <a:xfrm>
                      <a:off x="0" y="0"/>
                      <a:ext cx="1704975" cy="155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BB4824">
        <w:rPr>
          <w:rFonts w:ascii="Arial" w:eastAsia="ＭＳ Ｐゴシック" w:hAnsi="Arial" w:cs="Arial"/>
          <w:color w:val="333333"/>
          <w:kern w:val="0"/>
          <w:szCs w:val="20"/>
        </w:rPr>
        <w:t>先進締約国は引き続き、有意義な緩和対策の関連で、開発途上国のニーズに取り組むため、</w:t>
      </w:r>
      <w:r w:rsidR="003F1FEF" w:rsidRPr="00BB4824">
        <w:rPr>
          <w:rFonts w:ascii="Arial" w:eastAsia="ＭＳ Ｐゴシック" w:hAnsi="Arial" w:cs="Arial"/>
          <w:color w:val="333333"/>
          <w:kern w:val="0"/>
          <w:szCs w:val="20"/>
        </w:rPr>
        <w:t>2020</w:t>
      </w:r>
      <w:r w:rsidR="003F1FEF" w:rsidRPr="00BB4824">
        <w:rPr>
          <w:rFonts w:ascii="Arial" w:eastAsia="ＭＳ Ｐゴシック" w:hAnsi="Arial" w:cs="Arial"/>
          <w:color w:val="333333"/>
          <w:kern w:val="0"/>
          <w:szCs w:val="20"/>
        </w:rPr>
        <w:t>年までに年間</w:t>
      </w:r>
      <w:r w:rsidR="003F1FEF" w:rsidRPr="00BB4824">
        <w:rPr>
          <w:rFonts w:ascii="Arial" w:eastAsia="ＭＳ Ｐゴシック" w:hAnsi="Arial" w:cs="Arial"/>
          <w:color w:val="333333"/>
          <w:kern w:val="0"/>
          <w:szCs w:val="20"/>
        </w:rPr>
        <w:t>1,000</w:t>
      </w:r>
      <w:r w:rsidR="003F1FEF" w:rsidRPr="00BB4824">
        <w:rPr>
          <w:rFonts w:ascii="Arial" w:eastAsia="ＭＳ Ｐゴシック" w:hAnsi="Arial" w:cs="Arial"/>
          <w:color w:val="333333"/>
          <w:kern w:val="0"/>
          <w:szCs w:val="20"/>
        </w:rPr>
        <w:t>億ドルを共同で動員するという目標の達成に向けて前進しています。</w:t>
      </w:r>
    </w:p>
    <w:p w:rsidR="003F1FEF" w:rsidRPr="00374771" w:rsidRDefault="003F1FEF"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BB4824" w:rsidRPr="003F1FEF" w:rsidRDefault="00BB4824"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BB4824" w:rsidRDefault="00BB4824" w:rsidP="00BB4824">
      <w:pPr>
        <w:widowControl/>
        <w:shd w:val="clear" w:color="auto" w:fill="F7F7F7"/>
        <w:jc w:val="left"/>
        <w:outlineLvl w:val="1"/>
        <w:rPr>
          <w:rFonts w:ascii="Arial" w:eastAsia="ＭＳ Ｐゴシック" w:hAnsi="Arial" w:cs="Arial"/>
          <w:b/>
          <w:bCs/>
          <w:color w:val="333333"/>
          <w:kern w:val="0"/>
          <w:sz w:val="24"/>
          <w:szCs w:val="36"/>
        </w:rPr>
      </w:pPr>
    </w:p>
    <w:p w:rsidR="00374771" w:rsidRDefault="00374771" w:rsidP="00BB4824">
      <w:pPr>
        <w:widowControl/>
        <w:shd w:val="clear" w:color="auto" w:fill="F7F7F7"/>
        <w:jc w:val="left"/>
        <w:outlineLvl w:val="1"/>
        <w:rPr>
          <w:rFonts w:ascii="Arial" w:eastAsia="ＭＳ Ｐゴシック" w:hAnsi="Arial" w:cs="Arial"/>
          <w:b/>
          <w:bCs/>
          <w:color w:val="333333"/>
          <w:kern w:val="0"/>
          <w:sz w:val="24"/>
          <w:szCs w:val="36"/>
        </w:rPr>
      </w:pPr>
    </w:p>
    <w:p w:rsidR="003F1FEF" w:rsidRPr="00BB4824" w:rsidRDefault="003F1FEF" w:rsidP="00BB4824">
      <w:pPr>
        <w:widowControl/>
        <w:shd w:val="clear" w:color="auto" w:fill="F7F7F7"/>
        <w:jc w:val="left"/>
        <w:outlineLvl w:val="1"/>
        <w:rPr>
          <w:rFonts w:ascii="Arial" w:eastAsia="ＭＳ Ｐゴシック" w:hAnsi="Arial" w:cs="Arial"/>
          <w:b/>
          <w:bCs/>
          <w:color w:val="333333"/>
          <w:kern w:val="0"/>
          <w:sz w:val="24"/>
          <w:szCs w:val="36"/>
        </w:rPr>
      </w:pPr>
      <w:r w:rsidRPr="00BB4824">
        <w:rPr>
          <w:rFonts w:ascii="Arial" w:eastAsia="ＭＳ Ｐゴシック" w:hAnsi="Arial" w:cs="Arial"/>
          <w:b/>
          <w:bCs/>
          <w:color w:val="333333"/>
          <w:kern w:val="0"/>
          <w:sz w:val="24"/>
          <w:szCs w:val="36"/>
        </w:rPr>
        <w:t>目標</w:t>
      </w:r>
      <w:r w:rsidRPr="00BB4824">
        <w:rPr>
          <w:rFonts w:ascii="Arial" w:eastAsia="ＭＳ Ｐゴシック" w:hAnsi="Arial" w:cs="Arial"/>
          <w:b/>
          <w:bCs/>
          <w:color w:val="333333"/>
          <w:kern w:val="0"/>
          <w:sz w:val="24"/>
          <w:szCs w:val="36"/>
        </w:rPr>
        <w:t>14</w:t>
      </w:r>
      <w:r w:rsidRPr="00BB4824">
        <w:rPr>
          <w:rFonts w:ascii="Arial" w:eastAsia="ＭＳ Ｐゴシック" w:hAnsi="Arial" w:cs="Arial"/>
          <w:b/>
          <w:bCs/>
          <w:color w:val="333333"/>
          <w:kern w:val="0"/>
          <w:sz w:val="24"/>
          <w:szCs w:val="36"/>
        </w:rPr>
        <w:t>：海洋と海洋資源を持続可能な開発に向けて保全し、持続可能な形で利用する</w:t>
      </w:r>
    </w:p>
    <w:p w:rsidR="003F1FEF" w:rsidRPr="00BB4824" w:rsidRDefault="003F1FEF" w:rsidP="00374771">
      <w:pPr>
        <w:widowControl/>
        <w:shd w:val="clear" w:color="auto" w:fill="F7F7F7"/>
        <w:spacing w:beforeLines="50" w:before="180"/>
        <w:ind w:firstLineChars="100" w:firstLine="210"/>
        <w:jc w:val="left"/>
        <w:rPr>
          <w:rFonts w:ascii="Arial" w:eastAsia="ＭＳ Ｐゴシック" w:hAnsi="Arial" w:cs="Arial"/>
          <w:color w:val="333333"/>
          <w:kern w:val="0"/>
          <w:szCs w:val="20"/>
        </w:rPr>
      </w:pPr>
      <w:r w:rsidRPr="00BB4824">
        <w:rPr>
          <w:rFonts w:ascii="Arial" w:eastAsia="ＭＳ Ｐゴシック" w:hAnsi="Arial" w:cs="Arial"/>
          <w:color w:val="333333"/>
          <w:kern w:val="0"/>
          <w:szCs w:val="20"/>
        </w:rPr>
        <w:t>海洋の持続可能な利用と保全を推進するためには、乱獲や海洋酸性化、沿岸部の富栄養化による悪影響に対処するための実効的な戦略と管理が引き続き必要です。海洋生物多様性保護区の拡大や調査能力の強化、海洋科学の財源拡充は依然として、海洋資源の保全に欠かせません。</w:t>
      </w:r>
    </w:p>
    <w:p w:rsidR="003F1FEF" w:rsidRPr="00BB4824" w:rsidRDefault="00BB4824" w:rsidP="003F1FEF">
      <w:pPr>
        <w:widowControl/>
        <w:numPr>
          <w:ilvl w:val="0"/>
          <w:numId w:val="16"/>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77696" behindDoc="0" locked="0" layoutInCell="1" allowOverlap="1">
            <wp:simplePos x="0" y="0"/>
            <wp:positionH relativeFrom="column">
              <wp:posOffset>41910</wp:posOffset>
            </wp:positionH>
            <wp:positionV relativeFrom="paragraph">
              <wp:posOffset>83185</wp:posOffset>
            </wp:positionV>
            <wp:extent cx="1571625" cy="1590675"/>
            <wp:effectExtent l="0" t="0" r="9525" b="9525"/>
            <wp:wrapSquare wrapText="bothSides"/>
            <wp:docPr id="7" name="図 7" descr="https://www.unic.or.jp/files/sdgs_report_2018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unic.or.jp/files/sdgs_report_2018_14.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6932" t="2496" r="12375" b="56340"/>
                    <a:stretch/>
                  </pic:blipFill>
                  <pic:spPr bwMode="auto">
                    <a:xfrm>
                      <a:off x="0" y="0"/>
                      <a:ext cx="157162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BB4824">
        <w:rPr>
          <w:rFonts w:ascii="Arial" w:eastAsia="ＭＳ Ｐゴシック" w:hAnsi="Arial" w:cs="Arial"/>
          <w:color w:val="333333"/>
          <w:kern w:val="0"/>
          <w:szCs w:val="20"/>
        </w:rPr>
        <w:t>生物学的に持続可能な限度内にある全世界の海洋魚種資源の割合は、</w:t>
      </w:r>
      <w:r w:rsidR="003F1FEF" w:rsidRPr="00BB4824">
        <w:rPr>
          <w:rFonts w:ascii="Arial" w:eastAsia="ＭＳ Ｐゴシック" w:hAnsi="Arial" w:cs="Arial"/>
          <w:color w:val="333333"/>
          <w:kern w:val="0"/>
          <w:szCs w:val="20"/>
        </w:rPr>
        <w:t>1974</w:t>
      </w:r>
      <w:r w:rsidR="003F1FEF" w:rsidRPr="00BB4824">
        <w:rPr>
          <w:rFonts w:ascii="Arial" w:eastAsia="ＭＳ Ｐゴシック" w:hAnsi="Arial" w:cs="Arial"/>
          <w:color w:val="333333"/>
          <w:kern w:val="0"/>
          <w:szCs w:val="20"/>
        </w:rPr>
        <w:t>年の</w:t>
      </w:r>
      <w:r w:rsidR="003F1FEF" w:rsidRPr="00BB4824">
        <w:rPr>
          <w:rFonts w:ascii="Arial" w:eastAsia="ＭＳ Ｐゴシック" w:hAnsi="Arial" w:cs="Arial"/>
          <w:color w:val="333333"/>
          <w:kern w:val="0"/>
          <w:szCs w:val="20"/>
        </w:rPr>
        <w:t>90%</w:t>
      </w:r>
      <w:r w:rsidR="003F1FEF" w:rsidRPr="00BB4824">
        <w:rPr>
          <w:rFonts w:ascii="Arial" w:eastAsia="ＭＳ Ｐゴシック" w:hAnsi="Arial" w:cs="Arial"/>
          <w:color w:val="333333"/>
          <w:kern w:val="0"/>
          <w:szCs w:val="20"/>
        </w:rPr>
        <w:t>から</w:t>
      </w:r>
      <w:r w:rsidR="003F1FEF" w:rsidRPr="00BB4824">
        <w:rPr>
          <w:rFonts w:ascii="Arial" w:eastAsia="ＭＳ Ｐゴシック" w:hAnsi="Arial" w:cs="Arial"/>
          <w:color w:val="333333"/>
          <w:kern w:val="0"/>
          <w:szCs w:val="20"/>
        </w:rPr>
        <w:t>2013</w:t>
      </w:r>
      <w:r w:rsidR="003F1FEF" w:rsidRPr="00BB4824">
        <w:rPr>
          <w:rFonts w:ascii="Arial" w:eastAsia="ＭＳ Ｐゴシック" w:hAnsi="Arial" w:cs="Arial"/>
          <w:color w:val="333333"/>
          <w:kern w:val="0"/>
          <w:szCs w:val="20"/>
        </w:rPr>
        <w:t>年の</w:t>
      </w:r>
      <w:r w:rsidR="003F1FEF" w:rsidRPr="00BB4824">
        <w:rPr>
          <w:rFonts w:ascii="Arial" w:eastAsia="ＭＳ Ｐゴシック" w:hAnsi="Arial" w:cs="Arial"/>
          <w:color w:val="333333"/>
          <w:kern w:val="0"/>
          <w:szCs w:val="20"/>
        </w:rPr>
        <w:t>69%</w:t>
      </w:r>
      <w:r w:rsidR="003F1FEF" w:rsidRPr="00BB4824">
        <w:rPr>
          <w:rFonts w:ascii="Arial" w:eastAsia="ＭＳ Ｐゴシック" w:hAnsi="Arial" w:cs="Arial"/>
          <w:color w:val="333333"/>
          <w:kern w:val="0"/>
          <w:szCs w:val="20"/>
        </w:rPr>
        <w:t>へと低下しています。</w:t>
      </w:r>
    </w:p>
    <w:p w:rsidR="003F1FEF" w:rsidRPr="00BB4824" w:rsidRDefault="003F1FEF" w:rsidP="003F1FEF">
      <w:pPr>
        <w:widowControl/>
        <w:numPr>
          <w:ilvl w:val="0"/>
          <w:numId w:val="16"/>
        </w:numPr>
        <w:shd w:val="clear" w:color="auto" w:fill="F7F7F7"/>
        <w:spacing w:before="100" w:beforeAutospacing="1" w:after="100" w:afterAutospacing="1"/>
        <w:jc w:val="left"/>
        <w:rPr>
          <w:rFonts w:ascii="Arial" w:eastAsia="ＭＳ Ｐゴシック" w:hAnsi="Arial" w:cs="Arial"/>
          <w:color w:val="333333"/>
          <w:kern w:val="0"/>
          <w:szCs w:val="20"/>
        </w:rPr>
      </w:pPr>
      <w:r w:rsidRPr="00BB4824">
        <w:rPr>
          <w:rFonts w:ascii="Arial" w:eastAsia="ＭＳ Ｐゴシック" w:hAnsi="Arial" w:cs="Arial"/>
          <w:color w:val="333333"/>
          <w:kern w:val="0"/>
          <w:szCs w:val="20"/>
        </w:rPr>
        <w:t>全世界の外洋・沿岸地点での調査によると、産業革命の開始以来、海洋酸性化度は現在までに約</w:t>
      </w:r>
      <w:r w:rsidRPr="00BB4824">
        <w:rPr>
          <w:rFonts w:ascii="Arial" w:eastAsia="ＭＳ Ｐゴシック" w:hAnsi="Arial" w:cs="Arial"/>
          <w:color w:val="333333"/>
          <w:kern w:val="0"/>
          <w:szCs w:val="20"/>
        </w:rPr>
        <w:t>26%</w:t>
      </w:r>
      <w:r w:rsidRPr="00BB4824">
        <w:rPr>
          <w:rFonts w:ascii="Arial" w:eastAsia="ＭＳ Ｐゴシック" w:hAnsi="Arial" w:cs="Arial"/>
          <w:color w:val="333333"/>
          <w:kern w:val="0"/>
          <w:szCs w:val="20"/>
        </w:rPr>
        <w:t>上昇しています。しかも、海洋生物はこれまでに経験した自然変動を超える状況にさらされています。</w:t>
      </w:r>
    </w:p>
    <w:p w:rsidR="003F1FEF" w:rsidRPr="00BB4824" w:rsidRDefault="00BB4824" w:rsidP="003F1FEF">
      <w:pPr>
        <w:widowControl/>
        <w:numPr>
          <w:ilvl w:val="0"/>
          <w:numId w:val="16"/>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81792" behindDoc="0" locked="0" layoutInCell="1" allowOverlap="1" wp14:anchorId="199EB427" wp14:editId="787201EC">
            <wp:simplePos x="0" y="0"/>
            <wp:positionH relativeFrom="column">
              <wp:posOffset>41910</wp:posOffset>
            </wp:positionH>
            <wp:positionV relativeFrom="paragraph">
              <wp:posOffset>443230</wp:posOffset>
            </wp:positionV>
            <wp:extent cx="1571625" cy="1731010"/>
            <wp:effectExtent l="0" t="0" r="9525" b="2540"/>
            <wp:wrapSquare wrapText="bothSides"/>
            <wp:docPr id="18" name="図 18" descr="https://www.unic.or.jp/files/sdgs_report_2018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unic.or.jp/files/sdgs_report_2018_14.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6932" t="53274" r="12375" b="1930"/>
                    <a:stretch/>
                  </pic:blipFill>
                  <pic:spPr bwMode="auto">
                    <a:xfrm>
                      <a:off x="0" y="0"/>
                      <a:ext cx="1571625" cy="1731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FEF" w:rsidRPr="00BB4824">
        <w:rPr>
          <w:rFonts w:ascii="Arial" w:eastAsia="ＭＳ Ｐゴシック" w:hAnsi="Arial" w:cs="Arial"/>
          <w:color w:val="333333"/>
          <w:kern w:val="0"/>
          <w:szCs w:val="20"/>
        </w:rPr>
        <w:t>世界的なトレンドを見ると、汚染と富栄養化により、沿岸水域の環境は悪化の一途をたどっていることがわかります。協調的な取り組みを行わなければ、沿岸の富栄養化は</w:t>
      </w:r>
      <w:r w:rsidR="003F1FEF" w:rsidRPr="00BB4824">
        <w:rPr>
          <w:rFonts w:ascii="Arial" w:eastAsia="ＭＳ Ｐゴシック" w:hAnsi="Arial" w:cs="Arial"/>
          <w:color w:val="333333"/>
          <w:kern w:val="0"/>
          <w:szCs w:val="20"/>
        </w:rPr>
        <w:t>2050</w:t>
      </w:r>
      <w:r w:rsidR="003F1FEF" w:rsidRPr="00BB4824">
        <w:rPr>
          <w:rFonts w:ascii="Arial" w:eastAsia="ＭＳ Ｐゴシック" w:hAnsi="Arial" w:cs="Arial"/>
          <w:color w:val="333333"/>
          <w:kern w:val="0"/>
          <w:szCs w:val="20"/>
        </w:rPr>
        <w:t>年までに、大型海洋生態系全体の</w:t>
      </w:r>
      <w:r w:rsidR="003F1FEF" w:rsidRPr="00BB4824">
        <w:rPr>
          <w:rFonts w:ascii="Arial" w:eastAsia="ＭＳ Ｐゴシック" w:hAnsi="Arial" w:cs="Arial"/>
          <w:color w:val="333333"/>
          <w:kern w:val="0"/>
          <w:szCs w:val="20"/>
        </w:rPr>
        <w:t>20%</w:t>
      </w:r>
      <w:r w:rsidR="003F1FEF" w:rsidRPr="00BB4824">
        <w:rPr>
          <w:rFonts w:ascii="Arial" w:eastAsia="ＭＳ Ｐゴシック" w:hAnsi="Arial" w:cs="Arial"/>
          <w:color w:val="333333"/>
          <w:kern w:val="0"/>
          <w:szCs w:val="20"/>
        </w:rPr>
        <w:t>で進むものと見られています。</w:t>
      </w:r>
    </w:p>
    <w:p w:rsidR="003F1FEF" w:rsidRPr="00BB4824" w:rsidRDefault="003F1FEF" w:rsidP="003F1FEF">
      <w:pPr>
        <w:widowControl/>
        <w:numPr>
          <w:ilvl w:val="0"/>
          <w:numId w:val="16"/>
        </w:numPr>
        <w:shd w:val="clear" w:color="auto" w:fill="F7F7F7"/>
        <w:spacing w:before="100" w:beforeAutospacing="1" w:after="100" w:afterAutospacing="1"/>
        <w:jc w:val="left"/>
        <w:rPr>
          <w:rFonts w:ascii="Arial" w:eastAsia="ＭＳ Ｐゴシック" w:hAnsi="Arial" w:cs="Arial"/>
          <w:color w:val="333333"/>
          <w:kern w:val="0"/>
          <w:szCs w:val="20"/>
        </w:rPr>
      </w:pPr>
      <w:r w:rsidRPr="00BB4824">
        <w:rPr>
          <w:rFonts w:ascii="Arial" w:eastAsia="ＭＳ Ｐゴシック" w:hAnsi="Arial" w:cs="Arial"/>
          <w:color w:val="333333"/>
          <w:kern w:val="0"/>
          <w:szCs w:val="20"/>
        </w:rPr>
        <w:t>2018</w:t>
      </w:r>
      <w:r w:rsidRPr="00BB4824">
        <w:rPr>
          <w:rFonts w:ascii="Arial" w:eastAsia="ＭＳ Ｐゴシック" w:hAnsi="Arial" w:cs="Arial"/>
          <w:color w:val="333333"/>
          <w:kern w:val="0"/>
          <w:szCs w:val="20"/>
        </w:rPr>
        <w:t>年</w:t>
      </w:r>
      <w:r w:rsidRPr="00BB4824">
        <w:rPr>
          <w:rFonts w:ascii="Arial" w:eastAsia="ＭＳ Ｐゴシック" w:hAnsi="Arial" w:cs="Arial"/>
          <w:color w:val="333333"/>
          <w:kern w:val="0"/>
          <w:szCs w:val="20"/>
        </w:rPr>
        <w:t>1</w:t>
      </w:r>
      <w:r w:rsidRPr="00BB4824">
        <w:rPr>
          <w:rFonts w:ascii="Arial" w:eastAsia="ＭＳ Ｐゴシック" w:hAnsi="Arial" w:cs="Arial"/>
          <w:color w:val="333333"/>
          <w:kern w:val="0"/>
          <w:szCs w:val="20"/>
        </w:rPr>
        <w:t>月時点で、各国の管轄権に属する海域、すなわち海岸から</w:t>
      </w:r>
      <w:r w:rsidRPr="00BB4824">
        <w:rPr>
          <w:rFonts w:ascii="Arial" w:eastAsia="ＭＳ Ｐゴシック" w:hAnsi="Arial" w:cs="Arial"/>
          <w:color w:val="333333"/>
          <w:kern w:val="0"/>
          <w:szCs w:val="20"/>
        </w:rPr>
        <w:t>0</w:t>
      </w:r>
      <w:r w:rsidRPr="00BB4824">
        <w:rPr>
          <w:rFonts w:ascii="Arial" w:eastAsia="ＭＳ Ｐゴシック" w:hAnsi="Arial" w:cs="Arial"/>
          <w:color w:val="333333"/>
          <w:kern w:val="0"/>
          <w:szCs w:val="20"/>
        </w:rPr>
        <w:t>カイリから</w:t>
      </w:r>
      <w:r w:rsidRPr="00BB4824">
        <w:rPr>
          <w:rFonts w:ascii="Arial" w:eastAsia="ＭＳ Ｐゴシック" w:hAnsi="Arial" w:cs="Arial"/>
          <w:color w:val="333333"/>
          <w:kern w:val="0"/>
          <w:szCs w:val="20"/>
        </w:rPr>
        <w:t>200</w:t>
      </w:r>
      <w:r w:rsidRPr="00BB4824">
        <w:rPr>
          <w:rFonts w:ascii="Arial" w:eastAsia="ＭＳ Ｐゴシック" w:hAnsi="Arial" w:cs="Arial"/>
          <w:color w:val="333333"/>
          <w:kern w:val="0"/>
          <w:szCs w:val="20"/>
        </w:rPr>
        <w:t>カイリに及ぶ水域の</w:t>
      </w:r>
      <w:r w:rsidRPr="00BB4824">
        <w:rPr>
          <w:rFonts w:ascii="Arial" w:eastAsia="ＭＳ Ｐゴシック" w:hAnsi="Arial" w:cs="Arial"/>
          <w:color w:val="333333"/>
          <w:kern w:val="0"/>
          <w:szCs w:val="20"/>
        </w:rPr>
        <w:t>16%</w:t>
      </w:r>
      <w:r w:rsidRPr="00BB4824">
        <w:rPr>
          <w:rFonts w:ascii="Arial" w:eastAsia="ＭＳ Ｐゴシック" w:hAnsi="Arial" w:cs="Arial"/>
          <w:color w:val="333333"/>
          <w:kern w:val="0"/>
          <w:szCs w:val="20"/>
        </w:rPr>
        <w:t>（</w:t>
      </w:r>
      <w:r w:rsidRPr="00BB4824">
        <w:rPr>
          <w:rFonts w:ascii="Arial" w:eastAsia="ＭＳ Ｐゴシック" w:hAnsi="Arial" w:cs="Arial"/>
          <w:color w:val="333333"/>
          <w:kern w:val="0"/>
          <w:szCs w:val="20"/>
        </w:rPr>
        <w:t>2,200</w:t>
      </w:r>
      <w:r w:rsidRPr="00BB4824">
        <w:rPr>
          <w:rFonts w:ascii="Arial" w:eastAsia="ＭＳ Ｐゴシック" w:hAnsi="Arial" w:cs="Arial"/>
          <w:color w:val="333333"/>
          <w:kern w:val="0"/>
          <w:szCs w:val="20"/>
        </w:rPr>
        <w:t>万平方キロメートル超）が保護区となっています。これは</w:t>
      </w:r>
      <w:r w:rsidRPr="00BB4824">
        <w:rPr>
          <w:rFonts w:ascii="Arial" w:eastAsia="ＭＳ Ｐゴシック" w:hAnsi="Arial" w:cs="Arial"/>
          <w:color w:val="333333"/>
          <w:kern w:val="0"/>
          <w:szCs w:val="20"/>
        </w:rPr>
        <w:t>2010</w:t>
      </w:r>
      <w:r w:rsidRPr="00BB4824">
        <w:rPr>
          <w:rFonts w:ascii="Arial" w:eastAsia="ＭＳ Ｐゴシック" w:hAnsi="Arial" w:cs="Arial"/>
          <w:color w:val="333333"/>
          <w:kern w:val="0"/>
          <w:szCs w:val="20"/>
        </w:rPr>
        <w:t>年の保護率の</w:t>
      </w:r>
      <w:r w:rsidRPr="00BB4824">
        <w:rPr>
          <w:rFonts w:ascii="Arial" w:eastAsia="ＭＳ Ｐゴシック" w:hAnsi="Arial" w:cs="Arial"/>
          <w:color w:val="333333"/>
          <w:kern w:val="0"/>
          <w:szCs w:val="20"/>
        </w:rPr>
        <w:t>2</w:t>
      </w:r>
      <w:r w:rsidRPr="00BB4824">
        <w:rPr>
          <w:rFonts w:ascii="Arial" w:eastAsia="ＭＳ Ｐゴシック" w:hAnsi="Arial" w:cs="Arial"/>
          <w:color w:val="333333"/>
          <w:kern w:val="0"/>
          <w:szCs w:val="20"/>
        </w:rPr>
        <w:t>倍以上に当たります。海洋の生物多様性重要地域（</w:t>
      </w:r>
      <w:r w:rsidRPr="00BB4824">
        <w:rPr>
          <w:rFonts w:ascii="Arial" w:eastAsia="ＭＳ Ｐゴシック" w:hAnsi="Arial" w:cs="Arial"/>
          <w:color w:val="333333"/>
          <w:kern w:val="0"/>
          <w:szCs w:val="20"/>
        </w:rPr>
        <w:t>KBAs</w:t>
      </w:r>
      <w:r w:rsidRPr="00BB4824">
        <w:rPr>
          <w:rFonts w:ascii="Arial" w:eastAsia="ＭＳ Ｐゴシック" w:hAnsi="Arial" w:cs="Arial"/>
          <w:color w:val="333333"/>
          <w:kern w:val="0"/>
          <w:szCs w:val="20"/>
        </w:rPr>
        <w:t>）の平均保護率も、</w:t>
      </w:r>
      <w:r w:rsidRPr="00BB4824">
        <w:rPr>
          <w:rFonts w:ascii="Arial" w:eastAsia="ＭＳ Ｐゴシック" w:hAnsi="Arial" w:cs="Arial"/>
          <w:color w:val="333333"/>
          <w:kern w:val="0"/>
          <w:szCs w:val="20"/>
        </w:rPr>
        <w:t>2000</w:t>
      </w:r>
      <w:r w:rsidRPr="00BB4824">
        <w:rPr>
          <w:rFonts w:ascii="Arial" w:eastAsia="ＭＳ Ｐゴシック" w:hAnsi="Arial" w:cs="Arial"/>
          <w:color w:val="333333"/>
          <w:kern w:val="0"/>
          <w:szCs w:val="20"/>
        </w:rPr>
        <w:t>年の</w:t>
      </w:r>
      <w:r w:rsidRPr="00BB4824">
        <w:rPr>
          <w:rFonts w:ascii="Arial" w:eastAsia="ＭＳ Ｐゴシック" w:hAnsi="Arial" w:cs="Arial"/>
          <w:color w:val="333333"/>
          <w:kern w:val="0"/>
          <w:szCs w:val="20"/>
        </w:rPr>
        <w:t>30%</w:t>
      </w:r>
      <w:r w:rsidRPr="00BB4824">
        <w:rPr>
          <w:rFonts w:ascii="Arial" w:eastAsia="ＭＳ Ｐゴシック" w:hAnsi="Arial" w:cs="Arial"/>
          <w:color w:val="333333"/>
          <w:kern w:val="0"/>
          <w:szCs w:val="20"/>
        </w:rPr>
        <w:t>から</w:t>
      </w:r>
      <w:r w:rsidRPr="00BB4824">
        <w:rPr>
          <w:rFonts w:ascii="Arial" w:eastAsia="ＭＳ Ｐゴシック" w:hAnsi="Arial" w:cs="Arial"/>
          <w:color w:val="333333"/>
          <w:kern w:val="0"/>
          <w:szCs w:val="20"/>
        </w:rPr>
        <w:t>2018</w:t>
      </w:r>
      <w:r w:rsidRPr="00BB4824">
        <w:rPr>
          <w:rFonts w:ascii="Arial" w:eastAsia="ＭＳ Ｐゴシック" w:hAnsi="Arial" w:cs="Arial"/>
          <w:color w:val="333333"/>
          <w:kern w:val="0"/>
          <w:szCs w:val="20"/>
        </w:rPr>
        <w:t>年の</w:t>
      </w:r>
      <w:r w:rsidRPr="00BB4824">
        <w:rPr>
          <w:rFonts w:ascii="Arial" w:eastAsia="ＭＳ Ｐゴシック" w:hAnsi="Arial" w:cs="Arial"/>
          <w:color w:val="333333"/>
          <w:kern w:val="0"/>
          <w:szCs w:val="20"/>
        </w:rPr>
        <w:t>44%</w:t>
      </w:r>
      <w:r w:rsidRPr="00BB4824">
        <w:rPr>
          <w:rFonts w:ascii="Arial" w:eastAsia="ＭＳ Ｐゴシック" w:hAnsi="Arial" w:cs="Arial"/>
          <w:color w:val="333333"/>
          <w:kern w:val="0"/>
          <w:szCs w:val="20"/>
        </w:rPr>
        <w:t>へと上昇しました。</w:t>
      </w:r>
    </w:p>
    <w:p w:rsidR="003F1FEF" w:rsidRPr="00374771" w:rsidRDefault="003F1FEF" w:rsidP="003F1FEF">
      <w:pPr>
        <w:widowControl/>
        <w:shd w:val="clear" w:color="auto" w:fill="F7F7F7"/>
        <w:spacing w:before="100" w:beforeAutospacing="1" w:after="100" w:afterAutospacing="1"/>
        <w:jc w:val="left"/>
        <w:outlineLvl w:val="1"/>
        <w:rPr>
          <w:rFonts w:ascii="Arial" w:eastAsia="ＭＳ Ｐゴシック" w:hAnsi="Arial" w:cs="Arial"/>
          <w:b/>
          <w:bCs/>
          <w:color w:val="333333"/>
          <w:kern w:val="0"/>
          <w:sz w:val="24"/>
          <w:szCs w:val="36"/>
        </w:rPr>
      </w:pPr>
      <w:r w:rsidRPr="00374771">
        <w:rPr>
          <w:rFonts w:ascii="Arial" w:eastAsia="ＭＳ Ｐゴシック" w:hAnsi="Arial" w:cs="Arial"/>
          <w:b/>
          <w:bCs/>
          <w:color w:val="333333"/>
          <w:kern w:val="0"/>
          <w:sz w:val="24"/>
          <w:szCs w:val="36"/>
        </w:rPr>
        <w:lastRenderedPageBreak/>
        <w:t>目標</w:t>
      </w:r>
      <w:r w:rsidRPr="00374771">
        <w:rPr>
          <w:rFonts w:ascii="Arial" w:eastAsia="ＭＳ Ｐゴシック" w:hAnsi="Arial" w:cs="Arial"/>
          <w:b/>
          <w:bCs/>
          <w:color w:val="333333"/>
          <w:kern w:val="0"/>
          <w:sz w:val="24"/>
          <w:szCs w:val="36"/>
        </w:rPr>
        <w:t>15</w:t>
      </w:r>
      <w:r w:rsidRPr="00374771">
        <w:rPr>
          <w:rFonts w:ascii="Arial" w:eastAsia="ＭＳ Ｐゴシック" w:hAnsi="Arial" w:cs="Arial"/>
          <w:b/>
          <w:bCs/>
          <w:color w:val="333333"/>
          <w:kern w:val="0"/>
          <w:sz w:val="24"/>
          <w:szCs w:val="36"/>
        </w:rPr>
        <w:t>：陸上生態系の保護、回復および持続可能な利用の推進、森林の持続可能な管理、砂漠化への対処、土地劣化の阻止および逆転、ならびに生物多様性損失の阻止を図る</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森林と陸上生態系の保護が進み、森林損失は減速しています。とはいえ、生物多様性や土地生産性、遺伝資源を守り、生物種の損失を抑えるためには、その他の土地保全面で引き続き対策を加速する必要があります。</w:t>
      </w:r>
    </w:p>
    <w:p w:rsidR="003F1FEF" w:rsidRPr="00374771" w:rsidRDefault="00374771" w:rsidP="003F1FEF">
      <w:pPr>
        <w:widowControl/>
        <w:numPr>
          <w:ilvl w:val="0"/>
          <w:numId w:val="17"/>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82816" behindDoc="0" locked="0" layoutInCell="1" allowOverlap="1">
            <wp:simplePos x="0" y="0"/>
            <wp:positionH relativeFrom="column">
              <wp:posOffset>-72390</wp:posOffset>
            </wp:positionH>
            <wp:positionV relativeFrom="paragraph">
              <wp:posOffset>181610</wp:posOffset>
            </wp:positionV>
            <wp:extent cx="2114550" cy="3872865"/>
            <wp:effectExtent l="0" t="0" r="0" b="0"/>
            <wp:wrapSquare wrapText="bothSides"/>
            <wp:docPr id="6" name="図 6" descr="https://www.unic.or.jp/files/sdgs_report_2018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unic.or.jp/files/sdgs_report_2018_1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4550" cy="3872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74771">
        <w:rPr>
          <w:rFonts w:ascii="Arial" w:eastAsia="ＭＳ Ｐゴシック" w:hAnsi="Arial" w:cs="Arial"/>
          <w:color w:val="333333"/>
          <w:kern w:val="0"/>
          <w:szCs w:val="20"/>
        </w:rPr>
        <w:t>地球上の森林面積は、</w:t>
      </w:r>
      <w:r w:rsidR="003F1FEF" w:rsidRPr="00374771">
        <w:rPr>
          <w:rFonts w:ascii="Arial" w:eastAsia="ＭＳ Ｐゴシック" w:hAnsi="Arial" w:cs="Arial"/>
          <w:color w:val="333333"/>
          <w:kern w:val="0"/>
          <w:szCs w:val="20"/>
        </w:rPr>
        <w:t>2000</w:t>
      </w:r>
      <w:r w:rsidR="003F1FEF" w:rsidRPr="00374771">
        <w:rPr>
          <w:rFonts w:ascii="Arial" w:eastAsia="ＭＳ Ｐゴシック" w:hAnsi="Arial" w:cs="Arial"/>
          <w:color w:val="333333"/>
          <w:kern w:val="0"/>
          <w:szCs w:val="20"/>
        </w:rPr>
        <w:t>年の</w:t>
      </w:r>
      <w:r w:rsidR="003F1FEF" w:rsidRPr="00374771">
        <w:rPr>
          <w:rFonts w:ascii="Arial" w:eastAsia="ＭＳ Ｐゴシック" w:hAnsi="Arial" w:cs="Arial"/>
          <w:color w:val="333333"/>
          <w:kern w:val="0"/>
          <w:szCs w:val="20"/>
        </w:rPr>
        <w:t>41</w:t>
      </w:r>
      <w:r w:rsidR="003F1FEF" w:rsidRPr="00374771">
        <w:rPr>
          <w:rFonts w:ascii="Arial" w:eastAsia="ＭＳ Ｐゴシック" w:hAnsi="Arial" w:cs="Arial"/>
          <w:color w:val="333333"/>
          <w:kern w:val="0"/>
          <w:szCs w:val="20"/>
        </w:rPr>
        <w:t>億ヘクタール（全陸地面積の</w:t>
      </w:r>
      <w:r w:rsidR="003F1FEF" w:rsidRPr="00374771">
        <w:rPr>
          <w:rFonts w:ascii="Arial" w:eastAsia="ＭＳ Ｐゴシック" w:hAnsi="Arial" w:cs="Arial"/>
          <w:color w:val="333333"/>
          <w:kern w:val="0"/>
          <w:szCs w:val="20"/>
        </w:rPr>
        <w:t>31.2%</w:t>
      </w:r>
      <w:r w:rsidR="003F1FEF" w:rsidRPr="00374771">
        <w:rPr>
          <w:rFonts w:ascii="Arial" w:eastAsia="ＭＳ Ｐゴシック" w:hAnsi="Arial" w:cs="Arial"/>
          <w:color w:val="333333"/>
          <w:kern w:val="0"/>
          <w:szCs w:val="20"/>
        </w:rPr>
        <w:t>）から</w:t>
      </w:r>
      <w:r w:rsidR="003F1FEF" w:rsidRPr="00374771">
        <w:rPr>
          <w:rFonts w:ascii="Arial" w:eastAsia="ＭＳ Ｐゴシック" w:hAnsi="Arial" w:cs="Arial"/>
          <w:color w:val="333333"/>
          <w:kern w:val="0"/>
          <w:szCs w:val="20"/>
        </w:rPr>
        <w:t>2015</w:t>
      </w:r>
      <w:r w:rsidR="003F1FEF" w:rsidRPr="00374771">
        <w:rPr>
          <w:rFonts w:ascii="Arial" w:eastAsia="ＭＳ Ｐゴシック" w:hAnsi="Arial" w:cs="Arial"/>
          <w:color w:val="333333"/>
          <w:kern w:val="0"/>
          <w:szCs w:val="20"/>
        </w:rPr>
        <w:t>年の約</w:t>
      </w:r>
      <w:r w:rsidR="003F1FEF" w:rsidRPr="00374771">
        <w:rPr>
          <w:rFonts w:ascii="Arial" w:eastAsia="ＭＳ Ｐゴシック" w:hAnsi="Arial" w:cs="Arial"/>
          <w:color w:val="333333"/>
          <w:kern w:val="0"/>
          <w:szCs w:val="20"/>
        </w:rPr>
        <w:t>40</w:t>
      </w:r>
      <w:r w:rsidR="003F1FEF" w:rsidRPr="00374771">
        <w:rPr>
          <w:rFonts w:ascii="Arial" w:eastAsia="ＭＳ Ｐゴシック" w:hAnsi="Arial" w:cs="Arial"/>
          <w:color w:val="333333"/>
          <w:kern w:val="0"/>
          <w:szCs w:val="20"/>
        </w:rPr>
        <w:t>億ヘクタール（全陸地面積の</w:t>
      </w:r>
      <w:r w:rsidR="003F1FEF" w:rsidRPr="00374771">
        <w:rPr>
          <w:rFonts w:ascii="Arial" w:eastAsia="ＭＳ Ｐゴシック" w:hAnsi="Arial" w:cs="Arial"/>
          <w:color w:val="333333"/>
          <w:kern w:val="0"/>
          <w:szCs w:val="20"/>
        </w:rPr>
        <w:t>30.7%</w:t>
      </w:r>
      <w:r w:rsidR="003F1FEF" w:rsidRPr="00374771">
        <w:rPr>
          <w:rFonts w:ascii="Arial" w:eastAsia="ＭＳ Ｐゴシック" w:hAnsi="Arial" w:cs="Arial"/>
          <w:color w:val="333333"/>
          <w:kern w:val="0"/>
          <w:szCs w:val="20"/>
        </w:rPr>
        <w:t>）へと、縮小を続けています。しかし、森林損失率は</w:t>
      </w:r>
      <w:r w:rsidR="003F1FEF" w:rsidRPr="00374771">
        <w:rPr>
          <w:rFonts w:ascii="Arial" w:eastAsia="ＭＳ Ｐゴシック" w:hAnsi="Arial" w:cs="Arial"/>
          <w:color w:val="333333"/>
          <w:kern w:val="0"/>
          <w:szCs w:val="20"/>
        </w:rPr>
        <w:t>2000-2005</w:t>
      </w:r>
      <w:r w:rsidR="003F1FEF" w:rsidRPr="00374771">
        <w:rPr>
          <w:rFonts w:ascii="Arial" w:eastAsia="ＭＳ Ｐゴシック" w:hAnsi="Arial" w:cs="Arial"/>
          <w:color w:val="333333"/>
          <w:kern w:val="0"/>
          <w:szCs w:val="20"/>
        </w:rPr>
        <w:t>年以来、</w:t>
      </w:r>
      <w:r w:rsidR="003F1FEF" w:rsidRPr="00374771">
        <w:rPr>
          <w:rFonts w:ascii="Arial" w:eastAsia="ＭＳ Ｐゴシック" w:hAnsi="Arial" w:cs="Arial"/>
          <w:color w:val="333333"/>
          <w:kern w:val="0"/>
          <w:szCs w:val="20"/>
        </w:rPr>
        <w:t>25%</w:t>
      </w:r>
      <w:r w:rsidR="003F1FEF" w:rsidRPr="00374771">
        <w:rPr>
          <w:rFonts w:ascii="Arial" w:eastAsia="ＭＳ Ｐゴシック" w:hAnsi="Arial" w:cs="Arial"/>
          <w:color w:val="333333"/>
          <w:kern w:val="0"/>
          <w:szCs w:val="20"/>
        </w:rPr>
        <w:t>低下しています。</w:t>
      </w:r>
    </w:p>
    <w:p w:rsidR="003F1FEF" w:rsidRPr="00374771" w:rsidRDefault="003F1FEF" w:rsidP="003F1FEF">
      <w:pPr>
        <w:widowControl/>
        <w:numPr>
          <w:ilvl w:val="0"/>
          <w:numId w:val="17"/>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地球の陸上植生域の約</w:t>
      </w:r>
      <w:r w:rsidRPr="00374771">
        <w:rPr>
          <w:rFonts w:ascii="Arial" w:eastAsia="ＭＳ Ｐゴシック" w:hAnsi="Arial" w:cs="Arial"/>
          <w:color w:val="333333"/>
          <w:kern w:val="0"/>
          <w:szCs w:val="20"/>
        </w:rPr>
        <w:t>5</w:t>
      </w:r>
      <w:r w:rsidRPr="00374771">
        <w:rPr>
          <w:rFonts w:ascii="Arial" w:eastAsia="ＭＳ Ｐゴシック" w:hAnsi="Arial" w:cs="Arial"/>
          <w:color w:val="333333"/>
          <w:kern w:val="0"/>
          <w:szCs w:val="20"/>
        </w:rPr>
        <w:t>分の</w:t>
      </w:r>
      <w:r w:rsidRPr="00374771">
        <w:rPr>
          <w:rFonts w:ascii="Arial" w:eastAsia="ＭＳ Ｐゴシック" w:hAnsi="Arial" w:cs="Arial"/>
          <w:color w:val="333333"/>
          <w:kern w:val="0"/>
          <w:szCs w:val="20"/>
        </w:rPr>
        <w:t>1</w:t>
      </w:r>
      <w:r w:rsidRPr="00374771">
        <w:rPr>
          <w:rFonts w:ascii="Arial" w:eastAsia="ＭＳ Ｐゴシック" w:hAnsi="Arial" w:cs="Arial"/>
          <w:color w:val="333333"/>
          <w:kern w:val="0"/>
          <w:szCs w:val="20"/>
        </w:rPr>
        <w:t>は</w:t>
      </w:r>
      <w:r w:rsidRPr="00374771">
        <w:rPr>
          <w:rFonts w:ascii="Arial" w:eastAsia="ＭＳ Ｐゴシック" w:hAnsi="Arial" w:cs="Arial"/>
          <w:color w:val="333333"/>
          <w:kern w:val="0"/>
          <w:szCs w:val="20"/>
        </w:rPr>
        <w:t>1999</w:t>
      </w:r>
      <w:r w:rsidRPr="00374771">
        <w:rPr>
          <w:rFonts w:ascii="Arial" w:eastAsia="ＭＳ Ｐゴシック" w:hAnsi="Arial" w:cs="Arial"/>
          <w:color w:val="333333"/>
          <w:kern w:val="0"/>
          <w:szCs w:val="20"/>
        </w:rPr>
        <w:t>年から</w:t>
      </w:r>
      <w:r w:rsidRPr="00374771">
        <w:rPr>
          <w:rFonts w:ascii="Arial" w:eastAsia="ＭＳ Ｐゴシック" w:hAnsi="Arial" w:cs="Arial"/>
          <w:color w:val="333333"/>
          <w:kern w:val="0"/>
          <w:szCs w:val="20"/>
        </w:rPr>
        <w:t>2013</w:t>
      </w:r>
      <w:r w:rsidRPr="00374771">
        <w:rPr>
          <w:rFonts w:ascii="Arial" w:eastAsia="ＭＳ Ｐゴシック" w:hAnsi="Arial" w:cs="Arial"/>
          <w:color w:val="333333"/>
          <w:kern w:val="0"/>
          <w:szCs w:val="20"/>
        </w:rPr>
        <w:t>年にかけ、一貫した劣化傾向を呈しており、</w:t>
      </w:r>
      <w:r w:rsidRPr="00374771">
        <w:rPr>
          <w:rFonts w:ascii="Arial" w:eastAsia="ＭＳ Ｐゴシック" w:hAnsi="Arial" w:cs="Arial"/>
          <w:color w:val="333333"/>
          <w:kern w:val="0"/>
          <w:szCs w:val="20"/>
        </w:rPr>
        <w:t>10</w:t>
      </w:r>
      <w:r w:rsidRPr="00374771">
        <w:rPr>
          <w:rFonts w:ascii="Arial" w:eastAsia="ＭＳ Ｐゴシック" w:hAnsi="Arial" w:cs="Arial"/>
          <w:color w:val="333333"/>
          <w:kern w:val="0"/>
          <w:szCs w:val="20"/>
        </w:rPr>
        <w:t>億人以上の生活を脅かしています。最大で</w:t>
      </w:r>
      <w:r w:rsidRPr="00374771">
        <w:rPr>
          <w:rFonts w:ascii="Arial" w:eastAsia="ＭＳ Ｐゴシック" w:hAnsi="Arial" w:cs="Arial"/>
          <w:color w:val="333333"/>
          <w:kern w:val="0"/>
          <w:szCs w:val="20"/>
        </w:rPr>
        <w:t>2,400</w:t>
      </w:r>
      <w:r w:rsidRPr="00374771">
        <w:rPr>
          <w:rFonts w:ascii="Arial" w:eastAsia="ＭＳ Ｐゴシック" w:hAnsi="Arial" w:cs="Arial"/>
          <w:color w:val="333333"/>
          <w:kern w:val="0"/>
          <w:szCs w:val="20"/>
        </w:rPr>
        <w:t>万平方キロメートルの土地が影響を受けていますが、うち</w:t>
      </w:r>
      <w:r w:rsidRPr="00374771">
        <w:rPr>
          <w:rFonts w:ascii="Arial" w:eastAsia="ＭＳ Ｐゴシック" w:hAnsi="Arial" w:cs="Arial"/>
          <w:color w:val="333333"/>
          <w:kern w:val="0"/>
          <w:szCs w:val="20"/>
        </w:rPr>
        <w:t>19%</w:t>
      </w:r>
      <w:r w:rsidRPr="00374771">
        <w:rPr>
          <w:rFonts w:ascii="Arial" w:eastAsia="ＭＳ Ｐゴシック" w:hAnsi="Arial" w:cs="Arial"/>
          <w:color w:val="333333"/>
          <w:kern w:val="0"/>
          <w:szCs w:val="20"/>
        </w:rPr>
        <w:t>が耕作地、</w:t>
      </w:r>
      <w:r w:rsidRPr="00374771">
        <w:rPr>
          <w:rFonts w:ascii="Arial" w:eastAsia="ＭＳ Ｐゴシック" w:hAnsi="Arial" w:cs="Arial"/>
          <w:color w:val="333333"/>
          <w:kern w:val="0"/>
          <w:szCs w:val="20"/>
        </w:rPr>
        <w:t>16%</w:t>
      </w:r>
      <w:r w:rsidRPr="00374771">
        <w:rPr>
          <w:rFonts w:ascii="Arial" w:eastAsia="ＭＳ Ｐゴシック" w:hAnsi="Arial" w:cs="Arial"/>
          <w:color w:val="333333"/>
          <w:kern w:val="0"/>
          <w:szCs w:val="20"/>
        </w:rPr>
        <w:t>が林地、</w:t>
      </w:r>
      <w:r w:rsidRPr="00374771">
        <w:rPr>
          <w:rFonts w:ascii="Arial" w:eastAsia="ＭＳ Ｐゴシック" w:hAnsi="Arial" w:cs="Arial"/>
          <w:color w:val="333333"/>
          <w:kern w:val="0"/>
          <w:szCs w:val="20"/>
        </w:rPr>
        <w:t>19%</w:t>
      </w:r>
      <w:r w:rsidRPr="00374771">
        <w:rPr>
          <w:rFonts w:ascii="Arial" w:eastAsia="ＭＳ Ｐゴシック" w:hAnsi="Arial" w:cs="Arial"/>
          <w:color w:val="333333"/>
          <w:kern w:val="0"/>
          <w:szCs w:val="20"/>
        </w:rPr>
        <w:t>が草地、</w:t>
      </w:r>
      <w:r w:rsidRPr="00374771">
        <w:rPr>
          <w:rFonts w:ascii="Arial" w:eastAsia="ＭＳ Ｐゴシック" w:hAnsi="Arial" w:cs="Arial"/>
          <w:color w:val="333333"/>
          <w:kern w:val="0"/>
          <w:szCs w:val="20"/>
        </w:rPr>
        <w:t>28%</w:t>
      </w:r>
      <w:r w:rsidRPr="00374771">
        <w:rPr>
          <w:rFonts w:ascii="Arial" w:eastAsia="ＭＳ Ｐゴシック" w:hAnsi="Arial" w:cs="Arial"/>
          <w:color w:val="333333"/>
          <w:kern w:val="0"/>
          <w:szCs w:val="20"/>
        </w:rPr>
        <w:t>が放牧地となっています。</w:t>
      </w:r>
    </w:p>
    <w:p w:rsidR="003F1FEF" w:rsidRPr="00374771" w:rsidRDefault="003F1FEF" w:rsidP="003F1FEF">
      <w:pPr>
        <w:widowControl/>
        <w:numPr>
          <w:ilvl w:val="0"/>
          <w:numId w:val="17"/>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1993</w:t>
      </w:r>
      <w:r w:rsidRPr="00374771">
        <w:rPr>
          <w:rFonts w:ascii="Arial" w:eastAsia="ＭＳ Ｐゴシック" w:hAnsi="Arial" w:cs="Arial"/>
          <w:color w:val="333333"/>
          <w:kern w:val="0"/>
          <w:szCs w:val="20"/>
        </w:rPr>
        <w:t>年以来、絶滅危惧種のグローバル・レッドリスト指数は</w:t>
      </w:r>
      <w:r w:rsidRPr="00374771">
        <w:rPr>
          <w:rFonts w:ascii="Arial" w:eastAsia="ＭＳ Ｐゴシック" w:hAnsi="Arial" w:cs="Arial"/>
          <w:color w:val="333333"/>
          <w:kern w:val="0"/>
          <w:szCs w:val="20"/>
        </w:rPr>
        <w:t>0.82</w:t>
      </w:r>
      <w:r w:rsidRPr="00374771">
        <w:rPr>
          <w:rFonts w:ascii="Arial" w:eastAsia="ＭＳ Ｐゴシック" w:hAnsi="Arial" w:cs="Arial"/>
          <w:color w:val="333333"/>
          <w:kern w:val="0"/>
          <w:szCs w:val="20"/>
        </w:rPr>
        <w:t>から</w:t>
      </w:r>
      <w:r w:rsidRPr="00374771">
        <w:rPr>
          <w:rFonts w:ascii="Arial" w:eastAsia="ＭＳ Ｐゴシック" w:hAnsi="Arial" w:cs="Arial"/>
          <w:color w:val="333333"/>
          <w:kern w:val="0"/>
          <w:szCs w:val="20"/>
        </w:rPr>
        <w:t>0.74</w:t>
      </w:r>
      <w:r w:rsidRPr="00374771">
        <w:rPr>
          <w:rFonts w:ascii="Arial" w:eastAsia="ＭＳ Ｐゴシック" w:hAnsi="Arial" w:cs="Arial"/>
          <w:color w:val="333333"/>
          <w:kern w:val="0"/>
          <w:szCs w:val="20"/>
        </w:rPr>
        <w:t>へと低下し、哺乳類、鳥類、両生類、サンゴおよびソテツが驚くべき速さで減少していることを示しています。この生物多様性低下の主因となっているのが、持続不可能な農業や森林破壊、持続不可能な収穫と取引、外来種の侵入による生息地の喪失です。</w:t>
      </w:r>
    </w:p>
    <w:p w:rsidR="003F1FEF" w:rsidRPr="00374771" w:rsidRDefault="003F1FEF" w:rsidP="003F1FEF">
      <w:pPr>
        <w:widowControl/>
        <w:numPr>
          <w:ilvl w:val="0"/>
          <w:numId w:val="17"/>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野生生物の密猟と密売は、依然として保全に向けた取り組みを損なっており、報告されている</w:t>
      </w:r>
      <w:r w:rsidRPr="00374771">
        <w:rPr>
          <w:rFonts w:ascii="Arial" w:eastAsia="ＭＳ Ｐゴシック" w:hAnsi="Arial" w:cs="Arial"/>
          <w:color w:val="333333"/>
          <w:kern w:val="0"/>
          <w:szCs w:val="20"/>
        </w:rPr>
        <w:t>7,000</w:t>
      </w:r>
      <w:r w:rsidRPr="00374771">
        <w:rPr>
          <w:rFonts w:ascii="Arial" w:eastAsia="ＭＳ Ｐゴシック" w:hAnsi="Arial" w:cs="Arial"/>
          <w:color w:val="333333"/>
          <w:kern w:val="0"/>
          <w:szCs w:val="20"/>
        </w:rPr>
        <w:t>種近い動植物の不正取引には、</w:t>
      </w:r>
      <w:r w:rsidRPr="00374771">
        <w:rPr>
          <w:rFonts w:ascii="Arial" w:eastAsia="ＭＳ Ｐゴシック" w:hAnsi="Arial" w:cs="Arial"/>
          <w:color w:val="333333"/>
          <w:kern w:val="0"/>
          <w:szCs w:val="20"/>
        </w:rPr>
        <w:t>120</w:t>
      </w:r>
      <w:r w:rsidRPr="00374771">
        <w:rPr>
          <w:rFonts w:ascii="Arial" w:eastAsia="ＭＳ Ｐゴシック" w:hAnsi="Arial" w:cs="Arial"/>
          <w:color w:val="333333"/>
          <w:kern w:val="0"/>
          <w:szCs w:val="20"/>
        </w:rPr>
        <w:t>カ国が関与しています。</w:t>
      </w:r>
    </w:p>
    <w:p w:rsidR="003F1FEF" w:rsidRPr="00374771" w:rsidRDefault="003F1FEF" w:rsidP="003F1FEF">
      <w:pPr>
        <w:widowControl/>
        <w:numPr>
          <w:ilvl w:val="0"/>
          <w:numId w:val="17"/>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年の生物多様性保全に対する二国間</w:t>
      </w:r>
      <w:r w:rsidRPr="00374771">
        <w:rPr>
          <w:rFonts w:ascii="Arial" w:eastAsia="ＭＳ Ｐゴシック" w:hAnsi="Arial" w:cs="Arial"/>
          <w:color w:val="333333"/>
          <w:kern w:val="0"/>
          <w:szCs w:val="20"/>
        </w:rPr>
        <w:t>ODA</w:t>
      </w:r>
      <w:r w:rsidRPr="00374771">
        <w:rPr>
          <w:rFonts w:ascii="Arial" w:eastAsia="ＭＳ Ｐゴシック" w:hAnsi="Arial" w:cs="Arial"/>
          <w:color w:val="333333"/>
          <w:kern w:val="0"/>
          <w:szCs w:val="20"/>
        </w:rPr>
        <w:t>総額は</w:t>
      </w:r>
      <w:r w:rsidRPr="00374771">
        <w:rPr>
          <w:rFonts w:ascii="Arial" w:eastAsia="ＭＳ Ｐゴシック" w:hAnsi="Arial" w:cs="Arial"/>
          <w:color w:val="333333"/>
          <w:kern w:val="0"/>
          <w:szCs w:val="20"/>
        </w:rPr>
        <w:t>70</w:t>
      </w:r>
      <w:r w:rsidRPr="00374771">
        <w:rPr>
          <w:rFonts w:ascii="Arial" w:eastAsia="ＭＳ Ｐゴシック" w:hAnsi="Arial" w:cs="Arial"/>
          <w:color w:val="333333"/>
          <w:kern w:val="0"/>
          <w:szCs w:val="20"/>
        </w:rPr>
        <w:t>億ドルと、対</w:t>
      </w:r>
      <w:r w:rsidRPr="00374771">
        <w:rPr>
          <w:rFonts w:ascii="Arial" w:eastAsia="ＭＳ Ｐゴシック" w:hAnsi="Arial" w:cs="Arial"/>
          <w:color w:val="333333"/>
          <w:kern w:val="0"/>
          <w:szCs w:val="20"/>
        </w:rPr>
        <w:t>2015</w:t>
      </w:r>
      <w:r w:rsidRPr="00374771">
        <w:rPr>
          <w:rFonts w:ascii="Arial" w:eastAsia="ＭＳ Ｐゴシック" w:hAnsi="Arial" w:cs="Arial"/>
          <w:color w:val="333333"/>
          <w:kern w:val="0"/>
          <w:szCs w:val="20"/>
        </w:rPr>
        <w:t>年で実質</w:t>
      </w:r>
      <w:r w:rsidRPr="00374771">
        <w:rPr>
          <w:rFonts w:ascii="Arial" w:eastAsia="ＭＳ Ｐゴシック" w:hAnsi="Arial" w:cs="Arial"/>
          <w:color w:val="333333"/>
          <w:kern w:val="0"/>
          <w:szCs w:val="20"/>
        </w:rPr>
        <w:t>21%</w:t>
      </w:r>
      <w:r w:rsidRPr="00374771">
        <w:rPr>
          <w:rFonts w:ascii="Arial" w:eastAsia="ＭＳ Ｐゴシック" w:hAnsi="Arial" w:cs="Arial"/>
          <w:color w:val="333333"/>
          <w:kern w:val="0"/>
          <w:szCs w:val="20"/>
        </w:rPr>
        <w:t>減少しています。</w:t>
      </w:r>
    </w:p>
    <w:p w:rsidR="003F1FEF" w:rsidRPr="003F1FEF" w:rsidRDefault="003F1FEF"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3F1FEF" w:rsidRPr="003F1FEF" w:rsidRDefault="003F1FEF" w:rsidP="003F1FEF">
      <w:pPr>
        <w:widowControl/>
        <w:shd w:val="clear" w:color="auto" w:fill="F7F7F7"/>
        <w:spacing w:beforeAutospacing="1" w:afterAutospacing="1"/>
        <w:jc w:val="left"/>
        <w:rPr>
          <w:rFonts w:ascii="Arial" w:eastAsia="ＭＳ Ｐゴシック" w:hAnsi="Arial" w:cs="Arial"/>
          <w:color w:val="333333"/>
          <w:kern w:val="0"/>
          <w:sz w:val="20"/>
          <w:szCs w:val="20"/>
        </w:rPr>
      </w:pPr>
    </w:p>
    <w:p w:rsidR="00374771" w:rsidRDefault="00374771">
      <w:pPr>
        <w:widowControl/>
        <w:jc w:val="left"/>
        <w:rPr>
          <w:rFonts w:ascii="Arial" w:eastAsia="ＭＳ Ｐゴシック" w:hAnsi="Arial" w:cs="Arial"/>
          <w:b/>
          <w:bCs/>
          <w:color w:val="333333"/>
          <w:kern w:val="0"/>
          <w:sz w:val="24"/>
          <w:szCs w:val="36"/>
        </w:rPr>
      </w:pPr>
      <w:r>
        <w:rPr>
          <w:rFonts w:ascii="Arial" w:eastAsia="ＭＳ Ｐゴシック" w:hAnsi="Arial" w:cs="Arial"/>
          <w:b/>
          <w:bCs/>
          <w:color w:val="333333"/>
          <w:kern w:val="0"/>
          <w:sz w:val="24"/>
          <w:szCs w:val="36"/>
        </w:rPr>
        <w:br w:type="page"/>
      </w:r>
    </w:p>
    <w:p w:rsidR="003F1FEF" w:rsidRPr="00374771" w:rsidRDefault="003F1FEF" w:rsidP="003F1FEF">
      <w:pPr>
        <w:widowControl/>
        <w:shd w:val="clear" w:color="auto" w:fill="F7F7F7"/>
        <w:spacing w:before="100" w:beforeAutospacing="1" w:after="100" w:afterAutospacing="1"/>
        <w:jc w:val="left"/>
        <w:outlineLvl w:val="1"/>
        <w:rPr>
          <w:rFonts w:ascii="Arial" w:eastAsia="ＭＳ Ｐゴシック" w:hAnsi="Arial" w:cs="Arial"/>
          <w:b/>
          <w:bCs/>
          <w:color w:val="333333"/>
          <w:kern w:val="0"/>
          <w:sz w:val="24"/>
          <w:szCs w:val="36"/>
        </w:rPr>
      </w:pPr>
      <w:r w:rsidRPr="00374771">
        <w:rPr>
          <w:rFonts w:ascii="Arial" w:eastAsia="ＭＳ Ｐゴシック" w:hAnsi="Arial" w:cs="Arial"/>
          <w:b/>
          <w:bCs/>
          <w:color w:val="333333"/>
          <w:kern w:val="0"/>
          <w:sz w:val="24"/>
          <w:szCs w:val="36"/>
        </w:rPr>
        <w:lastRenderedPageBreak/>
        <w:t>目標</w:t>
      </w:r>
      <w:r w:rsidRPr="00374771">
        <w:rPr>
          <w:rFonts w:ascii="Arial" w:eastAsia="ＭＳ Ｐゴシック" w:hAnsi="Arial" w:cs="Arial"/>
          <w:b/>
          <w:bCs/>
          <w:color w:val="333333"/>
          <w:kern w:val="0"/>
          <w:sz w:val="24"/>
          <w:szCs w:val="36"/>
        </w:rPr>
        <w:t>16</w:t>
      </w:r>
      <w:r w:rsidRPr="00374771">
        <w:rPr>
          <w:rFonts w:ascii="Arial" w:eastAsia="ＭＳ Ｐゴシック" w:hAnsi="Arial" w:cs="Arial"/>
          <w:b/>
          <w:bCs/>
          <w:color w:val="333333"/>
          <w:kern w:val="0"/>
          <w:sz w:val="24"/>
          <w:szCs w:val="36"/>
        </w:rPr>
        <w:t>：持続可能な開発に向けて平和で包摂的な社会を推進し、すべての人々に司法へのアクセスを提供するとともに、あらゆるレベルにおいて効果的で責任ある包摂的な制度を構築する</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世界の多くの地域では、武力紛争や社会と家庭で起こるその他形態の暴力により、数知れぬ恐怖が続いています。法の支配と司法へのアクセス面での前進は、一様ではありません。しかし、一般市民の情報へのアクセスを推進する規定や、全国レベルで人権を擁護する機関の強化については、ゆっくりながらも前進が見られます。</w:t>
      </w:r>
    </w:p>
    <w:p w:rsidR="003F1FEF" w:rsidRPr="00374771" w:rsidRDefault="00374771"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F1FEF">
        <w:rPr>
          <w:rFonts w:ascii="Arial" w:eastAsia="ＭＳ Ｐゴシック" w:hAnsi="Arial" w:cs="Arial"/>
          <w:noProof/>
          <w:color w:val="333333"/>
          <w:kern w:val="0"/>
          <w:sz w:val="20"/>
          <w:szCs w:val="20"/>
        </w:rPr>
        <w:drawing>
          <wp:anchor distT="0" distB="0" distL="114300" distR="114300" simplePos="0" relativeHeight="251683840" behindDoc="0" locked="0" layoutInCell="1" allowOverlap="1">
            <wp:simplePos x="0" y="0"/>
            <wp:positionH relativeFrom="column">
              <wp:posOffset>-81915</wp:posOffset>
            </wp:positionH>
            <wp:positionV relativeFrom="paragraph">
              <wp:posOffset>133985</wp:posOffset>
            </wp:positionV>
            <wp:extent cx="1981200" cy="4192270"/>
            <wp:effectExtent l="0" t="0" r="0" b="0"/>
            <wp:wrapSquare wrapText="bothSides"/>
            <wp:docPr id="4" name="図 4" descr="https://www.unic.or.jp/files/sdgs_report_2018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unic.or.jp/files/sdgs_report_2018_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0" cy="419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74771">
        <w:rPr>
          <w:rFonts w:ascii="Arial" w:eastAsia="ＭＳ Ｐゴシック" w:hAnsi="Arial" w:cs="Arial"/>
          <w:color w:val="333333"/>
          <w:kern w:val="0"/>
          <w:szCs w:val="20"/>
        </w:rPr>
        <w:t>2005</w:t>
      </w:r>
      <w:r w:rsidR="003F1FEF" w:rsidRPr="00374771">
        <w:rPr>
          <w:rFonts w:ascii="Arial" w:eastAsia="ＭＳ Ｐゴシック" w:hAnsi="Arial" w:cs="Arial"/>
          <w:color w:val="333333"/>
          <w:kern w:val="0"/>
          <w:szCs w:val="20"/>
        </w:rPr>
        <w:t>年から</w:t>
      </w:r>
      <w:r w:rsidR="003F1FEF" w:rsidRPr="00374771">
        <w:rPr>
          <w:rFonts w:ascii="Arial" w:eastAsia="ＭＳ Ｐゴシック" w:hAnsi="Arial" w:cs="Arial"/>
          <w:color w:val="333333"/>
          <w:kern w:val="0"/>
          <w:szCs w:val="20"/>
        </w:rPr>
        <w:t>2017</w:t>
      </w:r>
      <w:r w:rsidR="003F1FEF" w:rsidRPr="00374771">
        <w:rPr>
          <w:rFonts w:ascii="Arial" w:eastAsia="ＭＳ Ｐゴシック" w:hAnsi="Arial" w:cs="Arial"/>
          <w:color w:val="333333"/>
          <w:kern w:val="0"/>
          <w:szCs w:val="20"/>
        </w:rPr>
        <w:t>年の入手可能なデータによると、</w:t>
      </w:r>
      <w:r w:rsidR="003F1FEF" w:rsidRPr="00374771">
        <w:rPr>
          <w:rFonts w:ascii="Arial" w:eastAsia="ＭＳ Ｐゴシック" w:hAnsi="Arial" w:cs="Arial"/>
          <w:color w:val="333333"/>
          <w:kern w:val="0"/>
          <w:szCs w:val="20"/>
        </w:rPr>
        <w:t>81</w:t>
      </w:r>
      <w:r w:rsidR="003F1FEF" w:rsidRPr="00374771">
        <w:rPr>
          <w:rFonts w:ascii="Arial" w:eastAsia="ＭＳ Ｐゴシック" w:hAnsi="Arial" w:cs="Arial"/>
          <w:color w:val="333333"/>
          <w:kern w:val="0"/>
          <w:szCs w:val="20"/>
        </w:rPr>
        <w:t>カ国（主に開発途上国）の</w:t>
      </w:r>
      <w:r w:rsidR="003F1FEF" w:rsidRPr="00374771">
        <w:rPr>
          <w:rFonts w:ascii="Arial" w:eastAsia="ＭＳ Ｐゴシック" w:hAnsi="Arial" w:cs="Arial"/>
          <w:color w:val="333333"/>
          <w:kern w:val="0"/>
          <w:szCs w:val="20"/>
        </w:rPr>
        <w:t>1</w:t>
      </w:r>
      <w:r w:rsidR="003F1FEF" w:rsidRPr="00374771">
        <w:rPr>
          <w:rFonts w:ascii="Arial" w:eastAsia="ＭＳ Ｐゴシック" w:hAnsi="Arial" w:cs="Arial"/>
          <w:color w:val="333333"/>
          <w:kern w:val="0"/>
          <w:szCs w:val="20"/>
        </w:rPr>
        <w:t>歳から</w:t>
      </w:r>
      <w:r w:rsidR="003F1FEF" w:rsidRPr="00374771">
        <w:rPr>
          <w:rFonts w:ascii="Arial" w:eastAsia="ＭＳ Ｐゴシック" w:hAnsi="Arial" w:cs="Arial"/>
          <w:color w:val="333333"/>
          <w:kern w:val="0"/>
          <w:szCs w:val="20"/>
        </w:rPr>
        <w:t>14</w:t>
      </w:r>
      <w:r w:rsidR="003F1FEF" w:rsidRPr="00374771">
        <w:rPr>
          <w:rFonts w:ascii="Arial" w:eastAsia="ＭＳ Ｐゴシック" w:hAnsi="Arial" w:cs="Arial"/>
          <w:color w:val="333333"/>
          <w:kern w:val="0"/>
          <w:szCs w:val="20"/>
        </w:rPr>
        <w:t>歳までの子どものほぼ</w:t>
      </w:r>
      <w:r w:rsidR="003F1FEF" w:rsidRPr="00374771">
        <w:rPr>
          <w:rFonts w:ascii="Arial" w:eastAsia="ＭＳ Ｐゴシック" w:hAnsi="Arial" w:cs="Arial"/>
          <w:color w:val="333333"/>
          <w:kern w:val="0"/>
          <w:szCs w:val="20"/>
        </w:rPr>
        <w:t>10</w:t>
      </w:r>
      <w:r w:rsidR="003F1FEF" w:rsidRPr="00374771">
        <w:rPr>
          <w:rFonts w:ascii="Arial" w:eastAsia="ＭＳ Ｐゴシック" w:hAnsi="Arial" w:cs="Arial"/>
          <w:color w:val="333333"/>
          <w:kern w:val="0"/>
          <w:szCs w:val="20"/>
        </w:rPr>
        <w:t>人に</w:t>
      </w:r>
      <w:r w:rsidR="003F1FEF" w:rsidRPr="00374771">
        <w:rPr>
          <w:rFonts w:ascii="Arial" w:eastAsia="ＭＳ Ｐゴシック" w:hAnsi="Arial" w:cs="Arial"/>
          <w:color w:val="333333"/>
          <w:kern w:val="0"/>
          <w:szCs w:val="20"/>
        </w:rPr>
        <w:t>8</w:t>
      </w:r>
      <w:r w:rsidR="003F1FEF" w:rsidRPr="00374771">
        <w:rPr>
          <w:rFonts w:ascii="Arial" w:eastAsia="ＭＳ Ｐゴシック" w:hAnsi="Arial" w:cs="Arial"/>
          <w:color w:val="333333"/>
          <w:kern w:val="0"/>
          <w:szCs w:val="20"/>
        </w:rPr>
        <w:t>人は、家庭で恒常的に何らかの形態の心理的攻撃およびまたは体罰を受けています。うち</w:t>
      </w:r>
      <w:r w:rsidR="003F1FEF" w:rsidRPr="00374771">
        <w:rPr>
          <w:rFonts w:ascii="Arial" w:eastAsia="ＭＳ Ｐゴシック" w:hAnsi="Arial" w:cs="Arial"/>
          <w:color w:val="333333"/>
          <w:kern w:val="0"/>
          <w:szCs w:val="20"/>
        </w:rPr>
        <w:t>7</w:t>
      </w:r>
      <w:r w:rsidR="003F1FEF" w:rsidRPr="00374771">
        <w:rPr>
          <w:rFonts w:ascii="Arial" w:eastAsia="ＭＳ Ｐゴシック" w:hAnsi="Arial" w:cs="Arial"/>
          <w:color w:val="333333"/>
          <w:kern w:val="0"/>
          <w:szCs w:val="20"/>
        </w:rPr>
        <w:t>カ国を除くすべての国では、過半数の子どもが暴力的なしつけを受けています。</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2012</w:t>
      </w:r>
      <w:r w:rsidRPr="00374771">
        <w:rPr>
          <w:rFonts w:ascii="Arial" w:eastAsia="ＭＳ Ｐゴシック" w:hAnsi="Arial" w:cs="Arial"/>
          <w:color w:val="333333"/>
          <w:kern w:val="0"/>
          <w:szCs w:val="20"/>
        </w:rPr>
        <w:t>年から</w:t>
      </w:r>
      <w:r w:rsidRPr="00374771">
        <w:rPr>
          <w:rFonts w:ascii="Arial" w:eastAsia="ＭＳ Ｐゴシック" w:hAnsi="Arial" w:cs="Arial"/>
          <w:color w:val="333333"/>
          <w:kern w:val="0"/>
          <w:szCs w:val="20"/>
        </w:rPr>
        <w:t>2014</w:t>
      </w:r>
      <w:r w:rsidRPr="00374771">
        <w:rPr>
          <w:rFonts w:ascii="Arial" w:eastAsia="ＭＳ Ｐゴシック" w:hAnsi="Arial" w:cs="Arial"/>
          <w:color w:val="333333"/>
          <w:kern w:val="0"/>
          <w:szCs w:val="20"/>
        </w:rPr>
        <w:t>年にかけ、すべての地域で</w:t>
      </w:r>
      <w:r w:rsidRPr="00374771">
        <w:rPr>
          <w:rFonts w:ascii="Arial" w:eastAsia="ＭＳ Ｐゴシック" w:hAnsi="Arial" w:cs="Arial"/>
          <w:color w:val="333333"/>
          <w:kern w:val="0"/>
          <w:szCs w:val="20"/>
        </w:rPr>
        <w:t>570</w:t>
      </w:r>
      <w:r w:rsidRPr="00374771">
        <w:rPr>
          <w:rFonts w:ascii="Arial" w:eastAsia="ＭＳ Ｐゴシック" w:hAnsi="Arial" w:cs="Arial"/>
          <w:color w:val="333333"/>
          <w:kern w:val="0"/>
          <w:szCs w:val="20"/>
        </w:rPr>
        <w:t>件を超える人身取引関連の人の流れが発覚していますが、多くの人身取引は比較的所得の低い国から高い国へと流れています。</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2014</w:t>
      </w:r>
      <w:r w:rsidRPr="00374771">
        <w:rPr>
          <w:rFonts w:ascii="Arial" w:eastAsia="ＭＳ Ｐゴシック" w:hAnsi="Arial" w:cs="Arial"/>
          <w:color w:val="333333"/>
          <w:kern w:val="0"/>
          <w:szCs w:val="20"/>
        </w:rPr>
        <w:t>年に発覚した人身取引の大半は、女性と女児が絡むものであり（</w:t>
      </w:r>
      <w:r w:rsidRPr="00374771">
        <w:rPr>
          <w:rFonts w:ascii="Arial" w:eastAsia="ＭＳ Ｐゴシック" w:hAnsi="Arial" w:cs="Arial"/>
          <w:color w:val="333333"/>
          <w:kern w:val="0"/>
          <w:szCs w:val="20"/>
        </w:rPr>
        <w:t>71%</w:t>
      </w:r>
      <w:r w:rsidRPr="00374771">
        <w:rPr>
          <w:rFonts w:ascii="Arial" w:eastAsia="ＭＳ Ｐゴシック" w:hAnsi="Arial" w:cs="Arial"/>
          <w:color w:val="333333"/>
          <w:kern w:val="0"/>
          <w:szCs w:val="20"/>
        </w:rPr>
        <w:t>）、子どもが取引されるケースも約</w:t>
      </w:r>
      <w:r w:rsidRPr="00374771">
        <w:rPr>
          <w:rFonts w:ascii="Arial" w:eastAsia="ＭＳ Ｐゴシック" w:hAnsi="Arial" w:cs="Arial"/>
          <w:color w:val="333333"/>
          <w:kern w:val="0"/>
          <w:szCs w:val="20"/>
        </w:rPr>
        <w:t>28%</w:t>
      </w:r>
      <w:r w:rsidRPr="00374771">
        <w:rPr>
          <w:rFonts w:ascii="Arial" w:eastAsia="ＭＳ Ｐゴシック" w:hAnsi="Arial" w:cs="Arial"/>
          <w:color w:val="333333"/>
          <w:kern w:val="0"/>
          <w:szCs w:val="20"/>
        </w:rPr>
        <w:t>（女児が</w:t>
      </w:r>
      <w:r w:rsidRPr="00374771">
        <w:rPr>
          <w:rFonts w:ascii="Arial" w:eastAsia="ＭＳ Ｐゴシック" w:hAnsi="Arial" w:cs="Arial"/>
          <w:color w:val="333333"/>
          <w:kern w:val="0"/>
          <w:szCs w:val="20"/>
        </w:rPr>
        <w:t>20%</w:t>
      </w:r>
      <w:r w:rsidRPr="00374771">
        <w:rPr>
          <w:rFonts w:ascii="Arial" w:eastAsia="ＭＳ Ｐゴシック" w:hAnsi="Arial" w:cs="Arial"/>
          <w:color w:val="333333"/>
          <w:kern w:val="0"/>
          <w:szCs w:val="20"/>
        </w:rPr>
        <w:t>、男児が</w:t>
      </w:r>
      <w:r w:rsidRPr="00374771">
        <w:rPr>
          <w:rFonts w:ascii="Arial" w:eastAsia="ＭＳ Ｐゴシック" w:hAnsi="Arial" w:cs="Arial"/>
          <w:color w:val="333333"/>
          <w:kern w:val="0"/>
          <w:szCs w:val="20"/>
        </w:rPr>
        <w:t>8%</w:t>
      </w:r>
      <w:r w:rsidRPr="00374771">
        <w:rPr>
          <w:rFonts w:ascii="Arial" w:eastAsia="ＭＳ Ｐゴシック" w:hAnsi="Arial" w:cs="Arial"/>
          <w:color w:val="333333"/>
          <w:kern w:val="0"/>
          <w:szCs w:val="20"/>
        </w:rPr>
        <w:t>）に上ります。発覚した被害者の</w:t>
      </w:r>
      <w:r w:rsidRPr="00374771">
        <w:rPr>
          <w:rFonts w:ascii="Arial" w:eastAsia="ＭＳ Ｐゴシック" w:hAnsi="Arial" w:cs="Arial"/>
          <w:color w:val="333333"/>
          <w:kern w:val="0"/>
          <w:szCs w:val="20"/>
        </w:rPr>
        <w:t>90%</w:t>
      </w:r>
      <w:r w:rsidRPr="00374771">
        <w:rPr>
          <w:rFonts w:ascii="Arial" w:eastAsia="ＭＳ Ｐゴシック" w:hAnsi="Arial" w:cs="Arial"/>
          <w:color w:val="333333"/>
          <w:kern w:val="0"/>
          <w:szCs w:val="20"/>
        </w:rPr>
        <w:t>以上は、性的搾取または強制労働を目的に取引されています。</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有罪判決なしに拘禁されている受刑者の割合は、</w:t>
      </w:r>
      <w:r w:rsidRPr="00374771">
        <w:rPr>
          <w:rFonts w:ascii="Arial" w:eastAsia="ＭＳ Ｐゴシック" w:hAnsi="Arial" w:cs="Arial"/>
          <w:color w:val="333333"/>
          <w:kern w:val="0"/>
          <w:szCs w:val="20"/>
        </w:rPr>
        <w:t>2003~2005</w:t>
      </w:r>
      <w:r w:rsidRPr="00374771">
        <w:rPr>
          <w:rFonts w:ascii="Arial" w:eastAsia="ＭＳ Ｐゴシック" w:hAnsi="Arial" w:cs="Arial"/>
          <w:color w:val="333333"/>
          <w:kern w:val="0"/>
          <w:szCs w:val="20"/>
        </w:rPr>
        <w:t>年の</w:t>
      </w:r>
      <w:r w:rsidRPr="00374771">
        <w:rPr>
          <w:rFonts w:ascii="Arial" w:eastAsia="ＭＳ Ｐゴシック" w:hAnsi="Arial" w:cs="Arial"/>
          <w:color w:val="333333"/>
          <w:kern w:val="0"/>
          <w:szCs w:val="20"/>
        </w:rPr>
        <w:t>32%</w:t>
      </w:r>
      <w:r w:rsidRPr="00374771">
        <w:rPr>
          <w:rFonts w:ascii="Arial" w:eastAsia="ＭＳ Ｐゴシック" w:hAnsi="Arial" w:cs="Arial"/>
          <w:color w:val="333333"/>
          <w:kern w:val="0"/>
          <w:szCs w:val="20"/>
        </w:rPr>
        <w:t>から</w:t>
      </w:r>
      <w:r w:rsidRPr="00374771">
        <w:rPr>
          <w:rFonts w:ascii="Arial" w:eastAsia="ＭＳ Ｐゴシック" w:hAnsi="Arial" w:cs="Arial"/>
          <w:color w:val="333333"/>
          <w:kern w:val="0"/>
          <w:szCs w:val="20"/>
        </w:rPr>
        <w:t>2014~2016</w:t>
      </w:r>
      <w:r w:rsidRPr="00374771">
        <w:rPr>
          <w:rFonts w:ascii="Arial" w:eastAsia="ＭＳ Ｐゴシック" w:hAnsi="Arial" w:cs="Arial"/>
          <w:color w:val="333333"/>
          <w:kern w:val="0"/>
          <w:szCs w:val="20"/>
        </w:rPr>
        <w:t>年の</w:t>
      </w:r>
      <w:r w:rsidRPr="00374771">
        <w:rPr>
          <w:rFonts w:ascii="Arial" w:eastAsia="ＭＳ Ｐゴシック" w:hAnsi="Arial" w:cs="Arial"/>
          <w:color w:val="333333"/>
          <w:kern w:val="0"/>
          <w:szCs w:val="20"/>
        </w:rPr>
        <w:t>31%</w:t>
      </w:r>
      <w:r w:rsidRPr="00374771">
        <w:rPr>
          <w:rFonts w:ascii="Arial" w:eastAsia="ＭＳ Ｐゴシック" w:hAnsi="Arial" w:cs="Arial"/>
          <w:color w:val="333333"/>
          <w:kern w:val="0"/>
          <w:szCs w:val="20"/>
        </w:rPr>
        <w:t>と、過去</w:t>
      </w:r>
      <w:r w:rsidRPr="00374771">
        <w:rPr>
          <w:rFonts w:ascii="Arial" w:eastAsia="ＭＳ Ｐゴシック" w:hAnsi="Arial" w:cs="Arial"/>
          <w:color w:val="333333"/>
          <w:kern w:val="0"/>
          <w:szCs w:val="20"/>
        </w:rPr>
        <w:t>10</w:t>
      </w:r>
      <w:r w:rsidRPr="00374771">
        <w:rPr>
          <w:rFonts w:ascii="Arial" w:eastAsia="ＭＳ Ｐゴシック" w:hAnsi="Arial" w:cs="Arial"/>
          <w:color w:val="333333"/>
          <w:kern w:val="0"/>
          <w:szCs w:val="20"/>
        </w:rPr>
        <w:t>年間でほぼ横ばいで推移しています。</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全世界の企業のほぼ</w:t>
      </w:r>
      <w:r w:rsidRPr="00374771">
        <w:rPr>
          <w:rFonts w:ascii="Arial" w:eastAsia="ＭＳ Ｐゴシック" w:hAnsi="Arial" w:cs="Arial"/>
          <w:color w:val="333333"/>
          <w:kern w:val="0"/>
          <w:szCs w:val="20"/>
        </w:rPr>
        <w:t>5</w:t>
      </w:r>
      <w:r w:rsidRPr="00374771">
        <w:rPr>
          <w:rFonts w:ascii="Arial" w:eastAsia="ＭＳ Ｐゴシック" w:hAnsi="Arial" w:cs="Arial"/>
          <w:color w:val="333333"/>
          <w:kern w:val="0"/>
          <w:szCs w:val="20"/>
        </w:rPr>
        <w:t>社に</w:t>
      </w:r>
      <w:r w:rsidRPr="00374771">
        <w:rPr>
          <w:rFonts w:ascii="Arial" w:eastAsia="ＭＳ Ｐゴシック" w:hAnsi="Arial" w:cs="Arial"/>
          <w:color w:val="333333"/>
          <w:kern w:val="0"/>
          <w:szCs w:val="20"/>
        </w:rPr>
        <w:t>1</w:t>
      </w:r>
      <w:r w:rsidRPr="00374771">
        <w:rPr>
          <w:rFonts w:ascii="Arial" w:eastAsia="ＭＳ Ｐゴシック" w:hAnsi="Arial" w:cs="Arial"/>
          <w:color w:val="333333"/>
          <w:kern w:val="0"/>
          <w:szCs w:val="20"/>
        </w:rPr>
        <w:t>社は、規制当局または公益事業当局との取引を行う際に、何らかの賄賂の要求を受けたと報告しています。</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全世界で、</w:t>
      </w:r>
      <w:r w:rsidRPr="00374771">
        <w:rPr>
          <w:rFonts w:ascii="Arial" w:eastAsia="ＭＳ Ｐゴシック" w:hAnsi="Arial" w:cs="Arial"/>
          <w:color w:val="333333"/>
          <w:kern w:val="0"/>
          <w:szCs w:val="20"/>
        </w:rPr>
        <w:t>5</w:t>
      </w:r>
      <w:r w:rsidRPr="00374771">
        <w:rPr>
          <w:rFonts w:ascii="Arial" w:eastAsia="ＭＳ Ｐゴシック" w:hAnsi="Arial" w:cs="Arial"/>
          <w:color w:val="333333"/>
          <w:kern w:val="0"/>
          <w:szCs w:val="20"/>
        </w:rPr>
        <w:t>歳未満児の</w:t>
      </w:r>
      <w:r w:rsidRPr="00374771">
        <w:rPr>
          <w:rFonts w:ascii="Arial" w:eastAsia="ＭＳ Ｐゴシック" w:hAnsi="Arial" w:cs="Arial"/>
          <w:color w:val="333333"/>
          <w:kern w:val="0"/>
          <w:szCs w:val="20"/>
        </w:rPr>
        <w:t>73%</w:t>
      </w:r>
      <w:r w:rsidRPr="00374771">
        <w:rPr>
          <w:rFonts w:ascii="Arial" w:eastAsia="ＭＳ Ｐゴシック" w:hAnsi="Arial" w:cs="Arial"/>
          <w:color w:val="333333"/>
          <w:kern w:val="0"/>
          <w:szCs w:val="20"/>
        </w:rPr>
        <w:t>が出生届の対象となっていますが、サハラ以南アフリカでは、この割合が半分を切っています（</w:t>
      </w:r>
      <w:r w:rsidRPr="00374771">
        <w:rPr>
          <w:rFonts w:ascii="Arial" w:eastAsia="ＭＳ Ｐゴシック" w:hAnsi="Arial" w:cs="Arial"/>
          <w:color w:val="333333"/>
          <w:kern w:val="0"/>
          <w:szCs w:val="20"/>
        </w:rPr>
        <w:t>46%</w:t>
      </w:r>
      <w:r w:rsidRPr="00374771">
        <w:rPr>
          <w:rFonts w:ascii="Arial" w:eastAsia="ＭＳ Ｐゴシック" w:hAnsi="Arial" w:cs="Arial"/>
          <w:color w:val="333333"/>
          <w:kern w:val="0"/>
          <w:szCs w:val="20"/>
        </w:rPr>
        <w:t>）。</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2015</w:t>
      </w:r>
      <w:r w:rsidRPr="00374771">
        <w:rPr>
          <w:rFonts w:ascii="Arial" w:eastAsia="ＭＳ Ｐゴシック" w:hAnsi="Arial" w:cs="Arial"/>
          <w:color w:val="333333"/>
          <w:kern w:val="0"/>
          <w:szCs w:val="20"/>
        </w:rPr>
        <w:t>年以来、</w:t>
      </w:r>
      <w:r w:rsidRPr="00374771">
        <w:rPr>
          <w:rFonts w:ascii="Arial" w:eastAsia="ＭＳ Ｐゴシック" w:hAnsi="Arial" w:cs="Arial"/>
          <w:color w:val="333333"/>
          <w:kern w:val="0"/>
          <w:szCs w:val="20"/>
        </w:rPr>
        <w:t>61</w:t>
      </w:r>
      <w:r w:rsidRPr="00374771">
        <w:rPr>
          <w:rFonts w:ascii="Arial" w:eastAsia="ＭＳ Ｐゴシック" w:hAnsi="Arial" w:cs="Arial"/>
          <w:color w:val="333333"/>
          <w:kern w:val="0"/>
          <w:szCs w:val="20"/>
        </w:rPr>
        <w:t>カ国で少なくとも</w:t>
      </w:r>
      <w:r w:rsidRPr="00374771">
        <w:rPr>
          <w:rFonts w:ascii="Arial" w:eastAsia="ＭＳ Ｐゴシック" w:hAnsi="Arial" w:cs="Arial"/>
          <w:color w:val="333333"/>
          <w:kern w:val="0"/>
          <w:szCs w:val="20"/>
        </w:rPr>
        <w:t>1,019</w:t>
      </w:r>
      <w:r w:rsidRPr="00374771">
        <w:rPr>
          <w:rFonts w:ascii="Arial" w:eastAsia="ＭＳ Ｐゴシック" w:hAnsi="Arial" w:cs="Arial"/>
          <w:color w:val="333333"/>
          <w:kern w:val="0"/>
          <w:szCs w:val="20"/>
        </w:rPr>
        <w:t>人の人権擁護者やジャーナリスト、労働組合員が殺害されています。これは、一般市民に情報を提供したり、恐怖と欠乏のない世界を築いたりするための活動のさなかに、毎日</w:t>
      </w:r>
      <w:r w:rsidRPr="00374771">
        <w:rPr>
          <w:rFonts w:ascii="Arial" w:eastAsia="ＭＳ Ｐゴシック" w:hAnsi="Arial" w:cs="Arial"/>
          <w:color w:val="333333"/>
          <w:kern w:val="0"/>
          <w:szCs w:val="20"/>
        </w:rPr>
        <w:t>1</w:t>
      </w:r>
      <w:r w:rsidRPr="00374771">
        <w:rPr>
          <w:rFonts w:ascii="Arial" w:eastAsia="ＭＳ Ｐゴシック" w:hAnsi="Arial" w:cs="Arial"/>
          <w:color w:val="333333"/>
          <w:kern w:val="0"/>
          <w:szCs w:val="20"/>
        </w:rPr>
        <w:t>人が殺されている計算になります。</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情報公開法や情報公開政策は</w:t>
      </w:r>
      <w:r w:rsidRPr="00374771">
        <w:rPr>
          <w:rFonts w:ascii="Arial" w:eastAsia="ＭＳ Ｐゴシック" w:hAnsi="Arial" w:cs="Arial"/>
          <w:color w:val="333333"/>
          <w:kern w:val="0"/>
          <w:szCs w:val="20"/>
        </w:rPr>
        <w:t>116</w:t>
      </w:r>
      <w:r w:rsidRPr="00374771">
        <w:rPr>
          <w:rFonts w:ascii="Arial" w:eastAsia="ＭＳ Ｐゴシック" w:hAnsi="Arial" w:cs="Arial"/>
          <w:color w:val="333333"/>
          <w:kern w:val="0"/>
          <w:szCs w:val="20"/>
        </w:rPr>
        <w:t>カ国が採用していますが、うち少なくとも</w:t>
      </w:r>
      <w:r w:rsidRPr="00374771">
        <w:rPr>
          <w:rFonts w:ascii="Arial" w:eastAsia="ＭＳ Ｐゴシック" w:hAnsi="Arial" w:cs="Arial"/>
          <w:color w:val="333333"/>
          <w:kern w:val="0"/>
          <w:szCs w:val="20"/>
        </w:rPr>
        <w:t>25</w:t>
      </w:r>
      <w:r w:rsidRPr="00374771">
        <w:rPr>
          <w:rFonts w:ascii="Arial" w:eastAsia="ＭＳ Ｐゴシック" w:hAnsi="Arial" w:cs="Arial"/>
          <w:color w:val="333333"/>
          <w:kern w:val="0"/>
          <w:szCs w:val="20"/>
        </w:rPr>
        <w:t>カ国は、過去</w:t>
      </w:r>
      <w:r w:rsidRPr="00374771">
        <w:rPr>
          <w:rFonts w:ascii="Arial" w:eastAsia="ＭＳ Ｐゴシック" w:hAnsi="Arial" w:cs="Arial"/>
          <w:color w:val="333333"/>
          <w:kern w:val="0"/>
          <w:szCs w:val="20"/>
        </w:rPr>
        <w:t>5</w:t>
      </w:r>
      <w:r w:rsidRPr="00374771">
        <w:rPr>
          <w:rFonts w:ascii="Arial" w:eastAsia="ＭＳ Ｐゴシック" w:hAnsi="Arial" w:cs="Arial"/>
          <w:color w:val="333333"/>
          <w:kern w:val="0"/>
          <w:szCs w:val="20"/>
        </w:rPr>
        <w:t>年間にこれを採用しています。しかし、その実施面には課題が残っています。</w:t>
      </w:r>
    </w:p>
    <w:p w:rsidR="003F1FEF" w:rsidRPr="00374771" w:rsidRDefault="003F1FEF" w:rsidP="003F1FEF">
      <w:pPr>
        <w:widowControl/>
        <w:numPr>
          <w:ilvl w:val="0"/>
          <w:numId w:val="18"/>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1998</w:t>
      </w:r>
      <w:r w:rsidRPr="00374771">
        <w:rPr>
          <w:rFonts w:ascii="Arial" w:eastAsia="ＭＳ Ｐゴシック" w:hAnsi="Arial" w:cs="Arial"/>
          <w:color w:val="333333"/>
          <w:kern w:val="0"/>
          <w:szCs w:val="20"/>
        </w:rPr>
        <w:t>年以来、過半数の国（</w:t>
      </w:r>
      <w:r w:rsidRPr="00374771">
        <w:rPr>
          <w:rFonts w:ascii="Arial" w:eastAsia="ＭＳ Ｐゴシック" w:hAnsi="Arial" w:cs="Arial"/>
          <w:color w:val="333333"/>
          <w:kern w:val="0"/>
          <w:szCs w:val="20"/>
        </w:rPr>
        <w:t>197</w:t>
      </w:r>
      <w:r w:rsidRPr="00374771">
        <w:rPr>
          <w:rFonts w:ascii="Arial" w:eastAsia="ＭＳ Ｐゴシック" w:hAnsi="Arial" w:cs="Arial"/>
          <w:color w:val="333333"/>
          <w:kern w:val="0"/>
          <w:szCs w:val="20"/>
        </w:rPr>
        <w:t>カ国中</w:t>
      </w:r>
      <w:r w:rsidRPr="00374771">
        <w:rPr>
          <w:rFonts w:ascii="Arial" w:eastAsia="ＭＳ Ｐゴシック" w:hAnsi="Arial" w:cs="Arial"/>
          <w:color w:val="333333"/>
          <w:kern w:val="0"/>
          <w:szCs w:val="20"/>
        </w:rPr>
        <w:t>116</w:t>
      </w:r>
      <w:r w:rsidRPr="00374771">
        <w:rPr>
          <w:rFonts w:ascii="Arial" w:eastAsia="ＭＳ Ｐゴシック" w:hAnsi="Arial" w:cs="Arial"/>
          <w:color w:val="333333"/>
          <w:kern w:val="0"/>
          <w:szCs w:val="20"/>
        </w:rPr>
        <w:t>カ国）が国際的に合意された基準（「パリ原則」）の遵守状況についてピアレビューを受ける国内人権機関を設置しています。しかし、パリ原則に完全に準拠した機関を設けている国は、このうち</w:t>
      </w:r>
      <w:r w:rsidRPr="00374771">
        <w:rPr>
          <w:rFonts w:ascii="Arial" w:eastAsia="ＭＳ Ｐゴシック" w:hAnsi="Arial" w:cs="Arial"/>
          <w:color w:val="333333"/>
          <w:kern w:val="0"/>
          <w:szCs w:val="20"/>
        </w:rPr>
        <w:t>75</w:t>
      </w:r>
      <w:r w:rsidRPr="00374771">
        <w:rPr>
          <w:rFonts w:ascii="Arial" w:eastAsia="ＭＳ Ｐゴシック" w:hAnsi="Arial" w:cs="Arial"/>
          <w:color w:val="333333"/>
          <w:kern w:val="0"/>
          <w:szCs w:val="20"/>
        </w:rPr>
        <w:t>カ国にすぎません。</w:t>
      </w:r>
    </w:p>
    <w:p w:rsidR="003F1FEF" w:rsidRPr="003F1FEF" w:rsidRDefault="003F1FEF"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p>
    <w:p w:rsidR="003F1FEF" w:rsidRPr="00374771" w:rsidRDefault="003F1FEF" w:rsidP="003F1FEF">
      <w:pPr>
        <w:widowControl/>
        <w:shd w:val="clear" w:color="auto" w:fill="F7F7F7"/>
        <w:spacing w:before="100" w:beforeAutospacing="1" w:after="100" w:afterAutospacing="1"/>
        <w:jc w:val="left"/>
        <w:outlineLvl w:val="1"/>
        <w:rPr>
          <w:rFonts w:ascii="Arial" w:eastAsia="ＭＳ Ｐゴシック" w:hAnsi="Arial" w:cs="Arial"/>
          <w:b/>
          <w:bCs/>
          <w:color w:val="333333"/>
          <w:kern w:val="0"/>
          <w:sz w:val="24"/>
          <w:szCs w:val="36"/>
        </w:rPr>
      </w:pPr>
      <w:r w:rsidRPr="00374771">
        <w:rPr>
          <w:rFonts w:ascii="Arial" w:eastAsia="ＭＳ Ｐゴシック" w:hAnsi="Arial" w:cs="Arial"/>
          <w:b/>
          <w:bCs/>
          <w:color w:val="333333"/>
          <w:kern w:val="0"/>
          <w:sz w:val="24"/>
          <w:szCs w:val="36"/>
        </w:rPr>
        <w:lastRenderedPageBreak/>
        <w:t>目標</w:t>
      </w:r>
      <w:r w:rsidRPr="00374771">
        <w:rPr>
          <w:rFonts w:ascii="Arial" w:eastAsia="ＭＳ Ｐゴシック" w:hAnsi="Arial" w:cs="Arial"/>
          <w:b/>
          <w:bCs/>
          <w:color w:val="333333"/>
          <w:kern w:val="0"/>
          <w:sz w:val="24"/>
          <w:szCs w:val="36"/>
        </w:rPr>
        <w:t>17</w:t>
      </w:r>
      <w:r w:rsidRPr="00374771">
        <w:rPr>
          <w:rFonts w:ascii="Arial" w:eastAsia="ＭＳ Ｐゴシック" w:hAnsi="Arial" w:cs="Arial"/>
          <w:b/>
          <w:bCs/>
          <w:color w:val="333333"/>
          <w:kern w:val="0"/>
          <w:sz w:val="24"/>
          <w:szCs w:val="36"/>
        </w:rPr>
        <w:t>：持続可能な開発に向けて実施手段を強化し、グローバル・パートナーシップを活性化する</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目標</w:t>
      </w:r>
      <w:r w:rsidRPr="00374771">
        <w:rPr>
          <w:rFonts w:ascii="Arial" w:eastAsia="ＭＳ Ｐゴシック" w:hAnsi="Arial" w:cs="Arial"/>
          <w:color w:val="333333"/>
          <w:kern w:val="0"/>
          <w:szCs w:val="20"/>
        </w:rPr>
        <w:t>17</w:t>
      </w:r>
      <w:r w:rsidRPr="00374771">
        <w:rPr>
          <w:rFonts w:ascii="Arial" w:eastAsia="ＭＳ Ｐゴシック" w:hAnsi="Arial" w:cs="Arial"/>
          <w:color w:val="333333"/>
          <w:kern w:val="0"/>
          <w:szCs w:val="20"/>
        </w:rPr>
        <w:t>は、各国政府、国際社会、市民社会、民間セクターその他の主体を結集させ、</w:t>
      </w:r>
      <w:r w:rsidRPr="00374771">
        <w:rPr>
          <w:rFonts w:ascii="Arial" w:eastAsia="ＭＳ Ｐゴシック" w:hAnsi="Arial" w:cs="Arial"/>
          <w:color w:val="333333"/>
          <w:kern w:val="0"/>
          <w:szCs w:val="20"/>
        </w:rPr>
        <w:t>2030</w:t>
      </w:r>
      <w:r w:rsidRPr="00374771">
        <w:rPr>
          <w:rFonts w:ascii="Arial" w:eastAsia="ＭＳ Ｐゴシック" w:hAnsi="Arial" w:cs="Arial"/>
          <w:color w:val="333333"/>
          <w:kern w:val="0"/>
          <w:szCs w:val="20"/>
        </w:rPr>
        <w:t>アジェンダの野心的な目標を支援し、達成するためのグローバル・パートナーシップの強化を目指すものです。いくつかの分野で前進が見られるものの、前進を加速させるためには一層の取り組みが必要です。すべてのステークホルダーが、進展の遅れている分野に取り組みを集中し、強化しなければなりません。</w:t>
      </w:r>
    </w:p>
    <w:p w:rsidR="003F1FEF" w:rsidRPr="00374771" w:rsidRDefault="00374771"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noProof/>
          <w:color w:val="333333"/>
          <w:kern w:val="0"/>
          <w:szCs w:val="20"/>
        </w:rPr>
        <w:drawing>
          <wp:anchor distT="0" distB="0" distL="114300" distR="114300" simplePos="0" relativeHeight="251684864" behindDoc="0" locked="0" layoutInCell="1" allowOverlap="1">
            <wp:simplePos x="0" y="0"/>
            <wp:positionH relativeFrom="column">
              <wp:posOffset>22860</wp:posOffset>
            </wp:positionH>
            <wp:positionV relativeFrom="paragraph">
              <wp:posOffset>67310</wp:posOffset>
            </wp:positionV>
            <wp:extent cx="1895475" cy="4722495"/>
            <wp:effectExtent l="0" t="0" r="9525" b="1905"/>
            <wp:wrapSquare wrapText="bothSides"/>
            <wp:docPr id="3" name="図 3" descr="https://www.unic.or.jp/files/sdgs_report_2018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unic.or.jp/files/sdgs_report_2018_1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472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EF" w:rsidRPr="00374771">
        <w:rPr>
          <w:rFonts w:ascii="Arial" w:eastAsia="ＭＳ Ｐゴシック" w:hAnsi="Arial" w:cs="Arial"/>
          <w:color w:val="333333"/>
          <w:kern w:val="0"/>
          <w:szCs w:val="20"/>
        </w:rPr>
        <w:t>2017</w:t>
      </w:r>
      <w:r w:rsidR="003F1FEF" w:rsidRPr="00374771">
        <w:rPr>
          <w:rFonts w:ascii="Arial" w:eastAsia="ＭＳ Ｐゴシック" w:hAnsi="Arial" w:cs="Arial"/>
          <w:color w:val="333333"/>
          <w:kern w:val="0"/>
          <w:szCs w:val="20"/>
        </w:rPr>
        <w:t>年の正味</w:t>
      </w:r>
      <w:r w:rsidR="003F1FEF" w:rsidRPr="00374771">
        <w:rPr>
          <w:rFonts w:ascii="Arial" w:eastAsia="ＭＳ Ｐゴシック" w:hAnsi="Arial" w:cs="Arial"/>
          <w:color w:val="333333"/>
          <w:kern w:val="0"/>
          <w:szCs w:val="20"/>
        </w:rPr>
        <w:t>ODA</w:t>
      </w:r>
      <w:r w:rsidR="003F1FEF" w:rsidRPr="00374771">
        <w:rPr>
          <w:rFonts w:ascii="Arial" w:eastAsia="ＭＳ Ｐゴシック" w:hAnsi="Arial" w:cs="Arial"/>
          <w:color w:val="333333"/>
          <w:kern w:val="0"/>
          <w:szCs w:val="20"/>
        </w:rPr>
        <w:t>総額は</w:t>
      </w:r>
      <w:r w:rsidR="003F1FEF" w:rsidRPr="00374771">
        <w:rPr>
          <w:rFonts w:ascii="Arial" w:eastAsia="ＭＳ Ｐゴシック" w:hAnsi="Arial" w:cs="Arial"/>
          <w:color w:val="333333"/>
          <w:kern w:val="0"/>
          <w:szCs w:val="20"/>
        </w:rPr>
        <w:t>1,466</w:t>
      </w:r>
      <w:r w:rsidR="003F1FEF" w:rsidRPr="00374771">
        <w:rPr>
          <w:rFonts w:ascii="Arial" w:eastAsia="ＭＳ Ｐゴシック" w:hAnsi="Arial" w:cs="Arial"/>
          <w:color w:val="333333"/>
          <w:kern w:val="0"/>
          <w:szCs w:val="20"/>
        </w:rPr>
        <w:t>億ドルと、実質ベースで</w:t>
      </w:r>
      <w:r w:rsidR="003F1FEF" w:rsidRPr="00374771">
        <w:rPr>
          <w:rFonts w:ascii="Arial" w:eastAsia="ＭＳ Ｐゴシック" w:hAnsi="Arial" w:cs="Arial"/>
          <w:color w:val="333333"/>
          <w:kern w:val="0"/>
          <w:szCs w:val="20"/>
        </w:rPr>
        <w:t>2016</w:t>
      </w:r>
      <w:r w:rsidR="003F1FEF" w:rsidRPr="00374771">
        <w:rPr>
          <w:rFonts w:ascii="Arial" w:eastAsia="ＭＳ Ｐゴシック" w:hAnsi="Arial" w:cs="Arial"/>
          <w:color w:val="333333"/>
          <w:kern w:val="0"/>
          <w:szCs w:val="20"/>
        </w:rPr>
        <w:t>年を</w:t>
      </w:r>
      <w:r w:rsidR="003F1FEF" w:rsidRPr="00374771">
        <w:rPr>
          <w:rFonts w:ascii="Arial" w:eastAsia="ＭＳ Ｐゴシック" w:hAnsi="Arial" w:cs="Arial"/>
          <w:color w:val="333333"/>
          <w:kern w:val="0"/>
          <w:szCs w:val="20"/>
        </w:rPr>
        <w:t>0.6%</w:t>
      </w:r>
      <w:r w:rsidR="003F1FEF" w:rsidRPr="00374771">
        <w:rPr>
          <w:rFonts w:ascii="Arial" w:eastAsia="ＭＳ Ｐゴシック" w:hAnsi="Arial" w:cs="Arial"/>
          <w:color w:val="333333"/>
          <w:kern w:val="0"/>
          <w:szCs w:val="20"/>
        </w:rPr>
        <w:t>下回っています。ドナーの国民総所得（</w:t>
      </w:r>
      <w:r w:rsidR="003F1FEF" w:rsidRPr="00374771">
        <w:rPr>
          <w:rFonts w:ascii="Arial" w:eastAsia="ＭＳ Ｐゴシック" w:hAnsi="Arial" w:cs="Arial"/>
          <w:color w:val="333333"/>
          <w:kern w:val="0"/>
          <w:szCs w:val="20"/>
        </w:rPr>
        <w:t>GNI</w:t>
      </w:r>
      <w:r w:rsidR="003F1FEF" w:rsidRPr="00374771">
        <w:rPr>
          <w:rFonts w:ascii="Arial" w:eastAsia="ＭＳ Ｐゴシック" w:hAnsi="Arial" w:cs="Arial"/>
          <w:color w:val="333333"/>
          <w:kern w:val="0"/>
          <w:szCs w:val="20"/>
        </w:rPr>
        <w:t>）に</w:t>
      </w:r>
      <w:r w:rsidR="003F1FEF" w:rsidRPr="00374771">
        <w:rPr>
          <w:rFonts w:ascii="Arial" w:eastAsia="ＭＳ Ｐゴシック" w:hAnsi="Arial" w:cs="Arial"/>
          <w:color w:val="333333"/>
          <w:kern w:val="0"/>
          <w:szCs w:val="20"/>
        </w:rPr>
        <w:t>ODA</w:t>
      </w:r>
      <w:r w:rsidR="003F1FEF" w:rsidRPr="00374771">
        <w:rPr>
          <w:rFonts w:ascii="Arial" w:eastAsia="ＭＳ Ｐゴシック" w:hAnsi="Arial" w:cs="Arial"/>
          <w:color w:val="333333"/>
          <w:kern w:val="0"/>
          <w:szCs w:val="20"/>
        </w:rPr>
        <w:t>が占める割合は低く、わずか</w:t>
      </w:r>
      <w:r w:rsidR="003F1FEF" w:rsidRPr="00374771">
        <w:rPr>
          <w:rFonts w:ascii="Arial" w:eastAsia="ＭＳ Ｐゴシック" w:hAnsi="Arial" w:cs="Arial"/>
          <w:color w:val="333333"/>
          <w:kern w:val="0"/>
          <w:szCs w:val="20"/>
        </w:rPr>
        <w:t>0.31%</w:t>
      </w:r>
      <w:r w:rsidR="003F1FEF" w:rsidRPr="00374771">
        <w:rPr>
          <w:rFonts w:ascii="Arial" w:eastAsia="ＭＳ Ｐゴシック" w:hAnsi="Arial" w:cs="Arial"/>
          <w:color w:val="333333"/>
          <w:kern w:val="0"/>
          <w:szCs w:val="20"/>
        </w:rPr>
        <w:t>となっています。</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年の低所得国と中所得国への送金額は、これらの国が受け取った</w:t>
      </w:r>
      <w:r w:rsidRPr="00374771">
        <w:rPr>
          <w:rFonts w:ascii="Arial" w:eastAsia="ＭＳ Ｐゴシック" w:hAnsi="Arial" w:cs="Arial"/>
          <w:color w:val="333333"/>
          <w:kern w:val="0"/>
          <w:szCs w:val="20"/>
        </w:rPr>
        <w:t>ODA</w:t>
      </w:r>
      <w:r w:rsidRPr="00374771">
        <w:rPr>
          <w:rFonts w:ascii="Arial" w:eastAsia="ＭＳ Ｐゴシック" w:hAnsi="Arial" w:cs="Arial"/>
          <w:color w:val="333333"/>
          <w:kern w:val="0"/>
          <w:szCs w:val="20"/>
        </w:rPr>
        <w:t>の金額の</w:t>
      </w:r>
      <w:r w:rsidRPr="00374771">
        <w:rPr>
          <w:rFonts w:ascii="Arial" w:eastAsia="ＭＳ Ｐゴシック" w:hAnsi="Arial" w:cs="Arial"/>
          <w:color w:val="333333"/>
          <w:kern w:val="0"/>
          <w:szCs w:val="20"/>
        </w:rPr>
        <w:t>3</w:t>
      </w:r>
      <w:r w:rsidRPr="00374771">
        <w:rPr>
          <w:rFonts w:ascii="Arial" w:eastAsia="ＭＳ Ｐゴシック" w:hAnsi="Arial" w:cs="Arial"/>
          <w:color w:val="333333"/>
          <w:kern w:val="0"/>
          <w:szCs w:val="20"/>
        </w:rPr>
        <w:t>倍を超えています。</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LDCs</w:t>
      </w:r>
      <w:r w:rsidRPr="00374771">
        <w:rPr>
          <w:rFonts w:ascii="Arial" w:eastAsia="ＭＳ Ｐゴシック" w:hAnsi="Arial" w:cs="Arial"/>
          <w:color w:val="333333"/>
          <w:kern w:val="0"/>
          <w:szCs w:val="20"/>
        </w:rPr>
        <w:t>では、財とサービスの輸出に対する債務返済比率が</w:t>
      </w:r>
      <w:r w:rsidRPr="00374771">
        <w:rPr>
          <w:rFonts w:ascii="Arial" w:eastAsia="ＭＳ Ｐゴシック" w:hAnsi="Arial" w:cs="Arial"/>
          <w:color w:val="333333"/>
          <w:kern w:val="0"/>
          <w:szCs w:val="20"/>
        </w:rPr>
        <w:t>2011</w:t>
      </w:r>
      <w:r w:rsidRPr="00374771">
        <w:rPr>
          <w:rFonts w:ascii="Arial" w:eastAsia="ＭＳ Ｐゴシック" w:hAnsi="Arial" w:cs="Arial"/>
          <w:color w:val="333333"/>
          <w:kern w:val="0"/>
          <w:szCs w:val="20"/>
        </w:rPr>
        <w:t>年に</w:t>
      </w:r>
      <w:r w:rsidRPr="00374771">
        <w:rPr>
          <w:rFonts w:ascii="Arial" w:eastAsia="ＭＳ Ｐゴシック" w:hAnsi="Arial" w:cs="Arial"/>
          <w:color w:val="333333"/>
          <w:kern w:val="0"/>
          <w:szCs w:val="20"/>
        </w:rPr>
        <w:t>3.5%</w:t>
      </w:r>
      <w:r w:rsidRPr="00374771">
        <w:rPr>
          <w:rFonts w:ascii="Arial" w:eastAsia="ＭＳ Ｐゴシック" w:hAnsi="Arial" w:cs="Arial"/>
          <w:color w:val="333333"/>
          <w:kern w:val="0"/>
          <w:szCs w:val="20"/>
        </w:rPr>
        <w:t>で底を打った後、</w:t>
      </w:r>
      <w:r w:rsidRPr="00374771">
        <w:rPr>
          <w:rFonts w:ascii="Arial" w:eastAsia="ＭＳ Ｐゴシック" w:hAnsi="Arial" w:cs="Arial"/>
          <w:color w:val="333333"/>
          <w:kern w:val="0"/>
          <w:szCs w:val="20"/>
        </w:rPr>
        <w:t>5</w:t>
      </w:r>
      <w:r w:rsidRPr="00374771">
        <w:rPr>
          <w:rFonts w:ascii="Arial" w:eastAsia="ＭＳ Ｐゴシック" w:hAnsi="Arial" w:cs="Arial"/>
          <w:color w:val="333333"/>
          <w:kern w:val="0"/>
          <w:szCs w:val="20"/>
        </w:rPr>
        <w:t>年連続で上昇し、</w:t>
      </w: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年には</w:t>
      </w:r>
      <w:r w:rsidRPr="00374771">
        <w:rPr>
          <w:rFonts w:ascii="Arial" w:eastAsia="ＭＳ Ｐゴシック" w:hAnsi="Arial" w:cs="Arial"/>
          <w:color w:val="333333"/>
          <w:kern w:val="0"/>
          <w:szCs w:val="20"/>
        </w:rPr>
        <w:t>8.6%</w:t>
      </w:r>
      <w:r w:rsidRPr="00374771">
        <w:rPr>
          <w:rFonts w:ascii="Arial" w:eastAsia="ＭＳ Ｐゴシック" w:hAnsi="Arial" w:cs="Arial"/>
          <w:color w:val="333333"/>
          <w:kern w:val="0"/>
          <w:szCs w:val="20"/>
        </w:rPr>
        <w:t>に達しています。</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年の時点で、高速固定ブロードバンドの普及率は先進国の</w:t>
      </w:r>
      <w:r w:rsidRPr="00374771">
        <w:rPr>
          <w:rFonts w:ascii="Arial" w:eastAsia="ＭＳ Ｐゴシック" w:hAnsi="Arial" w:cs="Arial"/>
          <w:color w:val="333333"/>
          <w:kern w:val="0"/>
          <w:szCs w:val="20"/>
        </w:rPr>
        <w:t>24%</w:t>
      </w:r>
      <w:r w:rsidRPr="00374771">
        <w:rPr>
          <w:rFonts w:ascii="Arial" w:eastAsia="ＭＳ Ｐゴシック" w:hAnsi="Arial" w:cs="Arial"/>
          <w:color w:val="333333"/>
          <w:kern w:val="0"/>
          <w:szCs w:val="20"/>
        </w:rPr>
        <w:t>に対し、開発途上国では国民の</w:t>
      </w:r>
      <w:r w:rsidRPr="00374771">
        <w:rPr>
          <w:rFonts w:ascii="Arial" w:eastAsia="ＭＳ Ｐゴシック" w:hAnsi="Arial" w:cs="Arial"/>
          <w:color w:val="333333"/>
          <w:kern w:val="0"/>
          <w:szCs w:val="20"/>
        </w:rPr>
        <w:t>6%</w:t>
      </w:r>
      <w:r w:rsidRPr="00374771">
        <w:rPr>
          <w:rFonts w:ascii="Arial" w:eastAsia="ＭＳ Ｐゴシック" w:hAnsi="Arial" w:cs="Arial"/>
          <w:color w:val="333333"/>
          <w:kern w:val="0"/>
          <w:szCs w:val="20"/>
        </w:rPr>
        <w:t>に止まっています。</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能力構築と国家計画に対する</w:t>
      </w:r>
      <w:r w:rsidRPr="00374771">
        <w:rPr>
          <w:rFonts w:ascii="Arial" w:eastAsia="ＭＳ Ｐゴシック" w:hAnsi="Arial" w:cs="Arial"/>
          <w:color w:val="333333"/>
          <w:kern w:val="0"/>
          <w:szCs w:val="20"/>
        </w:rPr>
        <w:t>ODA</w:t>
      </w:r>
      <w:r w:rsidRPr="00374771">
        <w:rPr>
          <w:rFonts w:ascii="Arial" w:eastAsia="ＭＳ Ｐゴシック" w:hAnsi="Arial" w:cs="Arial"/>
          <w:color w:val="333333"/>
          <w:kern w:val="0"/>
          <w:szCs w:val="20"/>
        </w:rPr>
        <w:t>総額は、</w:t>
      </w: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年に</w:t>
      </w:r>
      <w:r w:rsidRPr="00374771">
        <w:rPr>
          <w:rFonts w:ascii="Arial" w:eastAsia="ＭＳ Ｐゴシック" w:hAnsi="Arial" w:cs="Arial"/>
          <w:color w:val="333333"/>
          <w:kern w:val="0"/>
          <w:szCs w:val="20"/>
        </w:rPr>
        <w:t>204</w:t>
      </w:r>
      <w:r w:rsidRPr="00374771">
        <w:rPr>
          <w:rFonts w:ascii="Arial" w:eastAsia="ＭＳ Ｐゴシック" w:hAnsi="Arial" w:cs="Arial"/>
          <w:color w:val="333333"/>
          <w:kern w:val="0"/>
          <w:szCs w:val="20"/>
        </w:rPr>
        <w:t>億ドルと、部門別に割当可能な援助総額の</w:t>
      </w:r>
      <w:r w:rsidRPr="00374771">
        <w:rPr>
          <w:rFonts w:ascii="Arial" w:eastAsia="ＭＳ Ｐゴシック" w:hAnsi="Arial" w:cs="Arial"/>
          <w:color w:val="333333"/>
          <w:kern w:val="0"/>
          <w:szCs w:val="20"/>
        </w:rPr>
        <w:t>18%</w:t>
      </w:r>
      <w:r w:rsidRPr="00374771">
        <w:rPr>
          <w:rFonts w:ascii="Arial" w:eastAsia="ＭＳ Ｐゴシック" w:hAnsi="Arial" w:cs="Arial"/>
          <w:color w:val="333333"/>
          <w:kern w:val="0"/>
          <w:szCs w:val="20"/>
        </w:rPr>
        <w:t>を占めていますが、この割合は</w:t>
      </w:r>
      <w:r w:rsidRPr="00374771">
        <w:rPr>
          <w:rFonts w:ascii="Arial" w:eastAsia="ＭＳ Ｐゴシック" w:hAnsi="Arial" w:cs="Arial"/>
          <w:color w:val="333333"/>
          <w:kern w:val="0"/>
          <w:szCs w:val="20"/>
        </w:rPr>
        <w:t>2010</w:t>
      </w:r>
      <w:r w:rsidRPr="00374771">
        <w:rPr>
          <w:rFonts w:ascii="Arial" w:eastAsia="ＭＳ Ｐゴシック" w:hAnsi="Arial" w:cs="Arial"/>
          <w:color w:val="333333"/>
          <w:kern w:val="0"/>
          <w:szCs w:val="20"/>
        </w:rPr>
        <w:t>年以来、安定的に推移しています。</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開発途上地域が世界の製品輸出に占める割合は、</w:t>
      </w:r>
      <w:r w:rsidRPr="00374771">
        <w:rPr>
          <w:rFonts w:ascii="Arial" w:eastAsia="ＭＳ Ｐゴシック" w:hAnsi="Arial" w:cs="Arial"/>
          <w:color w:val="333333"/>
          <w:kern w:val="0"/>
          <w:szCs w:val="20"/>
        </w:rPr>
        <w:t>2001</w:t>
      </w:r>
      <w:r w:rsidRPr="00374771">
        <w:rPr>
          <w:rFonts w:ascii="Arial" w:eastAsia="ＭＳ Ｐゴシック" w:hAnsi="Arial" w:cs="Arial"/>
          <w:color w:val="333333"/>
          <w:kern w:val="0"/>
          <w:szCs w:val="20"/>
        </w:rPr>
        <w:t>年から</w:t>
      </w:r>
      <w:r w:rsidRPr="00374771">
        <w:rPr>
          <w:rFonts w:ascii="Arial" w:eastAsia="ＭＳ Ｐゴシック" w:hAnsi="Arial" w:cs="Arial"/>
          <w:color w:val="333333"/>
          <w:kern w:val="0"/>
          <w:szCs w:val="20"/>
        </w:rPr>
        <w:t>2012</w:t>
      </w:r>
      <w:r w:rsidRPr="00374771">
        <w:rPr>
          <w:rFonts w:ascii="Arial" w:eastAsia="ＭＳ Ｐゴシック" w:hAnsi="Arial" w:cs="Arial"/>
          <w:color w:val="333333"/>
          <w:kern w:val="0"/>
          <w:szCs w:val="20"/>
        </w:rPr>
        <w:t>年にかけて年率</w:t>
      </w:r>
      <w:r w:rsidRPr="00374771">
        <w:rPr>
          <w:rFonts w:ascii="Arial" w:eastAsia="ＭＳ Ｐゴシック" w:hAnsi="Arial" w:cs="Arial"/>
          <w:color w:val="333333"/>
          <w:kern w:val="0"/>
          <w:szCs w:val="20"/>
        </w:rPr>
        <w:t>1.2</w:t>
      </w:r>
      <w:r w:rsidRPr="00374771">
        <w:rPr>
          <w:rFonts w:ascii="Arial" w:eastAsia="ＭＳ Ｐゴシック" w:hAnsi="Arial" w:cs="Arial"/>
          <w:color w:val="333333"/>
          <w:kern w:val="0"/>
          <w:szCs w:val="20"/>
        </w:rPr>
        <w:t>ポイントずつ上昇していましたが、最近は</w:t>
      </w:r>
      <w:r w:rsidRPr="00374771">
        <w:rPr>
          <w:rFonts w:ascii="Arial" w:eastAsia="ＭＳ Ｐゴシック" w:hAnsi="Arial" w:cs="Arial"/>
          <w:color w:val="333333"/>
          <w:kern w:val="0"/>
          <w:szCs w:val="20"/>
        </w:rPr>
        <w:t>2014</w:t>
      </w:r>
      <w:r w:rsidRPr="00374771">
        <w:rPr>
          <w:rFonts w:ascii="Arial" w:eastAsia="ＭＳ Ｐゴシック" w:hAnsi="Arial" w:cs="Arial"/>
          <w:color w:val="333333"/>
          <w:kern w:val="0"/>
          <w:szCs w:val="20"/>
        </w:rPr>
        <w:t>年の</w:t>
      </w:r>
      <w:r w:rsidRPr="00374771">
        <w:rPr>
          <w:rFonts w:ascii="Arial" w:eastAsia="ＭＳ Ｐゴシック" w:hAnsi="Arial" w:cs="Arial"/>
          <w:color w:val="333333"/>
          <w:kern w:val="0"/>
          <w:szCs w:val="20"/>
        </w:rPr>
        <w:t>45.4%</w:t>
      </w:r>
      <w:r w:rsidRPr="00374771">
        <w:rPr>
          <w:rFonts w:ascii="Arial" w:eastAsia="ＭＳ Ｐゴシック" w:hAnsi="Arial" w:cs="Arial"/>
          <w:color w:val="333333"/>
          <w:kern w:val="0"/>
          <w:szCs w:val="20"/>
        </w:rPr>
        <w:t>から</w:t>
      </w: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年の</w:t>
      </w:r>
      <w:r w:rsidRPr="00374771">
        <w:rPr>
          <w:rFonts w:ascii="Arial" w:eastAsia="ＭＳ Ｐゴシック" w:hAnsi="Arial" w:cs="Arial"/>
          <w:color w:val="333333"/>
          <w:kern w:val="0"/>
          <w:szCs w:val="20"/>
        </w:rPr>
        <w:t>44.2%</w:t>
      </w:r>
      <w:r w:rsidRPr="00374771">
        <w:rPr>
          <w:rFonts w:ascii="Arial" w:eastAsia="ＭＳ Ｐゴシック" w:hAnsi="Arial" w:cs="Arial"/>
          <w:color w:val="333333"/>
          <w:kern w:val="0"/>
          <w:szCs w:val="20"/>
        </w:rPr>
        <w:t>へと、</w:t>
      </w:r>
      <w:r w:rsidRPr="00374771">
        <w:rPr>
          <w:rFonts w:ascii="Arial" w:eastAsia="ＭＳ Ｐゴシック" w:hAnsi="Arial" w:cs="Arial"/>
          <w:color w:val="333333"/>
          <w:kern w:val="0"/>
          <w:szCs w:val="20"/>
        </w:rPr>
        <w:t>2</w:t>
      </w:r>
      <w:r w:rsidRPr="00374771">
        <w:rPr>
          <w:rFonts w:ascii="Arial" w:eastAsia="ＭＳ Ｐゴシック" w:hAnsi="Arial" w:cs="Arial"/>
          <w:color w:val="333333"/>
          <w:kern w:val="0"/>
          <w:szCs w:val="20"/>
        </w:rPr>
        <w:t>年連続で低下しました。</w:t>
      </w:r>
      <w:r w:rsidRPr="00374771">
        <w:rPr>
          <w:rFonts w:ascii="Arial" w:eastAsia="ＭＳ Ｐゴシック" w:hAnsi="Arial" w:cs="Arial"/>
          <w:color w:val="333333"/>
          <w:kern w:val="0"/>
          <w:szCs w:val="20"/>
        </w:rPr>
        <w:t>LDCs</w:t>
      </w:r>
      <w:r w:rsidRPr="00374771">
        <w:rPr>
          <w:rFonts w:ascii="Arial" w:eastAsia="ＭＳ Ｐゴシック" w:hAnsi="Arial" w:cs="Arial"/>
          <w:color w:val="333333"/>
          <w:kern w:val="0"/>
          <w:szCs w:val="20"/>
        </w:rPr>
        <w:t>が世界の製品輸出に占める割合も、</w:t>
      </w:r>
      <w:r w:rsidRPr="00374771">
        <w:rPr>
          <w:rFonts w:ascii="Arial" w:eastAsia="ＭＳ Ｐゴシック" w:hAnsi="Arial" w:cs="Arial"/>
          <w:color w:val="333333"/>
          <w:kern w:val="0"/>
          <w:szCs w:val="20"/>
        </w:rPr>
        <w:t>2000</w:t>
      </w:r>
      <w:r w:rsidRPr="00374771">
        <w:rPr>
          <w:rFonts w:ascii="Arial" w:eastAsia="ＭＳ Ｐゴシック" w:hAnsi="Arial" w:cs="Arial"/>
          <w:color w:val="333333"/>
          <w:kern w:val="0"/>
          <w:szCs w:val="20"/>
        </w:rPr>
        <w:t>年から</w:t>
      </w:r>
      <w:r w:rsidRPr="00374771">
        <w:rPr>
          <w:rFonts w:ascii="Arial" w:eastAsia="ＭＳ Ｐゴシック" w:hAnsi="Arial" w:cs="Arial"/>
          <w:color w:val="333333"/>
          <w:kern w:val="0"/>
          <w:szCs w:val="20"/>
        </w:rPr>
        <w:t>2013</w:t>
      </w:r>
      <w:r w:rsidRPr="00374771">
        <w:rPr>
          <w:rFonts w:ascii="Arial" w:eastAsia="ＭＳ Ｐゴシック" w:hAnsi="Arial" w:cs="Arial"/>
          <w:color w:val="333333"/>
          <w:kern w:val="0"/>
          <w:szCs w:val="20"/>
        </w:rPr>
        <w:t>年にかけて</w:t>
      </w:r>
      <w:r w:rsidRPr="00374771">
        <w:rPr>
          <w:rFonts w:ascii="Arial" w:eastAsia="ＭＳ Ｐゴシック" w:hAnsi="Arial" w:cs="Arial"/>
          <w:color w:val="333333"/>
          <w:kern w:val="0"/>
          <w:szCs w:val="20"/>
        </w:rPr>
        <w:t>0.6%</w:t>
      </w:r>
      <w:r w:rsidRPr="00374771">
        <w:rPr>
          <w:rFonts w:ascii="Arial" w:eastAsia="ＭＳ Ｐゴシック" w:hAnsi="Arial" w:cs="Arial"/>
          <w:color w:val="333333"/>
          <w:kern w:val="0"/>
          <w:szCs w:val="20"/>
        </w:rPr>
        <w:t>から</w:t>
      </w:r>
      <w:r w:rsidRPr="00374771">
        <w:rPr>
          <w:rFonts w:ascii="Arial" w:eastAsia="ＭＳ Ｐゴシック" w:hAnsi="Arial" w:cs="Arial"/>
          <w:color w:val="333333"/>
          <w:kern w:val="0"/>
          <w:szCs w:val="20"/>
        </w:rPr>
        <w:t>1.1%</w:t>
      </w:r>
      <w:r w:rsidRPr="00374771">
        <w:rPr>
          <w:rFonts w:ascii="Arial" w:eastAsia="ＭＳ Ｐゴシック" w:hAnsi="Arial" w:cs="Arial"/>
          <w:color w:val="333333"/>
          <w:kern w:val="0"/>
          <w:szCs w:val="20"/>
        </w:rPr>
        <w:t>へと上昇した後、</w:t>
      </w:r>
      <w:r w:rsidRPr="00374771">
        <w:rPr>
          <w:rFonts w:ascii="Arial" w:eastAsia="ＭＳ Ｐゴシック" w:hAnsi="Arial" w:cs="Arial"/>
          <w:color w:val="333333"/>
          <w:kern w:val="0"/>
          <w:szCs w:val="20"/>
        </w:rPr>
        <w:t>2013</w:t>
      </w:r>
      <w:r w:rsidRPr="00374771">
        <w:rPr>
          <w:rFonts w:ascii="Arial" w:eastAsia="ＭＳ Ｐゴシック" w:hAnsi="Arial" w:cs="Arial"/>
          <w:color w:val="333333"/>
          <w:kern w:val="0"/>
          <w:szCs w:val="20"/>
        </w:rPr>
        <w:t>年から</w:t>
      </w: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年にかけては</w:t>
      </w:r>
      <w:r w:rsidRPr="00374771">
        <w:rPr>
          <w:rFonts w:ascii="Arial" w:eastAsia="ＭＳ Ｐゴシック" w:hAnsi="Arial" w:cs="Arial"/>
          <w:color w:val="333333"/>
          <w:kern w:val="0"/>
          <w:szCs w:val="20"/>
        </w:rPr>
        <w:t>1.1%</w:t>
      </w:r>
      <w:r w:rsidRPr="00374771">
        <w:rPr>
          <w:rFonts w:ascii="Arial" w:eastAsia="ＭＳ Ｐゴシック" w:hAnsi="Arial" w:cs="Arial"/>
          <w:color w:val="333333"/>
          <w:kern w:val="0"/>
          <w:szCs w:val="20"/>
        </w:rPr>
        <w:t>から</w:t>
      </w:r>
      <w:r w:rsidRPr="00374771">
        <w:rPr>
          <w:rFonts w:ascii="Arial" w:eastAsia="ＭＳ Ｐゴシック" w:hAnsi="Arial" w:cs="Arial"/>
          <w:color w:val="333333"/>
          <w:kern w:val="0"/>
          <w:szCs w:val="20"/>
        </w:rPr>
        <w:t>0.9%</w:t>
      </w:r>
      <w:r w:rsidRPr="00374771">
        <w:rPr>
          <w:rFonts w:ascii="Arial" w:eastAsia="ＭＳ Ｐゴシック" w:hAnsi="Arial" w:cs="Arial"/>
          <w:color w:val="333333"/>
          <w:kern w:val="0"/>
          <w:szCs w:val="20"/>
        </w:rPr>
        <w:t>へと低下しています。</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2017</w:t>
      </w:r>
      <w:r w:rsidRPr="00374771">
        <w:rPr>
          <w:rFonts w:ascii="Arial" w:eastAsia="ＭＳ Ｐゴシック" w:hAnsi="Arial" w:cs="Arial"/>
          <w:color w:val="333333"/>
          <w:kern w:val="0"/>
          <w:szCs w:val="20"/>
        </w:rPr>
        <w:t>年の時点で、</w:t>
      </w:r>
      <w:r w:rsidRPr="00374771">
        <w:rPr>
          <w:rFonts w:ascii="Arial" w:eastAsia="ＭＳ Ｐゴシック" w:hAnsi="Arial" w:cs="Arial"/>
          <w:color w:val="333333"/>
          <w:kern w:val="0"/>
          <w:szCs w:val="20"/>
        </w:rPr>
        <w:t>102</w:t>
      </w:r>
      <w:r w:rsidRPr="00374771">
        <w:rPr>
          <w:rFonts w:ascii="Arial" w:eastAsia="ＭＳ Ｐゴシック" w:hAnsi="Arial" w:cs="Arial"/>
          <w:color w:val="333333"/>
          <w:kern w:val="0"/>
          <w:szCs w:val="20"/>
        </w:rPr>
        <w:t>の国と地域が国家統計計画を実施しています。うち、サハラ以南アフリカは</w:t>
      </w:r>
      <w:r w:rsidRPr="00374771">
        <w:rPr>
          <w:rFonts w:ascii="Arial" w:eastAsia="ＭＳ Ｐゴシック" w:hAnsi="Arial" w:cs="Arial"/>
          <w:color w:val="333333"/>
          <w:kern w:val="0"/>
          <w:szCs w:val="20"/>
        </w:rPr>
        <w:t>31</w:t>
      </w:r>
      <w:r w:rsidRPr="00374771">
        <w:rPr>
          <w:rFonts w:ascii="Arial" w:eastAsia="ＭＳ Ｐゴシック" w:hAnsi="Arial" w:cs="Arial"/>
          <w:color w:val="333333"/>
          <w:kern w:val="0"/>
          <w:szCs w:val="20"/>
        </w:rPr>
        <w:t>カ国と、最も数が多いものの、十分な財源が確保されているのは</w:t>
      </w:r>
      <w:r w:rsidRPr="00374771">
        <w:rPr>
          <w:rFonts w:ascii="Arial" w:eastAsia="ＭＳ Ｐゴシック" w:hAnsi="Arial" w:cs="Arial"/>
          <w:color w:val="333333"/>
          <w:kern w:val="0"/>
          <w:szCs w:val="20"/>
        </w:rPr>
        <w:t>3</w:t>
      </w:r>
      <w:r w:rsidRPr="00374771">
        <w:rPr>
          <w:rFonts w:ascii="Arial" w:eastAsia="ＭＳ Ｐゴシック" w:hAnsi="Arial" w:cs="Arial"/>
          <w:color w:val="333333"/>
          <w:kern w:val="0"/>
          <w:szCs w:val="20"/>
        </w:rPr>
        <w:t>カ国にすぎません。</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開発途上国は</w:t>
      </w:r>
      <w:r w:rsidRPr="00374771">
        <w:rPr>
          <w:rFonts w:ascii="Arial" w:eastAsia="ＭＳ Ｐゴシック" w:hAnsi="Arial" w:cs="Arial"/>
          <w:color w:val="333333"/>
          <w:kern w:val="0"/>
          <w:szCs w:val="20"/>
        </w:rPr>
        <w:t>2015</w:t>
      </w:r>
      <w:r w:rsidRPr="00374771">
        <w:rPr>
          <w:rFonts w:ascii="Arial" w:eastAsia="ＭＳ Ｐゴシック" w:hAnsi="Arial" w:cs="Arial"/>
          <w:color w:val="333333"/>
          <w:kern w:val="0"/>
          <w:szCs w:val="20"/>
        </w:rPr>
        <w:t>年、統計分野で多国間・二国間ドナーから</w:t>
      </w:r>
      <w:r w:rsidRPr="00374771">
        <w:rPr>
          <w:rFonts w:ascii="Arial" w:eastAsia="ＭＳ Ｐゴシック" w:hAnsi="Arial" w:cs="Arial"/>
          <w:color w:val="333333"/>
          <w:kern w:val="0"/>
          <w:szCs w:val="20"/>
        </w:rPr>
        <w:t>5</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4,100</w:t>
      </w:r>
      <w:r w:rsidRPr="00374771">
        <w:rPr>
          <w:rFonts w:ascii="Arial" w:eastAsia="ＭＳ Ｐゴシック" w:hAnsi="Arial" w:cs="Arial"/>
          <w:color w:val="333333"/>
          <w:kern w:val="0"/>
          <w:szCs w:val="20"/>
        </w:rPr>
        <w:t>万ドルの財政支援を受けました。この金額は</w:t>
      </w:r>
      <w:r w:rsidRPr="00374771">
        <w:rPr>
          <w:rFonts w:ascii="Arial" w:eastAsia="ＭＳ Ｐゴシック" w:hAnsi="Arial" w:cs="Arial"/>
          <w:color w:val="333333"/>
          <w:kern w:val="0"/>
          <w:szCs w:val="20"/>
        </w:rPr>
        <w:t>ODA</w:t>
      </w:r>
      <w:r w:rsidRPr="00374771">
        <w:rPr>
          <w:rFonts w:ascii="Arial" w:eastAsia="ＭＳ Ｐゴシック" w:hAnsi="Arial" w:cs="Arial"/>
          <w:color w:val="333333"/>
          <w:kern w:val="0"/>
          <w:szCs w:val="20"/>
        </w:rPr>
        <w:t>総額のわずか</w:t>
      </w:r>
      <w:r w:rsidRPr="00374771">
        <w:rPr>
          <w:rFonts w:ascii="Arial" w:eastAsia="ＭＳ Ｐゴシック" w:hAnsi="Arial" w:cs="Arial"/>
          <w:color w:val="333333"/>
          <w:kern w:val="0"/>
          <w:szCs w:val="20"/>
        </w:rPr>
        <w:t>0.3%</w:t>
      </w:r>
      <w:r w:rsidRPr="00374771">
        <w:rPr>
          <w:rFonts w:ascii="Arial" w:eastAsia="ＭＳ Ｐゴシック" w:hAnsi="Arial" w:cs="Arial"/>
          <w:color w:val="333333"/>
          <w:kern w:val="0"/>
          <w:szCs w:val="20"/>
        </w:rPr>
        <w:t>にすぎず、開発途上地域の国々が開発アジェンダを実施、監視する態勢を整備できるようにするために必要な金額に達していません。</w:t>
      </w:r>
    </w:p>
    <w:p w:rsidR="003F1FEF" w:rsidRPr="00374771" w:rsidRDefault="003F1FEF" w:rsidP="003F1FEF">
      <w:pPr>
        <w:widowControl/>
        <w:numPr>
          <w:ilvl w:val="0"/>
          <w:numId w:val="19"/>
        </w:numPr>
        <w:shd w:val="clear" w:color="auto" w:fill="F7F7F7"/>
        <w:spacing w:before="100" w:beforeAutospacing="1" w:after="100" w:afterAutospacing="1"/>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2008</w:t>
      </w:r>
      <w:r w:rsidRPr="00374771">
        <w:rPr>
          <w:rFonts w:ascii="Arial" w:eastAsia="ＭＳ Ｐゴシック" w:hAnsi="Arial" w:cs="Arial"/>
          <w:color w:val="333333"/>
          <w:kern w:val="0"/>
          <w:szCs w:val="20"/>
        </w:rPr>
        <w:t>年から</w:t>
      </w:r>
      <w:r w:rsidRPr="00374771">
        <w:rPr>
          <w:rFonts w:ascii="Arial" w:eastAsia="ＭＳ Ｐゴシック" w:hAnsi="Arial" w:cs="Arial"/>
          <w:color w:val="333333"/>
          <w:kern w:val="0"/>
          <w:szCs w:val="20"/>
        </w:rPr>
        <w:t>2017</w:t>
      </w:r>
      <w:r w:rsidRPr="00374771">
        <w:rPr>
          <w:rFonts w:ascii="Arial" w:eastAsia="ＭＳ Ｐゴシック" w:hAnsi="Arial" w:cs="Arial"/>
          <w:color w:val="333333"/>
          <w:kern w:val="0"/>
          <w:szCs w:val="20"/>
        </w:rPr>
        <w:t>年までの</w:t>
      </w:r>
      <w:r w:rsidRPr="00374771">
        <w:rPr>
          <w:rFonts w:ascii="Arial" w:eastAsia="ＭＳ Ｐゴシック" w:hAnsi="Arial" w:cs="Arial"/>
          <w:color w:val="333333"/>
          <w:kern w:val="0"/>
          <w:szCs w:val="20"/>
        </w:rPr>
        <w:t>10</w:t>
      </w:r>
      <w:r w:rsidRPr="00374771">
        <w:rPr>
          <w:rFonts w:ascii="Arial" w:eastAsia="ＭＳ Ｐゴシック" w:hAnsi="Arial" w:cs="Arial"/>
          <w:color w:val="333333"/>
          <w:kern w:val="0"/>
          <w:szCs w:val="20"/>
        </w:rPr>
        <w:t>年間に、</w:t>
      </w:r>
      <w:r w:rsidRPr="00374771">
        <w:rPr>
          <w:rFonts w:ascii="Arial" w:eastAsia="ＭＳ Ｐゴシック" w:hAnsi="Arial" w:cs="Arial"/>
          <w:color w:val="333333"/>
          <w:kern w:val="0"/>
          <w:szCs w:val="20"/>
        </w:rPr>
        <w:t>89%</w:t>
      </w:r>
      <w:r w:rsidRPr="00374771">
        <w:rPr>
          <w:rFonts w:ascii="Arial" w:eastAsia="ＭＳ Ｐゴシック" w:hAnsi="Arial" w:cs="Arial"/>
          <w:color w:val="333333"/>
          <w:kern w:val="0"/>
          <w:szCs w:val="20"/>
        </w:rPr>
        <w:t>の国と地域は少なくとも</w:t>
      </w:r>
      <w:r w:rsidRPr="00374771">
        <w:rPr>
          <w:rFonts w:ascii="Arial" w:eastAsia="ＭＳ Ｐゴシック" w:hAnsi="Arial" w:cs="Arial"/>
          <w:color w:val="333333"/>
          <w:kern w:val="0"/>
          <w:szCs w:val="20"/>
        </w:rPr>
        <w:t>1</w:t>
      </w:r>
      <w:r w:rsidRPr="00374771">
        <w:rPr>
          <w:rFonts w:ascii="Arial" w:eastAsia="ＭＳ Ｐゴシック" w:hAnsi="Arial" w:cs="Arial"/>
          <w:color w:val="333333"/>
          <w:kern w:val="0"/>
          <w:szCs w:val="20"/>
        </w:rPr>
        <w:t>回、国勢調査を実施しています。</w:t>
      </w:r>
    </w:p>
    <w:p w:rsidR="00374771" w:rsidRDefault="00374771" w:rsidP="003F1FEF">
      <w:pPr>
        <w:widowControl/>
        <w:shd w:val="clear" w:color="auto" w:fill="F7F7F7"/>
        <w:spacing w:before="100" w:beforeAutospacing="1" w:after="100" w:afterAutospacing="1"/>
        <w:jc w:val="left"/>
        <w:outlineLvl w:val="1"/>
      </w:pPr>
    </w:p>
    <w:p w:rsidR="00374771" w:rsidRDefault="00374771" w:rsidP="003F1FEF">
      <w:pPr>
        <w:widowControl/>
        <w:shd w:val="clear" w:color="auto" w:fill="F7F7F7"/>
        <w:spacing w:before="100" w:beforeAutospacing="1" w:after="100" w:afterAutospacing="1"/>
        <w:jc w:val="left"/>
        <w:outlineLvl w:val="1"/>
      </w:pPr>
    </w:p>
    <w:p w:rsidR="003F1FEF" w:rsidRPr="00374771" w:rsidRDefault="003F1FEF" w:rsidP="003F1FEF">
      <w:pPr>
        <w:widowControl/>
        <w:shd w:val="clear" w:color="auto" w:fill="F7F7F7"/>
        <w:spacing w:before="100" w:beforeAutospacing="1" w:after="100" w:afterAutospacing="1"/>
        <w:jc w:val="left"/>
        <w:outlineLvl w:val="1"/>
        <w:rPr>
          <w:rFonts w:ascii="Arial" w:eastAsia="ＭＳ Ｐゴシック" w:hAnsi="Arial" w:cs="Arial"/>
          <w:b/>
          <w:bCs/>
          <w:color w:val="333333"/>
          <w:kern w:val="0"/>
          <w:sz w:val="24"/>
          <w:szCs w:val="36"/>
        </w:rPr>
      </w:pPr>
      <w:r w:rsidRPr="00374771">
        <w:rPr>
          <w:rFonts w:ascii="Arial" w:eastAsia="ＭＳ Ｐゴシック" w:hAnsi="Arial" w:cs="Arial"/>
          <w:b/>
          <w:bCs/>
          <w:color w:val="333333"/>
          <w:kern w:val="0"/>
          <w:sz w:val="24"/>
          <w:szCs w:val="36"/>
        </w:rPr>
        <w:lastRenderedPageBreak/>
        <w:t>持続可能な開発目標　相互の関連性</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2030</w:t>
      </w:r>
      <w:r w:rsidRPr="00374771">
        <w:rPr>
          <w:rFonts w:ascii="Arial" w:eastAsia="ＭＳ Ｐゴシック" w:hAnsi="Arial" w:cs="Arial"/>
          <w:color w:val="333333"/>
          <w:kern w:val="0"/>
          <w:szCs w:val="20"/>
        </w:rPr>
        <w:t>アジェンダ採択から</w:t>
      </w:r>
      <w:r w:rsidRPr="00374771">
        <w:rPr>
          <w:rFonts w:ascii="Arial" w:eastAsia="ＭＳ Ｐゴシック" w:hAnsi="Arial" w:cs="Arial"/>
          <w:color w:val="333333"/>
          <w:kern w:val="0"/>
          <w:szCs w:val="20"/>
        </w:rPr>
        <w:t>3</w:t>
      </w:r>
      <w:r w:rsidRPr="00374771">
        <w:rPr>
          <w:rFonts w:ascii="Arial" w:eastAsia="ＭＳ Ｐゴシック" w:hAnsi="Arial" w:cs="Arial"/>
          <w:color w:val="333333"/>
          <w:kern w:val="0"/>
          <w:szCs w:val="20"/>
        </w:rPr>
        <w:t>年を経た現在、各国はこの変革計画の野心的なビジョンを達成するため、大胆な対策を取っています。しかしそこには、気候変動や紛争、不平等、根強く残る貧困と飢餓、急激な都市化、環境破壊など、困難な問題が立ちはだかっています。各国の政策立案者は、こうした課題に取り組みながら、社会のレジリエンスをいかに高められるのかについて考えを巡らせる必要があります。その出発点として適切なのは、水と衛生のインフラを充実させること、手ごろなクリーン・エネルギーへのアクセスを確保すること、安全で環境に配慮した都市を構築すること、生態系を保護すること、そして、持続可能な消費と生産パターンを制度化することです。</w:t>
      </w:r>
    </w:p>
    <w:p w:rsidR="003F1FEF"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より持続可能でレジリエントな社会への移行には、こうした課題と、その解決策が相互に関連していることを認識する統合的アプローチが必要です。以下では、</w:t>
      </w:r>
      <w:r w:rsidRPr="00374771">
        <w:rPr>
          <w:rFonts w:ascii="Arial" w:eastAsia="ＭＳ Ｐゴシック" w:hAnsi="Arial" w:cs="Arial"/>
          <w:color w:val="333333"/>
          <w:kern w:val="0"/>
          <w:szCs w:val="20"/>
        </w:rPr>
        <w:t>2018</w:t>
      </w:r>
      <w:r w:rsidRPr="00374771">
        <w:rPr>
          <w:rFonts w:ascii="Arial" w:eastAsia="ＭＳ Ｐゴシック" w:hAnsi="Arial" w:cs="Arial"/>
          <w:color w:val="333333"/>
          <w:kern w:val="0"/>
          <w:szCs w:val="20"/>
        </w:rPr>
        <w:t>年</w:t>
      </w:r>
      <w:r w:rsidRPr="00374771">
        <w:rPr>
          <w:rFonts w:ascii="Arial" w:eastAsia="ＭＳ Ｐゴシック" w:hAnsi="Arial" w:cs="Arial"/>
          <w:color w:val="333333"/>
          <w:kern w:val="0"/>
          <w:szCs w:val="20"/>
        </w:rPr>
        <w:t>7</w:t>
      </w:r>
      <w:r w:rsidRPr="00374771">
        <w:rPr>
          <w:rFonts w:ascii="Arial" w:eastAsia="ＭＳ Ｐゴシック" w:hAnsi="Arial" w:cs="Arial"/>
          <w:color w:val="333333"/>
          <w:kern w:val="0"/>
          <w:szCs w:val="20"/>
        </w:rPr>
        <w:t>月の持続可能な開発に関するハイレベル政治フォーラムで検討する目標とテーマの関連で、</w:t>
      </w:r>
      <w:r w:rsidRPr="00374771">
        <w:rPr>
          <w:rFonts w:ascii="Arial" w:eastAsia="ＭＳ Ｐゴシック" w:hAnsi="Arial" w:cs="Arial"/>
          <w:color w:val="333333"/>
          <w:kern w:val="0"/>
          <w:szCs w:val="20"/>
        </w:rPr>
        <w:t>SDGs</w:t>
      </w:r>
      <w:r w:rsidRPr="00374771">
        <w:rPr>
          <w:rFonts w:ascii="Arial" w:eastAsia="ＭＳ Ｐゴシック" w:hAnsi="Arial" w:cs="Arial"/>
          <w:color w:val="333333"/>
          <w:kern w:val="0"/>
          <w:szCs w:val="20"/>
        </w:rPr>
        <w:t>の相互関連性に関する視点を提供します。</w:t>
      </w:r>
    </w:p>
    <w:p w:rsidR="00374771" w:rsidRPr="00374771" w:rsidRDefault="00374771"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p>
    <w:p w:rsidR="003F1FEF" w:rsidRPr="00374771" w:rsidRDefault="003F1FEF" w:rsidP="003F1FEF">
      <w:pPr>
        <w:widowControl/>
        <w:shd w:val="clear" w:color="auto" w:fill="F7F7F7"/>
        <w:spacing w:before="100" w:beforeAutospacing="1" w:after="100" w:afterAutospacing="1"/>
        <w:jc w:val="left"/>
        <w:outlineLvl w:val="2"/>
        <w:rPr>
          <w:rFonts w:ascii="Arial" w:eastAsia="ＭＳ Ｐゴシック" w:hAnsi="Arial" w:cs="Arial"/>
          <w:b/>
          <w:bCs/>
          <w:color w:val="333333"/>
          <w:kern w:val="0"/>
          <w:sz w:val="24"/>
          <w:szCs w:val="24"/>
        </w:rPr>
      </w:pPr>
      <w:r w:rsidRPr="00374771">
        <w:rPr>
          <w:rFonts w:ascii="Arial" w:eastAsia="ＭＳ Ｐゴシック" w:hAnsi="Arial" w:cs="Arial"/>
          <w:b/>
          <w:bCs/>
          <w:color w:val="333333"/>
          <w:kern w:val="0"/>
          <w:sz w:val="24"/>
          <w:szCs w:val="24"/>
        </w:rPr>
        <w:t>持続可能でレジリエントな社会に移行するためには、限られた天然資源の責任ある管理が不可欠</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陸上・水中生態系と、これらが裏づける豊かな生物多様性は、経済成長を支える食料、きれいな水と空気、原材料を提供します。また、人間が自然に居住できる場所も提供し、気候変動を緩和します。しかし、人口の増加や農業集約化、都市化、工業生産は、土地と水を含む天然資源の獲得競争を作り出しています。過度の使用はこれら天然資源の急激な枯渇と、その結果としての環境破壊を助長してい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w:t>
      </w:r>
      <w:r w:rsidRPr="00374771">
        <w:rPr>
          <w:rFonts w:ascii="Arial" w:eastAsia="ＭＳ Ｐゴシック" w:hAnsi="Arial" w:cs="Arial"/>
          <w:color w:val="333333"/>
          <w:kern w:val="0"/>
          <w:szCs w:val="20"/>
        </w:rPr>
        <w:t>億人以上が水ストレスの影響を受けていますが、これは人口増加と気候変動の影響で、さらに深刻化するものと見られます。農業は全世界の取水量の</w:t>
      </w:r>
      <w:r w:rsidRPr="00374771">
        <w:rPr>
          <w:rFonts w:ascii="Arial" w:eastAsia="ＭＳ Ｐゴシック" w:hAnsi="Arial" w:cs="Arial"/>
          <w:color w:val="333333"/>
          <w:kern w:val="0"/>
          <w:szCs w:val="20"/>
        </w:rPr>
        <w:t>70%</w:t>
      </w:r>
      <w:r w:rsidRPr="00374771">
        <w:rPr>
          <w:rFonts w:ascii="Arial" w:eastAsia="ＭＳ Ｐゴシック" w:hAnsi="Arial" w:cs="Arial"/>
          <w:color w:val="333333"/>
          <w:kern w:val="0"/>
          <w:szCs w:val="20"/>
        </w:rPr>
        <w:t>近くを占めていますが、食料のニーズを充足する必要から、その量はさらに大幅に増える見込みです。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このことは、持続可能な開発に根本的な課題を投げかけています。この状況を逆転させるためには、あらゆるレベルで統合水資源管理（</w:t>
      </w:r>
      <w:r w:rsidRPr="00374771">
        <w:rPr>
          <w:rFonts w:ascii="Arial" w:eastAsia="ＭＳ Ｐゴシック" w:hAnsi="Arial" w:cs="Arial"/>
          <w:color w:val="333333"/>
          <w:kern w:val="0"/>
          <w:szCs w:val="20"/>
        </w:rPr>
        <w:t>IWRM</w:t>
      </w:r>
      <w:r w:rsidRPr="00374771">
        <w:rPr>
          <w:rFonts w:ascii="Arial" w:eastAsia="ＭＳ Ｐゴシック" w:hAnsi="Arial" w:cs="Arial"/>
          <w:color w:val="333333"/>
          <w:kern w:val="0"/>
          <w:szCs w:val="20"/>
        </w:rPr>
        <w:t>）を効果的に実施することが欠かせません。</w:t>
      </w:r>
      <w:r w:rsidRPr="00374771">
        <w:rPr>
          <w:rFonts w:ascii="Arial" w:eastAsia="ＭＳ Ｐゴシック" w:hAnsi="Arial" w:cs="Arial"/>
          <w:color w:val="333333"/>
          <w:kern w:val="0"/>
          <w:szCs w:val="20"/>
        </w:rPr>
        <w:t>2017</w:t>
      </w:r>
      <w:r w:rsidRPr="00374771">
        <w:rPr>
          <w:rFonts w:ascii="Arial" w:eastAsia="ＭＳ Ｐゴシック" w:hAnsi="Arial" w:cs="Arial"/>
          <w:color w:val="333333"/>
          <w:kern w:val="0"/>
          <w:szCs w:val="20"/>
        </w:rPr>
        <w:t>年には、</w:t>
      </w:r>
      <w:r w:rsidRPr="00374771">
        <w:rPr>
          <w:rFonts w:ascii="Arial" w:eastAsia="ＭＳ Ｐゴシック" w:hAnsi="Arial" w:cs="Arial"/>
          <w:color w:val="333333"/>
          <w:kern w:val="0"/>
          <w:szCs w:val="20"/>
        </w:rPr>
        <w:t>157</w:t>
      </w:r>
      <w:r w:rsidRPr="00374771">
        <w:rPr>
          <w:rFonts w:ascii="Arial" w:eastAsia="ＭＳ Ｐゴシック" w:hAnsi="Arial" w:cs="Arial"/>
          <w:color w:val="333333"/>
          <w:kern w:val="0"/>
          <w:szCs w:val="20"/>
        </w:rPr>
        <w:t>カ国の平均</w:t>
      </w:r>
      <w:r w:rsidRPr="00374771">
        <w:rPr>
          <w:rFonts w:ascii="Arial" w:eastAsia="ＭＳ Ｐゴシック" w:hAnsi="Arial" w:cs="Arial"/>
          <w:color w:val="333333"/>
          <w:kern w:val="0"/>
          <w:szCs w:val="20"/>
        </w:rPr>
        <w:t>IWRM</w:t>
      </w:r>
      <w:r w:rsidRPr="00374771">
        <w:rPr>
          <w:rFonts w:ascii="Arial" w:eastAsia="ＭＳ Ｐゴシック" w:hAnsi="Arial" w:cs="Arial"/>
          <w:color w:val="333333"/>
          <w:kern w:val="0"/>
          <w:szCs w:val="20"/>
        </w:rPr>
        <w:t>実施率が</w:t>
      </w:r>
      <w:r w:rsidRPr="00374771">
        <w:rPr>
          <w:rFonts w:ascii="Arial" w:eastAsia="ＭＳ Ｐゴシック" w:hAnsi="Arial" w:cs="Arial"/>
          <w:color w:val="333333"/>
          <w:kern w:val="0"/>
          <w:szCs w:val="20"/>
        </w:rPr>
        <w:t>50%</w:t>
      </w:r>
      <w:r w:rsidRPr="00374771">
        <w:rPr>
          <w:rFonts w:ascii="Arial" w:eastAsia="ＭＳ Ｐゴシック" w:hAnsi="Arial" w:cs="Arial"/>
          <w:color w:val="333333"/>
          <w:kern w:val="0"/>
          <w:szCs w:val="20"/>
        </w:rPr>
        <w:t>を切ることが報告され、水資源管理のための行動を加速し、資金を増額する必要性が明らかになりました。</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森林は世界の陸地面積の</w:t>
      </w:r>
      <w:r w:rsidRPr="00374771">
        <w:rPr>
          <w:rFonts w:ascii="Arial" w:eastAsia="ＭＳ Ｐゴシック" w:hAnsi="Arial" w:cs="Arial"/>
          <w:color w:val="333333"/>
          <w:kern w:val="0"/>
          <w:szCs w:val="20"/>
        </w:rPr>
        <w:t>31%</w:t>
      </w:r>
      <w:r w:rsidRPr="00374771">
        <w:rPr>
          <w:rFonts w:ascii="Arial" w:eastAsia="ＭＳ Ｐゴシック" w:hAnsi="Arial" w:cs="Arial"/>
          <w:color w:val="333333"/>
          <w:kern w:val="0"/>
          <w:szCs w:val="20"/>
        </w:rPr>
        <w:t>を占め、流域森林地帯と湿地帯は世界の淡水のほぼ</w:t>
      </w:r>
      <w:r w:rsidRPr="00374771">
        <w:rPr>
          <w:rFonts w:ascii="Arial" w:eastAsia="ＭＳ Ｐゴシック" w:hAnsi="Arial" w:cs="Arial"/>
          <w:color w:val="333333"/>
          <w:kern w:val="0"/>
          <w:szCs w:val="20"/>
        </w:rPr>
        <w:t>75%</w:t>
      </w:r>
      <w:r w:rsidRPr="00374771">
        <w:rPr>
          <w:rFonts w:ascii="Arial" w:eastAsia="ＭＳ Ｐゴシック" w:hAnsi="Arial" w:cs="Arial"/>
          <w:color w:val="333333"/>
          <w:kern w:val="0"/>
          <w:szCs w:val="20"/>
        </w:rPr>
        <w:t>を供給しています。森林はまた、土壌肥沃度の向上と維持、土地劣化の緩和、山岳地帯での地すべり防止、一定の自然災害に対する保護においても、中心的な役割を果たします。調査によると、</w:t>
      </w:r>
      <w:r w:rsidRPr="00374771">
        <w:rPr>
          <w:rFonts w:ascii="Arial" w:eastAsia="ＭＳ Ｐゴシック" w:hAnsi="Arial" w:cs="Arial"/>
          <w:color w:val="333333"/>
          <w:kern w:val="0"/>
          <w:szCs w:val="20"/>
        </w:rPr>
        <w:t>2011</w:t>
      </w:r>
      <w:r w:rsidRPr="00374771">
        <w:rPr>
          <w:rFonts w:ascii="Arial" w:eastAsia="ＭＳ Ｐゴシック" w:hAnsi="Arial" w:cs="Arial"/>
          <w:color w:val="333333"/>
          <w:kern w:val="0"/>
          <w:szCs w:val="20"/>
        </w:rPr>
        <w:t>年現在、全世界の森林の経済価値は</w:t>
      </w:r>
      <w:r w:rsidRPr="00374771">
        <w:rPr>
          <w:rFonts w:ascii="Arial" w:eastAsia="ＭＳ Ｐゴシック" w:hAnsi="Arial" w:cs="Arial"/>
          <w:color w:val="333333"/>
          <w:kern w:val="0"/>
          <w:szCs w:val="20"/>
        </w:rPr>
        <w:t>16.2</w:t>
      </w:r>
      <w:r w:rsidRPr="00374771">
        <w:rPr>
          <w:rFonts w:ascii="Arial" w:eastAsia="ＭＳ Ｐゴシック" w:hAnsi="Arial" w:cs="Arial"/>
          <w:color w:val="333333"/>
          <w:kern w:val="0"/>
          <w:szCs w:val="20"/>
        </w:rPr>
        <w:t>兆ドルに上ると見られます。森林の破壊と劣化が依然として懸念される中、持続可能な森林・土地管理慣行を全面的に実施する必要があります。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生物多様性の損失が進んでいます。地表の植生被覆面積の約</w:t>
      </w:r>
      <w:r w:rsidRPr="00374771">
        <w:rPr>
          <w:rFonts w:ascii="Arial" w:eastAsia="ＭＳ Ｐゴシック" w:hAnsi="Arial" w:cs="Arial"/>
          <w:color w:val="333333"/>
          <w:kern w:val="0"/>
          <w:szCs w:val="20"/>
        </w:rPr>
        <w:t>5</w:t>
      </w:r>
      <w:r w:rsidRPr="00374771">
        <w:rPr>
          <w:rFonts w:ascii="Arial" w:eastAsia="ＭＳ Ｐゴシック" w:hAnsi="Arial" w:cs="Arial"/>
          <w:color w:val="333333"/>
          <w:kern w:val="0"/>
          <w:szCs w:val="20"/>
        </w:rPr>
        <w:t>分の</w:t>
      </w:r>
      <w:r w:rsidRPr="00374771">
        <w:rPr>
          <w:rFonts w:ascii="Arial" w:eastAsia="ＭＳ Ｐゴシック" w:hAnsi="Arial" w:cs="Arial"/>
          <w:color w:val="333333"/>
          <w:kern w:val="0"/>
          <w:szCs w:val="20"/>
        </w:rPr>
        <w:t>1</w:t>
      </w:r>
      <w:r w:rsidRPr="00374771">
        <w:rPr>
          <w:rFonts w:ascii="Arial" w:eastAsia="ＭＳ Ｐゴシック" w:hAnsi="Arial" w:cs="Arial"/>
          <w:color w:val="333333"/>
          <w:kern w:val="0"/>
          <w:szCs w:val="20"/>
        </w:rPr>
        <w:t>では、</w:t>
      </w:r>
      <w:r w:rsidRPr="00374771">
        <w:rPr>
          <w:rFonts w:ascii="Arial" w:eastAsia="ＭＳ Ｐゴシック" w:hAnsi="Arial" w:cs="Arial"/>
          <w:color w:val="333333"/>
          <w:kern w:val="0"/>
          <w:szCs w:val="20"/>
        </w:rPr>
        <w:t>1999</w:t>
      </w:r>
      <w:r w:rsidRPr="00374771">
        <w:rPr>
          <w:rFonts w:ascii="Arial" w:eastAsia="ＭＳ Ｐゴシック" w:hAnsi="Arial" w:cs="Arial"/>
          <w:color w:val="333333"/>
          <w:kern w:val="0"/>
          <w:szCs w:val="20"/>
        </w:rPr>
        <w:t>年から</w:t>
      </w:r>
      <w:r w:rsidRPr="00374771">
        <w:rPr>
          <w:rFonts w:ascii="Arial" w:eastAsia="ＭＳ Ｐゴシック" w:hAnsi="Arial" w:cs="Arial"/>
          <w:color w:val="333333"/>
          <w:kern w:val="0"/>
          <w:szCs w:val="20"/>
        </w:rPr>
        <w:t>2013</w:t>
      </w:r>
      <w:r w:rsidRPr="00374771">
        <w:rPr>
          <w:rFonts w:ascii="Arial" w:eastAsia="ＭＳ Ｐゴシック" w:hAnsi="Arial" w:cs="Arial"/>
          <w:color w:val="333333"/>
          <w:kern w:val="0"/>
          <w:szCs w:val="20"/>
        </w:rPr>
        <w:t>年にかけ、一貫した生産性の低下傾向が見られます。生態系と、これによって支えられる生物多様性を保護、回復するためには、緊急の行動が必要です。こうした取り組みは、気候変動の緩和や、人間による圧力と自然災害の増大に対するレジリエンス強化に役立つ可能性があります。</w:t>
      </w:r>
    </w:p>
    <w:p w:rsidR="003F1FEF"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lastRenderedPageBreak/>
        <w:t>持続可能でレジリエントな社会には、持続可能な消費と生産に関する国家的枠組みの設置、環境に配慮したビジネスの実践と消費者行動、そして有害な化学薬品と廃棄物の管理に関する国際規範の遵守が必要となります。</w:t>
      </w:r>
      <w:r w:rsidRPr="00374771">
        <w:rPr>
          <w:rFonts w:ascii="Arial" w:eastAsia="ＭＳ Ｐゴシック" w:hAnsi="Arial" w:cs="Arial"/>
          <w:color w:val="333333"/>
          <w:kern w:val="0"/>
          <w:szCs w:val="20"/>
        </w:rPr>
        <w:t>2018</w:t>
      </w:r>
      <w:r w:rsidRPr="00374771">
        <w:rPr>
          <w:rFonts w:ascii="Arial" w:eastAsia="ＭＳ Ｐゴシック" w:hAnsi="Arial" w:cs="Arial"/>
          <w:color w:val="333333"/>
          <w:kern w:val="0"/>
          <w:szCs w:val="20"/>
        </w:rPr>
        <w:t>年までに、持続可能な消費と生産に関する国内政策やイニシアティブを導入している国は、計</w:t>
      </w:r>
      <w:r w:rsidRPr="00374771">
        <w:rPr>
          <w:rFonts w:ascii="Arial" w:eastAsia="ＭＳ Ｐゴシック" w:hAnsi="Arial" w:cs="Arial"/>
          <w:color w:val="333333"/>
          <w:kern w:val="0"/>
          <w:szCs w:val="20"/>
        </w:rPr>
        <w:t>108</w:t>
      </w:r>
      <w:r w:rsidRPr="00374771">
        <w:rPr>
          <w:rFonts w:ascii="Arial" w:eastAsia="ＭＳ Ｐゴシック" w:hAnsi="Arial" w:cs="Arial"/>
          <w:color w:val="333333"/>
          <w:kern w:val="0"/>
          <w:szCs w:val="20"/>
        </w:rPr>
        <w:t>カ国に上ります。</w:t>
      </w:r>
    </w:p>
    <w:p w:rsidR="00374771" w:rsidRPr="00374771" w:rsidRDefault="00374771"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p>
    <w:p w:rsidR="003F1FEF" w:rsidRPr="00374771" w:rsidRDefault="003F1FEF" w:rsidP="003F1FEF">
      <w:pPr>
        <w:widowControl/>
        <w:shd w:val="clear" w:color="auto" w:fill="F7F7F7"/>
        <w:spacing w:before="100" w:beforeAutospacing="1" w:after="100" w:afterAutospacing="1"/>
        <w:jc w:val="left"/>
        <w:outlineLvl w:val="2"/>
        <w:rPr>
          <w:rFonts w:ascii="Arial" w:eastAsia="ＭＳ Ｐゴシック" w:hAnsi="Arial" w:cs="Arial"/>
          <w:b/>
          <w:bCs/>
          <w:color w:val="333333"/>
          <w:kern w:val="0"/>
          <w:sz w:val="24"/>
          <w:szCs w:val="27"/>
        </w:rPr>
      </w:pPr>
      <w:r w:rsidRPr="00374771">
        <w:rPr>
          <w:rFonts w:ascii="Arial" w:eastAsia="ＭＳ Ｐゴシック" w:hAnsi="Arial" w:cs="Arial"/>
          <w:b/>
          <w:bCs/>
          <w:color w:val="333333"/>
          <w:kern w:val="0"/>
          <w:sz w:val="24"/>
          <w:szCs w:val="27"/>
        </w:rPr>
        <w:t>基礎的サービスへのアクセスは、基本的人権であると同時に、持続可能な開発への足掛かりに</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どの市民にも、安全な飲み水、十分な衛生施設、電力またはその他のエネルギー、安全な輸送、ごみ収集、教育および医療を手にする権利があります。こうした基礎的サービスの提供は、経済成長や社会的包摂、貧困削減、平等と深い関係があります。例えば、信頼できる道路・交通網は、遠隔地の貧しいコミュニティーに暮らす農家を主要な農業市場と結び付け、医療・教育サービスへのアクセスを改善し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全世界で、基礎的サービスの質とこれに対するアクセスを改善しつつ、その包摂性を高めるという点で、大幅な前進が見られています。しかし、多くの国では貧困層と最も脆弱な立場にある人々が取り残されています。</w:t>
      </w:r>
      <w:r w:rsidRPr="00374771">
        <w:rPr>
          <w:rFonts w:ascii="Arial" w:eastAsia="ＭＳ Ｐゴシック" w:hAnsi="Arial" w:cs="Arial"/>
          <w:color w:val="333333"/>
          <w:kern w:val="0"/>
          <w:szCs w:val="20"/>
        </w:rPr>
        <w:t>2015</w:t>
      </w:r>
      <w:r w:rsidRPr="00374771">
        <w:rPr>
          <w:rFonts w:ascii="Arial" w:eastAsia="ＭＳ Ｐゴシック" w:hAnsi="Arial" w:cs="Arial"/>
          <w:color w:val="333333"/>
          <w:kern w:val="0"/>
          <w:szCs w:val="20"/>
        </w:rPr>
        <w:t>年の時点で、</w:t>
      </w:r>
      <w:r w:rsidRPr="00374771">
        <w:rPr>
          <w:rFonts w:ascii="Arial" w:eastAsia="ＭＳ Ｐゴシック" w:hAnsi="Arial" w:cs="Arial"/>
          <w:color w:val="333333"/>
          <w:kern w:val="0"/>
          <w:szCs w:val="20"/>
        </w:rPr>
        <w:t>45</w:t>
      </w:r>
      <w:r w:rsidRPr="00374771">
        <w:rPr>
          <w:rFonts w:ascii="Arial" w:eastAsia="ＭＳ Ｐゴシック" w:hAnsi="Arial" w:cs="Arial"/>
          <w:color w:val="333333"/>
          <w:kern w:val="0"/>
          <w:szCs w:val="20"/>
        </w:rPr>
        <w:t>億人（世界人口の</w:t>
      </w:r>
      <w:r w:rsidRPr="00374771">
        <w:rPr>
          <w:rFonts w:ascii="Arial" w:eastAsia="ＭＳ Ｐゴシック" w:hAnsi="Arial" w:cs="Arial"/>
          <w:color w:val="333333"/>
          <w:kern w:val="0"/>
          <w:szCs w:val="20"/>
        </w:rPr>
        <w:t>61%</w:t>
      </w:r>
      <w:r w:rsidRPr="00374771">
        <w:rPr>
          <w:rFonts w:ascii="Arial" w:eastAsia="ＭＳ Ｐゴシック" w:hAnsi="Arial" w:cs="Arial"/>
          <w:color w:val="333333"/>
          <w:kern w:val="0"/>
          <w:szCs w:val="20"/>
        </w:rPr>
        <w:t>）が安全に管理された衛生サービスを依然として利用できないほか、屋外排泄をする人々も、南アジアとサハラ以南アフリカの農村部を中心に、</w:t>
      </w:r>
      <w:r w:rsidRPr="00374771">
        <w:rPr>
          <w:rFonts w:ascii="Arial" w:eastAsia="ＭＳ Ｐゴシック" w:hAnsi="Arial" w:cs="Arial"/>
          <w:color w:val="333333"/>
          <w:kern w:val="0"/>
          <w:szCs w:val="20"/>
        </w:rPr>
        <w:t>8</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9,200</w:t>
      </w:r>
      <w:r w:rsidRPr="00374771">
        <w:rPr>
          <w:rFonts w:ascii="Arial" w:eastAsia="ＭＳ Ｐゴシック" w:hAnsi="Arial" w:cs="Arial"/>
          <w:color w:val="333333"/>
          <w:kern w:val="0"/>
          <w:szCs w:val="20"/>
        </w:rPr>
        <w:t>万人に上ります。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同じく</w:t>
      </w:r>
      <w:r w:rsidRPr="00374771">
        <w:rPr>
          <w:rFonts w:ascii="Arial" w:eastAsia="ＭＳ Ｐゴシック" w:hAnsi="Arial" w:cs="Arial"/>
          <w:color w:val="333333"/>
          <w:kern w:val="0"/>
          <w:szCs w:val="20"/>
        </w:rPr>
        <w:t>2015</w:t>
      </w:r>
      <w:r w:rsidRPr="00374771">
        <w:rPr>
          <w:rFonts w:ascii="Arial" w:eastAsia="ＭＳ Ｐゴシック" w:hAnsi="Arial" w:cs="Arial"/>
          <w:color w:val="333333"/>
          <w:kern w:val="0"/>
          <w:szCs w:val="20"/>
        </w:rPr>
        <w:t>年には、約</w:t>
      </w:r>
      <w:r w:rsidRPr="00374771">
        <w:rPr>
          <w:rFonts w:ascii="Arial" w:eastAsia="ＭＳ Ｐゴシック" w:hAnsi="Arial" w:cs="Arial"/>
          <w:color w:val="333333"/>
          <w:kern w:val="0"/>
          <w:szCs w:val="20"/>
        </w:rPr>
        <w:t>21</w:t>
      </w:r>
      <w:r w:rsidRPr="00374771">
        <w:rPr>
          <w:rFonts w:ascii="Arial" w:eastAsia="ＭＳ Ｐゴシック" w:hAnsi="Arial" w:cs="Arial"/>
          <w:color w:val="333333"/>
          <w:kern w:val="0"/>
          <w:szCs w:val="20"/>
        </w:rPr>
        <w:t>億人（世界人口の</w:t>
      </w:r>
      <w:r w:rsidRPr="00374771">
        <w:rPr>
          <w:rFonts w:ascii="Arial" w:eastAsia="ＭＳ Ｐゴシック" w:hAnsi="Arial" w:cs="Arial"/>
          <w:color w:val="333333"/>
          <w:kern w:val="0"/>
          <w:szCs w:val="20"/>
        </w:rPr>
        <w:t>29%</w:t>
      </w:r>
      <w:r w:rsidRPr="00374771">
        <w:rPr>
          <w:rFonts w:ascii="Arial" w:eastAsia="ＭＳ Ｐゴシック" w:hAnsi="Arial" w:cs="Arial"/>
          <w:color w:val="333333"/>
          <w:kern w:val="0"/>
          <w:szCs w:val="20"/>
        </w:rPr>
        <w:t>）が安全に管理された飲み水を利用できていません。家の外へ水を汲みに行かねばならない場合、その主たる責任を負うのは女性です。サハラ以南アフリカ</w:t>
      </w:r>
      <w:r w:rsidRPr="00374771">
        <w:rPr>
          <w:rFonts w:ascii="Arial" w:eastAsia="ＭＳ Ｐゴシック" w:hAnsi="Arial" w:cs="Arial"/>
          <w:color w:val="333333"/>
          <w:kern w:val="0"/>
          <w:szCs w:val="20"/>
        </w:rPr>
        <w:t>25</w:t>
      </w:r>
      <w:r w:rsidRPr="00374771">
        <w:rPr>
          <w:rFonts w:ascii="Arial" w:eastAsia="ＭＳ Ｐゴシック" w:hAnsi="Arial" w:cs="Arial"/>
          <w:color w:val="333333"/>
          <w:kern w:val="0"/>
          <w:szCs w:val="20"/>
        </w:rPr>
        <w:t>カ国の調査では、毎日の水汲みに費やす延べ時間は、女性が</w:t>
      </w:r>
      <w:r w:rsidRPr="00374771">
        <w:rPr>
          <w:rFonts w:ascii="Arial" w:eastAsia="ＭＳ Ｐゴシック" w:hAnsi="Arial" w:cs="Arial"/>
          <w:color w:val="333333"/>
          <w:kern w:val="0"/>
          <w:szCs w:val="20"/>
        </w:rPr>
        <w:t>1,600</w:t>
      </w:r>
      <w:r w:rsidRPr="00374771">
        <w:rPr>
          <w:rFonts w:ascii="Arial" w:eastAsia="ＭＳ Ｐゴシック" w:hAnsi="Arial" w:cs="Arial"/>
          <w:color w:val="333333"/>
          <w:kern w:val="0"/>
          <w:szCs w:val="20"/>
        </w:rPr>
        <w:t>万時間以上であるのに対し、男性は</w:t>
      </w:r>
      <w:r w:rsidRPr="00374771">
        <w:rPr>
          <w:rFonts w:ascii="Arial" w:eastAsia="ＭＳ Ｐゴシック" w:hAnsi="Arial" w:cs="Arial"/>
          <w:color w:val="333333"/>
          <w:kern w:val="0"/>
          <w:szCs w:val="20"/>
        </w:rPr>
        <w:t>600</w:t>
      </w:r>
      <w:r w:rsidRPr="00374771">
        <w:rPr>
          <w:rFonts w:ascii="Arial" w:eastAsia="ＭＳ Ｐゴシック" w:hAnsi="Arial" w:cs="Arial"/>
          <w:color w:val="333333"/>
          <w:kern w:val="0"/>
          <w:szCs w:val="20"/>
        </w:rPr>
        <w:t>万時間、子どもは</w:t>
      </w:r>
      <w:r w:rsidRPr="00374771">
        <w:rPr>
          <w:rFonts w:ascii="Arial" w:eastAsia="ＭＳ Ｐゴシック" w:hAnsi="Arial" w:cs="Arial"/>
          <w:color w:val="333333"/>
          <w:kern w:val="0"/>
          <w:szCs w:val="20"/>
        </w:rPr>
        <w:t>400</w:t>
      </w:r>
      <w:r w:rsidRPr="00374771">
        <w:rPr>
          <w:rFonts w:ascii="Arial" w:eastAsia="ＭＳ Ｐゴシック" w:hAnsi="Arial" w:cs="Arial"/>
          <w:color w:val="333333"/>
          <w:kern w:val="0"/>
          <w:szCs w:val="20"/>
        </w:rPr>
        <w:t>万時間となっています。こうした負担から、女性は就学や就労など、その他の活動に費やせる時間が短くなっています。紛争被災地の状況はさらに悪く、水や薪を求めて長い距離を歩く女性や子どもが、危険にさらされることも多くなってい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現時点で</w:t>
      </w:r>
      <w:r w:rsidRPr="00374771">
        <w:rPr>
          <w:rFonts w:ascii="Arial" w:eastAsia="ＭＳ Ｐゴシック" w:hAnsi="Arial" w:cs="Arial"/>
          <w:color w:val="333333"/>
          <w:kern w:val="0"/>
          <w:szCs w:val="20"/>
        </w:rPr>
        <w:t>10</w:t>
      </w:r>
      <w:r w:rsidRPr="00374771">
        <w:rPr>
          <w:rFonts w:ascii="Arial" w:eastAsia="ＭＳ Ｐゴシック" w:hAnsi="Arial" w:cs="Arial"/>
          <w:color w:val="333333"/>
          <w:kern w:val="0"/>
          <w:szCs w:val="20"/>
        </w:rPr>
        <w:t>億人（世界人口の</w:t>
      </w:r>
      <w:r w:rsidRPr="00374771">
        <w:rPr>
          <w:rFonts w:ascii="Arial" w:eastAsia="ＭＳ Ｐゴシック" w:hAnsi="Arial" w:cs="Arial"/>
          <w:color w:val="333333"/>
          <w:kern w:val="0"/>
          <w:szCs w:val="20"/>
        </w:rPr>
        <w:t>13%</w:t>
      </w:r>
      <w:r w:rsidRPr="00374771">
        <w:rPr>
          <w:rFonts w:ascii="Arial" w:eastAsia="ＭＳ Ｐゴシック" w:hAnsi="Arial" w:cs="Arial"/>
          <w:color w:val="333333"/>
          <w:kern w:val="0"/>
          <w:szCs w:val="20"/>
        </w:rPr>
        <w:t>）が、電力のない生活を送っています。世界で電力を利用できない人々の</w:t>
      </w:r>
      <w:r w:rsidRPr="00374771">
        <w:rPr>
          <w:rFonts w:ascii="Arial" w:eastAsia="ＭＳ Ｐゴシック" w:hAnsi="Arial" w:cs="Arial"/>
          <w:color w:val="333333"/>
          <w:kern w:val="0"/>
          <w:szCs w:val="20"/>
        </w:rPr>
        <w:t>87%</w:t>
      </w:r>
      <w:r w:rsidRPr="00374771">
        <w:rPr>
          <w:rFonts w:ascii="Arial" w:eastAsia="ＭＳ Ｐゴシック" w:hAnsi="Arial" w:cs="Arial"/>
          <w:color w:val="333333"/>
          <w:kern w:val="0"/>
          <w:szCs w:val="20"/>
        </w:rPr>
        <w:t>は農村住民ですが、これは貧困と密接に結びついています。電力利用率が最も低い</w:t>
      </w:r>
      <w:r w:rsidRPr="00374771">
        <w:rPr>
          <w:rFonts w:ascii="Arial" w:eastAsia="ＭＳ Ｐゴシック" w:hAnsi="Arial" w:cs="Arial"/>
          <w:color w:val="333333"/>
          <w:kern w:val="0"/>
          <w:szCs w:val="20"/>
        </w:rPr>
        <w:t>20</w:t>
      </w:r>
      <w:r w:rsidRPr="00374771">
        <w:rPr>
          <w:rFonts w:ascii="Arial" w:eastAsia="ＭＳ Ｐゴシック" w:hAnsi="Arial" w:cs="Arial"/>
          <w:color w:val="333333"/>
          <w:kern w:val="0"/>
          <w:szCs w:val="20"/>
        </w:rPr>
        <w:t>カ国では、最も豊かな世帯</w:t>
      </w:r>
      <w:r w:rsidRPr="00374771">
        <w:rPr>
          <w:rFonts w:ascii="Arial" w:eastAsia="ＭＳ Ｐゴシック" w:hAnsi="Arial" w:cs="Arial"/>
          <w:color w:val="333333"/>
          <w:kern w:val="0"/>
          <w:szCs w:val="20"/>
        </w:rPr>
        <w:t>20%</w:t>
      </w:r>
      <w:r w:rsidRPr="00374771">
        <w:rPr>
          <w:rFonts w:ascii="Arial" w:eastAsia="ＭＳ Ｐゴシック" w:hAnsi="Arial" w:cs="Arial"/>
          <w:color w:val="333333"/>
          <w:kern w:val="0"/>
          <w:szCs w:val="20"/>
        </w:rPr>
        <w:t>の電力利用率が、最も貧しい</w:t>
      </w:r>
      <w:r w:rsidRPr="00374771">
        <w:rPr>
          <w:rFonts w:ascii="Arial" w:eastAsia="ＭＳ Ｐゴシック" w:hAnsi="Arial" w:cs="Arial"/>
          <w:color w:val="333333"/>
          <w:kern w:val="0"/>
          <w:szCs w:val="20"/>
        </w:rPr>
        <w:t>20%</w:t>
      </w:r>
      <w:r w:rsidRPr="00374771">
        <w:rPr>
          <w:rFonts w:ascii="Arial" w:eastAsia="ＭＳ Ｐゴシック" w:hAnsi="Arial" w:cs="Arial"/>
          <w:color w:val="333333"/>
          <w:kern w:val="0"/>
          <w:szCs w:val="20"/>
        </w:rPr>
        <w:t>の</w:t>
      </w:r>
      <w:r w:rsidRPr="00374771">
        <w:rPr>
          <w:rFonts w:ascii="Arial" w:eastAsia="ＭＳ Ｐゴシック" w:hAnsi="Arial" w:cs="Arial"/>
          <w:color w:val="333333"/>
          <w:kern w:val="0"/>
          <w:szCs w:val="20"/>
        </w:rPr>
        <w:t>4</w:t>
      </w:r>
      <w:r w:rsidRPr="00374771">
        <w:rPr>
          <w:rFonts w:ascii="Arial" w:eastAsia="ＭＳ Ｐゴシック" w:hAnsi="Arial" w:cs="Arial"/>
          <w:color w:val="333333"/>
          <w:kern w:val="0"/>
          <w:szCs w:val="20"/>
        </w:rPr>
        <w:t>倍に上ります。依然として汚染燃料と非効率なコンロで調理を行い、その健康と福祉に悪影響を受けている人々は、女性と子どもを中心として</w:t>
      </w:r>
      <w:r w:rsidRPr="00374771">
        <w:rPr>
          <w:rFonts w:ascii="Arial" w:eastAsia="ＭＳ Ｐゴシック" w:hAnsi="Arial" w:cs="Arial"/>
          <w:color w:val="333333"/>
          <w:kern w:val="0"/>
          <w:szCs w:val="20"/>
        </w:rPr>
        <w:t>30</w:t>
      </w:r>
      <w:r w:rsidRPr="00374771">
        <w:rPr>
          <w:rFonts w:ascii="Arial" w:eastAsia="ＭＳ Ｐゴシック" w:hAnsi="Arial" w:cs="Arial"/>
          <w:color w:val="333333"/>
          <w:kern w:val="0"/>
          <w:szCs w:val="20"/>
        </w:rPr>
        <w:t>億人に達しています。</w:t>
      </w:r>
    </w:p>
    <w:p w:rsidR="003F1FEF"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貧困層と最も脆弱な立場にある人々の生活を改善するためには、質の高い基礎的サービスに多額の投資を行うことが必要です。</w:t>
      </w:r>
    </w:p>
    <w:p w:rsidR="00374771" w:rsidRPr="00374771" w:rsidRDefault="00374771"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p>
    <w:p w:rsidR="003F1FEF" w:rsidRPr="00374771" w:rsidRDefault="003F1FEF" w:rsidP="003F1FEF">
      <w:pPr>
        <w:widowControl/>
        <w:shd w:val="clear" w:color="auto" w:fill="F7F7F7"/>
        <w:spacing w:before="100" w:beforeAutospacing="1" w:after="100" w:afterAutospacing="1"/>
        <w:jc w:val="left"/>
        <w:outlineLvl w:val="2"/>
        <w:rPr>
          <w:rFonts w:ascii="Arial" w:eastAsia="ＭＳ Ｐゴシック" w:hAnsi="Arial" w:cs="Arial"/>
          <w:b/>
          <w:bCs/>
          <w:color w:val="333333"/>
          <w:kern w:val="0"/>
          <w:sz w:val="24"/>
          <w:szCs w:val="27"/>
        </w:rPr>
      </w:pPr>
      <w:r w:rsidRPr="00374771">
        <w:rPr>
          <w:rFonts w:ascii="Arial" w:eastAsia="ＭＳ Ｐゴシック" w:hAnsi="Arial" w:cs="Arial"/>
          <w:b/>
          <w:bCs/>
          <w:color w:val="333333"/>
          <w:kern w:val="0"/>
          <w:sz w:val="24"/>
          <w:szCs w:val="27"/>
        </w:rPr>
        <w:t>社会保障制度は弱者層にセーフティーネットを提供</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異なる人口集団にとって、持続可能性とレジリエンスに関する課題は異なる形を取って表れます。社会保障制度はこれを均一化する効果を及ぼすことができます。そして、人々のそれぞれのライフステージで、貧困と不平等を予防、削減し、社会をより包摂的かつ安定的にすることに役立ちます。世界各地で、社会保障の拡大には大きな進展が見られているものの、社会保障を手にするという人権は、ほとんどの人々にとって実現してい</w:t>
      </w:r>
      <w:r w:rsidRPr="00374771">
        <w:rPr>
          <w:rFonts w:ascii="Arial" w:eastAsia="ＭＳ Ｐゴシック" w:hAnsi="Arial" w:cs="Arial"/>
          <w:color w:val="333333"/>
          <w:kern w:val="0"/>
          <w:szCs w:val="20"/>
        </w:rPr>
        <w:lastRenderedPageBreak/>
        <w:t>ません。</w:t>
      </w: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年の推計によると、何らかの社会保障給付を受けられる人は世界人口の</w:t>
      </w:r>
      <w:r w:rsidRPr="00374771">
        <w:rPr>
          <w:rFonts w:ascii="Arial" w:eastAsia="ＭＳ Ｐゴシック" w:hAnsi="Arial" w:cs="Arial"/>
          <w:color w:val="333333"/>
          <w:kern w:val="0"/>
          <w:szCs w:val="20"/>
        </w:rPr>
        <w:t>45%</w:t>
      </w:r>
      <w:r w:rsidRPr="00374771">
        <w:rPr>
          <w:rFonts w:ascii="Arial" w:eastAsia="ＭＳ Ｐゴシック" w:hAnsi="Arial" w:cs="Arial"/>
          <w:color w:val="333333"/>
          <w:kern w:val="0"/>
          <w:szCs w:val="20"/>
        </w:rPr>
        <w:t>にすぎず、実に</w:t>
      </w:r>
      <w:r w:rsidRPr="00374771">
        <w:rPr>
          <w:rFonts w:ascii="Arial" w:eastAsia="ＭＳ Ｐゴシック" w:hAnsi="Arial" w:cs="Arial"/>
          <w:color w:val="333333"/>
          <w:kern w:val="0"/>
          <w:szCs w:val="20"/>
        </w:rPr>
        <w:t>40</w:t>
      </w:r>
      <w:r w:rsidRPr="00374771">
        <w:rPr>
          <w:rFonts w:ascii="Arial" w:eastAsia="ＭＳ Ｐゴシック" w:hAnsi="Arial" w:cs="Arial"/>
          <w:color w:val="333333"/>
          <w:kern w:val="0"/>
          <w:szCs w:val="20"/>
        </w:rPr>
        <w:t>億人が取り残されています。</w:t>
      </w:r>
    </w:p>
    <w:p w:rsidR="003F1FEF"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年の時点で、失業手当の受給者は失業者のわずか</w:t>
      </w:r>
      <w:r w:rsidRPr="00374771">
        <w:rPr>
          <w:rFonts w:ascii="Arial" w:eastAsia="ＭＳ Ｐゴシック" w:hAnsi="Arial" w:cs="Arial"/>
          <w:color w:val="333333"/>
          <w:kern w:val="0"/>
          <w:szCs w:val="20"/>
        </w:rPr>
        <w:t>22%</w:t>
      </w:r>
      <w:r w:rsidRPr="00374771">
        <w:rPr>
          <w:rFonts w:ascii="Arial" w:eastAsia="ＭＳ Ｐゴシック" w:hAnsi="Arial" w:cs="Arial"/>
          <w:color w:val="333333"/>
          <w:kern w:val="0"/>
          <w:szCs w:val="20"/>
        </w:rPr>
        <w:t>にすぎないほか、高度障害給付金受給者は高度障害者の</w:t>
      </w:r>
      <w:r w:rsidRPr="00374771">
        <w:rPr>
          <w:rFonts w:ascii="Arial" w:eastAsia="ＭＳ Ｐゴシック" w:hAnsi="Arial" w:cs="Arial"/>
          <w:color w:val="333333"/>
          <w:kern w:val="0"/>
          <w:szCs w:val="20"/>
        </w:rPr>
        <w:t>28%</w:t>
      </w:r>
      <w:r w:rsidRPr="00374771">
        <w:rPr>
          <w:rFonts w:ascii="Arial" w:eastAsia="ＭＳ Ｐゴシック" w:hAnsi="Arial" w:cs="Arial"/>
          <w:color w:val="333333"/>
          <w:kern w:val="0"/>
          <w:szCs w:val="20"/>
        </w:rPr>
        <w:t>、何らかの社会保障の対象となっている子どもは全体の</w:t>
      </w:r>
      <w:r w:rsidRPr="00374771">
        <w:rPr>
          <w:rFonts w:ascii="Arial" w:eastAsia="ＭＳ Ｐゴシック" w:hAnsi="Arial" w:cs="Arial"/>
          <w:color w:val="333333"/>
          <w:kern w:val="0"/>
          <w:szCs w:val="20"/>
        </w:rPr>
        <w:t>35%</w:t>
      </w:r>
      <w:r w:rsidRPr="00374771">
        <w:rPr>
          <w:rFonts w:ascii="Arial" w:eastAsia="ＭＳ Ｐゴシック" w:hAnsi="Arial" w:cs="Arial"/>
          <w:color w:val="333333"/>
          <w:kern w:val="0"/>
          <w:szCs w:val="20"/>
        </w:rPr>
        <w:t>、出産手当の受給者は産婦の</w:t>
      </w:r>
      <w:r w:rsidRPr="00374771">
        <w:rPr>
          <w:rFonts w:ascii="Arial" w:eastAsia="ＭＳ Ｐゴシック" w:hAnsi="Arial" w:cs="Arial"/>
          <w:color w:val="333333"/>
          <w:kern w:val="0"/>
          <w:szCs w:val="20"/>
        </w:rPr>
        <w:t>41%</w:t>
      </w:r>
      <w:r w:rsidRPr="00374771">
        <w:rPr>
          <w:rFonts w:ascii="Arial" w:eastAsia="ＭＳ Ｐゴシック" w:hAnsi="Arial" w:cs="Arial"/>
          <w:color w:val="333333"/>
          <w:kern w:val="0"/>
          <w:szCs w:val="20"/>
        </w:rPr>
        <w:t>に止まっています。定年退職者の</w:t>
      </w:r>
      <w:r w:rsidRPr="00374771">
        <w:rPr>
          <w:rFonts w:ascii="Arial" w:eastAsia="ＭＳ Ｐゴシック" w:hAnsi="Arial" w:cs="Arial"/>
          <w:color w:val="333333"/>
          <w:kern w:val="0"/>
          <w:szCs w:val="20"/>
        </w:rPr>
        <w:t>68%</w:t>
      </w:r>
      <w:r w:rsidRPr="00374771">
        <w:rPr>
          <w:rFonts w:ascii="Arial" w:eastAsia="ＭＳ Ｐゴシック" w:hAnsi="Arial" w:cs="Arial"/>
          <w:color w:val="333333"/>
          <w:kern w:val="0"/>
          <w:szCs w:val="20"/>
        </w:rPr>
        <w:t>は年金を受給しているものの、高齢者が貧困を脱出できる給付額に達していないことも多くあります。必要な人々全員に社会保障を確保するには、まだ遠い道のりが残っています。</w:t>
      </w:r>
    </w:p>
    <w:p w:rsidR="00374771" w:rsidRPr="00374771" w:rsidRDefault="00374771"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p>
    <w:p w:rsidR="003F1FEF" w:rsidRPr="00374771" w:rsidRDefault="003F1FEF" w:rsidP="003F1FEF">
      <w:pPr>
        <w:widowControl/>
        <w:shd w:val="clear" w:color="auto" w:fill="F7F7F7"/>
        <w:spacing w:before="100" w:beforeAutospacing="1" w:after="100" w:afterAutospacing="1"/>
        <w:jc w:val="left"/>
        <w:outlineLvl w:val="2"/>
        <w:rPr>
          <w:rFonts w:ascii="Arial" w:eastAsia="ＭＳ Ｐゴシック" w:hAnsi="Arial" w:cs="Arial"/>
          <w:b/>
          <w:bCs/>
          <w:color w:val="333333"/>
          <w:kern w:val="0"/>
          <w:sz w:val="24"/>
          <w:szCs w:val="27"/>
        </w:rPr>
      </w:pPr>
      <w:r w:rsidRPr="00374771">
        <w:rPr>
          <w:rFonts w:ascii="Arial" w:eastAsia="ＭＳ Ｐゴシック" w:hAnsi="Arial" w:cs="Arial"/>
          <w:b/>
          <w:bCs/>
          <w:color w:val="333333"/>
          <w:kern w:val="0"/>
          <w:sz w:val="24"/>
          <w:szCs w:val="27"/>
        </w:rPr>
        <w:t>レジリエントな都市の実現には、増大する社会的、経済的、環境的課題への取り組みが必要</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2008</w:t>
      </w:r>
      <w:r w:rsidRPr="00374771">
        <w:rPr>
          <w:rFonts w:ascii="Arial" w:eastAsia="ＭＳ Ｐゴシック" w:hAnsi="Arial" w:cs="Arial"/>
          <w:color w:val="333333"/>
          <w:kern w:val="0"/>
          <w:szCs w:val="20"/>
        </w:rPr>
        <w:t>年に世界人口の過半数に達した都市住民の割合は、</w:t>
      </w:r>
      <w:r w:rsidRPr="00374771">
        <w:rPr>
          <w:rFonts w:ascii="Arial" w:eastAsia="ＭＳ Ｐゴシック" w:hAnsi="Arial" w:cs="Arial"/>
          <w:color w:val="333333"/>
          <w:kern w:val="0"/>
          <w:szCs w:val="20"/>
        </w:rPr>
        <w:t>2030</w:t>
      </w:r>
      <w:r w:rsidRPr="00374771">
        <w:rPr>
          <w:rFonts w:ascii="Arial" w:eastAsia="ＭＳ Ｐゴシック" w:hAnsi="Arial" w:cs="Arial"/>
          <w:color w:val="333333"/>
          <w:kern w:val="0"/>
          <w:szCs w:val="20"/>
        </w:rPr>
        <w:t>年までに</w:t>
      </w:r>
      <w:r w:rsidRPr="00374771">
        <w:rPr>
          <w:rFonts w:ascii="Arial" w:eastAsia="ＭＳ Ｐゴシック" w:hAnsi="Arial" w:cs="Arial"/>
          <w:color w:val="333333"/>
          <w:kern w:val="0"/>
          <w:szCs w:val="20"/>
        </w:rPr>
        <w:t>60%</w:t>
      </w:r>
      <w:r w:rsidRPr="00374771">
        <w:rPr>
          <w:rFonts w:ascii="Arial" w:eastAsia="ＭＳ Ｐゴシック" w:hAnsi="Arial" w:cs="Arial"/>
          <w:color w:val="333333"/>
          <w:kern w:val="0"/>
          <w:szCs w:val="20"/>
        </w:rPr>
        <w:t>に達すると見られます。都市と大都市圏は成長の原動力として、全世界の</w:t>
      </w:r>
      <w:r w:rsidRPr="00374771">
        <w:rPr>
          <w:rFonts w:ascii="Arial" w:eastAsia="ＭＳ Ｐゴシック" w:hAnsi="Arial" w:cs="Arial"/>
          <w:color w:val="333333"/>
          <w:kern w:val="0"/>
          <w:szCs w:val="20"/>
        </w:rPr>
        <w:t>GDP</w:t>
      </w:r>
      <w:r w:rsidRPr="00374771">
        <w:rPr>
          <w:rFonts w:ascii="Arial" w:eastAsia="ＭＳ Ｐゴシック" w:hAnsi="Arial" w:cs="Arial"/>
          <w:color w:val="333333"/>
          <w:kern w:val="0"/>
          <w:szCs w:val="20"/>
        </w:rPr>
        <w:t>のおよそ</w:t>
      </w:r>
      <w:r w:rsidRPr="00374771">
        <w:rPr>
          <w:rFonts w:ascii="Arial" w:eastAsia="ＭＳ Ｐゴシック" w:hAnsi="Arial" w:cs="Arial"/>
          <w:color w:val="333333"/>
          <w:kern w:val="0"/>
          <w:szCs w:val="20"/>
        </w:rPr>
        <w:t>80%</w:t>
      </w:r>
      <w:r w:rsidRPr="00374771">
        <w:rPr>
          <w:rFonts w:ascii="Arial" w:eastAsia="ＭＳ Ｐゴシック" w:hAnsi="Arial" w:cs="Arial"/>
          <w:color w:val="333333"/>
          <w:kern w:val="0"/>
          <w:szCs w:val="20"/>
        </w:rPr>
        <w:t>を生み出しています。しかし、その一方で、大気汚染の悪化や無計画な土地利用、スラム住民の増大、基礎的サービスの欠如など、山積する課題も抱えています。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また、気候変動は自然災害の頻度と規模を増大させています。人口密度が高く、経済活動の集中が進む都市は、このような災害にますます脆くなっています。</w:t>
      </w:r>
      <w:r w:rsidRPr="00374771">
        <w:rPr>
          <w:rFonts w:ascii="Arial" w:eastAsia="ＭＳ Ｐゴシック" w:hAnsi="Arial" w:cs="Arial"/>
          <w:color w:val="333333"/>
          <w:kern w:val="0"/>
          <w:szCs w:val="20"/>
        </w:rPr>
        <w:t>2050</w:t>
      </w:r>
      <w:r w:rsidRPr="00374771">
        <w:rPr>
          <w:rFonts w:ascii="Arial" w:eastAsia="ＭＳ Ｐゴシック" w:hAnsi="Arial" w:cs="Arial"/>
          <w:color w:val="333333"/>
          <w:kern w:val="0"/>
          <w:szCs w:val="20"/>
        </w:rPr>
        <w:t>年までに、</w:t>
      </w:r>
      <w:r w:rsidRPr="00374771">
        <w:rPr>
          <w:rFonts w:ascii="Arial" w:eastAsia="ＭＳ Ｐゴシック" w:hAnsi="Arial" w:cs="Arial"/>
          <w:color w:val="333333"/>
          <w:kern w:val="0"/>
          <w:szCs w:val="20"/>
        </w:rPr>
        <w:t>6</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8,000</w:t>
      </w:r>
      <w:r w:rsidRPr="00374771">
        <w:rPr>
          <w:rFonts w:ascii="Arial" w:eastAsia="ＭＳ Ｐゴシック" w:hAnsi="Arial" w:cs="Arial"/>
          <w:color w:val="333333"/>
          <w:kern w:val="0"/>
          <w:szCs w:val="20"/>
        </w:rPr>
        <w:t>万人がサイクロン、</w:t>
      </w:r>
      <w:r w:rsidRPr="00374771">
        <w:rPr>
          <w:rFonts w:ascii="Arial" w:eastAsia="ＭＳ Ｐゴシック" w:hAnsi="Arial" w:cs="Arial"/>
          <w:color w:val="333333"/>
          <w:kern w:val="0"/>
          <w:szCs w:val="20"/>
        </w:rPr>
        <w:t>8</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7,000</w:t>
      </w:r>
      <w:r w:rsidRPr="00374771">
        <w:rPr>
          <w:rFonts w:ascii="Arial" w:eastAsia="ＭＳ Ｐゴシック" w:hAnsi="Arial" w:cs="Arial"/>
          <w:color w:val="333333"/>
          <w:kern w:val="0"/>
          <w:szCs w:val="20"/>
        </w:rPr>
        <w:t>万人が地震の危険にさらされると見られていますが、その数は</w:t>
      </w:r>
      <w:r w:rsidRPr="00374771">
        <w:rPr>
          <w:rFonts w:ascii="Arial" w:eastAsia="ＭＳ Ｐゴシック" w:hAnsi="Arial" w:cs="Arial"/>
          <w:color w:val="333333"/>
          <w:kern w:val="0"/>
          <w:szCs w:val="20"/>
        </w:rPr>
        <w:t>2000</w:t>
      </w:r>
      <w:r w:rsidRPr="00374771">
        <w:rPr>
          <w:rFonts w:ascii="Arial" w:eastAsia="ＭＳ Ｐゴシック" w:hAnsi="Arial" w:cs="Arial"/>
          <w:color w:val="333333"/>
          <w:kern w:val="0"/>
          <w:szCs w:val="20"/>
        </w:rPr>
        <w:t>年時点のそれぞれ</w:t>
      </w:r>
      <w:r w:rsidRPr="00374771">
        <w:rPr>
          <w:rFonts w:ascii="Arial" w:eastAsia="ＭＳ Ｐゴシック" w:hAnsi="Arial" w:cs="Arial"/>
          <w:color w:val="333333"/>
          <w:kern w:val="0"/>
          <w:szCs w:val="20"/>
        </w:rPr>
        <w:t>3</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1,000</w:t>
      </w:r>
      <w:r w:rsidRPr="00374771">
        <w:rPr>
          <w:rFonts w:ascii="Arial" w:eastAsia="ＭＳ Ｐゴシック" w:hAnsi="Arial" w:cs="Arial"/>
          <w:color w:val="333333"/>
          <w:kern w:val="0"/>
          <w:szCs w:val="20"/>
        </w:rPr>
        <w:t>万人と</w:t>
      </w:r>
      <w:r w:rsidRPr="00374771">
        <w:rPr>
          <w:rFonts w:ascii="Arial" w:eastAsia="ＭＳ Ｐゴシック" w:hAnsi="Arial" w:cs="Arial"/>
          <w:color w:val="333333"/>
          <w:kern w:val="0"/>
          <w:szCs w:val="20"/>
        </w:rPr>
        <w:t>3</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7,000</w:t>
      </w:r>
      <w:r w:rsidRPr="00374771">
        <w:rPr>
          <w:rFonts w:ascii="Arial" w:eastAsia="ＭＳ Ｐゴシック" w:hAnsi="Arial" w:cs="Arial"/>
          <w:color w:val="333333"/>
          <w:kern w:val="0"/>
          <w:szCs w:val="20"/>
        </w:rPr>
        <w:t>万人から増大しています。小島嶼開発途上国の都市居住地は、都市化や自然災害に対する脆弱性、さらには気候変動が交錯し、しばしば悲惨な結末をもたらす脆弱な地域となっています。例えばカリブ地域では、人口の過半数が海から</w:t>
      </w:r>
      <w:r w:rsidRPr="00374771">
        <w:rPr>
          <w:rFonts w:ascii="Arial" w:eastAsia="ＭＳ Ｐゴシック" w:hAnsi="Arial" w:cs="Arial"/>
          <w:color w:val="333333"/>
          <w:kern w:val="0"/>
          <w:szCs w:val="20"/>
        </w:rPr>
        <w:t>1. 5</w:t>
      </w:r>
      <w:r w:rsidRPr="00374771">
        <w:rPr>
          <w:rFonts w:ascii="Arial" w:eastAsia="ＭＳ Ｐゴシック" w:hAnsi="Arial" w:cs="Arial"/>
          <w:color w:val="333333"/>
          <w:kern w:val="0"/>
          <w:szCs w:val="20"/>
        </w:rPr>
        <w:t>キロメートル以内に居住しています。このことにより、</w:t>
      </w:r>
      <w:r w:rsidRPr="00374771">
        <w:rPr>
          <w:rFonts w:ascii="Arial" w:eastAsia="ＭＳ Ｐゴシック" w:hAnsi="Arial" w:cs="Arial"/>
          <w:color w:val="333333"/>
          <w:kern w:val="0"/>
          <w:szCs w:val="20"/>
        </w:rPr>
        <w:t>2017</w:t>
      </w:r>
      <w:r w:rsidRPr="00374771">
        <w:rPr>
          <w:rFonts w:ascii="Arial" w:eastAsia="ＭＳ Ｐゴシック" w:hAnsi="Arial" w:cs="Arial"/>
          <w:color w:val="333333"/>
          <w:kern w:val="0"/>
          <w:szCs w:val="20"/>
        </w:rPr>
        <w:t>年に北大西洋を続けざまに襲ったハリケーン・シーズンには、記録的な経済的被害が生じました。</w:t>
      </w:r>
    </w:p>
    <w:p w:rsidR="003F1FEF"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適正な計画と管理を行えば、都市は包摂的で安全、レジリエントかつ持続可能で活力あふれるイノベーションと起業の拠点となることができます。全世界で</w:t>
      </w:r>
      <w:r w:rsidRPr="00374771">
        <w:rPr>
          <w:rFonts w:ascii="Arial" w:eastAsia="ＭＳ Ｐゴシック" w:hAnsi="Arial" w:cs="Arial"/>
          <w:color w:val="333333"/>
          <w:kern w:val="0"/>
          <w:szCs w:val="20"/>
        </w:rPr>
        <w:t>152</w:t>
      </w:r>
      <w:r w:rsidRPr="00374771">
        <w:rPr>
          <w:rFonts w:ascii="Arial" w:eastAsia="ＭＳ Ｐゴシック" w:hAnsi="Arial" w:cs="Arial"/>
          <w:color w:val="333333"/>
          <w:kern w:val="0"/>
          <w:szCs w:val="20"/>
        </w:rPr>
        <w:t>カ国が、持続可能な都市化の土台として、調整と相互接続性を高めた都市開発を推進するための国家都市計画を導入しています。このような政策の効果的な実施を確保するためには、さらなる取り組みが必要です。</w:t>
      </w:r>
    </w:p>
    <w:p w:rsidR="00374771" w:rsidRPr="00374771" w:rsidRDefault="00374771"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p>
    <w:p w:rsidR="003F1FEF" w:rsidRPr="00374771" w:rsidRDefault="003F1FEF" w:rsidP="003F1FEF">
      <w:pPr>
        <w:widowControl/>
        <w:shd w:val="clear" w:color="auto" w:fill="F7F7F7"/>
        <w:spacing w:before="100" w:beforeAutospacing="1" w:after="100" w:afterAutospacing="1"/>
        <w:jc w:val="left"/>
        <w:outlineLvl w:val="2"/>
        <w:rPr>
          <w:rFonts w:ascii="Arial" w:eastAsia="ＭＳ Ｐゴシック" w:hAnsi="Arial" w:cs="Arial"/>
          <w:b/>
          <w:bCs/>
          <w:color w:val="333333"/>
          <w:kern w:val="0"/>
          <w:sz w:val="24"/>
          <w:szCs w:val="27"/>
        </w:rPr>
      </w:pPr>
      <w:r w:rsidRPr="00374771">
        <w:rPr>
          <w:rFonts w:ascii="Arial" w:eastAsia="ＭＳ Ｐゴシック" w:hAnsi="Arial" w:cs="Arial"/>
          <w:b/>
          <w:bCs/>
          <w:color w:val="333333"/>
          <w:kern w:val="0"/>
          <w:sz w:val="24"/>
          <w:szCs w:val="27"/>
        </w:rPr>
        <w:t>紛争の脅威を跳ね返せるレジリエントな社会</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過去</w:t>
      </w:r>
      <w:r w:rsidRPr="00374771">
        <w:rPr>
          <w:rFonts w:ascii="Arial" w:eastAsia="ＭＳ Ｐゴシック" w:hAnsi="Arial" w:cs="Arial"/>
          <w:color w:val="333333"/>
          <w:kern w:val="0"/>
          <w:szCs w:val="20"/>
        </w:rPr>
        <w:t>10</w:t>
      </w:r>
      <w:r w:rsidRPr="00374771">
        <w:rPr>
          <w:rFonts w:ascii="Arial" w:eastAsia="ＭＳ Ｐゴシック" w:hAnsi="Arial" w:cs="Arial"/>
          <w:color w:val="333333"/>
          <w:kern w:val="0"/>
          <w:szCs w:val="20"/>
        </w:rPr>
        <w:t>年の間に、暴力的紛争の数は大幅に増え、数百万人が避難を強いられました（</w:t>
      </w:r>
      <w:r w:rsidRPr="00374771">
        <w:rPr>
          <w:rFonts w:ascii="Arial" w:eastAsia="ＭＳ Ｐゴシック" w:hAnsi="Arial" w:cs="Arial"/>
          <w:color w:val="333333"/>
          <w:kern w:val="0"/>
          <w:szCs w:val="20"/>
        </w:rPr>
        <w:t>2017</w:t>
      </w:r>
      <w:r w:rsidRPr="00374771">
        <w:rPr>
          <w:rFonts w:ascii="Arial" w:eastAsia="ＭＳ Ｐゴシック" w:hAnsi="Arial" w:cs="Arial"/>
          <w:color w:val="333333"/>
          <w:kern w:val="0"/>
          <w:szCs w:val="20"/>
        </w:rPr>
        <w:t>年の数字は</w:t>
      </w:r>
      <w:r w:rsidRPr="00374771">
        <w:rPr>
          <w:rFonts w:ascii="Arial" w:eastAsia="ＭＳ Ｐゴシック" w:hAnsi="Arial" w:cs="Arial"/>
          <w:color w:val="333333"/>
          <w:kern w:val="0"/>
          <w:szCs w:val="20"/>
        </w:rPr>
        <w:t>6,850</w:t>
      </w:r>
      <w:r w:rsidRPr="00374771">
        <w:rPr>
          <w:rFonts w:ascii="Arial" w:eastAsia="ＭＳ Ｐゴシック" w:hAnsi="Arial" w:cs="Arial"/>
          <w:color w:val="333333"/>
          <w:kern w:val="0"/>
          <w:szCs w:val="20"/>
        </w:rPr>
        <w:t>万人と、さらに記録的な数に）。最近の分析によると、紛争による影響の一つとして、飢餓と食料不安の増大が挙げられます。事実、栄養不良に陥っている人々の数は、</w:t>
      </w:r>
      <w:r w:rsidRPr="00374771">
        <w:rPr>
          <w:rFonts w:ascii="Arial" w:eastAsia="ＭＳ Ｐゴシック" w:hAnsi="Arial" w:cs="Arial"/>
          <w:color w:val="333333"/>
          <w:kern w:val="0"/>
          <w:szCs w:val="20"/>
        </w:rPr>
        <w:t>2015</w:t>
      </w:r>
      <w:r w:rsidRPr="00374771">
        <w:rPr>
          <w:rFonts w:ascii="Arial" w:eastAsia="ＭＳ Ｐゴシック" w:hAnsi="Arial" w:cs="Arial"/>
          <w:color w:val="333333"/>
          <w:kern w:val="0"/>
          <w:szCs w:val="20"/>
        </w:rPr>
        <w:t>年の</w:t>
      </w:r>
      <w:r w:rsidRPr="00374771">
        <w:rPr>
          <w:rFonts w:ascii="Arial" w:eastAsia="ＭＳ Ｐゴシック" w:hAnsi="Arial" w:cs="Arial"/>
          <w:color w:val="333333"/>
          <w:kern w:val="0"/>
          <w:szCs w:val="20"/>
        </w:rPr>
        <w:t>7</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7,700</w:t>
      </w:r>
      <w:r w:rsidRPr="00374771">
        <w:rPr>
          <w:rFonts w:ascii="Arial" w:eastAsia="ＭＳ Ｐゴシック" w:hAnsi="Arial" w:cs="Arial"/>
          <w:color w:val="333333"/>
          <w:kern w:val="0"/>
          <w:szCs w:val="20"/>
        </w:rPr>
        <w:t>万人から</w:t>
      </w:r>
      <w:r w:rsidRPr="00374771">
        <w:rPr>
          <w:rFonts w:ascii="Arial" w:eastAsia="ＭＳ Ｐゴシック" w:hAnsi="Arial" w:cs="Arial"/>
          <w:color w:val="333333"/>
          <w:kern w:val="0"/>
          <w:szCs w:val="20"/>
        </w:rPr>
        <w:t>2016</w:t>
      </w:r>
      <w:r w:rsidRPr="00374771">
        <w:rPr>
          <w:rFonts w:ascii="Arial" w:eastAsia="ＭＳ Ｐゴシック" w:hAnsi="Arial" w:cs="Arial"/>
          <w:color w:val="333333"/>
          <w:kern w:val="0"/>
          <w:szCs w:val="20"/>
        </w:rPr>
        <w:t>年の</w:t>
      </w:r>
      <w:r w:rsidRPr="00374771">
        <w:rPr>
          <w:rFonts w:ascii="Arial" w:eastAsia="ＭＳ Ｐゴシック" w:hAnsi="Arial" w:cs="Arial"/>
          <w:color w:val="333333"/>
          <w:kern w:val="0"/>
          <w:szCs w:val="20"/>
        </w:rPr>
        <w:t>8</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1,500</w:t>
      </w:r>
      <w:r w:rsidRPr="00374771">
        <w:rPr>
          <w:rFonts w:ascii="Arial" w:eastAsia="ＭＳ Ｐゴシック" w:hAnsi="Arial" w:cs="Arial"/>
          <w:color w:val="333333"/>
          <w:kern w:val="0"/>
          <w:szCs w:val="20"/>
        </w:rPr>
        <w:t>万人へと、十数年ぶりに増加に転じました。</w:t>
      </w:r>
      <w:r w:rsidRPr="00374771">
        <w:rPr>
          <w:rFonts w:ascii="Arial" w:eastAsia="ＭＳ Ｐゴシック" w:hAnsi="Arial" w:cs="Arial"/>
          <w:color w:val="333333"/>
          <w:kern w:val="0"/>
          <w:szCs w:val="20"/>
        </w:rPr>
        <w:t>18</w:t>
      </w:r>
      <w:r w:rsidRPr="00374771">
        <w:rPr>
          <w:rFonts w:ascii="Arial" w:eastAsia="ＭＳ Ｐゴシック" w:hAnsi="Arial" w:cs="Arial"/>
          <w:color w:val="333333"/>
          <w:kern w:val="0"/>
          <w:szCs w:val="20"/>
        </w:rPr>
        <w:t>カ国では、紛争が食料不安を助長する主要因の一つとなっており、</w:t>
      </w:r>
      <w:r w:rsidRPr="00374771">
        <w:rPr>
          <w:rFonts w:ascii="Arial" w:eastAsia="ＭＳ Ｐゴシック" w:hAnsi="Arial" w:cs="Arial"/>
          <w:color w:val="333333"/>
          <w:kern w:val="0"/>
          <w:szCs w:val="20"/>
        </w:rPr>
        <w:t>7,400</w:t>
      </w:r>
      <w:r w:rsidRPr="00374771">
        <w:rPr>
          <w:rFonts w:ascii="Arial" w:eastAsia="ＭＳ Ｐゴシック" w:hAnsi="Arial" w:cs="Arial"/>
          <w:color w:val="333333"/>
          <w:kern w:val="0"/>
          <w:szCs w:val="20"/>
        </w:rPr>
        <w:t>万人が緊急人道援助を必要としています。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lastRenderedPageBreak/>
        <w:t>紛争によって生じる強制避難は、都市化のパターン、特にスラム形成にも影響を与えています。アジアからアフリカに至るまで、全世界の国々で、紛争により避難を強いられた人々は、基礎的な給水・衛生施設さえ乏しく、数千人が居住に適さない状況で暮らすスラムに流入してい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紛争の原因は多岐にわたるものの、気候変動はこれを激化させる影響を及ぼしています。干ばつをはじめとする気候にまつわる事象は、食料と水の供給を脅かし、これらやその他の天然資源の獲得競争を激化させるとともに、市民の不安を引き起こし、すでに壊滅的となっている紛争の影響をさらに悪化させかねません。</w:t>
      </w:r>
    </w:p>
    <w:p w:rsidR="003F1FEF"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よいガバナンスに投資し、人々の生活条件を改善し、不平等を是正し、コミュニティーの能力を強化すれば、紛争の脅威に対するレジリエンスを構築することや、暴力的なショックや長期的なストレス要因が生じた場合にも、平和を維持することに役立つ可能性があります。</w:t>
      </w:r>
    </w:p>
    <w:p w:rsidR="00374771" w:rsidRPr="00374771" w:rsidRDefault="00374771"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p>
    <w:p w:rsidR="003F1FEF" w:rsidRPr="00374771" w:rsidRDefault="003F1FEF" w:rsidP="003F1FEF">
      <w:pPr>
        <w:widowControl/>
        <w:shd w:val="clear" w:color="auto" w:fill="F7F7F7"/>
        <w:spacing w:before="100" w:beforeAutospacing="1" w:after="100" w:afterAutospacing="1"/>
        <w:jc w:val="left"/>
        <w:outlineLvl w:val="2"/>
        <w:rPr>
          <w:rFonts w:ascii="Arial" w:eastAsia="ＭＳ Ｐゴシック" w:hAnsi="Arial" w:cs="Arial"/>
          <w:b/>
          <w:bCs/>
          <w:color w:val="333333"/>
          <w:kern w:val="0"/>
          <w:sz w:val="24"/>
          <w:szCs w:val="27"/>
        </w:rPr>
      </w:pPr>
      <w:r w:rsidRPr="00374771">
        <w:rPr>
          <w:rFonts w:ascii="Arial" w:eastAsia="ＭＳ Ｐゴシック" w:hAnsi="Arial" w:cs="Arial"/>
          <w:b/>
          <w:bCs/>
          <w:color w:val="333333"/>
          <w:kern w:val="0"/>
          <w:sz w:val="24"/>
          <w:szCs w:val="27"/>
        </w:rPr>
        <w:t>移住は、より包摂的で持続可能な社会を構築するうえで、すべての人に利益をもたらす可能性</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全世界の国際移民の数は、</w:t>
      </w:r>
      <w:r w:rsidRPr="00374771">
        <w:rPr>
          <w:rFonts w:ascii="Arial" w:eastAsia="ＭＳ Ｐゴシック" w:hAnsi="Arial" w:cs="Arial"/>
          <w:color w:val="333333"/>
          <w:kern w:val="0"/>
          <w:szCs w:val="20"/>
        </w:rPr>
        <w:t>2000</w:t>
      </w:r>
      <w:r w:rsidRPr="00374771">
        <w:rPr>
          <w:rFonts w:ascii="Arial" w:eastAsia="ＭＳ Ｐゴシック" w:hAnsi="Arial" w:cs="Arial"/>
          <w:color w:val="333333"/>
          <w:kern w:val="0"/>
          <w:szCs w:val="20"/>
        </w:rPr>
        <w:t>年の</w:t>
      </w:r>
      <w:r w:rsidRPr="00374771">
        <w:rPr>
          <w:rFonts w:ascii="Arial" w:eastAsia="ＭＳ Ｐゴシック" w:hAnsi="Arial" w:cs="Arial"/>
          <w:color w:val="333333"/>
          <w:kern w:val="0"/>
          <w:szCs w:val="20"/>
        </w:rPr>
        <w:t>1</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7,300</w:t>
      </w:r>
      <w:r w:rsidRPr="00374771">
        <w:rPr>
          <w:rFonts w:ascii="Arial" w:eastAsia="ＭＳ Ｐゴシック" w:hAnsi="Arial" w:cs="Arial"/>
          <w:color w:val="333333"/>
          <w:kern w:val="0"/>
          <w:szCs w:val="20"/>
        </w:rPr>
        <w:t>万人から、</w:t>
      </w:r>
      <w:r w:rsidRPr="00374771">
        <w:rPr>
          <w:rFonts w:ascii="Arial" w:eastAsia="ＭＳ Ｐゴシック" w:hAnsi="Arial" w:cs="Arial"/>
          <w:color w:val="333333"/>
          <w:kern w:val="0"/>
          <w:szCs w:val="20"/>
        </w:rPr>
        <w:t>2017</w:t>
      </w:r>
      <w:r w:rsidRPr="00374771">
        <w:rPr>
          <w:rFonts w:ascii="Arial" w:eastAsia="ＭＳ Ｐゴシック" w:hAnsi="Arial" w:cs="Arial"/>
          <w:color w:val="333333"/>
          <w:kern w:val="0"/>
          <w:szCs w:val="20"/>
        </w:rPr>
        <w:t>年には</w:t>
      </w:r>
      <w:r w:rsidRPr="00374771">
        <w:rPr>
          <w:rFonts w:ascii="Arial" w:eastAsia="ＭＳ Ｐゴシック" w:hAnsi="Arial" w:cs="Arial"/>
          <w:color w:val="333333"/>
          <w:kern w:val="0"/>
          <w:szCs w:val="20"/>
        </w:rPr>
        <w:t>2</w:t>
      </w:r>
      <w:r w:rsidRPr="00374771">
        <w:rPr>
          <w:rFonts w:ascii="Arial" w:eastAsia="ＭＳ Ｐゴシック" w:hAnsi="Arial" w:cs="Arial"/>
          <w:color w:val="333333"/>
          <w:kern w:val="0"/>
          <w:szCs w:val="20"/>
        </w:rPr>
        <w:t>億</w:t>
      </w:r>
      <w:r w:rsidRPr="00374771">
        <w:rPr>
          <w:rFonts w:ascii="Arial" w:eastAsia="ＭＳ Ｐゴシック" w:hAnsi="Arial" w:cs="Arial"/>
          <w:color w:val="333333"/>
          <w:kern w:val="0"/>
          <w:szCs w:val="20"/>
        </w:rPr>
        <w:t>5,800</w:t>
      </w:r>
      <w:r w:rsidRPr="00374771">
        <w:rPr>
          <w:rFonts w:ascii="Arial" w:eastAsia="ＭＳ Ｐゴシック" w:hAnsi="Arial" w:cs="Arial"/>
          <w:color w:val="333333"/>
          <w:kern w:val="0"/>
          <w:szCs w:val="20"/>
        </w:rPr>
        <w:t>万人に達したと見られます。移住は出身国でも移住先国でも、包摂的で持続可能な経済成長と開発に寄与します。</w:t>
      </w:r>
      <w:r w:rsidRPr="00374771">
        <w:rPr>
          <w:rFonts w:ascii="Arial" w:eastAsia="ＭＳ Ｐゴシック" w:hAnsi="Arial" w:cs="Arial"/>
          <w:color w:val="333333"/>
          <w:kern w:val="0"/>
          <w:szCs w:val="20"/>
        </w:rPr>
        <w:t>2017</w:t>
      </w:r>
      <w:r w:rsidRPr="00374771">
        <w:rPr>
          <w:rFonts w:ascii="Arial" w:eastAsia="ＭＳ Ｐゴシック" w:hAnsi="Arial" w:cs="Arial"/>
          <w:color w:val="333333"/>
          <w:kern w:val="0"/>
          <w:szCs w:val="20"/>
        </w:rPr>
        <w:t>年の低所得国と中所得国への送金額は</w:t>
      </w:r>
      <w:r w:rsidRPr="00374771">
        <w:rPr>
          <w:rFonts w:ascii="Arial" w:eastAsia="ＭＳ Ｐゴシック" w:hAnsi="Arial" w:cs="Arial"/>
          <w:color w:val="333333"/>
          <w:kern w:val="0"/>
          <w:szCs w:val="20"/>
        </w:rPr>
        <w:t>4,660</w:t>
      </w:r>
      <w:r w:rsidRPr="00374771">
        <w:rPr>
          <w:rFonts w:ascii="Arial" w:eastAsia="ＭＳ Ｐゴシック" w:hAnsi="Arial" w:cs="Arial"/>
          <w:color w:val="333333"/>
          <w:kern w:val="0"/>
          <w:szCs w:val="20"/>
        </w:rPr>
        <w:t>億ドルに達し、同年の</w:t>
      </w:r>
      <w:r w:rsidRPr="00374771">
        <w:rPr>
          <w:rFonts w:ascii="Arial" w:eastAsia="ＭＳ Ｐゴシック" w:hAnsi="Arial" w:cs="Arial"/>
          <w:color w:val="333333"/>
          <w:kern w:val="0"/>
          <w:szCs w:val="20"/>
        </w:rPr>
        <w:t>ODA</w:t>
      </w:r>
      <w:r w:rsidRPr="00374771">
        <w:rPr>
          <w:rFonts w:ascii="Arial" w:eastAsia="ＭＳ Ｐゴシック" w:hAnsi="Arial" w:cs="Arial"/>
          <w:color w:val="333333"/>
          <w:kern w:val="0"/>
          <w:szCs w:val="20"/>
        </w:rPr>
        <w:t>受取額の</w:t>
      </w:r>
      <w:r w:rsidRPr="00374771">
        <w:rPr>
          <w:rFonts w:ascii="Arial" w:eastAsia="ＭＳ Ｐゴシック" w:hAnsi="Arial" w:cs="Arial"/>
          <w:color w:val="333333"/>
          <w:kern w:val="0"/>
          <w:szCs w:val="20"/>
        </w:rPr>
        <w:t>3</w:t>
      </w:r>
      <w:r w:rsidRPr="00374771">
        <w:rPr>
          <w:rFonts w:ascii="Arial" w:eastAsia="ＭＳ Ｐゴシック" w:hAnsi="Arial" w:cs="Arial"/>
          <w:color w:val="333333"/>
          <w:kern w:val="0"/>
          <w:szCs w:val="20"/>
        </w:rPr>
        <w:t>倍を超えました。送金は重要な世帯収入源であり、教育や保健、衛生、住宅、インフラへの投資を通じ、家族とコミュニティーの状況を改善します。移民はしばしば、重大な労働力の不足を補い、起業家として雇用を創出するとともに、税金や社会保険料を支払うことから、移住先国にも利益をもたらします。逆境を克服して社会の最も活発な一員となり、科学技術の発展に貢献したり、文化的多様性を高めることによって受入れ先のコミュニティーを豊かにしたりする移民も多くいます。</w:t>
      </w:r>
    </w:p>
    <w:p w:rsidR="003F1FEF" w:rsidRPr="00374771" w:rsidRDefault="003F1FEF" w:rsidP="00374771">
      <w:pPr>
        <w:widowControl/>
        <w:shd w:val="clear" w:color="auto" w:fill="F7F7F7"/>
        <w:spacing w:before="100" w:beforeAutospacing="1" w:after="100" w:afterAutospacing="1"/>
        <w:ind w:firstLineChars="100" w:firstLine="210"/>
        <w:jc w:val="lef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とはいえ、依然として極めて弱い立場にいる移民も多いため、持続可能でレジリエントな社会への投資も、こうした人々の利益となります。出身国の生活条件を改善すれば、人々に家を捨てることを強いる元凶となっている要因を小さくすることに役立つでしょう。移住先国では、教育や医療、社会保障といった基礎的サービスへの普遍的アクセスを提供することで、移民の人権尊重も確保され、社会の生産的メンバーとなるためのエンパワーメントとなるでしょう。まさに、すべての人に利益が生まれるのです。</w:t>
      </w:r>
    </w:p>
    <w:p w:rsidR="003F1FEF" w:rsidRPr="00374771" w:rsidRDefault="003F1FEF" w:rsidP="003F1FEF">
      <w:pPr>
        <w:widowControl/>
        <w:shd w:val="clear" w:color="auto" w:fill="F7F7F7"/>
        <w:spacing w:before="100" w:beforeAutospacing="1" w:after="100" w:afterAutospacing="1"/>
        <w:jc w:val="right"/>
        <w:rPr>
          <w:rFonts w:ascii="Arial" w:eastAsia="ＭＳ Ｐゴシック" w:hAnsi="Arial" w:cs="Arial"/>
          <w:color w:val="333333"/>
          <w:kern w:val="0"/>
          <w:szCs w:val="20"/>
        </w:rPr>
      </w:pPr>
      <w:r w:rsidRPr="00374771">
        <w:rPr>
          <w:rFonts w:ascii="Arial" w:eastAsia="ＭＳ Ｐゴシック" w:hAnsi="Arial" w:cs="Arial"/>
          <w:color w:val="333333"/>
          <w:kern w:val="0"/>
          <w:szCs w:val="20"/>
        </w:rPr>
        <w:t>劉振民（リュウ・ジェンミン）</w:t>
      </w:r>
      <w:r w:rsidRPr="00374771">
        <w:rPr>
          <w:rFonts w:ascii="Arial" w:eastAsia="ＭＳ Ｐゴシック" w:hAnsi="Arial" w:cs="Arial"/>
          <w:color w:val="333333"/>
          <w:kern w:val="0"/>
          <w:szCs w:val="20"/>
        </w:rPr>
        <w:br/>
      </w:r>
      <w:r w:rsidRPr="00374771">
        <w:rPr>
          <w:rFonts w:ascii="Arial" w:eastAsia="ＭＳ Ｐゴシック" w:hAnsi="Arial" w:cs="Arial"/>
          <w:color w:val="333333"/>
          <w:kern w:val="0"/>
          <w:szCs w:val="20"/>
        </w:rPr>
        <w:t>経済社会問題担当事務次長</w:t>
      </w:r>
    </w:p>
    <w:p w:rsidR="003F1FEF" w:rsidRPr="003F1FEF" w:rsidRDefault="003F1FEF"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r w:rsidRPr="003F1FEF">
        <w:rPr>
          <w:rFonts w:ascii="Arial" w:eastAsia="ＭＳ Ｐゴシック" w:hAnsi="Arial" w:cs="Arial"/>
          <w:color w:val="333333"/>
          <w:kern w:val="0"/>
          <w:sz w:val="20"/>
          <w:szCs w:val="20"/>
        </w:rPr>
        <w:t> </w:t>
      </w:r>
    </w:p>
    <w:p w:rsidR="003F1FEF" w:rsidRPr="003F1FEF" w:rsidRDefault="003F1FEF" w:rsidP="003F1FEF">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r w:rsidRPr="003F1FEF">
        <w:rPr>
          <w:rFonts w:ascii="Arial" w:eastAsia="ＭＳ Ｐゴシック" w:hAnsi="Arial" w:cs="Arial"/>
          <w:color w:val="333333"/>
          <w:kern w:val="0"/>
          <w:sz w:val="20"/>
          <w:szCs w:val="20"/>
        </w:rPr>
        <w:t> </w:t>
      </w:r>
    </w:p>
    <w:p w:rsidR="003F1FEF" w:rsidRPr="003F1FEF" w:rsidRDefault="003F1FEF" w:rsidP="00374771">
      <w:pPr>
        <w:widowControl/>
        <w:shd w:val="clear" w:color="auto" w:fill="F7F7F7"/>
        <w:spacing w:before="100" w:beforeAutospacing="1" w:after="100" w:afterAutospacing="1"/>
        <w:jc w:val="left"/>
        <w:rPr>
          <w:rFonts w:ascii="Arial" w:eastAsia="ＭＳ Ｐゴシック" w:hAnsi="Arial" w:cs="Arial"/>
          <w:color w:val="333333"/>
          <w:kern w:val="0"/>
          <w:sz w:val="20"/>
          <w:szCs w:val="20"/>
        </w:rPr>
      </w:pPr>
      <w:r w:rsidRPr="003F1FEF">
        <w:rPr>
          <w:rFonts w:ascii="Arial" w:eastAsia="ＭＳ Ｐゴシック" w:hAnsi="Arial" w:cs="Arial"/>
          <w:color w:val="333333"/>
          <w:kern w:val="0"/>
          <w:sz w:val="20"/>
          <w:szCs w:val="20"/>
        </w:rPr>
        <w:t> </w:t>
      </w:r>
      <w:r w:rsidRPr="003F1FEF">
        <w:rPr>
          <w:rFonts w:ascii="Arial" w:eastAsia="ＭＳ Ｐゴシック" w:hAnsi="Arial" w:cs="Arial"/>
          <w:i/>
          <w:iCs/>
          <w:color w:val="333333"/>
          <w:kern w:val="0"/>
          <w:sz w:val="20"/>
          <w:szCs w:val="20"/>
        </w:rPr>
        <w:t>＊本資料は</w:t>
      </w:r>
      <w:r w:rsidRPr="003F1FEF">
        <w:rPr>
          <w:rFonts w:ascii="Arial" w:eastAsia="ＭＳ Ｐゴシック" w:hAnsi="Arial" w:cs="Arial"/>
          <w:i/>
          <w:iCs/>
          <w:color w:val="333333"/>
          <w:kern w:val="0"/>
          <w:sz w:val="20"/>
          <w:szCs w:val="20"/>
        </w:rPr>
        <w:t xml:space="preserve"> The Sustainable Development Goals Report 2018</w:t>
      </w:r>
      <w:r w:rsidRPr="003F1FEF">
        <w:rPr>
          <w:rFonts w:ascii="Arial" w:eastAsia="ＭＳ Ｐゴシック" w:hAnsi="Arial" w:cs="Arial"/>
          <w:i/>
          <w:iCs/>
          <w:color w:val="333333"/>
          <w:kern w:val="0"/>
          <w:sz w:val="20"/>
          <w:szCs w:val="20"/>
        </w:rPr>
        <w:t>の</w:t>
      </w:r>
      <w:r w:rsidRPr="003F1FEF">
        <w:rPr>
          <w:rFonts w:ascii="Arial" w:eastAsia="ＭＳ Ｐゴシック" w:hAnsi="Arial" w:cs="Arial"/>
          <w:i/>
          <w:iCs/>
          <w:color w:val="333333"/>
          <w:kern w:val="0"/>
          <w:sz w:val="20"/>
          <w:szCs w:val="20"/>
        </w:rPr>
        <w:t>Overview</w:t>
      </w:r>
      <w:r w:rsidRPr="003F1FEF">
        <w:rPr>
          <w:rFonts w:ascii="Arial" w:eastAsia="ＭＳ Ｐゴシック" w:hAnsi="Arial" w:cs="Arial"/>
          <w:i/>
          <w:iCs/>
          <w:color w:val="333333"/>
          <w:kern w:val="0"/>
          <w:sz w:val="20"/>
          <w:szCs w:val="20"/>
        </w:rPr>
        <w:t>部分の日本語訳です。レポートの全文は以下をご覧ください。</w:t>
      </w:r>
      <w:r w:rsidRPr="003F1FEF">
        <w:rPr>
          <w:rFonts w:ascii="Arial" w:eastAsia="ＭＳ Ｐゴシック" w:hAnsi="Arial" w:cs="Arial"/>
          <w:color w:val="333333"/>
          <w:kern w:val="0"/>
          <w:sz w:val="20"/>
          <w:szCs w:val="20"/>
        </w:rPr>
        <w:br/>
      </w:r>
      <w:hyperlink r:id="rId26" w:tgtFrame="_blank" w:history="1">
        <w:r w:rsidRPr="003F1FEF">
          <w:rPr>
            <w:rFonts w:ascii="Arial" w:eastAsia="ＭＳ Ｐゴシック" w:hAnsi="Arial" w:cs="Arial"/>
            <w:i/>
            <w:iCs/>
            <w:color w:val="003A6A"/>
            <w:kern w:val="0"/>
            <w:sz w:val="20"/>
            <w:szCs w:val="20"/>
            <w:u w:val="single"/>
          </w:rPr>
          <w:t>https://www.un.org/development/desa/publications/the-sustainable-development-goals-report-2018.html</w:t>
        </w:r>
        <w:r w:rsidRPr="003F1FEF">
          <w:rPr>
            <w:rFonts w:ascii="Arial" w:eastAsia="ＭＳ Ｐゴシック" w:hAnsi="Arial" w:cs="Arial"/>
            <w:noProof/>
            <w:color w:val="003A6A"/>
            <w:kern w:val="0"/>
            <w:sz w:val="20"/>
            <w:szCs w:val="20"/>
          </w:rPr>
          <w:drawing>
            <wp:inline distT="0" distB="0" distL="0" distR="0">
              <wp:extent cx="123825" cy="95250"/>
              <wp:effectExtent l="0" t="0" r="9525" b="0"/>
              <wp:docPr id="1" name="図 1" descr="［別窓］">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別窓］">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hyperlink>
    </w:p>
    <w:p w:rsidR="003F1FEF" w:rsidRPr="003F1FEF" w:rsidRDefault="003F1FEF" w:rsidP="003F1FEF">
      <w:pPr>
        <w:widowControl/>
        <w:shd w:val="clear" w:color="auto" w:fill="F7F7F7"/>
        <w:spacing w:before="100" w:beforeAutospacing="1" w:after="100" w:afterAutospacing="1"/>
        <w:jc w:val="right"/>
        <w:rPr>
          <w:rFonts w:ascii="Arial" w:eastAsia="ＭＳ Ｐゴシック" w:hAnsi="Arial" w:cs="Arial"/>
          <w:color w:val="333333"/>
          <w:kern w:val="0"/>
          <w:sz w:val="20"/>
          <w:szCs w:val="20"/>
        </w:rPr>
      </w:pPr>
      <w:r w:rsidRPr="003F1FEF">
        <w:rPr>
          <w:rFonts w:ascii="Arial" w:eastAsia="ＭＳ Ｐゴシック" w:hAnsi="Arial" w:cs="Arial"/>
          <w:color w:val="333333"/>
          <w:kern w:val="0"/>
          <w:sz w:val="20"/>
          <w:szCs w:val="20"/>
        </w:rPr>
        <w:t>日本語訳・国連広報センター</w:t>
      </w:r>
    </w:p>
    <w:sectPr w:rsidR="003F1FEF" w:rsidRPr="003F1FEF" w:rsidSect="001040C3">
      <w:footerReference w:type="default" r:id="rId28"/>
      <w:pgSz w:w="11906" w:h="16838"/>
      <w:pgMar w:top="1134"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8A" w:rsidRDefault="008D5E8A" w:rsidP="006537B6">
      <w:r>
        <w:separator/>
      </w:r>
    </w:p>
  </w:endnote>
  <w:endnote w:type="continuationSeparator" w:id="0">
    <w:p w:rsidR="008D5E8A" w:rsidRDefault="008D5E8A" w:rsidP="0065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216837"/>
      <w:docPartObj>
        <w:docPartGallery w:val="Page Numbers (Bottom of Page)"/>
        <w:docPartUnique/>
      </w:docPartObj>
    </w:sdtPr>
    <w:sdtContent>
      <w:p w:rsidR="001040C3" w:rsidRDefault="001040C3">
        <w:pPr>
          <w:pStyle w:val="a8"/>
          <w:jc w:val="center"/>
        </w:pPr>
        <w:r>
          <w:fldChar w:fldCharType="begin"/>
        </w:r>
        <w:r>
          <w:instrText>PAGE   \* MERGEFORMAT</w:instrText>
        </w:r>
        <w:r>
          <w:fldChar w:fldCharType="separate"/>
        </w:r>
        <w:r w:rsidRPr="001040C3">
          <w:rPr>
            <w:noProof/>
            <w:lang w:val="ja-JP"/>
          </w:rPr>
          <w:t>1</w:t>
        </w:r>
        <w:r>
          <w:fldChar w:fldCharType="end"/>
        </w:r>
      </w:p>
    </w:sdtContent>
  </w:sdt>
  <w:p w:rsidR="001040C3" w:rsidRDefault="001040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8A" w:rsidRDefault="008D5E8A" w:rsidP="006537B6">
      <w:r>
        <w:separator/>
      </w:r>
    </w:p>
  </w:footnote>
  <w:footnote w:type="continuationSeparator" w:id="0">
    <w:p w:rsidR="008D5E8A" w:rsidRDefault="008D5E8A" w:rsidP="0065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2D2"/>
    <w:multiLevelType w:val="multilevel"/>
    <w:tmpl w:val="C48E08F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0B045B2A"/>
    <w:multiLevelType w:val="multilevel"/>
    <w:tmpl w:val="232A801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 w15:restartNumberingAfterBreak="0">
    <w:nsid w:val="0D883AB8"/>
    <w:multiLevelType w:val="multilevel"/>
    <w:tmpl w:val="AB52191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10460864"/>
    <w:multiLevelType w:val="multilevel"/>
    <w:tmpl w:val="4370756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15:restartNumberingAfterBreak="0">
    <w:nsid w:val="10467E7A"/>
    <w:multiLevelType w:val="multilevel"/>
    <w:tmpl w:val="CC00C96C"/>
    <w:lvl w:ilvl="0">
      <w:start w:val="1"/>
      <w:numFmt w:val="bullet"/>
      <w:lvlText w:val=""/>
      <w:lvlJc w:val="left"/>
      <w:pPr>
        <w:tabs>
          <w:tab w:val="num" w:pos="3300"/>
        </w:tabs>
        <w:ind w:left="3300" w:hanging="360"/>
      </w:pPr>
      <w:rPr>
        <w:rFonts w:ascii="Symbol" w:hAnsi="Symbol" w:hint="default"/>
        <w:sz w:val="20"/>
      </w:rPr>
    </w:lvl>
    <w:lvl w:ilvl="1" w:tentative="1">
      <w:start w:val="1"/>
      <w:numFmt w:val="bullet"/>
      <w:lvlText w:val="o"/>
      <w:lvlJc w:val="left"/>
      <w:pPr>
        <w:tabs>
          <w:tab w:val="num" w:pos="4020"/>
        </w:tabs>
        <w:ind w:left="4020" w:hanging="360"/>
      </w:pPr>
      <w:rPr>
        <w:rFonts w:ascii="Courier New" w:hAnsi="Courier New" w:hint="default"/>
        <w:sz w:val="20"/>
      </w:rPr>
    </w:lvl>
    <w:lvl w:ilvl="2" w:tentative="1">
      <w:start w:val="1"/>
      <w:numFmt w:val="bullet"/>
      <w:lvlText w:val=""/>
      <w:lvlJc w:val="left"/>
      <w:pPr>
        <w:tabs>
          <w:tab w:val="num" w:pos="4740"/>
        </w:tabs>
        <w:ind w:left="4740" w:hanging="360"/>
      </w:pPr>
      <w:rPr>
        <w:rFonts w:ascii="Wingdings" w:hAnsi="Wingdings" w:hint="default"/>
        <w:sz w:val="20"/>
      </w:rPr>
    </w:lvl>
    <w:lvl w:ilvl="3" w:tentative="1">
      <w:start w:val="1"/>
      <w:numFmt w:val="bullet"/>
      <w:lvlText w:val=""/>
      <w:lvlJc w:val="left"/>
      <w:pPr>
        <w:tabs>
          <w:tab w:val="num" w:pos="5460"/>
        </w:tabs>
        <w:ind w:left="5460" w:hanging="360"/>
      </w:pPr>
      <w:rPr>
        <w:rFonts w:ascii="Wingdings" w:hAnsi="Wingdings" w:hint="default"/>
        <w:sz w:val="20"/>
      </w:rPr>
    </w:lvl>
    <w:lvl w:ilvl="4" w:tentative="1">
      <w:start w:val="1"/>
      <w:numFmt w:val="bullet"/>
      <w:lvlText w:val=""/>
      <w:lvlJc w:val="left"/>
      <w:pPr>
        <w:tabs>
          <w:tab w:val="num" w:pos="6180"/>
        </w:tabs>
        <w:ind w:left="6180" w:hanging="360"/>
      </w:pPr>
      <w:rPr>
        <w:rFonts w:ascii="Wingdings" w:hAnsi="Wingdings" w:hint="default"/>
        <w:sz w:val="20"/>
      </w:rPr>
    </w:lvl>
    <w:lvl w:ilvl="5" w:tentative="1">
      <w:start w:val="1"/>
      <w:numFmt w:val="bullet"/>
      <w:lvlText w:val=""/>
      <w:lvlJc w:val="left"/>
      <w:pPr>
        <w:tabs>
          <w:tab w:val="num" w:pos="6900"/>
        </w:tabs>
        <w:ind w:left="6900" w:hanging="360"/>
      </w:pPr>
      <w:rPr>
        <w:rFonts w:ascii="Wingdings" w:hAnsi="Wingdings" w:hint="default"/>
        <w:sz w:val="20"/>
      </w:rPr>
    </w:lvl>
    <w:lvl w:ilvl="6" w:tentative="1">
      <w:start w:val="1"/>
      <w:numFmt w:val="bullet"/>
      <w:lvlText w:val=""/>
      <w:lvlJc w:val="left"/>
      <w:pPr>
        <w:tabs>
          <w:tab w:val="num" w:pos="7620"/>
        </w:tabs>
        <w:ind w:left="7620" w:hanging="360"/>
      </w:pPr>
      <w:rPr>
        <w:rFonts w:ascii="Wingdings" w:hAnsi="Wingdings" w:hint="default"/>
        <w:sz w:val="20"/>
      </w:rPr>
    </w:lvl>
    <w:lvl w:ilvl="7" w:tentative="1">
      <w:start w:val="1"/>
      <w:numFmt w:val="bullet"/>
      <w:lvlText w:val=""/>
      <w:lvlJc w:val="left"/>
      <w:pPr>
        <w:tabs>
          <w:tab w:val="num" w:pos="8340"/>
        </w:tabs>
        <w:ind w:left="8340" w:hanging="360"/>
      </w:pPr>
      <w:rPr>
        <w:rFonts w:ascii="Wingdings" w:hAnsi="Wingdings" w:hint="default"/>
        <w:sz w:val="20"/>
      </w:rPr>
    </w:lvl>
    <w:lvl w:ilvl="8" w:tentative="1">
      <w:start w:val="1"/>
      <w:numFmt w:val="bullet"/>
      <w:lvlText w:val=""/>
      <w:lvlJc w:val="left"/>
      <w:pPr>
        <w:tabs>
          <w:tab w:val="num" w:pos="9060"/>
        </w:tabs>
        <w:ind w:left="9060" w:hanging="360"/>
      </w:pPr>
      <w:rPr>
        <w:rFonts w:ascii="Wingdings" w:hAnsi="Wingdings" w:hint="default"/>
        <w:sz w:val="20"/>
      </w:rPr>
    </w:lvl>
  </w:abstractNum>
  <w:abstractNum w:abstractNumId="5" w15:restartNumberingAfterBreak="0">
    <w:nsid w:val="18EB1560"/>
    <w:multiLevelType w:val="multilevel"/>
    <w:tmpl w:val="80D6346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6" w15:restartNumberingAfterBreak="0">
    <w:nsid w:val="18F644A3"/>
    <w:multiLevelType w:val="multilevel"/>
    <w:tmpl w:val="E41EF788"/>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7" w15:restartNumberingAfterBreak="0">
    <w:nsid w:val="27BA383E"/>
    <w:multiLevelType w:val="multilevel"/>
    <w:tmpl w:val="9EC0CABC"/>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8" w15:restartNumberingAfterBreak="0">
    <w:nsid w:val="34DB053D"/>
    <w:multiLevelType w:val="multilevel"/>
    <w:tmpl w:val="6010BCD6"/>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9" w15:restartNumberingAfterBreak="0">
    <w:nsid w:val="5C2A05E3"/>
    <w:multiLevelType w:val="multilevel"/>
    <w:tmpl w:val="F91C48FA"/>
    <w:lvl w:ilvl="0">
      <w:start w:val="1"/>
      <w:numFmt w:val="bullet"/>
      <w:lvlText w:val=""/>
      <w:lvlJc w:val="left"/>
      <w:pPr>
        <w:tabs>
          <w:tab w:val="num" w:pos="3720"/>
        </w:tabs>
        <w:ind w:left="3720" w:hanging="360"/>
      </w:pPr>
      <w:rPr>
        <w:rFonts w:ascii="Symbol" w:hAnsi="Symbol" w:hint="default"/>
        <w:sz w:val="20"/>
      </w:rPr>
    </w:lvl>
    <w:lvl w:ilvl="1" w:tentative="1">
      <w:start w:val="1"/>
      <w:numFmt w:val="bullet"/>
      <w:lvlText w:val="o"/>
      <w:lvlJc w:val="left"/>
      <w:pPr>
        <w:tabs>
          <w:tab w:val="num" w:pos="4440"/>
        </w:tabs>
        <w:ind w:left="4440" w:hanging="360"/>
      </w:pPr>
      <w:rPr>
        <w:rFonts w:ascii="Courier New" w:hAnsi="Courier New" w:hint="default"/>
        <w:sz w:val="20"/>
      </w:rPr>
    </w:lvl>
    <w:lvl w:ilvl="2" w:tentative="1">
      <w:start w:val="1"/>
      <w:numFmt w:val="bullet"/>
      <w:lvlText w:val=""/>
      <w:lvlJc w:val="left"/>
      <w:pPr>
        <w:tabs>
          <w:tab w:val="num" w:pos="5160"/>
        </w:tabs>
        <w:ind w:left="5160" w:hanging="360"/>
      </w:pPr>
      <w:rPr>
        <w:rFonts w:ascii="Wingdings" w:hAnsi="Wingdings" w:hint="default"/>
        <w:sz w:val="20"/>
      </w:rPr>
    </w:lvl>
    <w:lvl w:ilvl="3" w:tentative="1">
      <w:start w:val="1"/>
      <w:numFmt w:val="bullet"/>
      <w:lvlText w:val=""/>
      <w:lvlJc w:val="left"/>
      <w:pPr>
        <w:tabs>
          <w:tab w:val="num" w:pos="5880"/>
        </w:tabs>
        <w:ind w:left="5880" w:hanging="360"/>
      </w:pPr>
      <w:rPr>
        <w:rFonts w:ascii="Wingdings" w:hAnsi="Wingdings" w:hint="default"/>
        <w:sz w:val="20"/>
      </w:rPr>
    </w:lvl>
    <w:lvl w:ilvl="4" w:tentative="1">
      <w:start w:val="1"/>
      <w:numFmt w:val="bullet"/>
      <w:lvlText w:val=""/>
      <w:lvlJc w:val="left"/>
      <w:pPr>
        <w:tabs>
          <w:tab w:val="num" w:pos="6600"/>
        </w:tabs>
        <w:ind w:left="6600" w:hanging="360"/>
      </w:pPr>
      <w:rPr>
        <w:rFonts w:ascii="Wingdings" w:hAnsi="Wingdings" w:hint="default"/>
        <w:sz w:val="20"/>
      </w:rPr>
    </w:lvl>
    <w:lvl w:ilvl="5" w:tentative="1">
      <w:start w:val="1"/>
      <w:numFmt w:val="bullet"/>
      <w:lvlText w:val=""/>
      <w:lvlJc w:val="left"/>
      <w:pPr>
        <w:tabs>
          <w:tab w:val="num" w:pos="7320"/>
        </w:tabs>
        <w:ind w:left="7320" w:hanging="360"/>
      </w:pPr>
      <w:rPr>
        <w:rFonts w:ascii="Wingdings" w:hAnsi="Wingdings" w:hint="default"/>
        <w:sz w:val="20"/>
      </w:rPr>
    </w:lvl>
    <w:lvl w:ilvl="6" w:tentative="1">
      <w:start w:val="1"/>
      <w:numFmt w:val="bullet"/>
      <w:lvlText w:val=""/>
      <w:lvlJc w:val="left"/>
      <w:pPr>
        <w:tabs>
          <w:tab w:val="num" w:pos="8040"/>
        </w:tabs>
        <w:ind w:left="8040" w:hanging="360"/>
      </w:pPr>
      <w:rPr>
        <w:rFonts w:ascii="Wingdings" w:hAnsi="Wingdings" w:hint="default"/>
        <w:sz w:val="20"/>
      </w:rPr>
    </w:lvl>
    <w:lvl w:ilvl="7" w:tentative="1">
      <w:start w:val="1"/>
      <w:numFmt w:val="bullet"/>
      <w:lvlText w:val=""/>
      <w:lvlJc w:val="left"/>
      <w:pPr>
        <w:tabs>
          <w:tab w:val="num" w:pos="8760"/>
        </w:tabs>
        <w:ind w:left="8760" w:hanging="360"/>
      </w:pPr>
      <w:rPr>
        <w:rFonts w:ascii="Wingdings" w:hAnsi="Wingdings" w:hint="default"/>
        <w:sz w:val="20"/>
      </w:rPr>
    </w:lvl>
    <w:lvl w:ilvl="8" w:tentative="1">
      <w:start w:val="1"/>
      <w:numFmt w:val="bullet"/>
      <w:lvlText w:val=""/>
      <w:lvlJc w:val="left"/>
      <w:pPr>
        <w:tabs>
          <w:tab w:val="num" w:pos="9480"/>
        </w:tabs>
        <w:ind w:left="9480" w:hanging="360"/>
      </w:pPr>
      <w:rPr>
        <w:rFonts w:ascii="Wingdings" w:hAnsi="Wingdings" w:hint="default"/>
        <w:sz w:val="20"/>
      </w:rPr>
    </w:lvl>
  </w:abstractNum>
  <w:abstractNum w:abstractNumId="10" w15:restartNumberingAfterBreak="0">
    <w:nsid w:val="5E5C47D3"/>
    <w:multiLevelType w:val="multilevel"/>
    <w:tmpl w:val="4A34169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1" w15:restartNumberingAfterBreak="0">
    <w:nsid w:val="60AD2312"/>
    <w:multiLevelType w:val="multilevel"/>
    <w:tmpl w:val="2138B9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2" w15:restartNumberingAfterBreak="0">
    <w:nsid w:val="628F45D6"/>
    <w:multiLevelType w:val="multilevel"/>
    <w:tmpl w:val="CEBA63D4"/>
    <w:lvl w:ilvl="0">
      <w:start w:val="1"/>
      <w:numFmt w:val="bullet"/>
      <w:lvlText w:val=""/>
      <w:lvlJc w:val="left"/>
      <w:pPr>
        <w:tabs>
          <w:tab w:val="num" w:pos="2760"/>
        </w:tabs>
        <w:ind w:left="2760" w:hanging="360"/>
      </w:pPr>
      <w:rPr>
        <w:rFonts w:ascii="Symbol" w:hAnsi="Symbol" w:hint="default"/>
        <w:sz w:val="20"/>
      </w:rPr>
    </w:lvl>
    <w:lvl w:ilvl="1" w:tentative="1">
      <w:start w:val="1"/>
      <w:numFmt w:val="bullet"/>
      <w:lvlText w:val="o"/>
      <w:lvlJc w:val="left"/>
      <w:pPr>
        <w:tabs>
          <w:tab w:val="num" w:pos="3480"/>
        </w:tabs>
        <w:ind w:left="3480" w:hanging="360"/>
      </w:pPr>
      <w:rPr>
        <w:rFonts w:ascii="Courier New" w:hAnsi="Courier New" w:hint="default"/>
        <w:sz w:val="20"/>
      </w:rPr>
    </w:lvl>
    <w:lvl w:ilvl="2" w:tentative="1">
      <w:start w:val="1"/>
      <w:numFmt w:val="bullet"/>
      <w:lvlText w:val=""/>
      <w:lvlJc w:val="left"/>
      <w:pPr>
        <w:tabs>
          <w:tab w:val="num" w:pos="4200"/>
        </w:tabs>
        <w:ind w:left="4200" w:hanging="360"/>
      </w:pPr>
      <w:rPr>
        <w:rFonts w:ascii="Wingdings" w:hAnsi="Wingdings" w:hint="default"/>
        <w:sz w:val="20"/>
      </w:rPr>
    </w:lvl>
    <w:lvl w:ilvl="3" w:tentative="1">
      <w:start w:val="1"/>
      <w:numFmt w:val="bullet"/>
      <w:lvlText w:val=""/>
      <w:lvlJc w:val="left"/>
      <w:pPr>
        <w:tabs>
          <w:tab w:val="num" w:pos="4920"/>
        </w:tabs>
        <w:ind w:left="4920" w:hanging="360"/>
      </w:pPr>
      <w:rPr>
        <w:rFonts w:ascii="Wingdings" w:hAnsi="Wingdings" w:hint="default"/>
        <w:sz w:val="20"/>
      </w:rPr>
    </w:lvl>
    <w:lvl w:ilvl="4" w:tentative="1">
      <w:start w:val="1"/>
      <w:numFmt w:val="bullet"/>
      <w:lvlText w:val=""/>
      <w:lvlJc w:val="left"/>
      <w:pPr>
        <w:tabs>
          <w:tab w:val="num" w:pos="5640"/>
        </w:tabs>
        <w:ind w:left="5640" w:hanging="360"/>
      </w:pPr>
      <w:rPr>
        <w:rFonts w:ascii="Wingdings" w:hAnsi="Wingdings" w:hint="default"/>
        <w:sz w:val="20"/>
      </w:rPr>
    </w:lvl>
    <w:lvl w:ilvl="5" w:tentative="1">
      <w:start w:val="1"/>
      <w:numFmt w:val="bullet"/>
      <w:lvlText w:val=""/>
      <w:lvlJc w:val="left"/>
      <w:pPr>
        <w:tabs>
          <w:tab w:val="num" w:pos="6360"/>
        </w:tabs>
        <w:ind w:left="6360" w:hanging="360"/>
      </w:pPr>
      <w:rPr>
        <w:rFonts w:ascii="Wingdings" w:hAnsi="Wingdings" w:hint="default"/>
        <w:sz w:val="20"/>
      </w:rPr>
    </w:lvl>
    <w:lvl w:ilvl="6" w:tentative="1">
      <w:start w:val="1"/>
      <w:numFmt w:val="bullet"/>
      <w:lvlText w:val=""/>
      <w:lvlJc w:val="left"/>
      <w:pPr>
        <w:tabs>
          <w:tab w:val="num" w:pos="7080"/>
        </w:tabs>
        <w:ind w:left="7080" w:hanging="360"/>
      </w:pPr>
      <w:rPr>
        <w:rFonts w:ascii="Wingdings" w:hAnsi="Wingdings" w:hint="default"/>
        <w:sz w:val="20"/>
      </w:rPr>
    </w:lvl>
    <w:lvl w:ilvl="7" w:tentative="1">
      <w:start w:val="1"/>
      <w:numFmt w:val="bullet"/>
      <w:lvlText w:val=""/>
      <w:lvlJc w:val="left"/>
      <w:pPr>
        <w:tabs>
          <w:tab w:val="num" w:pos="7800"/>
        </w:tabs>
        <w:ind w:left="7800" w:hanging="360"/>
      </w:pPr>
      <w:rPr>
        <w:rFonts w:ascii="Wingdings" w:hAnsi="Wingdings" w:hint="default"/>
        <w:sz w:val="20"/>
      </w:rPr>
    </w:lvl>
    <w:lvl w:ilvl="8" w:tentative="1">
      <w:start w:val="1"/>
      <w:numFmt w:val="bullet"/>
      <w:lvlText w:val=""/>
      <w:lvlJc w:val="left"/>
      <w:pPr>
        <w:tabs>
          <w:tab w:val="num" w:pos="8520"/>
        </w:tabs>
        <w:ind w:left="8520" w:hanging="360"/>
      </w:pPr>
      <w:rPr>
        <w:rFonts w:ascii="Wingdings" w:hAnsi="Wingdings" w:hint="default"/>
        <w:sz w:val="20"/>
      </w:rPr>
    </w:lvl>
  </w:abstractNum>
  <w:abstractNum w:abstractNumId="13" w15:restartNumberingAfterBreak="0">
    <w:nsid w:val="6341715B"/>
    <w:multiLevelType w:val="multilevel"/>
    <w:tmpl w:val="1EE209D8"/>
    <w:lvl w:ilvl="0">
      <w:start w:val="1"/>
      <w:numFmt w:val="bullet"/>
      <w:lvlText w:val=""/>
      <w:lvlJc w:val="left"/>
      <w:pPr>
        <w:tabs>
          <w:tab w:val="num" w:pos="3300"/>
        </w:tabs>
        <w:ind w:left="3300" w:hanging="360"/>
      </w:pPr>
      <w:rPr>
        <w:rFonts w:ascii="Symbol" w:hAnsi="Symbol" w:hint="default"/>
        <w:sz w:val="20"/>
      </w:rPr>
    </w:lvl>
    <w:lvl w:ilvl="1" w:tentative="1">
      <w:start w:val="1"/>
      <w:numFmt w:val="bullet"/>
      <w:lvlText w:val="o"/>
      <w:lvlJc w:val="left"/>
      <w:pPr>
        <w:tabs>
          <w:tab w:val="num" w:pos="4020"/>
        </w:tabs>
        <w:ind w:left="4020" w:hanging="360"/>
      </w:pPr>
      <w:rPr>
        <w:rFonts w:ascii="Courier New" w:hAnsi="Courier New" w:hint="default"/>
        <w:sz w:val="20"/>
      </w:rPr>
    </w:lvl>
    <w:lvl w:ilvl="2" w:tentative="1">
      <w:start w:val="1"/>
      <w:numFmt w:val="bullet"/>
      <w:lvlText w:val=""/>
      <w:lvlJc w:val="left"/>
      <w:pPr>
        <w:tabs>
          <w:tab w:val="num" w:pos="4740"/>
        </w:tabs>
        <w:ind w:left="4740" w:hanging="360"/>
      </w:pPr>
      <w:rPr>
        <w:rFonts w:ascii="Wingdings" w:hAnsi="Wingdings" w:hint="default"/>
        <w:sz w:val="20"/>
      </w:rPr>
    </w:lvl>
    <w:lvl w:ilvl="3" w:tentative="1">
      <w:start w:val="1"/>
      <w:numFmt w:val="bullet"/>
      <w:lvlText w:val=""/>
      <w:lvlJc w:val="left"/>
      <w:pPr>
        <w:tabs>
          <w:tab w:val="num" w:pos="5460"/>
        </w:tabs>
        <w:ind w:left="5460" w:hanging="360"/>
      </w:pPr>
      <w:rPr>
        <w:rFonts w:ascii="Wingdings" w:hAnsi="Wingdings" w:hint="default"/>
        <w:sz w:val="20"/>
      </w:rPr>
    </w:lvl>
    <w:lvl w:ilvl="4" w:tentative="1">
      <w:start w:val="1"/>
      <w:numFmt w:val="bullet"/>
      <w:lvlText w:val=""/>
      <w:lvlJc w:val="left"/>
      <w:pPr>
        <w:tabs>
          <w:tab w:val="num" w:pos="6180"/>
        </w:tabs>
        <w:ind w:left="6180" w:hanging="360"/>
      </w:pPr>
      <w:rPr>
        <w:rFonts w:ascii="Wingdings" w:hAnsi="Wingdings" w:hint="default"/>
        <w:sz w:val="20"/>
      </w:rPr>
    </w:lvl>
    <w:lvl w:ilvl="5" w:tentative="1">
      <w:start w:val="1"/>
      <w:numFmt w:val="bullet"/>
      <w:lvlText w:val=""/>
      <w:lvlJc w:val="left"/>
      <w:pPr>
        <w:tabs>
          <w:tab w:val="num" w:pos="6900"/>
        </w:tabs>
        <w:ind w:left="6900" w:hanging="360"/>
      </w:pPr>
      <w:rPr>
        <w:rFonts w:ascii="Wingdings" w:hAnsi="Wingdings" w:hint="default"/>
        <w:sz w:val="20"/>
      </w:rPr>
    </w:lvl>
    <w:lvl w:ilvl="6" w:tentative="1">
      <w:start w:val="1"/>
      <w:numFmt w:val="bullet"/>
      <w:lvlText w:val=""/>
      <w:lvlJc w:val="left"/>
      <w:pPr>
        <w:tabs>
          <w:tab w:val="num" w:pos="7620"/>
        </w:tabs>
        <w:ind w:left="7620" w:hanging="360"/>
      </w:pPr>
      <w:rPr>
        <w:rFonts w:ascii="Wingdings" w:hAnsi="Wingdings" w:hint="default"/>
        <w:sz w:val="20"/>
      </w:rPr>
    </w:lvl>
    <w:lvl w:ilvl="7" w:tentative="1">
      <w:start w:val="1"/>
      <w:numFmt w:val="bullet"/>
      <w:lvlText w:val=""/>
      <w:lvlJc w:val="left"/>
      <w:pPr>
        <w:tabs>
          <w:tab w:val="num" w:pos="8340"/>
        </w:tabs>
        <w:ind w:left="8340" w:hanging="360"/>
      </w:pPr>
      <w:rPr>
        <w:rFonts w:ascii="Wingdings" w:hAnsi="Wingdings" w:hint="default"/>
        <w:sz w:val="20"/>
      </w:rPr>
    </w:lvl>
    <w:lvl w:ilvl="8" w:tentative="1">
      <w:start w:val="1"/>
      <w:numFmt w:val="bullet"/>
      <w:lvlText w:val=""/>
      <w:lvlJc w:val="left"/>
      <w:pPr>
        <w:tabs>
          <w:tab w:val="num" w:pos="9060"/>
        </w:tabs>
        <w:ind w:left="9060" w:hanging="360"/>
      </w:pPr>
      <w:rPr>
        <w:rFonts w:ascii="Wingdings" w:hAnsi="Wingdings" w:hint="default"/>
        <w:sz w:val="20"/>
      </w:rPr>
    </w:lvl>
  </w:abstractNum>
  <w:abstractNum w:abstractNumId="14" w15:restartNumberingAfterBreak="0">
    <w:nsid w:val="64E917A6"/>
    <w:multiLevelType w:val="multilevel"/>
    <w:tmpl w:val="E558DE4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5" w15:restartNumberingAfterBreak="0">
    <w:nsid w:val="6D786222"/>
    <w:multiLevelType w:val="multilevel"/>
    <w:tmpl w:val="20C22A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6" w15:restartNumberingAfterBreak="0">
    <w:nsid w:val="77AE17AF"/>
    <w:multiLevelType w:val="multilevel"/>
    <w:tmpl w:val="84E8346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7" w15:restartNumberingAfterBreak="0">
    <w:nsid w:val="79835E1B"/>
    <w:multiLevelType w:val="multilevel"/>
    <w:tmpl w:val="E6CCE602"/>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8" w15:restartNumberingAfterBreak="0">
    <w:nsid w:val="7E20649D"/>
    <w:multiLevelType w:val="multilevel"/>
    <w:tmpl w:val="69F6878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abstractNumId w:val="16"/>
  </w:num>
  <w:num w:numId="2">
    <w:abstractNumId w:val="7"/>
  </w:num>
  <w:num w:numId="3">
    <w:abstractNumId w:val="2"/>
  </w:num>
  <w:num w:numId="4">
    <w:abstractNumId w:val="13"/>
  </w:num>
  <w:num w:numId="5">
    <w:abstractNumId w:val="4"/>
  </w:num>
  <w:num w:numId="6">
    <w:abstractNumId w:val="17"/>
  </w:num>
  <w:num w:numId="7">
    <w:abstractNumId w:val="3"/>
  </w:num>
  <w:num w:numId="8">
    <w:abstractNumId w:val="12"/>
  </w:num>
  <w:num w:numId="9">
    <w:abstractNumId w:val="0"/>
  </w:num>
  <w:num w:numId="10">
    <w:abstractNumId w:val="6"/>
  </w:num>
  <w:num w:numId="11">
    <w:abstractNumId w:val="15"/>
  </w:num>
  <w:num w:numId="12">
    <w:abstractNumId w:val="18"/>
  </w:num>
  <w:num w:numId="13">
    <w:abstractNumId w:val="10"/>
  </w:num>
  <w:num w:numId="14">
    <w:abstractNumId w:val="11"/>
  </w:num>
  <w:num w:numId="15">
    <w:abstractNumId w:val="8"/>
  </w:num>
  <w:num w:numId="16">
    <w:abstractNumId w:val="14"/>
  </w:num>
  <w:num w:numId="17">
    <w:abstractNumId w:val="9"/>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EF"/>
    <w:rsid w:val="001040C3"/>
    <w:rsid w:val="00254F85"/>
    <w:rsid w:val="0033225D"/>
    <w:rsid w:val="00374771"/>
    <w:rsid w:val="003F1FEF"/>
    <w:rsid w:val="00414678"/>
    <w:rsid w:val="0049415E"/>
    <w:rsid w:val="006537B6"/>
    <w:rsid w:val="006D61B7"/>
    <w:rsid w:val="007054E3"/>
    <w:rsid w:val="0073175B"/>
    <w:rsid w:val="008D5E8A"/>
    <w:rsid w:val="00AF240F"/>
    <w:rsid w:val="00BB4824"/>
    <w:rsid w:val="00C8275A"/>
    <w:rsid w:val="00D93B3C"/>
    <w:rsid w:val="00E14B78"/>
    <w:rsid w:val="00E15A0E"/>
    <w:rsid w:val="00F86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18D0499-11CB-4DEA-9BAA-CE8011D0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F1FE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3F1FE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F1FEF"/>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3F1FEF"/>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3F1FEF"/>
    <w:rPr>
      <w:color w:val="003A6A"/>
      <w:sz w:val="24"/>
      <w:szCs w:val="24"/>
      <w:u w:val="single"/>
      <w:shd w:val="clear" w:color="auto" w:fill="auto"/>
      <w:vertAlign w:val="baseline"/>
    </w:rPr>
  </w:style>
  <w:style w:type="character" w:styleId="a4">
    <w:name w:val="Emphasis"/>
    <w:basedOn w:val="a0"/>
    <w:uiPriority w:val="20"/>
    <w:qFormat/>
    <w:rsid w:val="003F1FEF"/>
    <w:rPr>
      <w:i/>
      <w:iCs/>
    </w:rPr>
  </w:style>
  <w:style w:type="paragraph" w:styleId="Web">
    <w:name w:val="Normal (Web)"/>
    <w:basedOn w:val="a"/>
    <w:uiPriority w:val="99"/>
    <w:semiHidden/>
    <w:unhideWhenUsed/>
    <w:rsid w:val="003F1F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
    <w:name w:val="more"/>
    <w:basedOn w:val="a"/>
    <w:rsid w:val="003F1F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AF240F"/>
    <w:pPr>
      <w:ind w:leftChars="400" w:left="840"/>
    </w:pPr>
  </w:style>
  <w:style w:type="paragraph" w:styleId="a6">
    <w:name w:val="header"/>
    <w:basedOn w:val="a"/>
    <w:link w:val="a7"/>
    <w:uiPriority w:val="99"/>
    <w:unhideWhenUsed/>
    <w:rsid w:val="006537B6"/>
    <w:pPr>
      <w:tabs>
        <w:tab w:val="center" w:pos="4252"/>
        <w:tab w:val="right" w:pos="8504"/>
      </w:tabs>
      <w:snapToGrid w:val="0"/>
    </w:pPr>
  </w:style>
  <w:style w:type="character" w:customStyle="1" w:styleId="a7">
    <w:name w:val="ヘッダー (文字)"/>
    <w:basedOn w:val="a0"/>
    <w:link w:val="a6"/>
    <w:uiPriority w:val="99"/>
    <w:rsid w:val="006537B6"/>
  </w:style>
  <w:style w:type="paragraph" w:styleId="a8">
    <w:name w:val="footer"/>
    <w:basedOn w:val="a"/>
    <w:link w:val="a9"/>
    <w:uiPriority w:val="99"/>
    <w:unhideWhenUsed/>
    <w:rsid w:val="006537B6"/>
    <w:pPr>
      <w:tabs>
        <w:tab w:val="center" w:pos="4252"/>
        <w:tab w:val="right" w:pos="8504"/>
      </w:tabs>
      <w:snapToGrid w:val="0"/>
    </w:pPr>
  </w:style>
  <w:style w:type="character" w:customStyle="1" w:styleId="a9">
    <w:name w:val="フッター (文字)"/>
    <w:basedOn w:val="a0"/>
    <w:link w:val="a8"/>
    <w:uiPriority w:val="99"/>
    <w:rsid w:val="0065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384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01">
          <w:marLeft w:val="0"/>
          <w:marRight w:val="0"/>
          <w:marTop w:val="0"/>
          <w:marBottom w:val="0"/>
          <w:divBdr>
            <w:top w:val="none" w:sz="0" w:space="0" w:color="auto"/>
            <w:left w:val="none" w:sz="0" w:space="0" w:color="auto"/>
            <w:bottom w:val="none" w:sz="0" w:space="0" w:color="auto"/>
            <w:right w:val="none" w:sz="0" w:space="0" w:color="auto"/>
          </w:divBdr>
          <w:divsChild>
            <w:div w:id="2074548667">
              <w:marLeft w:val="0"/>
              <w:marRight w:val="0"/>
              <w:marTop w:val="0"/>
              <w:marBottom w:val="0"/>
              <w:divBdr>
                <w:top w:val="none" w:sz="0" w:space="0" w:color="auto"/>
                <w:left w:val="none" w:sz="0" w:space="0" w:color="auto"/>
                <w:bottom w:val="none" w:sz="0" w:space="0" w:color="auto"/>
                <w:right w:val="none" w:sz="0" w:space="0" w:color="auto"/>
              </w:divBdr>
              <w:divsChild>
                <w:div w:id="1424961002">
                  <w:marLeft w:val="0"/>
                  <w:marRight w:val="0"/>
                  <w:marTop w:val="0"/>
                  <w:marBottom w:val="0"/>
                  <w:divBdr>
                    <w:top w:val="none" w:sz="0" w:space="0" w:color="auto"/>
                    <w:left w:val="none" w:sz="0" w:space="0" w:color="auto"/>
                    <w:bottom w:val="none" w:sz="0" w:space="0" w:color="auto"/>
                    <w:right w:val="none" w:sz="0" w:space="0" w:color="auto"/>
                  </w:divBdr>
                  <w:divsChild>
                    <w:div w:id="1824732032">
                      <w:marLeft w:val="0"/>
                      <w:marRight w:val="0"/>
                      <w:marTop w:val="0"/>
                      <w:marBottom w:val="0"/>
                      <w:divBdr>
                        <w:top w:val="none" w:sz="0" w:space="0" w:color="auto"/>
                        <w:left w:val="none" w:sz="0" w:space="0" w:color="auto"/>
                        <w:bottom w:val="none" w:sz="0" w:space="0" w:color="auto"/>
                        <w:right w:val="none" w:sz="0" w:space="0" w:color="auto"/>
                      </w:divBdr>
                      <w:divsChild>
                        <w:div w:id="1324310651">
                          <w:marLeft w:val="0"/>
                          <w:marRight w:val="0"/>
                          <w:marTop w:val="0"/>
                          <w:marBottom w:val="0"/>
                          <w:divBdr>
                            <w:top w:val="none" w:sz="0" w:space="0" w:color="auto"/>
                            <w:left w:val="none" w:sz="0" w:space="0" w:color="auto"/>
                            <w:bottom w:val="none" w:sz="0" w:space="0" w:color="auto"/>
                            <w:right w:val="none" w:sz="0" w:space="0" w:color="auto"/>
                          </w:divBdr>
                          <w:divsChild>
                            <w:div w:id="85005912">
                              <w:marLeft w:val="0"/>
                              <w:marRight w:val="0"/>
                              <w:marTop w:val="0"/>
                              <w:marBottom w:val="0"/>
                              <w:divBdr>
                                <w:top w:val="none" w:sz="0" w:space="0" w:color="auto"/>
                                <w:left w:val="none" w:sz="0" w:space="0" w:color="auto"/>
                                <w:bottom w:val="none" w:sz="0" w:space="0" w:color="auto"/>
                                <w:right w:val="none" w:sz="0" w:space="0" w:color="auto"/>
                              </w:divBdr>
                              <w:divsChild>
                                <w:div w:id="1733235246">
                                  <w:marLeft w:val="0"/>
                                  <w:marRight w:val="0"/>
                                  <w:marTop w:val="0"/>
                                  <w:marBottom w:val="0"/>
                                  <w:divBdr>
                                    <w:top w:val="none" w:sz="0" w:space="0" w:color="auto"/>
                                    <w:left w:val="none" w:sz="0" w:space="0" w:color="auto"/>
                                    <w:bottom w:val="none" w:sz="0" w:space="0" w:color="auto"/>
                                    <w:right w:val="none" w:sz="0" w:space="0" w:color="auto"/>
                                  </w:divBdr>
                                  <w:divsChild>
                                    <w:div w:id="1458527892">
                                      <w:marLeft w:val="0"/>
                                      <w:marRight w:val="0"/>
                                      <w:marTop w:val="0"/>
                                      <w:marBottom w:val="0"/>
                                      <w:divBdr>
                                        <w:top w:val="none" w:sz="0" w:space="0" w:color="auto"/>
                                        <w:left w:val="none" w:sz="0" w:space="0" w:color="auto"/>
                                        <w:bottom w:val="none" w:sz="0" w:space="0" w:color="auto"/>
                                        <w:right w:val="none" w:sz="0" w:space="0" w:color="auto"/>
                                      </w:divBdr>
                                    </w:div>
                                    <w:div w:id="1786845844">
                                      <w:marLeft w:val="0"/>
                                      <w:marRight w:val="0"/>
                                      <w:marTop w:val="0"/>
                                      <w:marBottom w:val="0"/>
                                      <w:divBdr>
                                        <w:top w:val="none" w:sz="0" w:space="0" w:color="auto"/>
                                        <w:left w:val="none" w:sz="0" w:space="0" w:color="auto"/>
                                        <w:bottom w:val="none" w:sz="0" w:space="0" w:color="auto"/>
                                        <w:right w:val="none" w:sz="0" w:space="0" w:color="auto"/>
                                      </w:divBdr>
                                      <w:divsChild>
                                        <w:div w:id="438064794">
                                          <w:marLeft w:val="0"/>
                                          <w:marRight w:val="0"/>
                                          <w:marTop w:val="0"/>
                                          <w:marBottom w:val="0"/>
                                          <w:divBdr>
                                            <w:top w:val="none" w:sz="0" w:space="0" w:color="auto"/>
                                            <w:left w:val="none" w:sz="0" w:space="0" w:color="auto"/>
                                            <w:bottom w:val="none" w:sz="0" w:space="0" w:color="auto"/>
                                            <w:right w:val="none" w:sz="0" w:space="0" w:color="auto"/>
                                          </w:divBdr>
                                          <w:divsChild>
                                            <w:div w:id="1525165764">
                                              <w:marLeft w:val="0"/>
                                              <w:marRight w:val="0"/>
                                              <w:marTop w:val="0"/>
                                              <w:marBottom w:val="0"/>
                                              <w:divBdr>
                                                <w:top w:val="none" w:sz="0" w:space="0" w:color="auto"/>
                                                <w:left w:val="none" w:sz="0" w:space="0" w:color="auto"/>
                                                <w:bottom w:val="none" w:sz="0" w:space="0" w:color="auto"/>
                                                <w:right w:val="none" w:sz="0" w:space="0" w:color="auto"/>
                                              </w:divBdr>
                                            </w:div>
                                          </w:divsChild>
                                        </w:div>
                                        <w:div w:id="1653870069">
                                          <w:marLeft w:val="0"/>
                                          <w:marRight w:val="0"/>
                                          <w:marTop w:val="0"/>
                                          <w:marBottom w:val="0"/>
                                          <w:divBdr>
                                            <w:top w:val="none" w:sz="0" w:space="0" w:color="auto"/>
                                            <w:left w:val="none" w:sz="0" w:space="0" w:color="auto"/>
                                            <w:bottom w:val="none" w:sz="0" w:space="0" w:color="auto"/>
                                            <w:right w:val="none" w:sz="0" w:space="0" w:color="auto"/>
                                          </w:divBdr>
                                        </w:div>
                                      </w:divsChild>
                                    </w:div>
                                    <w:div w:id="1397973446">
                                      <w:marLeft w:val="0"/>
                                      <w:marRight w:val="0"/>
                                      <w:marTop w:val="0"/>
                                      <w:marBottom w:val="0"/>
                                      <w:divBdr>
                                        <w:top w:val="none" w:sz="0" w:space="0" w:color="auto"/>
                                        <w:left w:val="none" w:sz="0" w:space="0" w:color="auto"/>
                                        <w:bottom w:val="none" w:sz="0" w:space="0" w:color="auto"/>
                                        <w:right w:val="none" w:sz="0" w:space="0" w:color="auto"/>
                                      </w:divBdr>
                                      <w:divsChild>
                                        <w:div w:id="237790611">
                                          <w:marLeft w:val="0"/>
                                          <w:marRight w:val="0"/>
                                          <w:marTop w:val="0"/>
                                          <w:marBottom w:val="0"/>
                                          <w:divBdr>
                                            <w:top w:val="none" w:sz="0" w:space="0" w:color="auto"/>
                                            <w:left w:val="none" w:sz="0" w:space="0" w:color="auto"/>
                                            <w:bottom w:val="none" w:sz="0" w:space="0" w:color="auto"/>
                                            <w:right w:val="none" w:sz="0" w:space="0" w:color="auto"/>
                                          </w:divBdr>
                                          <w:divsChild>
                                            <w:div w:id="396323407">
                                              <w:marLeft w:val="0"/>
                                              <w:marRight w:val="0"/>
                                              <w:marTop w:val="0"/>
                                              <w:marBottom w:val="0"/>
                                              <w:divBdr>
                                                <w:top w:val="none" w:sz="0" w:space="0" w:color="auto"/>
                                                <w:left w:val="none" w:sz="0" w:space="0" w:color="auto"/>
                                                <w:bottom w:val="none" w:sz="0" w:space="0" w:color="auto"/>
                                                <w:right w:val="none" w:sz="0" w:space="0" w:color="auto"/>
                                              </w:divBdr>
                                            </w:div>
                                          </w:divsChild>
                                        </w:div>
                                        <w:div w:id="1848321469">
                                          <w:marLeft w:val="0"/>
                                          <w:marRight w:val="0"/>
                                          <w:marTop w:val="0"/>
                                          <w:marBottom w:val="0"/>
                                          <w:divBdr>
                                            <w:top w:val="none" w:sz="0" w:space="0" w:color="auto"/>
                                            <w:left w:val="none" w:sz="0" w:space="0" w:color="auto"/>
                                            <w:bottom w:val="none" w:sz="0" w:space="0" w:color="auto"/>
                                            <w:right w:val="none" w:sz="0" w:space="0" w:color="auto"/>
                                          </w:divBdr>
                                        </w:div>
                                      </w:divsChild>
                                    </w:div>
                                    <w:div w:id="866021904">
                                      <w:marLeft w:val="0"/>
                                      <w:marRight w:val="0"/>
                                      <w:marTop w:val="0"/>
                                      <w:marBottom w:val="0"/>
                                      <w:divBdr>
                                        <w:top w:val="none" w:sz="0" w:space="0" w:color="auto"/>
                                        <w:left w:val="none" w:sz="0" w:space="0" w:color="auto"/>
                                        <w:bottom w:val="none" w:sz="0" w:space="0" w:color="auto"/>
                                        <w:right w:val="none" w:sz="0" w:space="0" w:color="auto"/>
                                      </w:divBdr>
                                      <w:divsChild>
                                        <w:div w:id="1238789372">
                                          <w:marLeft w:val="0"/>
                                          <w:marRight w:val="0"/>
                                          <w:marTop w:val="0"/>
                                          <w:marBottom w:val="0"/>
                                          <w:divBdr>
                                            <w:top w:val="none" w:sz="0" w:space="0" w:color="auto"/>
                                            <w:left w:val="none" w:sz="0" w:space="0" w:color="auto"/>
                                            <w:bottom w:val="none" w:sz="0" w:space="0" w:color="auto"/>
                                            <w:right w:val="none" w:sz="0" w:space="0" w:color="auto"/>
                                          </w:divBdr>
                                          <w:divsChild>
                                            <w:div w:id="1619408758">
                                              <w:marLeft w:val="0"/>
                                              <w:marRight w:val="0"/>
                                              <w:marTop w:val="0"/>
                                              <w:marBottom w:val="0"/>
                                              <w:divBdr>
                                                <w:top w:val="none" w:sz="0" w:space="0" w:color="auto"/>
                                                <w:left w:val="none" w:sz="0" w:space="0" w:color="auto"/>
                                                <w:bottom w:val="none" w:sz="0" w:space="0" w:color="auto"/>
                                                <w:right w:val="none" w:sz="0" w:space="0" w:color="auto"/>
                                              </w:divBdr>
                                            </w:div>
                                          </w:divsChild>
                                        </w:div>
                                        <w:div w:id="958879601">
                                          <w:marLeft w:val="0"/>
                                          <w:marRight w:val="0"/>
                                          <w:marTop w:val="0"/>
                                          <w:marBottom w:val="0"/>
                                          <w:divBdr>
                                            <w:top w:val="none" w:sz="0" w:space="0" w:color="auto"/>
                                            <w:left w:val="none" w:sz="0" w:space="0" w:color="auto"/>
                                            <w:bottom w:val="none" w:sz="0" w:space="0" w:color="auto"/>
                                            <w:right w:val="none" w:sz="0" w:space="0" w:color="auto"/>
                                          </w:divBdr>
                                        </w:div>
                                      </w:divsChild>
                                    </w:div>
                                    <w:div w:id="79717920">
                                      <w:marLeft w:val="0"/>
                                      <w:marRight w:val="0"/>
                                      <w:marTop w:val="0"/>
                                      <w:marBottom w:val="0"/>
                                      <w:divBdr>
                                        <w:top w:val="none" w:sz="0" w:space="0" w:color="auto"/>
                                        <w:left w:val="none" w:sz="0" w:space="0" w:color="auto"/>
                                        <w:bottom w:val="none" w:sz="0" w:space="0" w:color="auto"/>
                                        <w:right w:val="none" w:sz="0" w:space="0" w:color="auto"/>
                                      </w:divBdr>
                                      <w:divsChild>
                                        <w:div w:id="13383158">
                                          <w:marLeft w:val="0"/>
                                          <w:marRight w:val="0"/>
                                          <w:marTop w:val="0"/>
                                          <w:marBottom w:val="0"/>
                                          <w:divBdr>
                                            <w:top w:val="none" w:sz="0" w:space="0" w:color="auto"/>
                                            <w:left w:val="none" w:sz="0" w:space="0" w:color="auto"/>
                                            <w:bottom w:val="none" w:sz="0" w:space="0" w:color="auto"/>
                                            <w:right w:val="none" w:sz="0" w:space="0" w:color="auto"/>
                                          </w:divBdr>
                                          <w:divsChild>
                                            <w:div w:id="918712641">
                                              <w:marLeft w:val="0"/>
                                              <w:marRight w:val="0"/>
                                              <w:marTop w:val="0"/>
                                              <w:marBottom w:val="0"/>
                                              <w:divBdr>
                                                <w:top w:val="none" w:sz="0" w:space="0" w:color="auto"/>
                                                <w:left w:val="none" w:sz="0" w:space="0" w:color="auto"/>
                                                <w:bottom w:val="none" w:sz="0" w:space="0" w:color="auto"/>
                                                <w:right w:val="none" w:sz="0" w:space="0" w:color="auto"/>
                                              </w:divBdr>
                                            </w:div>
                                          </w:divsChild>
                                        </w:div>
                                        <w:div w:id="692416740">
                                          <w:marLeft w:val="0"/>
                                          <w:marRight w:val="0"/>
                                          <w:marTop w:val="0"/>
                                          <w:marBottom w:val="0"/>
                                          <w:divBdr>
                                            <w:top w:val="none" w:sz="0" w:space="0" w:color="auto"/>
                                            <w:left w:val="none" w:sz="0" w:space="0" w:color="auto"/>
                                            <w:bottom w:val="none" w:sz="0" w:space="0" w:color="auto"/>
                                            <w:right w:val="none" w:sz="0" w:space="0" w:color="auto"/>
                                          </w:divBdr>
                                        </w:div>
                                      </w:divsChild>
                                    </w:div>
                                    <w:div w:id="1306739636">
                                      <w:marLeft w:val="0"/>
                                      <w:marRight w:val="0"/>
                                      <w:marTop w:val="0"/>
                                      <w:marBottom w:val="0"/>
                                      <w:divBdr>
                                        <w:top w:val="none" w:sz="0" w:space="0" w:color="auto"/>
                                        <w:left w:val="none" w:sz="0" w:space="0" w:color="auto"/>
                                        <w:bottom w:val="none" w:sz="0" w:space="0" w:color="auto"/>
                                        <w:right w:val="none" w:sz="0" w:space="0" w:color="auto"/>
                                      </w:divBdr>
                                      <w:divsChild>
                                        <w:div w:id="785387954">
                                          <w:marLeft w:val="0"/>
                                          <w:marRight w:val="0"/>
                                          <w:marTop w:val="0"/>
                                          <w:marBottom w:val="0"/>
                                          <w:divBdr>
                                            <w:top w:val="none" w:sz="0" w:space="0" w:color="auto"/>
                                            <w:left w:val="none" w:sz="0" w:space="0" w:color="auto"/>
                                            <w:bottom w:val="none" w:sz="0" w:space="0" w:color="auto"/>
                                            <w:right w:val="none" w:sz="0" w:space="0" w:color="auto"/>
                                          </w:divBdr>
                                          <w:divsChild>
                                            <w:div w:id="839154394">
                                              <w:marLeft w:val="0"/>
                                              <w:marRight w:val="0"/>
                                              <w:marTop w:val="0"/>
                                              <w:marBottom w:val="0"/>
                                              <w:divBdr>
                                                <w:top w:val="none" w:sz="0" w:space="0" w:color="auto"/>
                                                <w:left w:val="none" w:sz="0" w:space="0" w:color="auto"/>
                                                <w:bottom w:val="none" w:sz="0" w:space="0" w:color="auto"/>
                                                <w:right w:val="none" w:sz="0" w:space="0" w:color="auto"/>
                                              </w:divBdr>
                                            </w:div>
                                          </w:divsChild>
                                        </w:div>
                                        <w:div w:id="1774738314">
                                          <w:marLeft w:val="0"/>
                                          <w:marRight w:val="0"/>
                                          <w:marTop w:val="0"/>
                                          <w:marBottom w:val="0"/>
                                          <w:divBdr>
                                            <w:top w:val="none" w:sz="0" w:space="0" w:color="auto"/>
                                            <w:left w:val="none" w:sz="0" w:space="0" w:color="auto"/>
                                            <w:bottom w:val="none" w:sz="0" w:space="0" w:color="auto"/>
                                            <w:right w:val="none" w:sz="0" w:space="0" w:color="auto"/>
                                          </w:divBdr>
                                        </w:div>
                                      </w:divsChild>
                                    </w:div>
                                    <w:div w:id="454519862">
                                      <w:marLeft w:val="0"/>
                                      <w:marRight w:val="0"/>
                                      <w:marTop w:val="0"/>
                                      <w:marBottom w:val="0"/>
                                      <w:divBdr>
                                        <w:top w:val="none" w:sz="0" w:space="0" w:color="auto"/>
                                        <w:left w:val="none" w:sz="0" w:space="0" w:color="auto"/>
                                        <w:bottom w:val="none" w:sz="0" w:space="0" w:color="auto"/>
                                        <w:right w:val="none" w:sz="0" w:space="0" w:color="auto"/>
                                      </w:divBdr>
                                      <w:divsChild>
                                        <w:div w:id="215554718">
                                          <w:marLeft w:val="0"/>
                                          <w:marRight w:val="0"/>
                                          <w:marTop w:val="0"/>
                                          <w:marBottom w:val="0"/>
                                          <w:divBdr>
                                            <w:top w:val="none" w:sz="0" w:space="0" w:color="auto"/>
                                            <w:left w:val="none" w:sz="0" w:space="0" w:color="auto"/>
                                            <w:bottom w:val="none" w:sz="0" w:space="0" w:color="auto"/>
                                            <w:right w:val="none" w:sz="0" w:space="0" w:color="auto"/>
                                          </w:divBdr>
                                          <w:divsChild>
                                            <w:div w:id="361515771">
                                              <w:marLeft w:val="0"/>
                                              <w:marRight w:val="0"/>
                                              <w:marTop w:val="0"/>
                                              <w:marBottom w:val="0"/>
                                              <w:divBdr>
                                                <w:top w:val="none" w:sz="0" w:space="0" w:color="auto"/>
                                                <w:left w:val="none" w:sz="0" w:space="0" w:color="auto"/>
                                                <w:bottom w:val="none" w:sz="0" w:space="0" w:color="auto"/>
                                                <w:right w:val="none" w:sz="0" w:space="0" w:color="auto"/>
                                              </w:divBdr>
                                            </w:div>
                                          </w:divsChild>
                                        </w:div>
                                        <w:div w:id="717434947">
                                          <w:marLeft w:val="0"/>
                                          <w:marRight w:val="0"/>
                                          <w:marTop w:val="0"/>
                                          <w:marBottom w:val="0"/>
                                          <w:divBdr>
                                            <w:top w:val="none" w:sz="0" w:space="0" w:color="auto"/>
                                            <w:left w:val="none" w:sz="0" w:space="0" w:color="auto"/>
                                            <w:bottom w:val="none" w:sz="0" w:space="0" w:color="auto"/>
                                            <w:right w:val="none" w:sz="0" w:space="0" w:color="auto"/>
                                          </w:divBdr>
                                        </w:div>
                                      </w:divsChild>
                                    </w:div>
                                    <w:div w:id="460535072">
                                      <w:marLeft w:val="0"/>
                                      <w:marRight w:val="0"/>
                                      <w:marTop w:val="0"/>
                                      <w:marBottom w:val="0"/>
                                      <w:divBdr>
                                        <w:top w:val="none" w:sz="0" w:space="0" w:color="auto"/>
                                        <w:left w:val="none" w:sz="0" w:space="0" w:color="auto"/>
                                        <w:bottom w:val="none" w:sz="0" w:space="0" w:color="auto"/>
                                        <w:right w:val="none" w:sz="0" w:space="0" w:color="auto"/>
                                      </w:divBdr>
                                      <w:divsChild>
                                        <w:div w:id="132724712">
                                          <w:marLeft w:val="0"/>
                                          <w:marRight w:val="0"/>
                                          <w:marTop w:val="0"/>
                                          <w:marBottom w:val="0"/>
                                          <w:divBdr>
                                            <w:top w:val="none" w:sz="0" w:space="0" w:color="auto"/>
                                            <w:left w:val="none" w:sz="0" w:space="0" w:color="auto"/>
                                            <w:bottom w:val="none" w:sz="0" w:space="0" w:color="auto"/>
                                            <w:right w:val="none" w:sz="0" w:space="0" w:color="auto"/>
                                          </w:divBdr>
                                          <w:divsChild>
                                            <w:div w:id="671495979">
                                              <w:marLeft w:val="0"/>
                                              <w:marRight w:val="0"/>
                                              <w:marTop w:val="0"/>
                                              <w:marBottom w:val="0"/>
                                              <w:divBdr>
                                                <w:top w:val="none" w:sz="0" w:space="0" w:color="auto"/>
                                                <w:left w:val="none" w:sz="0" w:space="0" w:color="auto"/>
                                                <w:bottom w:val="none" w:sz="0" w:space="0" w:color="auto"/>
                                                <w:right w:val="none" w:sz="0" w:space="0" w:color="auto"/>
                                              </w:divBdr>
                                            </w:div>
                                          </w:divsChild>
                                        </w:div>
                                        <w:div w:id="1395159369">
                                          <w:marLeft w:val="0"/>
                                          <w:marRight w:val="0"/>
                                          <w:marTop w:val="0"/>
                                          <w:marBottom w:val="0"/>
                                          <w:divBdr>
                                            <w:top w:val="none" w:sz="0" w:space="0" w:color="auto"/>
                                            <w:left w:val="none" w:sz="0" w:space="0" w:color="auto"/>
                                            <w:bottom w:val="none" w:sz="0" w:space="0" w:color="auto"/>
                                            <w:right w:val="none" w:sz="0" w:space="0" w:color="auto"/>
                                          </w:divBdr>
                                        </w:div>
                                      </w:divsChild>
                                    </w:div>
                                    <w:div w:id="2090302862">
                                      <w:marLeft w:val="0"/>
                                      <w:marRight w:val="0"/>
                                      <w:marTop w:val="0"/>
                                      <w:marBottom w:val="0"/>
                                      <w:divBdr>
                                        <w:top w:val="none" w:sz="0" w:space="0" w:color="auto"/>
                                        <w:left w:val="none" w:sz="0" w:space="0" w:color="auto"/>
                                        <w:bottom w:val="none" w:sz="0" w:space="0" w:color="auto"/>
                                        <w:right w:val="none" w:sz="0" w:space="0" w:color="auto"/>
                                      </w:divBdr>
                                      <w:divsChild>
                                        <w:div w:id="449134122">
                                          <w:marLeft w:val="0"/>
                                          <w:marRight w:val="0"/>
                                          <w:marTop w:val="0"/>
                                          <w:marBottom w:val="0"/>
                                          <w:divBdr>
                                            <w:top w:val="none" w:sz="0" w:space="0" w:color="auto"/>
                                            <w:left w:val="none" w:sz="0" w:space="0" w:color="auto"/>
                                            <w:bottom w:val="none" w:sz="0" w:space="0" w:color="auto"/>
                                            <w:right w:val="none" w:sz="0" w:space="0" w:color="auto"/>
                                          </w:divBdr>
                                          <w:divsChild>
                                            <w:div w:id="1380591483">
                                              <w:marLeft w:val="0"/>
                                              <w:marRight w:val="0"/>
                                              <w:marTop w:val="0"/>
                                              <w:marBottom w:val="0"/>
                                              <w:divBdr>
                                                <w:top w:val="none" w:sz="0" w:space="0" w:color="auto"/>
                                                <w:left w:val="none" w:sz="0" w:space="0" w:color="auto"/>
                                                <w:bottom w:val="none" w:sz="0" w:space="0" w:color="auto"/>
                                                <w:right w:val="none" w:sz="0" w:space="0" w:color="auto"/>
                                              </w:divBdr>
                                            </w:div>
                                          </w:divsChild>
                                        </w:div>
                                        <w:div w:id="1636565245">
                                          <w:marLeft w:val="0"/>
                                          <w:marRight w:val="0"/>
                                          <w:marTop w:val="0"/>
                                          <w:marBottom w:val="0"/>
                                          <w:divBdr>
                                            <w:top w:val="none" w:sz="0" w:space="0" w:color="auto"/>
                                            <w:left w:val="none" w:sz="0" w:space="0" w:color="auto"/>
                                            <w:bottom w:val="none" w:sz="0" w:space="0" w:color="auto"/>
                                            <w:right w:val="none" w:sz="0" w:space="0" w:color="auto"/>
                                          </w:divBdr>
                                        </w:div>
                                      </w:divsChild>
                                    </w:div>
                                    <w:div w:id="1272084465">
                                      <w:marLeft w:val="0"/>
                                      <w:marRight w:val="0"/>
                                      <w:marTop w:val="0"/>
                                      <w:marBottom w:val="0"/>
                                      <w:divBdr>
                                        <w:top w:val="none" w:sz="0" w:space="0" w:color="auto"/>
                                        <w:left w:val="none" w:sz="0" w:space="0" w:color="auto"/>
                                        <w:bottom w:val="none" w:sz="0" w:space="0" w:color="auto"/>
                                        <w:right w:val="none" w:sz="0" w:space="0" w:color="auto"/>
                                      </w:divBdr>
                                      <w:divsChild>
                                        <w:div w:id="1148941105">
                                          <w:marLeft w:val="0"/>
                                          <w:marRight w:val="0"/>
                                          <w:marTop w:val="0"/>
                                          <w:marBottom w:val="0"/>
                                          <w:divBdr>
                                            <w:top w:val="none" w:sz="0" w:space="0" w:color="auto"/>
                                            <w:left w:val="none" w:sz="0" w:space="0" w:color="auto"/>
                                            <w:bottom w:val="none" w:sz="0" w:space="0" w:color="auto"/>
                                            <w:right w:val="none" w:sz="0" w:space="0" w:color="auto"/>
                                          </w:divBdr>
                                          <w:divsChild>
                                            <w:div w:id="1688946688">
                                              <w:marLeft w:val="0"/>
                                              <w:marRight w:val="0"/>
                                              <w:marTop w:val="0"/>
                                              <w:marBottom w:val="0"/>
                                              <w:divBdr>
                                                <w:top w:val="none" w:sz="0" w:space="0" w:color="auto"/>
                                                <w:left w:val="none" w:sz="0" w:space="0" w:color="auto"/>
                                                <w:bottom w:val="none" w:sz="0" w:space="0" w:color="auto"/>
                                                <w:right w:val="none" w:sz="0" w:space="0" w:color="auto"/>
                                              </w:divBdr>
                                            </w:div>
                                          </w:divsChild>
                                        </w:div>
                                        <w:div w:id="1127241266">
                                          <w:marLeft w:val="0"/>
                                          <w:marRight w:val="0"/>
                                          <w:marTop w:val="0"/>
                                          <w:marBottom w:val="0"/>
                                          <w:divBdr>
                                            <w:top w:val="none" w:sz="0" w:space="0" w:color="auto"/>
                                            <w:left w:val="none" w:sz="0" w:space="0" w:color="auto"/>
                                            <w:bottom w:val="none" w:sz="0" w:space="0" w:color="auto"/>
                                            <w:right w:val="none" w:sz="0" w:space="0" w:color="auto"/>
                                          </w:divBdr>
                                        </w:div>
                                      </w:divsChild>
                                    </w:div>
                                    <w:div w:id="748380830">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095322232">
                                              <w:marLeft w:val="0"/>
                                              <w:marRight w:val="0"/>
                                              <w:marTop w:val="0"/>
                                              <w:marBottom w:val="0"/>
                                              <w:divBdr>
                                                <w:top w:val="none" w:sz="0" w:space="0" w:color="auto"/>
                                                <w:left w:val="none" w:sz="0" w:space="0" w:color="auto"/>
                                                <w:bottom w:val="none" w:sz="0" w:space="0" w:color="auto"/>
                                                <w:right w:val="none" w:sz="0" w:space="0" w:color="auto"/>
                                              </w:divBdr>
                                            </w:div>
                                          </w:divsChild>
                                        </w:div>
                                        <w:div w:id="530149995">
                                          <w:marLeft w:val="0"/>
                                          <w:marRight w:val="0"/>
                                          <w:marTop w:val="0"/>
                                          <w:marBottom w:val="0"/>
                                          <w:divBdr>
                                            <w:top w:val="none" w:sz="0" w:space="0" w:color="auto"/>
                                            <w:left w:val="none" w:sz="0" w:space="0" w:color="auto"/>
                                            <w:bottom w:val="none" w:sz="0" w:space="0" w:color="auto"/>
                                            <w:right w:val="none" w:sz="0" w:space="0" w:color="auto"/>
                                          </w:divBdr>
                                        </w:div>
                                      </w:divsChild>
                                    </w:div>
                                    <w:div w:id="451634939">
                                      <w:marLeft w:val="0"/>
                                      <w:marRight w:val="0"/>
                                      <w:marTop w:val="0"/>
                                      <w:marBottom w:val="0"/>
                                      <w:divBdr>
                                        <w:top w:val="none" w:sz="0" w:space="0" w:color="auto"/>
                                        <w:left w:val="none" w:sz="0" w:space="0" w:color="auto"/>
                                        <w:bottom w:val="none" w:sz="0" w:space="0" w:color="auto"/>
                                        <w:right w:val="none" w:sz="0" w:space="0" w:color="auto"/>
                                      </w:divBdr>
                                      <w:divsChild>
                                        <w:div w:id="2118089394">
                                          <w:marLeft w:val="0"/>
                                          <w:marRight w:val="0"/>
                                          <w:marTop w:val="0"/>
                                          <w:marBottom w:val="0"/>
                                          <w:divBdr>
                                            <w:top w:val="none" w:sz="0" w:space="0" w:color="auto"/>
                                            <w:left w:val="none" w:sz="0" w:space="0" w:color="auto"/>
                                            <w:bottom w:val="none" w:sz="0" w:space="0" w:color="auto"/>
                                            <w:right w:val="none" w:sz="0" w:space="0" w:color="auto"/>
                                          </w:divBdr>
                                          <w:divsChild>
                                            <w:div w:id="1036588063">
                                              <w:marLeft w:val="0"/>
                                              <w:marRight w:val="0"/>
                                              <w:marTop w:val="0"/>
                                              <w:marBottom w:val="0"/>
                                              <w:divBdr>
                                                <w:top w:val="none" w:sz="0" w:space="0" w:color="auto"/>
                                                <w:left w:val="none" w:sz="0" w:space="0" w:color="auto"/>
                                                <w:bottom w:val="none" w:sz="0" w:space="0" w:color="auto"/>
                                                <w:right w:val="none" w:sz="0" w:space="0" w:color="auto"/>
                                              </w:divBdr>
                                            </w:div>
                                          </w:divsChild>
                                        </w:div>
                                        <w:div w:id="672613048">
                                          <w:marLeft w:val="0"/>
                                          <w:marRight w:val="0"/>
                                          <w:marTop w:val="0"/>
                                          <w:marBottom w:val="0"/>
                                          <w:divBdr>
                                            <w:top w:val="none" w:sz="0" w:space="0" w:color="auto"/>
                                            <w:left w:val="none" w:sz="0" w:space="0" w:color="auto"/>
                                            <w:bottom w:val="none" w:sz="0" w:space="0" w:color="auto"/>
                                            <w:right w:val="none" w:sz="0" w:space="0" w:color="auto"/>
                                          </w:divBdr>
                                        </w:div>
                                      </w:divsChild>
                                    </w:div>
                                    <w:div w:id="224340429">
                                      <w:marLeft w:val="0"/>
                                      <w:marRight w:val="0"/>
                                      <w:marTop w:val="0"/>
                                      <w:marBottom w:val="0"/>
                                      <w:divBdr>
                                        <w:top w:val="none" w:sz="0" w:space="0" w:color="auto"/>
                                        <w:left w:val="none" w:sz="0" w:space="0" w:color="auto"/>
                                        <w:bottom w:val="none" w:sz="0" w:space="0" w:color="auto"/>
                                        <w:right w:val="none" w:sz="0" w:space="0" w:color="auto"/>
                                      </w:divBdr>
                                      <w:divsChild>
                                        <w:div w:id="846528763">
                                          <w:marLeft w:val="0"/>
                                          <w:marRight w:val="0"/>
                                          <w:marTop w:val="0"/>
                                          <w:marBottom w:val="0"/>
                                          <w:divBdr>
                                            <w:top w:val="none" w:sz="0" w:space="0" w:color="auto"/>
                                            <w:left w:val="none" w:sz="0" w:space="0" w:color="auto"/>
                                            <w:bottom w:val="none" w:sz="0" w:space="0" w:color="auto"/>
                                            <w:right w:val="none" w:sz="0" w:space="0" w:color="auto"/>
                                          </w:divBdr>
                                          <w:divsChild>
                                            <w:div w:id="2139689022">
                                              <w:marLeft w:val="0"/>
                                              <w:marRight w:val="0"/>
                                              <w:marTop w:val="0"/>
                                              <w:marBottom w:val="0"/>
                                              <w:divBdr>
                                                <w:top w:val="none" w:sz="0" w:space="0" w:color="auto"/>
                                                <w:left w:val="none" w:sz="0" w:space="0" w:color="auto"/>
                                                <w:bottom w:val="none" w:sz="0" w:space="0" w:color="auto"/>
                                                <w:right w:val="none" w:sz="0" w:space="0" w:color="auto"/>
                                              </w:divBdr>
                                            </w:div>
                                          </w:divsChild>
                                        </w:div>
                                        <w:div w:id="553152740">
                                          <w:marLeft w:val="0"/>
                                          <w:marRight w:val="0"/>
                                          <w:marTop w:val="0"/>
                                          <w:marBottom w:val="0"/>
                                          <w:divBdr>
                                            <w:top w:val="none" w:sz="0" w:space="0" w:color="auto"/>
                                            <w:left w:val="none" w:sz="0" w:space="0" w:color="auto"/>
                                            <w:bottom w:val="none" w:sz="0" w:space="0" w:color="auto"/>
                                            <w:right w:val="none" w:sz="0" w:space="0" w:color="auto"/>
                                          </w:divBdr>
                                        </w:div>
                                      </w:divsChild>
                                    </w:div>
                                    <w:div w:id="1795826072">
                                      <w:marLeft w:val="0"/>
                                      <w:marRight w:val="0"/>
                                      <w:marTop w:val="0"/>
                                      <w:marBottom w:val="0"/>
                                      <w:divBdr>
                                        <w:top w:val="none" w:sz="0" w:space="0" w:color="auto"/>
                                        <w:left w:val="none" w:sz="0" w:space="0" w:color="auto"/>
                                        <w:bottom w:val="none" w:sz="0" w:space="0" w:color="auto"/>
                                        <w:right w:val="none" w:sz="0" w:space="0" w:color="auto"/>
                                      </w:divBdr>
                                      <w:divsChild>
                                        <w:div w:id="882524668">
                                          <w:marLeft w:val="0"/>
                                          <w:marRight w:val="0"/>
                                          <w:marTop w:val="0"/>
                                          <w:marBottom w:val="0"/>
                                          <w:divBdr>
                                            <w:top w:val="none" w:sz="0" w:space="0" w:color="auto"/>
                                            <w:left w:val="none" w:sz="0" w:space="0" w:color="auto"/>
                                            <w:bottom w:val="none" w:sz="0" w:space="0" w:color="auto"/>
                                            <w:right w:val="none" w:sz="0" w:space="0" w:color="auto"/>
                                          </w:divBdr>
                                          <w:divsChild>
                                            <w:div w:id="1767573169">
                                              <w:marLeft w:val="0"/>
                                              <w:marRight w:val="0"/>
                                              <w:marTop w:val="0"/>
                                              <w:marBottom w:val="0"/>
                                              <w:divBdr>
                                                <w:top w:val="none" w:sz="0" w:space="0" w:color="auto"/>
                                                <w:left w:val="none" w:sz="0" w:space="0" w:color="auto"/>
                                                <w:bottom w:val="none" w:sz="0" w:space="0" w:color="auto"/>
                                                <w:right w:val="none" w:sz="0" w:space="0" w:color="auto"/>
                                              </w:divBdr>
                                            </w:div>
                                          </w:divsChild>
                                        </w:div>
                                        <w:div w:id="80415774">
                                          <w:marLeft w:val="0"/>
                                          <w:marRight w:val="0"/>
                                          <w:marTop w:val="0"/>
                                          <w:marBottom w:val="0"/>
                                          <w:divBdr>
                                            <w:top w:val="none" w:sz="0" w:space="0" w:color="auto"/>
                                            <w:left w:val="none" w:sz="0" w:space="0" w:color="auto"/>
                                            <w:bottom w:val="none" w:sz="0" w:space="0" w:color="auto"/>
                                            <w:right w:val="none" w:sz="0" w:space="0" w:color="auto"/>
                                          </w:divBdr>
                                        </w:div>
                                      </w:divsChild>
                                    </w:div>
                                    <w:div w:id="620846316">
                                      <w:marLeft w:val="0"/>
                                      <w:marRight w:val="0"/>
                                      <w:marTop w:val="0"/>
                                      <w:marBottom w:val="0"/>
                                      <w:divBdr>
                                        <w:top w:val="none" w:sz="0" w:space="0" w:color="auto"/>
                                        <w:left w:val="none" w:sz="0" w:space="0" w:color="auto"/>
                                        <w:bottom w:val="none" w:sz="0" w:space="0" w:color="auto"/>
                                        <w:right w:val="none" w:sz="0" w:space="0" w:color="auto"/>
                                      </w:divBdr>
                                      <w:divsChild>
                                        <w:div w:id="1191383645">
                                          <w:marLeft w:val="0"/>
                                          <w:marRight w:val="0"/>
                                          <w:marTop w:val="0"/>
                                          <w:marBottom w:val="0"/>
                                          <w:divBdr>
                                            <w:top w:val="none" w:sz="0" w:space="0" w:color="auto"/>
                                            <w:left w:val="none" w:sz="0" w:space="0" w:color="auto"/>
                                            <w:bottom w:val="none" w:sz="0" w:space="0" w:color="auto"/>
                                            <w:right w:val="none" w:sz="0" w:space="0" w:color="auto"/>
                                          </w:divBdr>
                                          <w:divsChild>
                                            <w:div w:id="925459251">
                                              <w:marLeft w:val="0"/>
                                              <w:marRight w:val="0"/>
                                              <w:marTop w:val="0"/>
                                              <w:marBottom w:val="0"/>
                                              <w:divBdr>
                                                <w:top w:val="none" w:sz="0" w:space="0" w:color="auto"/>
                                                <w:left w:val="none" w:sz="0" w:space="0" w:color="auto"/>
                                                <w:bottom w:val="none" w:sz="0" w:space="0" w:color="auto"/>
                                                <w:right w:val="none" w:sz="0" w:space="0" w:color="auto"/>
                                              </w:divBdr>
                                            </w:div>
                                          </w:divsChild>
                                        </w:div>
                                        <w:div w:id="2111581568">
                                          <w:marLeft w:val="0"/>
                                          <w:marRight w:val="0"/>
                                          <w:marTop w:val="0"/>
                                          <w:marBottom w:val="0"/>
                                          <w:divBdr>
                                            <w:top w:val="none" w:sz="0" w:space="0" w:color="auto"/>
                                            <w:left w:val="none" w:sz="0" w:space="0" w:color="auto"/>
                                            <w:bottom w:val="none" w:sz="0" w:space="0" w:color="auto"/>
                                            <w:right w:val="none" w:sz="0" w:space="0" w:color="auto"/>
                                          </w:divBdr>
                                        </w:div>
                                      </w:divsChild>
                                    </w:div>
                                    <w:div w:id="1490754952">
                                      <w:marLeft w:val="0"/>
                                      <w:marRight w:val="0"/>
                                      <w:marTop w:val="0"/>
                                      <w:marBottom w:val="0"/>
                                      <w:divBdr>
                                        <w:top w:val="none" w:sz="0" w:space="0" w:color="auto"/>
                                        <w:left w:val="none" w:sz="0" w:space="0" w:color="auto"/>
                                        <w:bottom w:val="none" w:sz="0" w:space="0" w:color="auto"/>
                                        <w:right w:val="none" w:sz="0" w:space="0" w:color="auto"/>
                                      </w:divBdr>
                                      <w:divsChild>
                                        <w:div w:id="667368076">
                                          <w:marLeft w:val="0"/>
                                          <w:marRight w:val="0"/>
                                          <w:marTop w:val="0"/>
                                          <w:marBottom w:val="0"/>
                                          <w:divBdr>
                                            <w:top w:val="none" w:sz="0" w:space="0" w:color="auto"/>
                                            <w:left w:val="none" w:sz="0" w:space="0" w:color="auto"/>
                                            <w:bottom w:val="none" w:sz="0" w:space="0" w:color="auto"/>
                                            <w:right w:val="none" w:sz="0" w:space="0" w:color="auto"/>
                                          </w:divBdr>
                                          <w:divsChild>
                                            <w:div w:id="393092579">
                                              <w:marLeft w:val="0"/>
                                              <w:marRight w:val="0"/>
                                              <w:marTop w:val="0"/>
                                              <w:marBottom w:val="0"/>
                                              <w:divBdr>
                                                <w:top w:val="none" w:sz="0" w:space="0" w:color="auto"/>
                                                <w:left w:val="none" w:sz="0" w:space="0" w:color="auto"/>
                                                <w:bottom w:val="none" w:sz="0" w:space="0" w:color="auto"/>
                                                <w:right w:val="none" w:sz="0" w:space="0" w:color="auto"/>
                                              </w:divBdr>
                                            </w:div>
                                          </w:divsChild>
                                        </w:div>
                                        <w:div w:id="693462903">
                                          <w:marLeft w:val="0"/>
                                          <w:marRight w:val="0"/>
                                          <w:marTop w:val="0"/>
                                          <w:marBottom w:val="0"/>
                                          <w:divBdr>
                                            <w:top w:val="none" w:sz="0" w:space="0" w:color="auto"/>
                                            <w:left w:val="none" w:sz="0" w:space="0" w:color="auto"/>
                                            <w:bottom w:val="none" w:sz="0" w:space="0" w:color="auto"/>
                                            <w:right w:val="none" w:sz="0" w:space="0" w:color="auto"/>
                                          </w:divBdr>
                                        </w:div>
                                      </w:divsChild>
                                    </w:div>
                                    <w:div w:id="1892380664">
                                      <w:marLeft w:val="0"/>
                                      <w:marRight w:val="0"/>
                                      <w:marTop w:val="0"/>
                                      <w:marBottom w:val="0"/>
                                      <w:divBdr>
                                        <w:top w:val="none" w:sz="0" w:space="0" w:color="auto"/>
                                        <w:left w:val="none" w:sz="0" w:space="0" w:color="auto"/>
                                        <w:bottom w:val="none" w:sz="0" w:space="0" w:color="auto"/>
                                        <w:right w:val="none" w:sz="0" w:space="0" w:color="auto"/>
                                      </w:divBdr>
                                      <w:divsChild>
                                        <w:div w:id="1786391174">
                                          <w:marLeft w:val="0"/>
                                          <w:marRight w:val="0"/>
                                          <w:marTop w:val="0"/>
                                          <w:marBottom w:val="0"/>
                                          <w:divBdr>
                                            <w:top w:val="none" w:sz="0" w:space="0" w:color="auto"/>
                                            <w:left w:val="none" w:sz="0" w:space="0" w:color="auto"/>
                                            <w:bottom w:val="none" w:sz="0" w:space="0" w:color="auto"/>
                                            <w:right w:val="none" w:sz="0" w:space="0" w:color="auto"/>
                                          </w:divBdr>
                                          <w:divsChild>
                                            <w:div w:id="441073651">
                                              <w:marLeft w:val="0"/>
                                              <w:marRight w:val="0"/>
                                              <w:marTop w:val="0"/>
                                              <w:marBottom w:val="0"/>
                                              <w:divBdr>
                                                <w:top w:val="none" w:sz="0" w:space="0" w:color="auto"/>
                                                <w:left w:val="none" w:sz="0" w:space="0" w:color="auto"/>
                                                <w:bottom w:val="none" w:sz="0" w:space="0" w:color="auto"/>
                                                <w:right w:val="none" w:sz="0" w:space="0" w:color="auto"/>
                                              </w:divBdr>
                                            </w:div>
                                          </w:divsChild>
                                        </w:div>
                                        <w:div w:id="1556815443">
                                          <w:marLeft w:val="0"/>
                                          <w:marRight w:val="0"/>
                                          <w:marTop w:val="0"/>
                                          <w:marBottom w:val="0"/>
                                          <w:divBdr>
                                            <w:top w:val="none" w:sz="0" w:space="0" w:color="auto"/>
                                            <w:left w:val="none" w:sz="0" w:space="0" w:color="auto"/>
                                            <w:bottom w:val="none" w:sz="0" w:space="0" w:color="auto"/>
                                            <w:right w:val="none" w:sz="0" w:space="0" w:color="auto"/>
                                          </w:divBdr>
                                        </w:div>
                                      </w:divsChild>
                                    </w:div>
                                    <w:div w:id="1864634659">
                                      <w:marLeft w:val="0"/>
                                      <w:marRight w:val="0"/>
                                      <w:marTop w:val="0"/>
                                      <w:marBottom w:val="0"/>
                                      <w:divBdr>
                                        <w:top w:val="none" w:sz="0" w:space="0" w:color="auto"/>
                                        <w:left w:val="none" w:sz="0" w:space="0" w:color="auto"/>
                                        <w:bottom w:val="none" w:sz="0" w:space="0" w:color="auto"/>
                                        <w:right w:val="none" w:sz="0" w:space="0" w:color="auto"/>
                                      </w:divBdr>
                                      <w:divsChild>
                                        <w:div w:id="1206603669">
                                          <w:marLeft w:val="0"/>
                                          <w:marRight w:val="0"/>
                                          <w:marTop w:val="0"/>
                                          <w:marBottom w:val="0"/>
                                          <w:divBdr>
                                            <w:top w:val="none" w:sz="0" w:space="0" w:color="auto"/>
                                            <w:left w:val="none" w:sz="0" w:space="0" w:color="auto"/>
                                            <w:bottom w:val="none" w:sz="0" w:space="0" w:color="auto"/>
                                            <w:right w:val="none" w:sz="0" w:space="0" w:color="auto"/>
                                          </w:divBdr>
                                          <w:divsChild>
                                            <w:div w:id="1547401940">
                                              <w:marLeft w:val="0"/>
                                              <w:marRight w:val="0"/>
                                              <w:marTop w:val="0"/>
                                              <w:marBottom w:val="0"/>
                                              <w:divBdr>
                                                <w:top w:val="none" w:sz="0" w:space="0" w:color="auto"/>
                                                <w:left w:val="none" w:sz="0" w:space="0" w:color="auto"/>
                                                <w:bottom w:val="none" w:sz="0" w:space="0" w:color="auto"/>
                                                <w:right w:val="none" w:sz="0" w:space="0" w:color="auto"/>
                                              </w:divBdr>
                                            </w:div>
                                          </w:divsChild>
                                        </w:div>
                                        <w:div w:id="743258629">
                                          <w:marLeft w:val="0"/>
                                          <w:marRight w:val="0"/>
                                          <w:marTop w:val="0"/>
                                          <w:marBottom w:val="0"/>
                                          <w:divBdr>
                                            <w:top w:val="none" w:sz="0" w:space="0" w:color="auto"/>
                                            <w:left w:val="none" w:sz="0" w:space="0" w:color="auto"/>
                                            <w:bottom w:val="none" w:sz="0" w:space="0" w:color="auto"/>
                                            <w:right w:val="none" w:sz="0" w:space="0" w:color="auto"/>
                                          </w:divBdr>
                                        </w:div>
                                      </w:divsChild>
                                    </w:div>
                                    <w:div w:id="204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un.org/development/desa/publications/the-sustainable-development-goals-report-2018.html"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DEA84-DA1B-4BC0-9E0D-F6EC8193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2645</Words>
  <Characters>15082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5</cp:revision>
  <dcterms:created xsi:type="dcterms:W3CDTF">2019-07-25T01:24:00Z</dcterms:created>
  <dcterms:modified xsi:type="dcterms:W3CDTF">2019-08-02T03:57:00Z</dcterms:modified>
</cp:coreProperties>
</file>