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DBE" w:rsidRPr="00ED20D4" w:rsidRDefault="00480DBE" w:rsidP="00480DBE">
      <w:pPr>
        <w:adjustRightInd w:val="0"/>
        <w:snapToGrid w:val="0"/>
        <w:spacing w:line="280" w:lineRule="exact"/>
        <w:jc w:val="center"/>
        <w:rPr>
          <w:rFonts w:ascii="HG丸ｺﾞｼｯｸM-PRO" w:eastAsia="HG丸ｺﾞｼｯｸM-PRO" w:hAnsi="HG丸ｺﾞｼｯｸM-PRO"/>
          <w:b/>
          <w:sz w:val="22"/>
          <w:szCs w:val="20"/>
        </w:rPr>
      </w:pPr>
      <w:r w:rsidRPr="00ED20D4">
        <w:rPr>
          <w:rFonts w:ascii="HG丸ｺﾞｼｯｸM-PRO" w:eastAsia="HG丸ｺﾞｼｯｸM-PRO" w:hAnsi="HG丸ｺﾞｼｯｸM-PRO" w:hint="eastAsia"/>
          <w:b/>
          <w:sz w:val="22"/>
          <w:szCs w:val="20"/>
        </w:rPr>
        <w:t>２０１7年（平成２9年度）複数年サイクル点検評価レポート【施策評価】</w:t>
      </w:r>
    </w:p>
    <w:p w:rsidR="00D4719D" w:rsidRPr="00ED20D4"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ED20D4" w:rsidRPr="00ED20D4" w:rsidTr="00460322">
        <w:tc>
          <w:tcPr>
            <w:tcW w:w="993" w:type="dxa"/>
            <w:tcBorders>
              <w:top w:val="single" w:sz="12" w:space="0" w:color="auto"/>
              <w:left w:val="single" w:sz="12" w:space="0" w:color="auto"/>
              <w:bottom w:val="single" w:sz="12" w:space="0" w:color="auto"/>
            </w:tcBorders>
            <w:shd w:val="clear" w:color="auto" w:fill="FFFF00"/>
          </w:tcPr>
          <w:p w:rsidR="00AB4937" w:rsidRPr="00ED20D4"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ED20D4">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ED20D4" w:rsidRDefault="004C25BD" w:rsidP="00460322">
            <w:pPr>
              <w:adjustRightInd w:val="0"/>
              <w:snapToGrid w:val="0"/>
              <w:spacing w:line="280" w:lineRule="exact"/>
              <w:rPr>
                <w:rFonts w:ascii="HG丸ｺﾞｼｯｸM-PRO" w:eastAsia="HG丸ｺﾞｼｯｸM-PRO" w:hAnsi="HG丸ｺﾞｼｯｸM-PRO"/>
                <w:b/>
                <w:sz w:val="24"/>
                <w:szCs w:val="20"/>
              </w:rPr>
            </w:pPr>
            <w:r w:rsidRPr="00ED20D4">
              <w:rPr>
                <w:rFonts w:ascii="HG丸ｺﾞｼｯｸM-PRO" w:eastAsia="HG丸ｺﾞｼｯｸM-PRO" w:hAnsi="HG丸ｺﾞｼｯｸM-PRO" w:hint="eastAsia"/>
                <w:b/>
                <w:sz w:val="24"/>
                <w:szCs w:val="20"/>
              </w:rPr>
              <w:t>Ⅱ-4(3)　健康で安心して暮らせる社会の構築（化学物質のリスク管理を推進するために）</w:t>
            </w:r>
          </w:p>
        </w:tc>
        <w:tc>
          <w:tcPr>
            <w:tcW w:w="1138" w:type="dxa"/>
            <w:tcBorders>
              <w:top w:val="single" w:sz="12" w:space="0" w:color="auto"/>
              <w:bottom w:val="single" w:sz="12" w:space="0" w:color="auto"/>
            </w:tcBorders>
            <w:shd w:val="clear" w:color="auto" w:fill="FFFF00"/>
          </w:tcPr>
          <w:p w:rsidR="00AB4937" w:rsidRPr="00ED20D4"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ED20D4">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ED20D4" w:rsidRDefault="005E7647" w:rsidP="00460322">
            <w:pPr>
              <w:adjustRightInd w:val="0"/>
              <w:snapToGrid w:val="0"/>
              <w:spacing w:line="280" w:lineRule="exact"/>
              <w:rPr>
                <w:rFonts w:ascii="HG丸ｺﾞｼｯｸM-PRO" w:eastAsia="HG丸ｺﾞｼｯｸM-PRO" w:hAnsi="HG丸ｺﾞｼｯｸM-PRO"/>
                <w:b/>
                <w:sz w:val="24"/>
                <w:szCs w:val="20"/>
              </w:rPr>
            </w:pPr>
            <w:r w:rsidRPr="00ED20D4">
              <w:rPr>
                <w:rFonts w:ascii="HG丸ｺﾞｼｯｸM-PRO" w:eastAsia="HG丸ｺﾞｼｯｸM-PRO" w:hAnsi="HG丸ｺﾞｼｯｸM-PRO" w:hint="eastAsia"/>
                <w:b/>
                <w:sz w:val="24"/>
                <w:szCs w:val="20"/>
              </w:rPr>
              <w:t>27</w:t>
            </w:r>
          </w:p>
        </w:tc>
        <w:tc>
          <w:tcPr>
            <w:tcW w:w="993" w:type="dxa"/>
            <w:tcBorders>
              <w:top w:val="single" w:sz="12" w:space="0" w:color="auto"/>
              <w:bottom w:val="single" w:sz="12" w:space="0" w:color="auto"/>
            </w:tcBorders>
            <w:shd w:val="clear" w:color="auto" w:fill="FFFF00"/>
          </w:tcPr>
          <w:p w:rsidR="00AB4937" w:rsidRPr="00ED20D4"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ED20D4">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ED20D4" w:rsidRDefault="00F34C5B" w:rsidP="00460322">
            <w:pPr>
              <w:adjustRightInd w:val="0"/>
              <w:snapToGrid w:val="0"/>
              <w:spacing w:line="280" w:lineRule="exact"/>
              <w:rPr>
                <w:rFonts w:ascii="HG丸ｺﾞｼｯｸM-PRO" w:eastAsia="HG丸ｺﾞｼｯｸM-PRO" w:hAnsi="HG丸ｺﾞｼｯｸM-PRO"/>
                <w:b/>
                <w:sz w:val="24"/>
                <w:szCs w:val="20"/>
              </w:rPr>
            </w:pPr>
            <w:r w:rsidRPr="00ED20D4">
              <w:rPr>
                <w:rFonts w:ascii="HG丸ｺﾞｼｯｸM-PRO" w:eastAsia="HG丸ｺﾞｼｯｸM-PRO" w:hAnsi="HG丸ｺﾞｼｯｸM-PRO" w:hint="eastAsia"/>
                <w:b/>
                <w:sz w:val="24"/>
                <w:szCs w:val="20"/>
              </w:rPr>
              <w:t>化学物質に関するリスクコミュニケーションの推進</w:t>
            </w:r>
          </w:p>
        </w:tc>
      </w:tr>
    </w:tbl>
    <w:p w:rsidR="00AB4937" w:rsidRPr="00ED20D4" w:rsidRDefault="00AB4937" w:rsidP="00AB4937">
      <w:pPr>
        <w:adjustRightInd w:val="0"/>
        <w:snapToGrid w:val="0"/>
        <w:rPr>
          <w:rFonts w:ascii="HG丸ｺﾞｼｯｸM-PRO" w:eastAsia="HG丸ｺﾞｼｯｸM-PRO" w:hAnsi="HG丸ｺﾞｼｯｸM-PRO"/>
          <w:sz w:val="20"/>
          <w:szCs w:val="20"/>
        </w:rPr>
      </w:pPr>
    </w:p>
    <w:tbl>
      <w:tblPr>
        <w:tblW w:w="14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416"/>
        <w:gridCol w:w="1733"/>
        <w:gridCol w:w="106"/>
        <w:gridCol w:w="39"/>
        <w:gridCol w:w="1384"/>
        <w:gridCol w:w="314"/>
        <w:gridCol w:w="567"/>
        <w:gridCol w:w="708"/>
        <w:gridCol w:w="2691"/>
        <w:gridCol w:w="4655"/>
      </w:tblGrid>
      <w:tr w:rsidR="0062413E" w:rsidRPr="00ED20D4" w:rsidTr="0062413E">
        <w:tc>
          <w:tcPr>
            <w:tcW w:w="2104" w:type="dxa"/>
            <w:shd w:val="clear" w:color="auto" w:fill="FFFF00"/>
          </w:tcPr>
          <w:p w:rsidR="0062413E" w:rsidRPr="00ED20D4" w:rsidRDefault="0062413E" w:rsidP="00460322">
            <w:pPr>
              <w:adjustRightInd w:val="0"/>
              <w:snapToGrid w:val="0"/>
              <w:spacing w:line="280" w:lineRule="exact"/>
              <w:rPr>
                <w:rFonts w:ascii="HG丸ｺﾞｼｯｸM-PRO" w:eastAsia="HG丸ｺﾞｼｯｸM-PRO" w:hAnsi="HG丸ｺﾞｼｯｸM-PRO"/>
                <w:b/>
                <w:sz w:val="20"/>
                <w:szCs w:val="20"/>
              </w:rPr>
            </w:pPr>
            <w:r w:rsidRPr="00ED20D4">
              <w:rPr>
                <w:rFonts w:ascii="HG丸ｺﾞｼｯｸM-PRO" w:eastAsia="HG丸ｺﾞｼｯｸM-PRO" w:hAnsi="HG丸ｺﾞｼｯｸM-PRO" w:hint="eastAsia"/>
                <w:b/>
                <w:sz w:val="20"/>
                <w:szCs w:val="20"/>
              </w:rPr>
              <w:t>目的、内容</w:t>
            </w:r>
          </w:p>
        </w:tc>
        <w:tc>
          <w:tcPr>
            <w:tcW w:w="12613" w:type="dxa"/>
            <w:gridSpan w:val="10"/>
            <w:shd w:val="clear" w:color="auto" w:fill="auto"/>
          </w:tcPr>
          <w:p w:rsidR="0062413E" w:rsidRPr="00ED20D4" w:rsidRDefault="0062413E" w:rsidP="007C62A5">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化学物質による環境リスクに関する科学的な知見・情報を府民・事業者・行政が共有し、相互理解を深めるための対話である「リスクコミュニケーション」の取組を推進</w:t>
            </w:r>
          </w:p>
          <w:p w:rsidR="0062413E" w:rsidRPr="00ED20D4" w:rsidRDefault="0062413E" w:rsidP="00E30427">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府は、府域の環境リスクを管理するという立場から対話の場を設け、対話を推進（化学物質に係る情報提供、リスクの客観的な評価、府の取組方針の説明等）</w:t>
            </w:r>
          </w:p>
        </w:tc>
      </w:tr>
      <w:tr w:rsidR="0062413E" w:rsidRPr="00ED20D4" w:rsidTr="0062413E">
        <w:tc>
          <w:tcPr>
            <w:tcW w:w="2104" w:type="dxa"/>
            <w:shd w:val="clear" w:color="auto" w:fill="FFFF00"/>
          </w:tcPr>
          <w:p w:rsidR="0062413E" w:rsidRPr="00ED20D4" w:rsidRDefault="0062413E" w:rsidP="00460322">
            <w:pPr>
              <w:adjustRightInd w:val="0"/>
              <w:snapToGrid w:val="0"/>
              <w:spacing w:line="280" w:lineRule="exact"/>
              <w:rPr>
                <w:rFonts w:ascii="HG丸ｺﾞｼｯｸM-PRO" w:eastAsia="HG丸ｺﾞｼｯｸM-PRO" w:hAnsi="HG丸ｺﾞｼｯｸM-PRO"/>
                <w:b/>
                <w:sz w:val="20"/>
                <w:szCs w:val="20"/>
              </w:rPr>
            </w:pPr>
            <w:r w:rsidRPr="00ED20D4">
              <w:rPr>
                <w:rFonts w:ascii="HG丸ｺﾞｼｯｸM-PRO" w:eastAsia="HG丸ｺﾞｼｯｸM-PRO" w:hAnsi="HG丸ｺﾞｼｯｸM-PRO" w:hint="eastAsia"/>
                <w:b/>
                <w:sz w:val="20"/>
                <w:szCs w:val="20"/>
              </w:rPr>
              <w:t>副次的効果、外部効果等</w:t>
            </w:r>
          </w:p>
        </w:tc>
        <w:tc>
          <w:tcPr>
            <w:tcW w:w="12613" w:type="dxa"/>
            <w:gridSpan w:val="10"/>
            <w:shd w:val="clear" w:color="auto" w:fill="auto"/>
          </w:tcPr>
          <w:p w:rsidR="0062413E" w:rsidRPr="00ED20D4" w:rsidRDefault="0062413E" w:rsidP="00460322">
            <w:pPr>
              <w:adjustRightInd w:val="0"/>
              <w:snapToGrid w:val="0"/>
              <w:spacing w:line="280" w:lineRule="exact"/>
              <w:rPr>
                <w:rFonts w:ascii="HG丸ｺﾞｼｯｸM-PRO" w:eastAsia="HG丸ｺﾞｼｯｸM-PRO" w:hAnsi="HG丸ｺﾞｼｯｸM-PRO"/>
                <w:sz w:val="20"/>
                <w:szCs w:val="20"/>
              </w:rPr>
            </w:pPr>
          </w:p>
        </w:tc>
      </w:tr>
      <w:tr w:rsidR="0062413E" w:rsidRPr="00ED20D4" w:rsidTr="0062413E">
        <w:tc>
          <w:tcPr>
            <w:tcW w:w="2104" w:type="dxa"/>
            <w:shd w:val="clear" w:color="auto" w:fill="FFFF00"/>
          </w:tcPr>
          <w:p w:rsidR="0062413E" w:rsidRPr="00ED20D4" w:rsidRDefault="0062413E" w:rsidP="00460322">
            <w:pPr>
              <w:adjustRightInd w:val="0"/>
              <w:snapToGrid w:val="0"/>
              <w:spacing w:line="280" w:lineRule="exact"/>
              <w:rPr>
                <w:rFonts w:ascii="HG丸ｺﾞｼｯｸM-PRO" w:eastAsia="HG丸ｺﾞｼｯｸM-PRO" w:hAnsi="HG丸ｺﾞｼｯｸM-PRO"/>
                <w:b/>
                <w:sz w:val="20"/>
                <w:szCs w:val="20"/>
              </w:rPr>
            </w:pPr>
            <w:r w:rsidRPr="00ED20D4">
              <w:rPr>
                <w:rFonts w:ascii="HG丸ｺﾞｼｯｸM-PRO" w:eastAsia="HG丸ｺﾞｼｯｸM-PRO" w:hAnsi="HG丸ｺﾞｼｯｸM-PRO" w:hint="eastAsia"/>
                <w:b/>
                <w:sz w:val="20"/>
                <w:szCs w:val="20"/>
              </w:rPr>
              <w:t>関係法令、行政計画等</w:t>
            </w:r>
          </w:p>
        </w:tc>
        <w:tc>
          <w:tcPr>
            <w:tcW w:w="12613" w:type="dxa"/>
            <w:gridSpan w:val="10"/>
            <w:shd w:val="clear" w:color="auto" w:fill="auto"/>
          </w:tcPr>
          <w:p w:rsidR="0062413E" w:rsidRPr="00ED20D4" w:rsidRDefault="0062413E" w:rsidP="000E057D">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ＰＲＴＲ法（特定化学物質の環境への排出量の把握等及び管理の改善の促進に関する法律）</w:t>
            </w:r>
          </w:p>
          <w:p w:rsidR="0062413E" w:rsidRPr="00ED20D4" w:rsidRDefault="0062413E" w:rsidP="00DF453A">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府生活環境保全条例、府化学物質適正管理指針</w:t>
            </w:r>
          </w:p>
          <w:p w:rsidR="0062413E" w:rsidRPr="00ED20D4" w:rsidRDefault="0062413E" w:rsidP="00DF453A">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土壌汚染対策法</w:t>
            </w:r>
          </w:p>
        </w:tc>
      </w:tr>
      <w:tr w:rsidR="0062413E" w:rsidRPr="00ED20D4" w:rsidTr="0062413E">
        <w:tc>
          <w:tcPr>
            <w:tcW w:w="2104" w:type="dxa"/>
            <w:shd w:val="clear" w:color="auto" w:fill="FFFF00"/>
          </w:tcPr>
          <w:p w:rsidR="0062413E" w:rsidRPr="00ED20D4" w:rsidRDefault="0062413E" w:rsidP="00460322">
            <w:pPr>
              <w:adjustRightInd w:val="0"/>
              <w:snapToGrid w:val="0"/>
              <w:spacing w:line="280" w:lineRule="exact"/>
              <w:rPr>
                <w:rFonts w:ascii="HG丸ｺﾞｼｯｸM-PRO" w:eastAsia="HG丸ｺﾞｼｯｸM-PRO" w:hAnsi="HG丸ｺﾞｼｯｸM-PRO"/>
                <w:b/>
                <w:sz w:val="20"/>
                <w:szCs w:val="20"/>
              </w:rPr>
            </w:pPr>
            <w:r w:rsidRPr="00ED20D4">
              <w:rPr>
                <w:rFonts w:ascii="HG丸ｺﾞｼｯｸM-PRO" w:eastAsia="HG丸ｺﾞｼｯｸM-PRO" w:hAnsi="HG丸ｺﾞｼｯｸM-PRO" w:hint="eastAsia"/>
                <w:b/>
                <w:sz w:val="20"/>
                <w:szCs w:val="20"/>
              </w:rPr>
              <w:t>国等の政策、社会情勢等</w:t>
            </w:r>
          </w:p>
        </w:tc>
        <w:tc>
          <w:tcPr>
            <w:tcW w:w="12613" w:type="dxa"/>
            <w:gridSpan w:val="10"/>
            <w:shd w:val="clear" w:color="auto" w:fill="auto"/>
          </w:tcPr>
          <w:p w:rsidR="0062413E" w:rsidRPr="00ED20D4" w:rsidRDefault="0062413E" w:rsidP="00E15A61">
            <w:pPr>
              <w:adjustRightInd w:val="0"/>
              <w:snapToGrid w:val="0"/>
              <w:spacing w:line="280" w:lineRule="exact"/>
              <w:rPr>
                <w:rFonts w:ascii="HG丸ｺﾞｼｯｸM-PRO" w:eastAsia="HG丸ｺﾞｼｯｸM-PRO" w:hAnsi="HG丸ｺﾞｼｯｸM-PRO"/>
                <w:sz w:val="20"/>
                <w:szCs w:val="20"/>
              </w:rPr>
            </w:pPr>
          </w:p>
        </w:tc>
      </w:tr>
      <w:tr w:rsidR="007A2DBC" w:rsidRPr="00ED20D4" w:rsidTr="0062413E">
        <w:trPr>
          <w:trHeight w:val="70"/>
        </w:trPr>
        <w:tc>
          <w:tcPr>
            <w:tcW w:w="2104" w:type="dxa"/>
            <w:vMerge w:val="restart"/>
            <w:shd w:val="clear" w:color="auto" w:fill="FFFF00"/>
          </w:tcPr>
          <w:p w:rsidR="007A2DBC" w:rsidRPr="00ED20D4" w:rsidRDefault="007A2DBC" w:rsidP="00C065AA">
            <w:pPr>
              <w:adjustRightInd w:val="0"/>
              <w:snapToGrid w:val="0"/>
              <w:spacing w:line="280" w:lineRule="exact"/>
              <w:rPr>
                <w:rFonts w:ascii="HG丸ｺﾞｼｯｸM-PRO" w:eastAsia="HG丸ｺﾞｼｯｸM-PRO" w:hAnsi="HG丸ｺﾞｼｯｸM-PRO"/>
                <w:b/>
                <w:sz w:val="20"/>
                <w:szCs w:val="20"/>
              </w:rPr>
            </w:pPr>
            <w:r w:rsidRPr="00ED20D4">
              <w:rPr>
                <w:rFonts w:ascii="HG丸ｺﾞｼｯｸM-PRO" w:eastAsia="HG丸ｺﾞｼｯｸM-PRO" w:hAnsi="HG丸ｺﾞｼｯｸM-PRO" w:hint="eastAsia"/>
                <w:b/>
                <w:sz w:val="20"/>
                <w:szCs w:val="20"/>
              </w:rPr>
              <w:t>（参考）</w:t>
            </w:r>
          </w:p>
          <w:p w:rsidR="007A2DBC" w:rsidRPr="00ED20D4" w:rsidRDefault="007A2DBC" w:rsidP="00C065AA">
            <w:pPr>
              <w:adjustRightInd w:val="0"/>
              <w:snapToGrid w:val="0"/>
              <w:spacing w:line="280" w:lineRule="exact"/>
              <w:rPr>
                <w:rFonts w:ascii="HG丸ｺﾞｼｯｸM-PRO" w:eastAsia="HG丸ｺﾞｼｯｸM-PRO" w:hAnsi="HG丸ｺﾞｼｯｸM-PRO"/>
                <w:b/>
                <w:sz w:val="20"/>
                <w:szCs w:val="20"/>
              </w:rPr>
            </w:pPr>
            <w:r w:rsidRPr="00ED20D4">
              <w:rPr>
                <w:rFonts w:ascii="HG丸ｺﾞｼｯｸM-PRO" w:eastAsia="HG丸ｺﾞｼｯｸM-PRO" w:hAnsi="HG丸ｺﾞｼｯｸM-PRO" w:hint="eastAsia"/>
                <w:b/>
                <w:sz w:val="20"/>
                <w:szCs w:val="20"/>
              </w:rPr>
              <w:t>講じた施策に記載した施策事業コスト</w:t>
            </w:r>
          </w:p>
        </w:tc>
        <w:tc>
          <w:tcPr>
            <w:tcW w:w="3678" w:type="dxa"/>
            <w:gridSpan w:val="5"/>
            <w:shd w:val="clear" w:color="auto" w:fill="FFFF00"/>
          </w:tcPr>
          <w:p w:rsidR="007A2DBC" w:rsidRPr="00ED20D4" w:rsidRDefault="007A2DBC" w:rsidP="00FF4624">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2014年度（決算額）（千円）</w:t>
            </w:r>
          </w:p>
        </w:tc>
        <w:tc>
          <w:tcPr>
            <w:tcW w:w="4280" w:type="dxa"/>
            <w:gridSpan w:val="4"/>
            <w:shd w:val="clear" w:color="auto" w:fill="FFFF00"/>
          </w:tcPr>
          <w:p w:rsidR="007A2DBC" w:rsidRPr="00ED20D4" w:rsidRDefault="007A2DBC" w:rsidP="00FF4624">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2015年度（決算額）（千円）</w:t>
            </w:r>
          </w:p>
        </w:tc>
        <w:tc>
          <w:tcPr>
            <w:tcW w:w="4655" w:type="dxa"/>
            <w:shd w:val="clear" w:color="auto" w:fill="FFFF00"/>
          </w:tcPr>
          <w:p w:rsidR="007A2DBC" w:rsidRPr="00ED20D4" w:rsidRDefault="007A2DBC" w:rsidP="00FF4624">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2016年度（決算見込額）（千円）</w:t>
            </w:r>
          </w:p>
        </w:tc>
      </w:tr>
      <w:tr w:rsidR="007A2DBC" w:rsidRPr="00ED20D4" w:rsidTr="007A2DBC">
        <w:trPr>
          <w:trHeight w:val="420"/>
        </w:trPr>
        <w:tc>
          <w:tcPr>
            <w:tcW w:w="2104" w:type="dxa"/>
            <w:vMerge/>
            <w:shd w:val="clear" w:color="auto" w:fill="FFFF00"/>
          </w:tcPr>
          <w:p w:rsidR="007A2DBC" w:rsidRPr="00ED20D4" w:rsidRDefault="007A2DBC" w:rsidP="00C065AA">
            <w:pPr>
              <w:adjustRightInd w:val="0"/>
              <w:snapToGrid w:val="0"/>
              <w:spacing w:line="280" w:lineRule="exact"/>
              <w:rPr>
                <w:rFonts w:ascii="HG丸ｺﾞｼｯｸM-PRO" w:eastAsia="HG丸ｺﾞｼｯｸM-PRO" w:hAnsi="HG丸ｺﾞｼｯｸM-PRO"/>
                <w:sz w:val="20"/>
                <w:szCs w:val="20"/>
              </w:rPr>
            </w:pPr>
          </w:p>
        </w:tc>
        <w:tc>
          <w:tcPr>
            <w:tcW w:w="3678" w:type="dxa"/>
            <w:gridSpan w:val="5"/>
            <w:tcBorders>
              <w:bottom w:val="single" w:sz="4" w:space="0" w:color="auto"/>
              <w:right w:val="single" w:sz="4" w:space="0" w:color="auto"/>
            </w:tcBorders>
            <w:shd w:val="clear" w:color="auto" w:fill="auto"/>
            <w:vAlign w:val="center"/>
          </w:tcPr>
          <w:p w:rsidR="007A2DBC" w:rsidRPr="00ED20D4" w:rsidRDefault="007A2DBC" w:rsidP="00C065AA">
            <w:pPr>
              <w:adjustRightInd w:val="0"/>
              <w:snapToGrid w:val="0"/>
              <w:jc w:val="right"/>
              <w:rPr>
                <w:rFonts w:ascii="HG丸ｺﾞｼｯｸM-PRO" w:eastAsia="HG丸ｺﾞｼｯｸM-PRO" w:hAnsi="HG丸ｺﾞｼｯｸM-PRO" w:cs="ＭＳ Ｐゴシック"/>
                <w:sz w:val="20"/>
                <w:szCs w:val="20"/>
              </w:rPr>
            </w:pPr>
            <w:r w:rsidRPr="00ED20D4">
              <w:rPr>
                <w:rFonts w:ascii="HG丸ｺﾞｼｯｸM-PRO" w:eastAsia="HG丸ｺﾞｼｯｸM-PRO" w:hAnsi="HG丸ｺﾞｼｯｸM-PRO" w:cs="ＭＳ Ｐゴシック" w:hint="eastAsia"/>
                <w:sz w:val="20"/>
                <w:szCs w:val="20"/>
              </w:rPr>
              <w:t>376</w:t>
            </w:r>
          </w:p>
        </w:tc>
        <w:tc>
          <w:tcPr>
            <w:tcW w:w="4280" w:type="dxa"/>
            <w:gridSpan w:val="4"/>
            <w:tcBorders>
              <w:left w:val="single" w:sz="4" w:space="0" w:color="auto"/>
              <w:bottom w:val="single" w:sz="4" w:space="0" w:color="auto"/>
              <w:right w:val="single" w:sz="4" w:space="0" w:color="auto"/>
            </w:tcBorders>
            <w:shd w:val="clear" w:color="auto" w:fill="auto"/>
            <w:vAlign w:val="center"/>
          </w:tcPr>
          <w:p w:rsidR="007A2DBC" w:rsidRPr="00ED20D4" w:rsidRDefault="007A2DBC" w:rsidP="00C065AA">
            <w:pPr>
              <w:adjustRightInd w:val="0"/>
              <w:snapToGrid w:val="0"/>
              <w:jc w:val="right"/>
              <w:rPr>
                <w:rFonts w:ascii="HG丸ｺﾞｼｯｸM-PRO" w:eastAsia="HG丸ｺﾞｼｯｸM-PRO" w:hAnsi="HG丸ｺﾞｼｯｸM-PRO" w:cs="ＭＳ Ｐゴシック"/>
                <w:sz w:val="20"/>
                <w:szCs w:val="20"/>
              </w:rPr>
            </w:pPr>
            <w:r w:rsidRPr="00ED20D4">
              <w:rPr>
                <w:rFonts w:ascii="HG丸ｺﾞｼｯｸM-PRO" w:eastAsia="HG丸ｺﾞｼｯｸM-PRO" w:hAnsi="HG丸ｺﾞｼｯｸM-PRO" w:cs="ＭＳ Ｐゴシック" w:hint="eastAsia"/>
                <w:sz w:val="20"/>
                <w:szCs w:val="20"/>
              </w:rPr>
              <w:t>226</w:t>
            </w:r>
          </w:p>
        </w:tc>
        <w:tc>
          <w:tcPr>
            <w:tcW w:w="4655" w:type="dxa"/>
            <w:tcBorders>
              <w:left w:val="single" w:sz="4" w:space="0" w:color="auto"/>
              <w:bottom w:val="single" w:sz="4" w:space="0" w:color="auto"/>
            </w:tcBorders>
            <w:shd w:val="clear" w:color="auto" w:fill="auto"/>
            <w:vAlign w:val="center"/>
          </w:tcPr>
          <w:p w:rsidR="007A2DBC" w:rsidRPr="00ED20D4" w:rsidRDefault="007A2DBC" w:rsidP="00206A8A">
            <w:pPr>
              <w:adjustRightInd w:val="0"/>
              <w:snapToGrid w:val="0"/>
              <w:jc w:val="right"/>
              <w:rPr>
                <w:rFonts w:ascii="HG丸ｺﾞｼｯｸM-PRO" w:eastAsia="HG丸ｺﾞｼｯｸM-PRO" w:hAnsi="HG丸ｺﾞｼｯｸM-PRO" w:cs="ＭＳ Ｐゴシック"/>
                <w:sz w:val="20"/>
                <w:szCs w:val="20"/>
              </w:rPr>
            </w:pPr>
            <w:r w:rsidRPr="00ED20D4">
              <w:rPr>
                <w:rFonts w:ascii="HG丸ｺﾞｼｯｸM-PRO" w:eastAsia="HG丸ｺﾞｼｯｸM-PRO" w:hAnsi="HG丸ｺﾞｼｯｸM-PRO" w:cs="ＭＳ Ｐゴシック" w:hint="eastAsia"/>
                <w:sz w:val="20"/>
                <w:szCs w:val="20"/>
              </w:rPr>
              <w:t>31</w:t>
            </w:r>
            <w:r w:rsidR="00206A8A">
              <w:rPr>
                <w:rFonts w:ascii="HG丸ｺﾞｼｯｸM-PRO" w:eastAsia="HG丸ｺﾞｼｯｸM-PRO" w:hAnsi="HG丸ｺﾞｼｯｸM-PRO" w:cs="ＭＳ Ｐゴシック" w:hint="eastAsia"/>
                <w:sz w:val="20"/>
                <w:szCs w:val="20"/>
              </w:rPr>
              <w:t>7</w:t>
            </w:r>
            <w:bookmarkStart w:id="0" w:name="_GoBack"/>
            <w:bookmarkEnd w:id="0"/>
          </w:p>
        </w:tc>
      </w:tr>
      <w:tr w:rsidR="007A2DBC" w:rsidRPr="00ED20D4" w:rsidTr="00DE6781">
        <w:trPr>
          <w:trHeight w:val="120"/>
        </w:trPr>
        <w:tc>
          <w:tcPr>
            <w:tcW w:w="2104" w:type="dxa"/>
            <w:vMerge/>
            <w:shd w:val="clear" w:color="auto" w:fill="FFFF00"/>
          </w:tcPr>
          <w:p w:rsidR="007A2DBC" w:rsidRPr="00ED20D4" w:rsidRDefault="007A2DBC" w:rsidP="00C065AA">
            <w:pPr>
              <w:adjustRightInd w:val="0"/>
              <w:snapToGrid w:val="0"/>
              <w:spacing w:line="280" w:lineRule="exact"/>
              <w:rPr>
                <w:rFonts w:ascii="HG丸ｺﾞｼｯｸM-PRO" w:eastAsia="HG丸ｺﾞｼｯｸM-PRO" w:hAnsi="HG丸ｺﾞｼｯｸM-PRO"/>
                <w:sz w:val="20"/>
                <w:szCs w:val="20"/>
              </w:rPr>
            </w:pPr>
          </w:p>
        </w:tc>
        <w:tc>
          <w:tcPr>
            <w:tcW w:w="12613" w:type="dxa"/>
            <w:gridSpan w:val="10"/>
            <w:tcBorders>
              <w:bottom w:val="single" w:sz="4" w:space="0" w:color="auto"/>
            </w:tcBorders>
            <w:shd w:val="clear" w:color="auto" w:fill="auto"/>
          </w:tcPr>
          <w:p w:rsidR="007A2DBC" w:rsidRPr="007A2DBC" w:rsidRDefault="007A2DBC" w:rsidP="0093629C">
            <w:pPr>
              <w:adjustRightInd w:val="0"/>
              <w:snapToGrid w:val="0"/>
              <w:spacing w:line="280" w:lineRule="exact"/>
              <w:ind w:left="200" w:hangingChars="100" w:hanging="200"/>
              <w:rPr>
                <w:rFonts w:ascii="HG丸ｺﾞｼｯｸM-PRO" w:eastAsia="HG丸ｺﾞｼｯｸM-PRO" w:hAnsi="HG丸ｺﾞｼｯｸM-PRO"/>
                <w:sz w:val="20"/>
                <w:szCs w:val="20"/>
              </w:rPr>
            </w:pPr>
            <w:r w:rsidRPr="007A2DBC">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7A2DBC" w:rsidRPr="00ED20D4" w:rsidTr="0062413E">
        <w:trPr>
          <w:trHeight w:val="210"/>
        </w:trPr>
        <w:tc>
          <w:tcPr>
            <w:tcW w:w="2104" w:type="dxa"/>
            <w:vMerge w:val="restart"/>
            <w:shd w:val="clear" w:color="auto" w:fill="FFFF00"/>
          </w:tcPr>
          <w:p w:rsidR="007A2DBC" w:rsidRPr="00ED20D4" w:rsidRDefault="007A2DBC" w:rsidP="00290CE6">
            <w:pPr>
              <w:adjustRightInd w:val="0"/>
              <w:snapToGrid w:val="0"/>
              <w:spacing w:line="280" w:lineRule="exact"/>
              <w:rPr>
                <w:rFonts w:ascii="HG丸ｺﾞｼｯｸM-PRO" w:eastAsia="HG丸ｺﾞｼｯｸM-PRO" w:hAnsi="HG丸ｺﾞｼｯｸM-PRO"/>
                <w:b/>
                <w:sz w:val="20"/>
                <w:szCs w:val="20"/>
              </w:rPr>
            </w:pPr>
            <w:r w:rsidRPr="00ED20D4">
              <w:rPr>
                <w:rFonts w:ascii="HG丸ｺﾞｼｯｸM-PRO" w:eastAsia="HG丸ｺﾞｼｯｸM-PRO" w:hAnsi="HG丸ｺﾞｼｯｸM-PRO" w:hint="eastAsia"/>
                <w:b/>
                <w:sz w:val="20"/>
                <w:szCs w:val="20"/>
              </w:rPr>
              <w:t>取組指標及び実績</w:t>
            </w:r>
          </w:p>
          <w:p w:rsidR="007A2DBC" w:rsidRPr="00ED20D4" w:rsidRDefault="007A2DBC" w:rsidP="00290CE6">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（施策効果の定量評価）</w:t>
            </w:r>
          </w:p>
        </w:tc>
        <w:tc>
          <w:tcPr>
            <w:tcW w:w="416" w:type="dxa"/>
            <w:shd w:val="clear" w:color="auto" w:fill="FFFF00"/>
          </w:tcPr>
          <w:p w:rsidR="007A2DBC" w:rsidRPr="00ED20D4" w:rsidRDefault="007A2DBC"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878" w:type="dxa"/>
            <w:gridSpan w:val="3"/>
            <w:shd w:val="clear" w:color="auto" w:fill="FFFF00"/>
          </w:tcPr>
          <w:p w:rsidR="007A2DBC" w:rsidRPr="00ED20D4" w:rsidRDefault="007A2DBC"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名称</w:t>
            </w:r>
          </w:p>
        </w:tc>
        <w:tc>
          <w:tcPr>
            <w:tcW w:w="1698" w:type="dxa"/>
            <w:gridSpan w:val="2"/>
            <w:shd w:val="clear" w:color="auto" w:fill="FFFF00"/>
          </w:tcPr>
          <w:p w:rsidR="007A2DBC" w:rsidRPr="00ED20D4" w:rsidRDefault="007A2DBC"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把握方法</w:t>
            </w:r>
          </w:p>
        </w:tc>
        <w:tc>
          <w:tcPr>
            <w:tcW w:w="8621" w:type="dxa"/>
            <w:gridSpan w:val="4"/>
            <w:shd w:val="clear" w:color="auto" w:fill="FFFF00"/>
          </w:tcPr>
          <w:p w:rsidR="007A2DBC" w:rsidRPr="00ED20D4" w:rsidRDefault="007A2DBC"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実績</w:t>
            </w:r>
          </w:p>
        </w:tc>
      </w:tr>
      <w:tr w:rsidR="007A2DBC" w:rsidRPr="00ED20D4" w:rsidTr="0062413E">
        <w:trPr>
          <w:trHeight w:val="275"/>
        </w:trPr>
        <w:tc>
          <w:tcPr>
            <w:tcW w:w="2104" w:type="dxa"/>
            <w:vMerge/>
            <w:shd w:val="clear" w:color="auto" w:fill="FFFF00"/>
          </w:tcPr>
          <w:p w:rsidR="007A2DBC" w:rsidRPr="00ED20D4" w:rsidRDefault="007A2DBC" w:rsidP="00460322">
            <w:pPr>
              <w:adjustRightInd w:val="0"/>
              <w:snapToGrid w:val="0"/>
              <w:spacing w:line="280" w:lineRule="exact"/>
              <w:rPr>
                <w:rFonts w:ascii="HG丸ｺﾞｼｯｸM-PRO" w:eastAsia="HG丸ｺﾞｼｯｸM-PRO" w:hAnsi="HG丸ｺﾞｼｯｸM-PRO"/>
                <w:b/>
                <w:sz w:val="20"/>
                <w:szCs w:val="20"/>
              </w:rPr>
            </w:pPr>
          </w:p>
        </w:tc>
        <w:tc>
          <w:tcPr>
            <w:tcW w:w="416" w:type="dxa"/>
            <w:shd w:val="clear" w:color="auto" w:fill="auto"/>
          </w:tcPr>
          <w:p w:rsidR="007A2DBC" w:rsidRPr="00ED20D4" w:rsidRDefault="007A2DBC"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①</w:t>
            </w:r>
          </w:p>
        </w:tc>
        <w:tc>
          <w:tcPr>
            <w:tcW w:w="1878" w:type="dxa"/>
            <w:gridSpan w:val="3"/>
            <w:shd w:val="clear" w:color="auto" w:fill="auto"/>
          </w:tcPr>
          <w:p w:rsidR="007A2DBC" w:rsidRPr="00ED20D4" w:rsidRDefault="007A2DBC" w:rsidP="00E20CBB">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リスクコミュニケーションに関するセミナー等の開催</w:t>
            </w:r>
          </w:p>
        </w:tc>
        <w:tc>
          <w:tcPr>
            <w:tcW w:w="1698" w:type="dxa"/>
            <w:gridSpan w:val="2"/>
            <w:shd w:val="clear" w:color="auto" w:fill="auto"/>
          </w:tcPr>
          <w:p w:rsidR="007A2DBC" w:rsidRPr="00ED20D4" w:rsidRDefault="007A2DBC" w:rsidP="00E20CBB">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セミナー等の開催実績の集計</w:t>
            </w:r>
          </w:p>
        </w:tc>
        <w:tc>
          <w:tcPr>
            <w:tcW w:w="8621" w:type="dxa"/>
            <w:gridSpan w:val="4"/>
            <w:shd w:val="clear" w:color="auto" w:fill="auto"/>
          </w:tcPr>
          <w:p w:rsidR="007A2DBC" w:rsidRPr="00ED20D4" w:rsidRDefault="007A2DBC" w:rsidP="006802DB">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化学物質対策セミナー</w:t>
            </w:r>
          </w:p>
          <w:p w:rsidR="007A2DBC" w:rsidRPr="00ED20D4" w:rsidRDefault="007A2DBC" w:rsidP="006802DB">
            <w:pPr>
              <w:adjustRightInd w:val="0"/>
              <w:snapToGrid w:val="0"/>
              <w:spacing w:line="280" w:lineRule="exact"/>
              <w:ind w:firstLineChars="100" w:firstLine="200"/>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（参加者数：2014年度449人、2015年度425人、2016年度372人）</w:t>
            </w:r>
          </w:p>
        </w:tc>
      </w:tr>
      <w:tr w:rsidR="007A2DBC" w:rsidRPr="00ED20D4" w:rsidTr="0062413E">
        <w:trPr>
          <w:trHeight w:val="70"/>
        </w:trPr>
        <w:tc>
          <w:tcPr>
            <w:tcW w:w="2104" w:type="dxa"/>
            <w:vMerge/>
            <w:shd w:val="clear" w:color="auto" w:fill="FFFF00"/>
          </w:tcPr>
          <w:p w:rsidR="007A2DBC" w:rsidRPr="00ED20D4" w:rsidRDefault="007A2DBC" w:rsidP="00460322">
            <w:pPr>
              <w:adjustRightInd w:val="0"/>
              <w:snapToGrid w:val="0"/>
              <w:spacing w:line="280" w:lineRule="exact"/>
              <w:rPr>
                <w:rFonts w:ascii="HG丸ｺﾞｼｯｸM-PRO" w:eastAsia="HG丸ｺﾞｼｯｸM-PRO" w:hAnsi="HG丸ｺﾞｼｯｸM-PRO"/>
                <w:b/>
                <w:sz w:val="20"/>
                <w:szCs w:val="20"/>
              </w:rPr>
            </w:pPr>
          </w:p>
        </w:tc>
        <w:tc>
          <w:tcPr>
            <w:tcW w:w="12613" w:type="dxa"/>
            <w:gridSpan w:val="10"/>
            <w:shd w:val="clear" w:color="auto" w:fill="auto"/>
          </w:tcPr>
          <w:p w:rsidR="007A2DBC" w:rsidRPr="00ED20D4" w:rsidRDefault="007A2DBC" w:rsidP="00460322">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7A2DBC" w:rsidRPr="00ED20D4" w:rsidTr="0062413E">
        <w:trPr>
          <w:trHeight w:val="240"/>
        </w:trPr>
        <w:tc>
          <w:tcPr>
            <w:tcW w:w="2104" w:type="dxa"/>
            <w:tcBorders>
              <w:bottom w:val="nil"/>
            </w:tcBorders>
            <w:shd w:val="clear" w:color="auto" w:fill="FFFF00"/>
          </w:tcPr>
          <w:p w:rsidR="007A2DBC" w:rsidRPr="00ED20D4" w:rsidRDefault="007A2DBC" w:rsidP="00460322">
            <w:pPr>
              <w:adjustRightInd w:val="0"/>
              <w:snapToGrid w:val="0"/>
              <w:spacing w:line="280" w:lineRule="exact"/>
              <w:rPr>
                <w:rFonts w:ascii="HG丸ｺﾞｼｯｸM-PRO" w:eastAsia="HG丸ｺﾞｼｯｸM-PRO" w:hAnsi="HG丸ｺﾞｼｯｸM-PRO"/>
                <w:b/>
                <w:w w:val="90"/>
                <w:sz w:val="20"/>
                <w:szCs w:val="20"/>
              </w:rPr>
            </w:pPr>
            <w:r w:rsidRPr="00ED20D4">
              <w:rPr>
                <w:rFonts w:ascii="HG丸ｺﾞｼｯｸM-PRO" w:eastAsia="HG丸ｺﾞｼｯｸM-PRO" w:hAnsi="HG丸ｺﾞｼｯｸM-PRO" w:hint="eastAsia"/>
                <w:b/>
                <w:w w:val="90"/>
                <w:sz w:val="20"/>
                <w:szCs w:val="20"/>
              </w:rPr>
              <w:t>工程表の進捗状況</w:t>
            </w:r>
          </w:p>
        </w:tc>
        <w:tc>
          <w:tcPr>
            <w:tcW w:w="2294" w:type="dxa"/>
            <w:gridSpan w:val="4"/>
            <w:shd w:val="clear" w:color="auto" w:fill="FFFF00"/>
          </w:tcPr>
          <w:p w:rsidR="007A2DBC" w:rsidRPr="00ED20D4" w:rsidRDefault="007A2DBC" w:rsidP="00460322">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工程名</w:t>
            </w:r>
          </w:p>
        </w:tc>
        <w:tc>
          <w:tcPr>
            <w:tcW w:w="1384" w:type="dxa"/>
            <w:shd w:val="clear" w:color="auto" w:fill="FFFF00"/>
          </w:tcPr>
          <w:p w:rsidR="007A2DBC" w:rsidRPr="00ED20D4" w:rsidRDefault="007A2DBC"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進捗状況</w:t>
            </w:r>
            <w:r w:rsidRPr="00ED20D4">
              <w:rPr>
                <w:rFonts w:ascii="HG丸ｺﾞｼｯｸM-PRO" w:eastAsia="HG丸ｺﾞｼｯｸM-PRO" w:hAnsi="HG丸ｺﾞｼｯｸM-PRO" w:hint="eastAsia"/>
                <w:sz w:val="20"/>
                <w:szCs w:val="20"/>
                <w:vertAlign w:val="superscript"/>
              </w:rPr>
              <w:t>※</w:t>
            </w:r>
          </w:p>
        </w:tc>
        <w:tc>
          <w:tcPr>
            <w:tcW w:w="1589" w:type="dxa"/>
            <w:gridSpan w:val="3"/>
            <w:shd w:val="clear" w:color="auto" w:fill="FFFF00"/>
          </w:tcPr>
          <w:p w:rsidR="007A2DBC" w:rsidRPr="00ED20D4" w:rsidRDefault="007A2DBC" w:rsidP="00460322">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主な事業の名称</w:t>
            </w:r>
          </w:p>
        </w:tc>
        <w:tc>
          <w:tcPr>
            <w:tcW w:w="7346" w:type="dxa"/>
            <w:gridSpan w:val="2"/>
            <w:shd w:val="clear" w:color="auto" w:fill="FFFF00"/>
          </w:tcPr>
          <w:p w:rsidR="007A2DBC" w:rsidRPr="00ED20D4" w:rsidRDefault="007A2DBC" w:rsidP="00460322">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事業の実施状況</w:t>
            </w:r>
          </w:p>
        </w:tc>
      </w:tr>
      <w:tr w:rsidR="007A2DBC" w:rsidRPr="00ED20D4" w:rsidTr="0062413E">
        <w:trPr>
          <w:trHeight w:val="70"/>
        </w:trPr>
        <w:tc>
          <w:tcPr>
            <w:tcW w:w="2104" w:type="dxa"/>
            <w:tcBorders>
              <w:top w:val="nil"/>
              <w:bottom w:val="nil"/>
            </w:tcBorders>
            <w:shd w:val="clear" w:color="auto" w:fill="FFFF00"/>
          </w:tcPr>
          <w:p w:rsidR="007A2DBC" w:rsidRPr="00ED20D4" w:rsidRDefault="007A2DBC" w:rsidP="00946004">
            <w:pPr>
              <w:adjustRightInd w:val="0"/>
              <w:snapToGrid w:val="0"/>
              <w:spacing w:line="280" w:lineRule="exact"/>
              <w:rPr>
                <w:rFonts w:ascii="HG丸ｺﾞｼｯｸM-PRO" w:eastAsia="HG丸ｺﾞｼｯｸM-PRO" w:hAnsi="HG丸ｺﾞｼｯｸM-PRO"/>
                <w:b/>
                <w:sz w:val="20"/>
                <w:szCs w:val="20"/>
              </w:rPr>
            </w:pPr>
          </w:p>
        </w:tc>
        <w:tc>
          <w:tcPr>
            <w:tcW w:w="2294" w:type="dxa"/>
            <w:gridSpan w:val="4"/>
            <w:shd w:val="clear" w:color="auto" w:fill="auto"/>
          </w:tcPr>
          <w:p w:rsidR="007A2DBC" w:rsidRPr="00ED20D4" w:rsidRDefault="007A2DBC" w:rsidP="00946004">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事業者への働きかけ</w:t>
            </w:r>
          </w:p>
        </w:tc>
        <w:tc>
          <w:tcPr>
            <w:tcW w:w="1384" w:type="dxa"/>
            <w:shd w:val="clear" w:color="auto" w:fill="auto"/>
          </w:tcPr>
          <w:p w:rsidR="007A2DBC" w:rsidRPr="00ED20D4" w:rsidRDefault="007A2DBC" w:rsidP="00946004">
            <w:pPr>
              <w:adjustRightInd w:val="0"/>
              <w:snapToGrid w:val="0"/>
              <w:spacing w:line="280" w:lineRule="exact"/>
              <w:rPr>
                <w:rFonts w:ascii="HG丸ｺﾞｼｯｸM-PRO" w:eastAsia="HG丸ｺﾞｼｯｸM-PRO" w:hAnsi="HG丸ｺﾞｼｯｸM-PRO"/>
                <w:sz w:val="20"/>
                <w:szCs w:val="20"/>
              </w:rPr>
            </w:pPr>
          </w:p>
        </w:tc>
        <w:tc>
          <w:tcPr>
            <w:tcW w:w="1589" w:type="dxa"/>
            <w:gridSpan w:val="3"/>
            <w:shd w:val="clear" w:color="auto" w:fill="auto"/>
          </w:tcPr>
          <w:p w:rsidR="007A2DBC" w:rsidRPr="00ED20D4" w:rsidRDefault="007A2DBC" w:rsidP="00946004">
            <w:pPr>
              <w:adjustRightInd w:val="0"/>
              <w:snapToGrid w:val="0"/>
              <w:spacing w:line="280" w:lineRule="exact"/>
              <w:rPr>
                <w:rFonts w:ascii="HG丸ｺﾞｼｯｸM-PRO" w:eastAsia="HG丸ｺﾞｼｯｸM-PRO" w:hAnsi="HG丸ｺﾞｼｯｸM-PRO"/>
                <w:sz w:val="20"/>
                <w:szCs w:val="20"/>
              </w:rPr>
            </w:pPr>
          </w:p>
        </w:tc>
        <w:tc>
          <w:tcPr>
            <w:tcW w:w="7346" w:type="dxa"/>
            <w:gridSpan w:val="2"/>
            <w:shd w:val="clear" w:color="auto" w:fill="auto"/>
          </w:tcPr>
          <w:p w:rsidR="007A2DBC" w:rsidRPr="00ED20D4" w:rsidRDefault="007A2DBC" w:rsidP="00946004">
            <w:pPr>
              <w:adjustRightInd w:val="0"/>
              <w:snapToGrid w:val="0"/>
              <w:spacing w:line="280" w:lineRule="exact"/>
              <w:rPr>
                <w:rFonts w:ascii="HG丸ｺﾞｼｯｸM-PRO" w:eastAsia="HG丸ｺﾞｼｯｸM-PRO" w:hAnsi="HG丸ｺﾞｼｯｸM-PRO"/>
                <w:sz w:val="20"/>
                <w:szCs w:val="20"/>
              </w:rPr>
            </w:pPr>
          </w:p>
        </w:tc>
      </w:tr>
      <w:tr w:rsidR="007A2DBC" w:rsidRPr="00ED20D4" w:rsidTr="0062413E">
        <w:trPr>
          <w:trHeight w:val="70"/>
        </w:trPr>
        <w:tc>
          <w:tcPr>
            <w:tcW w:w="2104" w:type="dxa"/>
            <w:tcBorders>
              <w:top w:val="nil"/>
              <w:bottom w:val="nil"/>
            </w:tcBorders>
            <w:shd w:val="clear" w:color="auto" w:fill="FFFF00"/>
          </w:tcPr>
          <w:p w:rsidR="007A2DBC" w:rsidRPr="00ED20D4" w:rsidRDefault="007A2DBC" w:rsidP="00460322">
            <w:pPr>
              <w:adjustRightInd w:val="0"/>
              <w:snapToGrid w:val="0"/>
              <w:spacing w:line="280" w:lineRule="exact"/>
              <w:rPr>
                <w:rFonts w:ascii="HG丸ｺﾞｼｯｸM-PRO" w:eastAsia="HG丸ｺﾞｼｯｸM-PRO" w:hAnsi="HG丸ｺﾞｼｯｸM-PRO"/>
                <w:b/>
                <w:sz w:val="20"/>
                <w:szCs w:val="20"/>
              </w:rPr>
            </w:pPr>
          </w:p>
        </w:tc>
        <w:tc>
          <w:tcPr>
            <w:tcW w:w="416" w:type="dxa"/>
            <w:tcBorders>
              <w:right w:val="dashed" w:sz="4" w:space="0" w:color="auto"/>
            </w:tcBorders>
            <w:shd w:val="clear" w:color="auto" w:fill="auto"/>
          </w:tcPr>
          <w:p w:rsidR="007A2DBC" w:rsidRPr="00ED20D4" w:rsidRDefault="007A2DBC" w:rsidP="00460322">
            <w:pPr>
              <w:adjustRightInd w:val="0"/>
              <w:snapToGrid w:val="0"/>
              <w:spacing w:line="280" w:lineRule="exact"/>
              <w:rPr>
                <w:rFonts w:ascii="HG丸ｺﾞｼｯｸM-PRO" w:eastAsia="HG丸ｺﾞｼｯｸM-PRO" w:hAnsi="HG丸ｺﾞｼｯｸM-PRO"/>
                <w:sz w:val="20"/>
                <w:szCs w:val="20"/>
              </w:rPr>
            </w:pPr>
          </w:p>
        </w:tc>
        <w:tc>
          <w:tcPr>
            <w:tcW w:w="1839" w:type="dxa"/>
            <w:gridSpan w:val="2"/>
            <w:tcBorders>
              <w:left w:val="dashed" w:sz="4" w:space="0" w:color="auto"/>
            </w:tcBorders>
            <w:shd w:val="clear" w:color="auto" w:fill="auto"/>
          </w:tcPr>
          <w:p w:rsidR="007A2DBC" w:rsidRPr="00ED20D4" w:rsidRDefault="007A2DBC" w:rsidP="00BE06E0">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大規模事業者に対する働きかけ（約50社）</w:t>
            </w:r>
          </w:p>
          <w:p w:rsidR="007A2DBC" w:rsidRPr="00ED20D4" w:rsidRDefault="007A2DBC" w:rsidP="00BE06E0">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中規模事業者に対する働きかけ（約200社）</w:t>
            </w:r>
          </w:p>
          <w:p w:rsidR="007A2DBC" w:rsidRPr="00ED20D4" w:rsidRDefault="007A2DBC" w:rsidP="00BE06E0">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化学物質対策セミナー（事業者向け）の実施</w:t>
            </w:r>
          </w:p>
        </w:tc>
        <w:tc>
          <w:tcPr>
            <w:tcW w:w="1423" w:type="dxa"/>
            <w:gridSpan w:val="2"/>
            <w:shd w:val="clear" w:color="auto" w:fill="auto"/>
          </w:tcPr>
          <w:p w:rsidR="007A2DBC" w:rsidRPr="00ED20D4" w:rsidRDefault="007A2DBC" w:rsidP="00E20CBB">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w:t>
            </w:r>
          </w:p>
        </w:tc>
        <w:tc>
          <w:tcPr>
            <w:tcW w:w="1589" w:type="dxa"/>
            <w:gridSpan w:val="3"/>
            <w:shd w:val="clear" w:color="auto" w:fill="auto"/>
          </w:tcPr>
          <w:p w:rsidR="007A2DBC" w:rsidRPr="00ED20D4" w:rsidRDefault="007A2DBC" w:rsidP="00E20CBB">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化学物質対策推進事業</w:t>
            </w:r>
          </w:p>
        </w:tc>
        <w:tc>
          <w:tcPr>
            <w:tcW w:w="7346" w:type="dxa"/>
            <w:gridSpan w:val="2"/>
            <w:shd w:val="clear" w:color="auto" w:fill="auto"/>
          </w:tcPr>
          <w:p w:rsidR="007A2DBC" w:rsidRPr="0051772A" w:rsidRDefault="007A2DBC" w:rsidP="006802DB">
            <w:pPr>
              <w:adjustRightInd w:val="0"/>
              <w:snapToGrid w:val="0"/>
              <w:spacing w:line="280" w:lineRule="exact"/>
              <w:rPr>
                <w:rFonts w:ascii="HG丸ｺﾞｼｯｸM-PRO" w:eastAsia="HG丸ｺﾞｼｯｸM-PRO" w:hAnsi="HG丸ｺﾞｼｯｸM-PRO"/>
                <w:sz w:val="20"/>
                <w:szCs w:val="20"/>
              </w:rPr>
            </w:pPr>
            <w:r w:rsidRPr="0051772A">
              <w:rPr>
                <w:rFonts w:ascii="HG丸ｺﾞｼｯｸM-PRO" w:eastAsia="HG丸ｺﾞｼｯｸM-PRO" w:hAnsi="HG丸ｺﾞｼｯｸM-PRO" w:hint="eastAsia"/>
                <w:sz w:val="20"/>
                <w:szCs w:val="20"/>
              </w:rPr>
              <w:t>府化学物質管理制度対象事業者を対象として、化学物質対策セミナーを毎年度1回、大阪市・堺市と共催で開催し、リスクコミュニケーションの実施事例等を紹介。</w:t>
            </w:r>
          </w:p>
          <w:p w:rsidR="007A2DBC" w:rsidRPr="00ED20D4" w:rsidRDefault="007A2DBC" w:rsidP="006802DB">
            <w:pPr>
              <w:adjustRightInd w:val="0"/>
              <w:snapToGrid w:val="0"/>
              <w:spacing w:line="280" w:lineRule="exact"/>
              <w:ind w:firstLineChars="100" w:firstLine="200"/>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（参加者数：2014年度449人、2015年度425人、2016年度372人）</w:t>
            </w:r>
          </w:p>
        </w:tc>
      </w:tr>
      <w:tr w:rsidR="007A2DBC" w:rsidRPr="00ED20D4" w:rsidTr="0062413E">
        <w:trPr>
          <w:trHeight w:val="170"/>
        </w:trPr>
        <w:tc>
          <w:tcPr>
            <w:tcW w:w="2104" w:type="dxa"/>
            <w:tcBorders>
              <w:top w:val="nil"/>
              <w:bottom w:val="nil"/>
            </w:tcBorders>
            <w:shd w:val="clear" w:color="auto" w:fill="FFFF00"/>
          </w:tcPr>
          <w:p w:rsidR="007A2DBC" w:rsidRPr="00ED20D4" w:rsidRDefault="007A2DBC" w:rsidP="00946004">
            <w:pPr>
              <w:adjustRightInd w:val="0"/>
              <w:snapToGrid w:val="0"/>
              <w:spacing w:line="280" w:lineRule="exact"/>
              <w:rPr>
                <w:rFonts w:ascii="HG丸ｺﾞｼｯｸM-PRO" w:eastAsia="HG丸ｺﾞｼｯｸM-PRO" w:hAnsi="HG丸ｺﾞｼｯｸM-PRO"/>
                <w:b/>
                <w:sz w:val="20"/>
                <w:szCs w:val="20"/>
              </w:rPr>
            </w:pPr>
          </w:p>
        </w:tc>
        <w:tc>
          <w:tcPr>
            <w:tcW w:w="416" w:type="dxa"/>
            <w:tcBorders>
              <w:right w:val="dashed" w:sz="4" w:space="0" w:color="auto"/>
            </w:tcBorders>
            <w:shd w:val="clear" w:color="auto" w:fill="auto"/>
          </w:tcPr>
          <w:p w:rsidR="007A2DBC" w:rsidRPr="00ED20D4" w:rsidRDefault="007A2DBC" w:rsidP="00946004">
            <w:pPr>
              <w:adjustRightInd w:val="0"/>
              <w:snapToGrid w:val="0"/>
              <w:spacing w:line="280" w:lineRule="exact"/>
              <w:rPr>
                <w:rFonts w:ascii="HG丸ｺﾞｼｯｸM-PRO" w:eastAsia="HG丸ｺﾞｼｯｸM-PRO" w:hAnsi="HG丸ｺﾞｼｯｸM-PRO"/>
                <w:sz w:val="20"/>
                <w:szCs w:val="20"/>
              </w:rPr>
            </w:pPr>
          </w:p>
        </w:tc>
        <w:tc>
          <w:tcPr>
            <w:tcW w:w="1839" w:type="dxa"/>
            <w:gridSpan w:val="2"/>
            <w:tcBorders>
              <w:left w:val="dashed" w:sz="4" w:space="0" w:color="auto"/>
            </w:tcBorders>
            <w:shd w:val="clear" w:color="auto" w:fill="auto"/>
          </w:tcPr>
          <w:p w:rsidR="007A2DBC" w:rsidRPr="00ED20D4" w:rsidRDefault="007A2DBC" w:rsidP="00946004">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レスポンシブルケア協議会主催の会議において事例紹介</w:t>
            </w:r>
          </w:p>
        </w:tc>
        <w:tc>
          <w:tcPr>
            <w:tcW w:w="1423" w:type="dxa"/>
            <w:gridSpan w:val="2"/>
            <w:shd w:val="clear" w:color="auto" w:fill="auto"/>
          </w:tcPr>
          <w:p w:rsidR="007A2DBC" w:rsidRPr="00ED20D4" w:rsidRDefault="007A2DBC" w:rsidP="00E20CBB">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w:t>
            </w:r>
          </w:p>
        </w:tc>
        <w:tc>
          <w:tcPr>
            <w:tcW w:w="1589" w:type="dxa"/>
            <w:gridSpan w:val="3"/>
            <w:shd w:val="clear" w:color="auto" w:fill="auto"/>
          </w:tcPr>
          <w:p w:rsidR="007A2DBC" w:rsidRPr="00ED20D4" w:rsidRDefault="007A2DBC" w:rsidP="00E20CBB">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同上</w:t>
            </w:r>
          </w:p>
        </w:tc>
        <w:tc>
          <w:tcPr>
            <w:tcW w:w="7346" w:type="dxa"/>
            <w:gridSpan w:val="2"/>
            <w:shd w:val="clear" w:color="auto" w:fill="auto"/>
          </w:tcPr>
          <w:p w:rsidR="007A2DBC" w:rsidRPr="00ED20D4" w:rsidRDefault="007A2DBC" w:rsidP="006802DB">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レスポンシブルケア委員会の会員企業のリスクコミュニケーション実施事例を府ホームページにて情報提供（2014～16年度：毎年更新）</w:t>
            </w:r>
          </w:p>
        </w:tc>
      </w:tr>
      <w:tr w:rsidR="007A2DBC" w:rsidRPr="00ED20D4" w:rsidTr="0062413E">
        <w:trPr>
          <w:trHeight w:val="170"/>
        </w:trPr>
        <w:tc>
          <w:tcPr>
            <w:tcW w:w="2104" w:type="dxa"/>
            <w:tcBorders>
              <w:top w:val="nil"/>
              <w:bottom w:val="nil"/>
            </w:tcBorders>
            <w:shd w:val="clear" w:color="auto" w:fill="FFFF00"/>
          </w:tcPr>
          <w:p w:rsidR="007A2DBC" w:rsidRPr="00ED20D4" w:rsidRDefault="007A2DBC" w:rsidP="00946004">
            <w:pPr>
              <w:adjustRightInd w:val="0"/>
              <w:snapToGrid w:val="0"/>
              <w:spacing w:line="280" w:lineRule="exact"/>
              <w:rPr>
                <w:rFonts w:ascii="HG丸ｺﾞｼｯｸM-PRO" w:eastAsia="HG丸ｺﾞｼｯｸM-PRO" w:hAnsi="HG丸ｺﾞｼｯｸM-PRO"/>
                <w:b/>
                <w:sz w:val="20"/>
                <w:szCs w:val="20"/>
              </w:rPr>
            </w:pPr>
          </w:p>
        </w:tc>
        <w:tc>
          <w:tcPr>
            <w:tcW w:w="2294" w:type="dxa"/>
            <w:gridSpan w:val="4"/>
            <w:shd w:val="clear" w:color="auto" w:fill="auto"/>
          </w:tcPr>
          <w:p w:rsidR="007A2DBC" w:rsidRPr="00ED20D4" w:rsidRDefault="007A2DBC" w:rsidP="00946004">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NPO・市民団体等との連携</w:t>
            </w:r>
          </w:p>
        </w:tc>
        <w:tc>
          <w:tcPr>
            <w:tcW w:w="1384" w:type="dxa"/>
            <w:shd w:val="clear" w:color="auto" w:fill="auto"/>
          </w:tcPr>
          <w:p w:rsidR="007A2DBC" w:rsidRPr="00ED20D4" w:rsidRDefault="007A2DBC" w:rsidP="00946004">
            <w:pPr>
              <w:adjustRightInd w:val="0"/>
              <w:snapToGrid w:val="0"/>
              <w:spacing w:line="280" w:lineRule="exact"/>
              <w:rPr>
                <w:rFonts w:ascii="HG丸ｺﾞｼｯｸM-PRO" w:eastAsia="HG丸ｺﾞｼｯｸM-PRO" w:hAnsi="HG丸ｺﾞｼｯｸM-PRO"/>
                <w:sz w:val="20"/>
                <w:szCs w:val="20"/>
              </w:rPr>
            </w:pPr>
          </w:p>
        </w:tc>
        <w:tc>
          <w:tcPr>
            <w:tcW w:w="8935" w:type="dxa"/>
            <w:gridSpan w:val="5"/>
            <w:shd w:val="clear" w:color="auto" w:fill="auto"/>
          </w:tcPr>
          <w:p w:rsidR="007A2DBC" w:rsidRPr="00ED20D4" w:rsidRDefault="007A2DBC" w:rsidP="00946004">
            <w:pPr>
              <w:adjustRightInd w:val="0"/>
              <w:snapToGrid w:val="0"/>
              <w:spacing w:line="280" w:lineRule="exact"/>
              <w:rPr>
                <w:rFonts w:ascii="HG丸ｺﾞｼｯｸM-PRO" w:eastAsia="HG丸ｺﾞｼｯｸM-PRO" w:hAnsi="HG丸ｺﾞｼｯｸM-PRO"/>
                <w:sz w:val="20"/>
                <w:szCs w:val="20"/>
              </w:rPr>
            </w:pPr>
          </w:p>
        </w:tc>
      </w:tr>
      <w:tr w:rsidR="007A2DBC" w:rsidRPr="00ED20D4" w:rsidTr="0062413E">
        <w:trPr>
          <w:trHeight w:val="170"/>
        </w:trPr>
        <w:tc>
          <w:tcPr>
            <w:tcW w:w="2104" w:type="dxa"/>
            <w:tcBorders>
              <w:top w:val="nil"/>
              <w:bottom w:val="nil"/>
            </w:tcBorders>
            <w:shd w:val="clear" w:color="auto" w:fill="FFFF00"/>
          </w:tcPr>
          <w:p w:rsidR="007A2DBC" w:rsidRPr="00ED20D4" w:rsidRDefault="007A2DBC" w:rsidP="00460322">
            <w:pPr>
              <w:adjustRightInd w:val="0"/>
              <w:snapToGrid w:val="0"/>
              <w:spacing w:line="280" w:lineRule="exact"/>
              <w:rPr>
                <w:rFonts w:ascii="HG丸ｺﾞｼｯｸM-PRO" w:eastAsia="HG丸ｺﾞｼｯｸM-PRO" w:hAnsi="HG丸ｺﾞｼｯｸM-PRO"/>
                <w:b/>
                <w:sz w:val="20"/>
                <w:szCs w:val="20"/>
              </w:rPr>
            </w:pPr>
          </w:p>
        </w:tc>
        <w:tc>
          <w:tcPr>
            <w:tcW w:w="416" w:type="dxa"/>
            <w:tcBorders>
              <w:right w:val="dashed" w:sz="4" w:space="0" w:color="auto"/>
            </w:tcBorders>
            <w:shd w:val="clear" w:color="auto" w:fill="auto"/>
          </w:tcPr>
          <w:p w:rsidR="007A2DBC" w:rsidRPr="00ED20D4" w:rsidRDefault="007A2DBC" w:rsidP="00460322">
            <w:pPr>
              <w:adjustRightInd w:val="0"/>
              <w:snapToGrid w:val="0"/>
              <w:spacing w:line="280" w:lineRule="exact"/>
              <w:rPr>
                <w:rFonts w:ascii="HG丸ｺﾞｼｯｸM-PRO" w:eastAsia="HG丸ｺﾞｼｯｸM-PRO" w:hAnsi="HG丸ｺﾞｼｯｸM-PRO"/>
                <w:sz w:val="20"/>
                <w:szCs w:val="20"/>
              </w:rPr>
            </w:pPr>
          </w:p>
        </w:tc>
        <w:tc>
          <w:tcPr>
            <w:tcW w:w="1839" w:type="dxa"/>
            <w:gridSpan w:val="2"/>
            <w:tcBorders>
              <w:left w:val="dashed" w:sz="4" w:space="0" w:color="auto"/>
            </w:tcBorders>
            <w:shd w:val="clear" w:color="auto" w:fill="auto"/>
          </w:tcPr>
          <w:p w:rsidR="007A2DBC" w:rsidRPr="00ED20D4" w:rsidRDefault="007A2DBC" w:rsidP="00AD64EC">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働きかけを行った事業者とのリスクコミュニケーションの実施</w:t>
            </w:r>
          </w:p>
          <w:p w:rsidR="007A2DBC" w:rsidRPr="00ED20D4" w:rsidRDefault="007A2DBC" w:rsidP="00DF453A">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化学物質対策セミナー</w:t>
            </w:r>
          </w:p>
          <w:p w:rsidR="007A2DBC" w:rsidRPr="00ED20D4" w:rsidRDefault="007A2DBC" w:rsidP="00DF453A">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（NPO・市民団体等向け）の実施</w:t>
            </w:r>
          </w:p>
        </w:tc>
        <w:tc>
          <w:tcPr>
            <w:tcW w:w="1423" w:type="dxa"/>
            <w:gridSpan w:val="2"/>
            <w:shd w:val="clear" w:color="auto" w:fill="auto"/>
          </w:tcPr>
          <w:p w:rsidR="007A2DBC" w:rsidRPr="00ED20D4" w:rsidRDefault="007A2DBC" w:rsidP="00E20CBB">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w:t>
            </w:r>
          </w:p>
        </w:tc>
        <w:tc>
          <w:tcPr>
            <w:tcW w:w="1589" w:type="dxa"/>
            <w:gridSpan w:val="3"/>
            <w:shd w:val="clear" w:color="auto" w:fill="auto"/>
          </w:tcPr>
          <w:p w:rsidR="007A2DBC" w:rsidRPr="00ED20D4" w:rsidRDefault="007A2DBC" w:rsidP="00E20CBB">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土壌・地下水汚染対策推進事業</w:t>
            </w:r>
          </w:p>
        </w:tc>
        <w:tc>
          <w:tcPr>
            <w:tcW w:w="7346" w:type="dxa"/>
            <w:gridSpan w:val="2"/>
            <w:shd w:val="clear" w:color="auto" w:fill="auto"/>
          </w:tcPr>
          <w:p w:rsidR="007A2DBC" w:rsidRPr="00ED20D4" w:rsidRDefault="007A2DBC" w:rsidP="00F564F7">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不動産関係団体、宅建業者及び建設業者等の関係者に対して、セミナーや研修会等において土壌汚染対策制度や土地</w:t>
            </w:r>
            <w:r>
              <w:rPr>
                <w:rFonts w:ascii="HG丸ｺﾞｼｯｸM-PRO" w:eastAsia="HG丸ｺﾞｼｯｸM-PRO" w:hAnsi="HG丸ｺﾞｼｯｸM-PRO" w:hint="eastAsia"/>
                <w:sz w:val="20"/>
                <w:szCs w:val="20"/>
              </w:rPr>
              <w:t>の売買等におけるリスクコミュニケーションの重要性について周知</w:t>
            </w:r>
            <w:r w:rsidRPr="00ED20D4">
              <w:rPr>
                <w:rFonts w:ascii="HG丸ｺﾞｼｯｸM-PRO" w:eastAsia="HG丸ｺﾞｼｯｸM-PRO" w:hAnsi="HG丸ｺﾞｼｯｸM-PRO" w:hint="eastAsia"/>
                <w:sz w:val="20"/>
                <w:szCs w:val="20"/>
              </w:rPr>
              <w:t>。</w:t>
            </w:r>
          </w:p>
          <w:p w:rsidR="007A2DBC" w:rsidRPr="00ED20D4" w:rsidRDefault="007A2DBC" w:rsidP="00F564F7">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2015年度：建設業者等を対象としたセミナー（１回）</w:t>
            </w:r>
          </w:p>
          <w:p w:rsidR="007A2DBC" w:rsidRPr="00ED20D4" w:rsidRDefault="007A2DBC" w:rsidP="00F564F7">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2016年度：建設業者等を対象としたセミナー（１回）、不動産関係団体及び宅建業者を対象とした研修会（２回）</w:t>
            </w:r>
          </w:p>
          <w:p w:rsidR="007A2DBC" w:rsidRPr="00ED20D4" w:rsidRDefault="007A2DBC" w:rsidP="00DF453A">
            <w:pPr>
              <w:adjustRightInd w:val="0"/>
              <w:snapToGrid w:val="0"/>
              <w:spacing w:line="280" w:lineRule="exact"/>
              <w:rPr>
                <w:rFonts w:ascii="HG丸ｺﾞｼｯｸM-PRO" w:eastAsia="HG丸ｺﾞｼｯｸM-PRO" w:hAnsi="HG丸ｺﾞｼｯｸM-PRO"/>
                <w:sz w:val="20"/>
                <w:szCs w:val="20"/>
              </w:rPr>
            </w:pPr>
          </w:p>
        </w:tc>
      </w:tr>
      <w:tr w:rsidR="007A2DBC" w:rsidRPr="00ED20D4" w:rsidTr="0062413E">
        <w:trPr>
          <w:trHeight w:val="210"/>
        </w:trPr>
        <w:tc>
          <w:tcPr>
            <w:tcW w:w="2104" w:type="dxa"/>
            <w:tcBorders>
              <w:top w:val="nil"/>
              <w:bottom w:val="nil"/>
            </w:tcBorders>
            <w:shd w:val="clear" w:color="auto" w:fill="FFFF00"/>
          </w:tcPr>
          <w:p w:rsidR="007A2DBC" w:rsidRPr="00ED20D4" w:rsidRDefault="007A2DBC" w:rsidP="00460322">
            <w:pPr>
              <w:adjustRightInd w:val="0"/>
              <w:snapToGrid w:val="0"/>
              <w:spacing w:line="280" w:lineRule="exact"/>
              <w:rPr>
                <w:rFonts w:ascii="HG丸ｺﾞｼｯｸM-PRO" w:eastAsia="HG丸ｺﾞｼｯｸM-PRO" w:hAnsi="HG丸ｺﾞｼｯｸM-PRO"/>
                <w:b/>
                <w:sz w:val="20"/>
                <w:szCs w:val="20"/>
              </w:rPr>
            </w:pPr>
          </w:p>
        </w:tc>
        <w:tc>
          <w:tcPr>
            <w:tcW w:w="2294" w:type="dxa"/>
            <w:gridSpan w:val="4"/>
            <w:shd w:val="clear" w:color="auto" w:fill="auto"/>
          </w:tcPr>
          <w:p w:rsidR="007A2DBC" w:rsidRPr="00ED20D4" w:rsidRDefault="007A2DBC" w:rsidP="00AD64EC">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情報の整理・場の提供・対話の推進</w:t>
            </w:r>
          </w:p>
        </w:tc>
        <w:tc>
          <w:tcPr>
            <w:tcW w:w="1384" w:type="dxa"/>
            <w:shd w:val="clear" w:color="auto" w:fill="auto"/>
          </w:tcPr>
          <w:p w:rsidR="007A2DBC" w:rsidRPr="00ED20D4" w:rsidRDefault="007A2DBC" w:rsidP="00460322">
            <w:pPr>
              <w:adjustRightInd w:val="0"/>
              <w:snapToGrid w:val="0"/>
              <w:spacing w:line="280" w:lineRule="exact"/>
              <w:rPr>
                <w:rFonts w:ascii="HG丸ｺﾞｼｯｸM-PRO" w:eastAsia="HG丸ｺﾞｼｯｸM-PRO" w:hAnsi="HG丸ｺﾞｼｯｸM-PRO"/>
                <w:sz w:val="20"/>
                <w:szCs w:val="20"/>
              </w:rPr>
            </w:pPr>
          </w:p>
        </w:tc>
        <w:tc>
          <w:tcPr>
            <w:tcW w:w="1589" w:type="dxa"/>
            <w:gridSpan w:val="3"/>
            <w:shd w:val="clear" w:color="auto" w:fill="auto"/>
          </w:tcPr>
          <w:p w:rsidR="007A2DBC" w:rsidRPr="00ED20D4" w:rsidRDefault="007A2DBC" w:rsidP="00460322">
            <w:pPr>
              <w:adjustRightInd w:val="0"/>
              <w:snapToGrid w:val="0"/>
              <w:spacing w:line="280" w:lineRule="exact"/>
              <w:rPr>
                <w:rFonts w:ascii="HG丸ｺﾞｼｯｸM-PRO" w:eastAsia="HG丸ｺﾞｼｯｸM-PRO" w:hAnsi="HG丸ｺﾞｼｯｸM-PRO"/>
                <w:sz w:val="20"/>
                <w:szCs w:val="20"/>
              </w:rPr>
            </w:pPr>
          </w:p>
        </w:tc>
        <w:tc>
          <w:tcPr>
            <w:tcW w:w="7346" w:type="dxa"/>
            <w:gridSpan w:val="2"/>
            <w:shd w:val="clear" w:color="auto" w:fill="auto"/>
          </w:tcPr>
          <w:p w:rsidR="007A2DBC" w:rsidRPr="00ED20D4" w:rsidRDefault="007A2DBC" w:rsidP="00460322">
            <w:pPr>
              <w:adjustRightInd w:val="0"/>
              <w:snapToGrid w:val="0"/>
              <w:spacing w:line="280" w:lineRule="exact"/>
              <w:rPr>
                <w:rFonts w:ascii="HG丸ｺﾞｼｯｸM-PRO" w:eastAsia="HG丸ｺﾞｼｯｸM-PRO" w:hAnsi="HG丸ｺﾞｼｯｸM-PRO"/>
                <w:sz w:val="20"/>
                <w:szCs w:val="20"/>
              </w:rPr>
            </w:pPr>
          </w:p>
        </w:tc>
      </w:tr>
      <w:tr w:rsidR="007A2DBC" w:rsidRPr="00ED20D4" w:rsidTr="0062413E">
        <w:trPr>
          <w:trHeight w:val="270"/>
        </w:trPr>
        <w:tc>
          <w:tcPr>
            <w:tcW w:w="2104" w:type="dxa"/>
            <w:tcBorders>
              <w:top w:val="nil"/>
              <w:bottom w:val="nil"/>
            </w:tcBorders>
            <w:shd w:val="clear" w:color="auto" w:fill="FFFF00"/>
          </w:tcPr>
          <w:p w:rsidR="007A2DBC" w:rsidRPr="00ED20D4" w:rsidRDefault="007A2DBC" w:rsidP="00460322">
            <w:pPr>
              <w:adjustRightInd w:val="0"/>
              <w:snapToGrid w:val="0"/>
              <w:spacing w:line="280" w:lineRule="exact"/>
              <w:rPr>
                <w:rFonts w:ascii="HG丸ｺﾞｼｯｸM-PRO" w:eastAsia="HG丸ｺﾞｼｯｸM-PRO" w:hAnsi="HG丸ｺﾞｼｯｸM-PRO"/>
                <w:b/>
                <w:sz w:val="20"/>
                <w:szCs w:val="20"/>
              </w:rPr>
            </w:pPr>
          </w:p>
        </w:tc>
        <w:tc>
          <w:tcPr>
            <w:tcW w:w="416" w:type="dxa"/>
            <w:tcBorders>
              <w:right w:val="dashed" w:sz="4" w:space="0" w:color="auto"/>
            </w:tcBorders>
            <w:shd w:val="clear" w:color="auto" w:fill="auto"/>
          </w:tcPr>
          <w:p w:rsidR="007A2DBC" w:rsidRPr="00ED20D4" w:rsidRDefault="007A2DBC" w:rsidP="00460322">
            <w:pPr>
              <w:adjustRightInd w:val="0"/>
              <w:snapToGrid w:val="0"/>
              <w:spacing w:line="280" w:lineRule="exact"/>
              <w:rPr>
                <w:rFonts w:ascii="HG丸ｺﾞｼｯｸM-PRO" w:eastAsia="HG丸ｺﾞｼｯｸM-PRO" w:hAnsi="HG丸ｺﾞｼｯｸM-PRO"/>
                <w:sz w:val="20"/>
                <w:szCs w:val="20"/>
              </w:rPr>
            </w:pPr>
          </w:p>
        </w:tc>
        <w:tc>
          <w:tcPr>
            <w:tcW w:w="1839" w:type="dxa"/>
            <w:gridSpan w:val="2"/>
            <w:tcBorders>
              <w:left w:val="dashed" w:sz="4" w:space="0" w:color="auto"/>
            </w:tcBorders>
            <w:shd w:val="clear" w:color="auto" w:fill="auto"/>
          </w:tcPr>
          <w:p w:rsidR="007A2DBC" w:rsidRPr="00ED20D4" w:rsidRDefault="007A2DBC" w:rsidP="00460322">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情報の整理・提供</w:t>
            </w:r>
          </w:p>
        </w:tc>
        <w:tc>
          <w:tcPr>
            <w:tcW w:w="1423" w:type="dxa"/>
            <w:gridSpan w:val="2"/>
            <w:shd w:val="clear" w:color="auto" w:fill="auto"/>
          </w:tcPr>
          <w:p w:rsidR="007A2DBC" w:rsidRPr="00ED20D4" w:rsidRDefault="007A2DBC" w:rsidP="00460322">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w:t>
            </w:r>
          </w:p>
        </w:tc>
        <w:tc>
          <w:tcPr>
            <w:tcW w:w="1589" w:type="dxa"/>
            <w:gridSpan w:val="3"/>
            <w:shd w:val="clear" w:color="auto" w:fill="auto"/>
          </w:tcPr>
          <w:p w:rsidR="007A2DBC" w:rsidRPr="00ED20D4" w:rsidRDefault="007A2DBC" w:rsidP="00E20CBB">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化学物質対策推進事業</w:t>
            </w:r>
          </w:p>
        </w:tc>
        <w:tc>
          <w:tcPr>
            <w:tcW w:w="7346" w:type="dxa"/>
            <w:gridSpan w:val="2"/>
            <w:shd w:val="clear" w:color="auto" w:fill="auto"/>
          </w:tcPr>
          <w:p w:rsidR="007A2DBC" w:rsidRPr="00ED20D4" w:rsidRDefault="007A2DBC" w:rsidP="00E20CBB">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化学物質の排出量及びリスクコミュニケーションに関する情報をホームページに掲載</w:t>
            </w:r>
          </w:p>
        </w:tc>
      </w:tr>
      <w:tr w:rsidR="007A2DBC" w:rsidRPr="00ED20D4" w:rsidTr="0062413E">
        <w:trPr>
          <w:trHeight w:val="285"/>
        </w:trPr>
        <w:tc>
          <w:tcPr>
            <w:tcW w:w="2104" w:type="dxa"/>
            <w:tcBorders>
              <w:top w:val="nil"/>
              <w:bottom w:val="nil"/>
            </w:tcBorders>
            <w:shd w:val="clear" w:color="auto" w:fill="FFFF00"/>
          </w:tcPr>
          <w:p w:rsidR="007A2DBC" w:rsidRPr="00ED20D4" w:rsidRDefault="007A2DBC" w:rsidP="00460322">
            <w:pPr>
              <w:adjustRightInd w:val="0"/>
              <w:snapToGrid w:val="0"/>
              <w:spacing w:line="280" w:lineRule="exact"/>
              <w:rPr>
                <w:rFonts w:ascii="HG丸ｺﾞｼｯｸM-PRO" w:eastAsia="HG丸ｺﾞｼｯｸM-PRO" w:hAnsi="HG丸ｺﾞｼｯｸM-PRO"/>
                <w:b/>
                <w:sz w:val="20"/>
                <w:szCs w:val="20"/>
              </w:rPr>
            </w:pPr>
          </w:p>
        </w:tc>
        <w:tc>
          <w:tcPr>
            <w:tcW w:w="416" w:type="dxa"/>
            <w:tcBorders>
              <w:right w:val="dashed" w:sz="4" w:space="0" w:color="auto"/>
            </w:tcBorders>
            <w:shd w:val="clear" w:color="auto" w:fill="auto"/>
          </w:tcPr>
          <w:p w:rsidR="007A2DBC" w:rsidRPr="00ED20D4" w:rsidRDefault="007A2DBC" w:rsidP="00460322">
            <w:pPr>
              <w:adjustRightInd w:val="0"/>
              <w:snapToGrid w:val="0"/>
              <w:spacing w:line="280" w:lineRule="exact"/>
              <w:rPr>
                <w:rFonts w:ascii="HG丸ｺﾞｼｯｸM-PRO" w:eastAsia="HG丸ｺﾞｼｯｸM-PRO" w:hAnsi="HG丸ｺﾞｼｯｸM-PRO"/>
                <w:sz w:val="20"/>
                <w:szCs w:val="20"/>
              </w:rPr>
            </w:pPr>
          </w:p>
        </w:tc>
        <w:tc>
          <w:tcPr>
            <w:tcW w:w="1839" w:type="dxa"/>
            <w:gridSpan w:val="2"/>
            <w:tcBorders>
              <w:left w:val="dashed" w:sz="4" w:space="0" w:color="auto"/>
            </w:tcBorders>
            <w:shd w:val="clear" w:color="auto" w:fill="auto"/>
          </w:tcPr>
          <w:p w:rsidR="007A2DBC" w:rsidRPr="00ED20D4" w:rsidRDefault="007A2DBC" w:rsidP="00460322">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場の提供・対話の推進</w:t>
            </w:r>
          </w:p>
        </w:tc>
        <w:tc>
          <w:tcPr>
            <w:tcW w:w="1423" w:type="dxa"/>
            <w:gridSpan w:val="2"/>
            <w:shd w:val="clear" w:color="auto" w:fill="auto"/>
          </w:tcPr>
          <w:p w:rsidR="007A2DBC" w:rsidRPr="00ED20D4" w:rsidRDefault="007A2DBC" w:rsidP="00460322">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w:t>
            </w:r>
          </w:p>
        </w:tc>
        <w:tc>
          <w:tcPr>
            <w:tcW w:w="1589" w:type="dxa"/>
            <w:gridSpan w:val="3"/>
            <w:shd w:val="clear" w:color="auto" w:fill="auto"/>
          </w:tcPr>
          <w:p w:rsidR="007A2DBC" w:rsidRPr="00ED20D4" w:rsidRDefault="007A2DBC" w:rsidP="00E20CBB">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化学物質対策推進事業</w:t>
            </w:r>
          </w:p>
          <w:p w:rsidR="007A2DBC" w:rsidRPr="00ED20D4" w:rsidRDefault="007A2DBC" w:rsidP="00E20CBB">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土壌・地下水汚染対策推進事業</w:t>
            </w:r>
          </w:p>
        </w:tc>
        <w:tc>
          <w:tcPr>
            <w:tcW w:w="7346" w:type="dxa"/>
            <w:gridSpan w:val="2"/>
            <w:shd w:val="clear" w:color="auto" w:fill="auto"/>
          </w:tcPr>
          <w:p w:rsidR="007A2DBC" w:rsidRPr="0051772A" w:rsidRDefault="007A2DBC" w:rsidP="00E20CBB">
            <w:pPr>
              <w:adjustRightInd w:val="0"/>
              <w:snapToGrid w:val="0"/>
              <w:spacing w:line="280" w:lineRule="exact"/>
              <w:rPr>
                <w:rFonts w:ascii="HG丸ｺﾞｼｯｸM-PRO" w:eastAsia="HG丸ｺﾞｼｯｸM-PRO" w:hAnsi="HG丸ｺﾞｼｯｸM-PRO"/>
                <w:sz w:val="20"/>
                <w:szCs w:val="20"/>
              </w:rPr>
            </w:pPr>
            <w:r w:rsidRPr="0051772A">
              <w:rPr>
                <w:rFonts w:ascii="HG丸ｺﾞｼｯｸM-PRO" w:eastAsia="HG丸ｺﾞｼｯｸM-PRO" w:hAnsi="HG丸ｺﾞｼｯｸM-PRO" w:hint="eastAsia"/>
                <w:sz w:val="20"/>
                <w:szCs w:val="20"/>
              </w:rPr>
              <w:t>上記セミナー及び研修会の実施</w:t>
            </w:r>
          </w:p>
        </w:tc>
      </w:tr>
      <w:tr w:rsidR="007A2DBC" w:rsidRPr="00ED20D4" w:rsidTr="0062413E">
        <w:trPr>
          <w:trHeight w:val="70"/>
        </w:trPr>
        <w:tc>
          <w:tcPr>
            <w:tcW w:w="2104" w:type="dxa"/>
            <w:tcBorders>
              <w:top w:val="nil"/>
            </w:tcBorders>
            <w:shd w:val="clear" w:color="auto" w:fill="FFFF00"/>
          </w:tcPr>
          <w:p w:rsidR="007A2DBC" w:rsidRPr="00ED20D4" w:rsidRDefault="007A2DBC" w:rsidP="00460322">
            <w:pPr>
              <w:adjustRightInd w:val="0"/>
              <w:snapToGrid w:val="0"/>
              <w:spacing w:line="280" w:lineRule="exact"/>
              <w:rPr>
                <w:rFonts w:ascii="HG丸ｺﾞｼｯｸM-PRO" w:eastAsia="HG丸ｺﾞｼｯｸM-PRO" w:hAnsi="HG丸ｺﾞｼｯｸM-PRO"/>
                <w:b/>
                <w:sz w:val="20"/>
                <w:szCs w:val="20"/>
              </w:rPr>
            </w:pPr>
          </w:p>
        </w:tc>
        <w:tc>
          <w:tcPr>
            <w:tcW w:w="12613" w:type="dxa"/>
            <w:gridSpan w:val="10"/>
            <w:shd w:val="clear" w:color="auto" w:fill="auto"/>
          </w:tcPr>
          <w:p w:rsidR="007A2DBC" w:rsidRPr="00ED20D4" w:rsidRDefault="007A2DBC"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7A2DBC" w:rsidRPr="00ED20D4" w:rsidTr="0062413E">
        <w:trPr>
          <w:trHeight w:val="70"/>
        </w:trPr>
        <w:tc>
          <w:tcPr>
            <w:tcW w:w="2104" w:type="dxa"/>
            <w:vMerge w:val="restart"/>
            <w:shd w:val="clear" w:color="auto" w:fill="FFFF00"/>
          </w:tcPr>
          <w:p w:rsidR="007A2DBC" w:rsidRPr="00ED20D4" w:rsidRDefault="007A2DBC" w:rsidP="000E057D">
            <w:pPr>
              <w:adjustRightInd w:val="0"/>
              <w:snapToGrid w:val="0"/>
              <w:spacing w:line="280" w:lineRule="exact"/>
              <w:rPr>
                <w:rFonts w:ascii="HG丸ｺﾞｼｯｸM-PRO" w:eastAsia="HG丸ｺﾞｼｯｸM-PRO" w:hAnsi="HG丸ｺﾞｼｯｸM-PRO"/>
                <w:b/>
                <w:sz w:val="20"/>
                <w:szCs w:val="20"/>
              </w:rPr>
            </w:pPr>
            <w:r w:rsidRPr="00ED20D4">
              <w:rPr>
                <w:rFonts w:ascii="HG丸ｺﾞｼｯｸM-PRO" w:eastAsia="HG丸ｺﾞｼｯｸM-PRO" w:hAnsi="HG丸ｺﾞｼｯｸM-PRO" w:hint="eastAsia"/>
                <w:b/>
                <w:sz w:val="20"/>
                <w:szCs w:val="20"/>
              </w:rPr>
              <w:t>評価</w:t>
            </w:r>
          </w:p>
        </w:tc>
        <w:tc>
          <w:tcPr>
            <w:tcW w:w="2149" w:type="dxa"/>
            <w:gridSpan w:val="2"/>
            <w:shd w:val="clear" w:color="auto" w:fill="FFFF00"/>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p>
        </w:tc>
        <w:tc>
          <w:tcPr>
            <w:tcW w:w="2410" w:type="dxa"/>
            <w:gridSpan w:val="5"/>
            <w:shd w:val="clear" w:color="auto" w:fill="FFFF00"/>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評価</w:t>
            </w:r>
          </w:p>
        </w:tc>
        <w:tc>
          <w:tcPr>
            <w:tcW w:w="8054" w:type="dxa"/>
            <w:gridSpan w:val="3"/>
            <w:shd w:val="clear" w:color="auto" w:fill="FFFF00"/>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理由等</w:t>
            </w:r>
          </w:p>
        </w:tc>
      </w:tr>
      <w:tr w:rsidR="007A2DBC" w:rsidRPr="00ED20D4" w:rsidTr="0062413E">
        <w:trPr>
          <w:trHeight w:val="195"/>
        </w:trPr>
        <w:tc>
          <w:tcPr>
            <w:tcW w:w="2104" w:type="dxa"/>
            <w:vMerge/>
            <w:shd w:val="clear" w:color="auto" w:fill="FFFF00"/>
          </w:tcPr>
          <w:p w:rsidR="007A2DBC" w:rsidRPr="00ED20D4" w:rsidRDefault="007A2DBC" w:rsidP="000E057D">
            <w:pPr>
              <w:adjustRightInd w:val="0"/>
              <w:snapToGrid w:val="0"/>
              <w:spacing w:line="280" w:lineRule="exact"/>
              <w:rPr>
                <w:rFonts w:ascii="HG丸ｺﾞｼｯｸM-PRO" w:eastAsia="HG丸ｺﾞｼｯｸM-PRO" w:hAnsi="HG丸ｺﾞｼｯｸM-PRO"/>
                <w:b/>
                <w:sz w:val="20"/>
                <w:szCs w:val="20"/>
              </w:rPr>
            </w:pPr>
          </w:p>
        </w:tc>
        <w:tc>
          <w:tcPr>
            <w:tcW w:w="2149" w:type="dxa"/>
            <w:gridSpan w:val="2"/>
            <w:shd w:val="clear" w:color="auto" w:fill="FFFF00"/>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施策目的の達成状況</w:t>
            </w:r>
          </w:p>
        </w:tc>
        <w:tc>
          <w:tcPr>
            <w:tcW w:w="2410" w:type="dxa"/>
            <w:gridSpan w:val="5"/>
            <w:shd w:val="clear" w:color="auto" w:fill="auto"/>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計画どおり進捗</w:t>
            </w:r>
          </w:p>
        </w:tc>
        <w:tc>
          <w:tcPr>
            <w:tcW w:w="8054" w:type="dxa"/>
            <w:gridSpan w:val="3"/>
            <w:shd w:val="clear" w:color="auto" w:fill="auto"/>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p>
        </w:tc>
      </w:tr>
      <w:tr w:rsidR="007A2DBC" w:rsidRPr="00ED20D4" w:rsidTr="0062413E">
        <w:trPr>
          <w:trHeight w:val="180"/>
        </w:trPr>
        <w:tc>
          <w:tcPr>
            <w:tcW w:w="2104" w:type="dxa"/>
            <w:vMerge/>
            <w:shd w:val="clear" w:color="auto" w:fill="FFFF00"/>
          </w:tcPr>
          <w:p w:rsidR="007A2DBC" w:rsidRPr="00ED20D4" w:rsidRDefault="007A2DBC" w:rsidP="000E057D">
            <w:pPr>
              <w:adjustRightInd w:val="0"/>
              <w:snapToGrid w:val="0"/>
              <w:spacing w:line="280" w:lineRule="exact"/>
              <w:rPr>
                <w:rFonts w:ascii="HG丸ｺﾞｼｯｸM-PRO" w:eastAsia="HG丸ｺﾞｼｯｸM-PRO" w:hAnsi="HG丸ｺﾞｼｯｸM-PRO"/>
                <w:b/>
                <w:sz w:val="20"/>
                <w:szCs w:val="20"/>
              </w:rPr>
            </w:pPr>
          </w:p>
        </w:tc>
        <w:tc>
          <w:tcPr>
            <w:tcW w:w="2149" w:type="dxa"/>
            <w:gridSpan w:val="2"/>
            <w:shd w:val="clear" w:color="auto" w:fill="FFFF00"/>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事業・工程の進捗状況</w:t>
            </w:r>
          </w:p>
        </w:tc>
        <w:tc>
          <w:tcPr>
            <w:tcW w:w="2410" w:type="dxa"/>
            <w:gridSpan w:val="5"/>
            <w:shd w:val="clear" w:color="auto" w:fill="auto"/>
          </w:tcPr>
          <w:p w:rsidR="007A2DBC" w:rsidRPr="00ED20D4" w:rsidRDefault="007A2DBC" w:rsidP="00DF453A">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計画どおり進捗</w:t>
            </w:r>
          </w:p>
        </w:tc>
        <w:tc>
          <w:tcPr>
            <w:tcW w:w="8054" w:type="dxa"/>
            <w:gridSpan w:val="3"/>
            <w:shd w:val="clear" w:color="auto" w:fill="auto"/>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p>
        </w:tc>
      </w:tr>
      <w:tr w:rsidR="007A2DBC" w:rsidRPr="00ED20D4" w:rsidTr="0062413E">
        <w:trPr>
          <w:trHeight w:val="195"/>
        </w:trPr>
        <w:tc>
          <w:tcPr>
            <w:tcW w:w="2104" w:type="dxa"/>
            <w:vMerge w:val="restart"/>
            <w:shd w:val="clear" w:color="auto" w:fill="FFFF00"/>
          </w:tcPr>
          <w:p w:rsidR="007A2DBC" w:rsidRPr="00ED20D4" w:rsidRDefault="007A2DBC" w:rsidP="000E057D">
            <w:pPr>
              <w:adjustRightInd w:val="0"/>
              <w:snapToGrid w:val="0"/>
              <w:spacing w:line="280" w:lineRule="exact"/>
              <w:rPr>
                <w:rFonts w:ascii="HG丸ｺﾞｼｯｸM-PRO" w:eastAsia="HG丸ｺﾞｼｯｸM-PRO" w:hAnsi="HG丸ｺﾞｼｯｸM-PRO"/>
                <w:b/>
                <w:sz w:val="20"/>
                <w:szCs w:val="20"/>
              </w:rPr>
            </w:pPr>
            <w:r w:rsidRPr="00ED20D4">
              <w:rPr>
                <w:rFonts w:ascii="HG丸ｺﾞｼｯｸM-PRO" w:eastAsia="HG丸ｺﾞｼｯｸM-PRO" w:hAnsi="HG丸ｺﾞｼｯｸM-PRO" w:hint="eastAsia"/>
                <w:b/>
                <w:sz w:val="20"/>
                <w:szCs w:val="20"/>
              </w:rPr>
              <w:t>計画見直し又は改善事項</w:t>
            </w:r>
          </w:p>
        </w:tc>
        <w:tc>
          <w:tcPr>
            <w:tcW w:w="2149" w:type="dxa"/>
            <w:gridSpan w:val="2"/>
            <w:shd w:val="clear" w:color="auto" w:fill="FFFF00"/>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p>
        </w:tc>
        <w:tc>
          <w:tcPr>
            <w:tcW w:w="2410" w:type="dxa"/>
            <w:gridSpan w:val="5"/>
            <w:shd w:val="clear" w:color="auto" w:fill="FFFF00"/>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見直し・改善点の有無</w:t>
            </w:r>
          </w:p>
        </w:tc>
        <w:tc>
          <w:tcPr>
            <w:tcW w:w="8054" w:type="dxa"/>
            <w:gridSpan w:val="3"/>
            <w:shd w:val="clear" w:color="auto" w:fill="FFFF00"/>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見直し・改善点の内容等</w:t>
            </w:r>
          </w:p>
        </w:tc>
      </w:tr>
      <w:tr w:rsidR="007A2DBC" w:rsidRPr="00ED20D4" w:rsidTr="0062413E">
        <w:trPr>
          <w:trHeight w:val="120"/>
        </w:trPr>
        <w:tc>
          <w:tcPr>
            <w:tcW w:w="2104" w:type="dxa"/>
            <w:vMerge/>
            <w:shd w:val="clear" w:color="auto" w:fill="FFFF00"/>
          </w:tcPr>
          <w:p w:rsidR="007A2DBC" w:rsidRPr="00ED20D4" w:rsidRDefault="007A2DBC" w:rsidP="000E057D">
            <w:pPr>
              <w:adjustRightInd w:val="0"/>
              <w:snapToGrid w:val="0"/>
              <w:spacing w:line="280" w:lineRule="exact"/>
              <w:rPr>
                <w:rFonts w:ascii="HG丸ｺﾞｼｯｸM-PRO" w:eastAsia="HG丸ｺﾞｼｯｸM-PRO" w:hAnsi="HG丸ｺﾞｼｯｸM-PRO"/>
                <w:b/>
                <w:sz w:val="20"/>
                <w:szCs w:val="20"/>
              </w:rPr>
            </w:pPr>
          </w:p>
        </w:tc>
        <w:tc>
          <w:tcPr>
            <w:tcW w:w="2149" w:type="dxa"/>
            <w:gridSpan w:val="2"/>
            <w:shd w:val="clear" w:color="auto" w:fill="FFFF00"/>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目標</w:t>
            </w:r>
          </w:p>
        </w:tc>
        <w:tc>
          <w:tcPr>
            <w:tcW w:w="2410" w:type="dxa"/>
            <w:gridSpan w:val="5"/>
            <w:shd w:val="clear" w:color="auto" w:fill="auto"/>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無</w:t>
            </w:r>
          </w:p>
        </w:tc>
        <w:tc>
          <w:tcPr>
            <w:tcW w:w="8054" w:type="dxa"/>
            <w:gridSpan w:val="3"/>
            <w:shd w:val="clear" w:color="auto" w:fill="auto"/>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p>
        </w:tc>
      </w:tr>
      <w:tr w:rsidR="007A2DBC" w:rsidRPr="00ED20D4" w:rsidTr="0062413E">
        <w:trPr>
          <w:trHeight w:val="135"/>
        </w:trPr>
        <w:tc>
          <w:tcPr>
            <w:tcW w:w="2104" w:type="dxa"/>
            <w:vMerge/>
            <w:shd w:val="clear" w:color="auto" w:fill="FFFF00"/>
          </w:tcPr>
          <w:p w:rsidR="007A2DBC" w:rsidRPr="00ED20D4" w:rsidRDefault="007A2DBC" w:rsidP="000E057D">
            <w:pPr>
              <w:adjustRightInd w:val="0"/>
              <w:snapToGrid w:val="0"/>
              <w:spacing w:line="280" w:lineRule="exact"/>
              <w:rPr>
                <w:rFonts w:ascii="HG丸ｺﾞｼｯｸM-PRO" w:eastAsia="HG丸ｺﾞｼｯｸM-PRO" w:hAnsi="HG丸ｺﾞｼｯｸM-PRO"/>
                <w:b/>
                <w:sz w:val="20"/>
                <w:szCs w:val="20"/>
              </w:rPr>
            </w:pPr>
          </w:p>
        </w:tc>
        <w:tc>
          <w:tcPr>
            <w:tcW w:w="2149" w:type="dxa"/>
            <w:gridSpan w:val="2"/>
            <w:shd w:val="clear" w:color="auto" w:fill="FFFF00"/>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施策の方向・主な施策</w:t>
            </w:r>
          </w:p>
        </w:tc>
        <w:tc>
          <w:tcPr>
            <w:tcW w:w="2410" w:type="dxa"/>
            <w:gridSpan w:val="5"/>
            <w:shd w:val="clear" w:color="auto" w:fill="auto"/>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無</w:t>
            </w:r>
          </w:p>
        </w:tc>
        <w:tc>
          <w:tcPr>
            <w:tcW w:w="8054" w:type="dxa"/>
            <w:gridSpan w:val="3"/>
            <w:shd w:val="clear" w:color="auto" w:fill="auto"/>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p>
        </w:tc>
      </w:tr>
      <w:tr w:rsidR="007A2DBC" w:rsidRPr="00ED20D4" w:rsidTr="0062413E">
        <w:trPr>
          <w:trHeight w:val="165"/>
        </w:trPr>
        <w:tc>
          <w:tcPr>
            <w:tcW w:w="2104" w:type="dxa"/>
            <w:vMerge/>
            <w:shd w:val="clear" w:color="auto" w:fill="FFFF00"/>
          </w:tcPr>
          <w:p w:rsidR="007A2DBC" w:rsidRPr="00ED20D4" w:rsidRDefault="007A2DBC" w:rsidP="000E057D">
            <w:pPr>
              <w:adjustRightInd w:val="0"/>
              <w:snapToGrid w:val="0"/>
              <w:spacing w:line="280" w:lineRule="exact"/>
              <w:rPr>
                <w:rFonts w:ascii="HG丸ｺﾞｼｯｸM-PRO" w:eastAsia="HG丸ｺﾞｼｯｸM-PRO" w:hAnsi="HG丸ｺﾞｼｯｸM-PRO"/>
                <w:b/>
                <w:sz w:val="20"/>
                <w:szCs w:val="20"/>
              </w:rPr>
            </w:pPr>
          </w:p>
        </w:tc>
        <w:tc>
          <w:tcPr>
            <w:tcW w:w="2149" w:type="dxa"/>
            <w:gridSpan w:val="2"/>
            <w:shd w:val="clear" w:color="auto" w:fill="FFFF00"/>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工程表</w:t>
            </w:r>
          </w:p>
        </w:tc>
        <w:tc>
          <w:tcPr>
            <w:tcW w:w="2410" w:type="dxa"/>
            <w:gridSpan w:val="5"/>
            <w:shd w:val="clear" w:color="auto" w:fill="auto"/>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無</w:t>
            </w:r>
          </w:p>
        </w:tc>
        <w:tc>
          <w:tcPr>
            <w:tcW w:w="8054" w:type="dxa"/>
            <w:gridSpan w:val="3"/>
            <w:shd w:val="clear" w:color="auto" w:fill="auto"/>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p>
        </w:tc>
      </w:tr>
      <w:tr w:rsidR="007A2DBC" w:rsidRPr="00ED20D4" w:rsidTr="0062413E">
        <w:trPr>
          <w:trHeight w:val="105"/>
        </w:trPr>
        <w:tc>
          <w:tcPr>
            <w:tcW w:w="2104" w:type="dxa"/>
            <w:vMerge/>
            <w:shd w:val="clear" w:color="auto" w:fill="FFFF00"/>
          </w:tcPr>
          <w:p w:rsidR="007A2DBC" w:rsidRPr="00ED20D4" w:rsidRDefault="007A2DBC" w:rsidP="000E057D">
            <w:pPr>
              <w:adjustRightInd w:val="0"/>
              <w:snapToGrid w:val="0"/>
              <w:spacing w:line="280" w:lineRule="exact"/>
              <w:rPr>
                <w:rFonts w:ascii="HG丸ｺﾞｼｯｸM-PRO" w:eastAsia="HG丸ｺﾞｼｯｸM-PRO" w:hAnsi="HG丸ｺﾞｼｯｸM-PRO"/>
                <w:b/>
                <w:sz w:val="20"/>
                <w:szCs w:val="20"/>
              </w:rPr>
            </w:pPr>
          </w:p>
        </w:tc>
        <w:tc>
          <w:tcPr>
            <w:tcW w:w="2149" w:type="dxa"/>
            <w:gridSpan w:val="2"/>
            <w:shd w:val="clear" w:color="auto" w:fill="FFFF00"/>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その他の改善事項</w:t>
            </w:r>
          </w:p>
        </w:tc>
        <w:tc>
          <w:tcPr>
            <w:tcW w:w="2410" w:type="dxa"/>
            <w:gridSpan w:val="5"/>
            <w:shd w:val="clear" w:color="auto" w:fill="auto"/>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無</w:t>
            </w:r>
          </w:p>
        </w:tc>
        <w:tc>
          <w:tcPr>
            <w:tcW w:w="8054" w:type="dxa"/>
            <w:gridSpan w:val="3"/>
            <w:shd w:val="clear" w:color="auto" w:fill="auto"/>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p>
        </w:tc>
      </w:tr>
      <w:tr w:rsidR="007A2DBC" w:rsidRPr="00ED20D4" w:rsidTr="0062413E">
        <w:tc>
          <w:tcPr>
            <w:tcW w:w="2104" w:type="dxa"/>
            <w:shd w:val="clear" w:color="auto" w:fill="FFFF00"/>
          </w:tcPr>
          <w:p w:rsidR="007A2DBC" w:rsidRPr="00ED20D4" w:rsidRDefault="007A2DBC" w:rsidP="00460322">
            <w:pPr>
              <w:adjustRightInd w:val="0"/>
              <w:snapToGrid w:val="0"/>
              <w:spacing w:line="280" w:lineRule="exact"/>
              <w:rPr>
                <w:rFonts w:ascii="HG丸ｺﾞｼｯｸM-PRO" w:eastAsia="HG丸ｺﾞｼｯｸM-PRO" w:hAnsi="HG丸ｺﾞｼｯｸM-PRO"/>
                <w:b/>
                <w:sz w:val="20"/>
                <w:szCs w:val="20"/>
              </w:rPr>
            </w:pPr>
            <w:r w:rsidRPr="00ED20D4">
              <w:rPr>
                <w:rFonts w:ascii="HG丸ｺﾞｼｯｸM-PRO" w:eastAsia="HG丸ｺﾞｼｯｸM-PRO" w:hAnsi="HG丸ｺﾞｼｯｸM-PRO" w:hint="eastAsia"/>
                <w:b/>
                <w:sz w:val="20"/>
                <w:szCs w:val="20"/>
              </w:rPr>
              <w:t>関係課室</w:t>
            </w:r>
          </w:p>
        </w:tc>
        <w:tc>
          <w:tcPr>
            <w:tcW w:w="12613" w:type="dxa"/>
            <w:gridSpan w:val="10"/>
            <w:shd w:val="clear" w:color="auto" w:fill="auto"/>
          </w:tcPr>
          <w:p w:rsidR="007A2DBC" w:rsidRPr="00ED20D4" w:rsidRDefault="007A2DBC" w:rsidP="00460322">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環境管理室</w:t>
            </w:r>
          </w:p>
        </w:tc>
      </w:tr>
    </w:tbl>
    <w:p w:rsidR="004C25BD" w:rsidRPr="00ED20D4" w:rsidRDefault="004C25BD" w:rsidP="004C25BD">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ED20D4" w:rsidRPr="00ED20D4" w:rsidTr="004F3BF7">
        <w:trPr>
          <w:trHeight w:val="113"/>
        </w:trPr>
        <w:tc>
          <w:tcPr>
            <w:tcW w:w="1496" w:type="dxa"/>
            <w:vMerge w:val="restart"/>
            <w:shd w:val="clear" w:color="auto" w:fill="FFFF00"/>
          </w:tcPr>
          <w:p w:rsidR="004C25BD" w:rsidRPr="00ED20D4" w:rsidRDefault="004C25BD" w:rsidP="004F3BF7">
            <w:pPr>
              <w:adjustRightInd w:val="0"/>
              <w:snapToGrid w:val="0"/>
              <w:spacing w:line="280" w:lineRule="exact"/>
              <w:rPr>
                <w:rFonts w:ascii="HG丸ｺﾞｼｯｸM-PRO" w:eastAsia="HG丸ｺﾞｼｯｸM-PRO" w:hAnsi="HG丸ｺﾞｼｯｸM-PRO"/>
                <w:b/>
                <w:sz w:val="20"/>
                <w:szCs w:val="20"/>
              </w:rPr>
            </w:pPr>
            <w:r w:rsidRPr="00ED20D4">
              <w:rPr>
                <w:rFonts w:ascii="HG丸ｺﾞｼｯｸM-PRO" w:eastAsia="HG丸ｺﾞｼｯｸM-PRO" w:hAnsi="HG丸ｺﾞｼｯｸM-PRO" w:hint="eastAsia"/>
                <w:b/>
                <w:sz w:val="20"/>
                <w:szCs w:val="20"/>
              </w:rPr>
              <w:t>環境総合計画</w:t>
            </w:r>
            <w:r w:rsidRPr="00ED20D4">
              <w:rPr>
                <w:rFonts w:ascii="HG丸ｺﾞｼｯｸM-PRO" w:eastAsia="HG丸ｺﾞｼｯｸM-PRO" w:hAnsi="HG丸ｺﾞｼｯｸM-PRO" w:hint="eastAsia"/>
                <w:b/>
                <w:sz w:val="20"/>
                <w:szCs w:val="20"/>
              </w:rPr>
              <w:lastRenderedPageBreak/>
              <w:t>部会委員による点検（所見）</w:t>
            </w:r>
          </w:p>
        </w:tc>
        <w:tc>
          <w:tcPr>
            <w:tcW w:w="4425" w:type="dxa"/>
            <w:shd w:val="clear" w:color="auto" w:fill="FFFF00"/>
          </w:tcPr>
          <w:p w:rsidR="004C25BD" w:rsidRPr="00ED20D4" w:rsidRDefault="004C25BD" w:rsidP="004F3BF7">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lastRenderedPageBreak/>
              <w:t>点検評価手法の適正さについて</w:t>
            </w:r>
          </w:p>
        </w:tc>
        <w:tc>
          <w:tcPr>
            <w:tcW w:w="4285" w:type="dxa"/>
            <w:shd w:val="clear" w:color="auto" w:fill="FFFF00"/>
          </w:tcPr>
          <w:p w:rsidR="004C25BD" w:rsidRPr="00ED20D4" w:rsidRDefault="004C25BD" w:rsidP="004F3BF7">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評価結果について</w:t>
            </w:r>
          </w:p>
        </w:tc>
        <w:tc>
          <w:tcPr>
            <w:tcW w:w="4581" w:type="dxa"/>
            <w:shd w:val="clear" w:color="auto" w:fill="FFFF00"/>
          </w:tcPr>
          <w:p w:rsidR="004C25BD" w:rsidRPr="00ED20D4" w:rsidRDefault="004C25BD" w:rsidP="004F3BF7">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計画の見直し又は改善方針について</w:t>
            </w:r>
          </w:p>
        </w:tc>
      </w:tr>
      <w:tr w:rsidR="00ED20D4" w:rsidRPr="00ED20D4" w:rsidTr="004F3BF7">
        <w:trPr>
          <w:trHeight w:val="750"/>
        </w:trPr>
        <w:tc>
          <w:tcPr>
            <w:tcW w:w="1496" w:type="dxa"/>
            <w:vMerge/>
            <w:shd w:val="clear" w:color="auto" w:fill="FFFF00"/>
          </w:tcPr>
          <w:p w:rsidR="000875FA" w:rsidRPr="00ED20D4" w:rsidRDefault="000875FA"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E507D4" w:rsidRPr="00ED20D4" w:rsidRDefault="000A7DBC" w:rsidP="000C3CF2">
            <w:pPr>
              <w:rPr>
                <w:rFonts w:ascii="HG丸ｺﾞｼｯｸM-PRO" w:eastAsia="HG丸ｺﾞｼｯｸM-PRO" w:hAnsi="HG丸ｺﾞｼｯｸM-PRO"/>
                <w:sz w:val="20"/>
              </w:rPr>
            </w:pPr>
            <w:r w:rsidRPr="00ED20D4">
              <w:rPr>
                <w:rFonts w:ascii="HG丸ｺﾞｼｯｸM-PRO" w:eastAsia="HG丸ｺﾞｼｯｸM-PRO" w:hAnsi="HG丸ｺﾞｼｯｸM-PRO" w:hint="eastAsia"/>
                <w:sz w:val="20"/>
                <w:szCs w:val="20"/>
              </w:rPr>
              <w:t>点検評価手法の適正さについて</w:t>
            </w:r>
            <w:r>
              <w:rPr>
                <w:rFonts w:ascii="HG丸ｺﾞｼｯｸM-PRO" w:eastAsia="HG丸ｺﾞｼｯｸM-PRO" w:hAnsi="HG丸ｺﾞｼｯｸM-PRO" w:hint="eastAsia"/>
                <w:sz w:val="20"/>
                <w:szCs w:val="20"/>
              </w:rPr>
              <w:t>は、概ね妥当である。</w:t>
            </w:r>
          </w:p>
        </w:tc>
        <w:tc>
          <w:tcPr>
            <w:tcW w:w="4285" w:type="dxa"/>
            <w:shd w:val="clear" w:color="auto" w:fill="auto"/>
          </w:tcPr>
          <w:p w:rsidR="00E507D4" w:rsidRPr="00ED20D4" w:rsidRDefault="000A7DBC" w:rsidP="000C3CF2">
            <w:pPr>
              <w:rPr>
                <w:rFonts w:ascii="HG丸ｺﾞｼｯｸM-PRO" w:eastAsia="HG丸ｺﾞｼｯｸM-PRO" w:hAnsi="HG丸ｺﾞｼｯｸM-PRO"/>
                <w:sz w:val="20"/>
              </w:rPr>
            </w:pPr>
            <w:r w:rsidRPr="00ED20D4">
              <w:rPr>
                <w:rFonts w:ascii="HG丸ｺﾞｼｯｸM-PRO" w:eastAsia="HG丸ｺﾞｼｯｸM-PRO" w:hAnsi="HG丸ｺﾞｼｯｸM-PRO" w:hint="eastAsia"/>
                <w:sz w:val="20"/>
                <w:szCs w:val="20"/>
              </w:rPr>
              <w:t>評価結果について</w:t>
            </w:r>
            <w:r>
              <w:rPr>
                <w:rFonts w:ascii="HG丸ｺﾞｼｯｸM-PRO" w:eastAsia="HG丸ｺﾞｼｯｸM-PRO" w:hAnsi="HG丸ｺﾞｼｯｸM-PRO" w:hint="eastAsia"/>
                <w:sz w:val="20"/>
                <w:szCs w:val="20"/>
              </w:rPr>
              <w:t>は、概ね妥当である。</w:t>
            </w:r>
          </w:p>
        </w:tc>
        <w:tc>
          <w:tcPr>
            <w:tcW w:w="4581" w:type="dxa"/>
            <w:shd w:val="clear" w:color="auto" w:fill="auto"/>
          </w:tcPr>
          <w:p w:rsidR="000875FA" w:rsidRPr="00ED20D4" w:rsidRDefault="000A7DBC" w:rsidP="000C3CF2">
            <w:pPr>
              <w:rPr>
                <w:rFonts w:ascii="HG丸ｺﾞｼｯｸM-PRO" w:eastAsia="HG丸ｺﾞｼｯｸM-PRO" w:hAnsi="HG丸ｺﾞｼｯｸM-PRO"/>
                <w:sz w:val="20"/>
              </w:rPr>
            </w:pPr>
            <w:r w:rsidRPr="000A7DBC">
              <w:rPr>
                <w:rFonts w:ascii="HG丸ｺﾞｼｯｸM-PRO" w:eastAsia="HG丸ｺﾞｼｯｸM-PRO" w:hAnsi="HG丸ｺﾞｼｯｸM-PRO" w:hint="eastAsia"/>
                <w:sz w:val="20"/>
              </w:rPr>
              <w:t>化学物質対策セミナー</w:t>
            </w:r>
            <w:r>
              <w:rPr>
                <w:rFonts w:ascii="HG丸ｺﾞｼｯｸM-PRO" w:eastAsia="HG丸ｺﾞｼｯｸM-PRO" w:hAnsi="HG丸ｺﾞｼｯｸM-PRO" w:hint="eastAsia"/>
                <w:sz w:val="20"/>
              </w:rPr>
              <w:t>の参加者が減少傾向にあるので、セミナーの改善について検討すべきである。</w:t>
            </w:r>
          </w:p>
        </w:tc>
      </w:tr>
    </w:tbl>
    <w:p w:rsidR="004C25BD" w:rsidRPr="00ED20D4" w:rsidRDefault="004C25BD" w:rsidP="004C25BD">
      <w:pPr>
        <w:adjustRightInd w:val="0"/>
        <w:snapToGrid w:val="0"/>
        <w:spacing w:line="280" w:lineRule="exact"/>
        <w:rPr>
          <w:rFonts w:ascii="HG丸ｺﾞｼｯｸM-PRO" w:eastAsia="HG丸ｺﾞｼｯｸM-PRO" w:hAnsi="HG丸ｺﾞｼｯｸM-PRO"/>
          <w:sz w:val="20"/>
          <w:szCs w:val="20"/>
        </w:rPr>
      </w:pPr>
    </w:p>
    <w:p w:rsidR="00AB4937" w:rsidRPr="00ED20D4" w:rsidRDefault="00AB4937" w:rsidP="00AB4937">
      <w:pPr>
        <w:adjustRightInd w:val="0"/>
        <w:snapToGrid w:val="0"/>
        <w:spacing w:line="280" w:lineRule="exact"/>
        <w:rPr>
          <w:rFonts w:ascii="HG丸ｺﾞｼｯｸM-PRO" w:eastAsia="HG丸ｺﾞｼｯｸM-PRO" w:hAnsi="HG丸ｺﾞｼｯｸM-PRO"/>
          <w:sz w:val="20"/>
          <w:szCs w:val="20"/>
        </w:rPr>
      </w:pPr>
    </w:p>
    <w:sectPr w:rsidR="00AB4937" w:rsidRPr="00ED20D4" w:rsidSect="00D4719D">
      <w:footerReference w:type="default" r:id="rId11"/>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5DD" w:rsidRDefault="00C565DD" w:rsidP="00DF093F">
      <w:r>
        <w:separator/>
      </w:r>
    </w:p>
  </w:endnote>
  <w:endnote w:type="continuationSeparator" w:id="0">
    <w:p w:rsidR="00C565DD" w:rsidRDefault="00C565DD"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243035"/>
      <w:docPartObj>
        <w:docPartGallery w:val="Page Numbers (Bottom of Page)"/>
        <w:docPartUnique/>
      </w:docPartObj>
    </w:sdtPr>
    <w:sdtEndPr/>
    <w:sdtContent>
      <w:p w:rsidR="007C02F5" w:rsidRDefault="00A660A2">
        <w:pPr>
          <w:pStyle w:val="a6"/>
          <w:jc w:val="center"/>
        </w:pPr>
        <w:r>
          <w:fldChar w:fldCharType="begin"/>
        </w:r>
        <w:r w:rsidR="007C02F5">
          <w:instrText>PAGE   \* MERGEFORMAT</w:instrText>
        </w:r>
        <w:r>
          <w:fldChar w:fldCharType="separate"/>
        </w:r>
        <w:r w:rsidR="00206A8A" w:rsidRPr="00206A8A">
          <w:rPr>
            <w:noProof/>
            <w:lang w:val="ja-JP"/>
          </w:rPr>
          <w:t>1</w:t>
        </w:r>
        <w:r>
          <w:fldChar w:fldCharType="end"/>
        </w:r>
      </w:p>
    </w:sdtContent>
  </w:sdt>
  <w:p w:rsidR="007C02F5" w:rsidRDefault="007C02F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5DD" w:rsidRDefault="00C565DD" w:rsidP="00DF093F">
      <w:r>
        <w:separator/>
      </w:r>
    </w:p>
  </w:footnote>
  <w:footnote w:type="continuationSeparator" w:id="0">
    <w:p w:rsidR="00C565DD" w:rsidRDefault="00C565DD"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7537D"/>
    <w:rsid w:val="000875FA"/>
    <w:rsid w:val="00091444"/>
    <w:rsid w:val="000A7DBC"/>
    <w:rsid w:val="000E2AC8"/>
    <w:rsid w:val="00136968"/>
    <w:rsid w:val="001A21A7"/>
    <w:rsid w:val="00206A8A"/>
    <w:rsid w:val="00216BAB"/>
    <w:rsid w:val="002326FC"/>
    <w:rsid w:val="0024137F"/>
    <w:rsid w:val="0024769F"/>
    <w:rsid w:val="00250982"/>
    <w:rsid w:val="00261A14"/>
    <w:rsid w:val="00286AA6"/>
    <w:rsid w:val="002F10E6"/>
    <w:rsid w:val="00322A9D"/>
    <w:rsid w:val="00322CF5"/>
    <w:rsid w:val="003259A1"/>
    <w:rsid w:val="00335DFB"/>
    <w:rsid w:val="00336377"/>
    <w:rsid w:val="003643C4"/>
    <w:rsid w:val="003732DC"/>
    <w:rsid w:val="00392F77"/>
    <w:rsid w:val="00453BE6"/>
    <w:rsid w:val="0047300B"/>
    <w:rsid w:val="00480DBE"/>
    <w:rsid w:val="00481B52"/>
    <w:rsid w:val="00496BF1"/>
    <w:rsid w:val="004A6C02"/>
    <w:rsid w:val="004C25BD"/>
    <w:rsid w:val="004E6196"/>
    <w:rsid w:val="00516BA1"/>
    <w:rsid w:val="0051772A"/>
    <w:rsid w:val="00540E2B"/>
    <w:rsid w:val="005562A9"/>
    <w:rsid w:val="005579A0"/>
    <w:rsid w:val="00563823"/>
    <w:rsid w:val="005E7647"/>
    <w:rsid w:val="0062413E"/>
    <w:rsid w:val="006305BE"/>
    <w:rsid w:val="00655282"/>
    <w:rsid w:val="006C65EE"/>
    <w:rsid w:val="006F0C09"/>
    <w:rsid w:val="00747714"/>
    <w:rsid w:val="007709F0"/>
    <w:rsid w:val="007A2DBC"/>
    <w:rsid w:val="007C015C"/>
    <w:rsid w:val="007C02F5"/>
    <w:rsid w:val="007C62A5"/>
    <w:rsid w:val="007E7098"/>
    <w:rsid w:val="008146C1"/>
    <w:rsid w:val="008401B6"/>
    <w:rsid w:val="00843C9D"/>
    <w:rsid w:val="00846325"/>
    <w:rsid w:val="008634BF"/>
    <w:rsid w:val="0087658F"/>
    <w:rsid w:val="008776D6"/>
    <w:rsid w:val="008B63EF"/>
    <w:rsid w:val="00925BBC"/>
    <w:rsid w:val="00966480"/>
    <w:rsid w:val="0099172A"/>
    <w:rsid w:val="00996D10"/>
    <w:rsid w:val="009A63B4"/>
    <w:rsid w:val="00A0206D"/>
    <w:rsid w:val="00A16927"/>
    <w:rsid w:val="00A2565E"/>
    <w:rsid w:val="00A660A2"/>
    <w:rsid w:val="00AB4937"/>
    <w:rsid w:val="00AC2ADD"/>
    <w:rsid w:val="00AD64EC"/>
    <w:rsid w:val="00AF0AE6"/>
    <w:rsid w:val="00AF7529"/>
    <w:rsid w:val="00B46BDB"/>
    <w:rsid w:val="00BE06E0"/>
    <w:rsid w:val="00C267D5"/>
    <w:rsid w:val="00C4727D"/>
    <w:rsid w:val="00C565DD"/>
    <w:rsid w:val="00C64D1B"/>
    <w:rsid w:val="00CA215D"/>
    <w:rsid w:val="00CC39A7"/>
    <w:rsid w:val="00CF336A"/>
    <w:rsid w:val="00D4719D"/>
    <w:rsid w:val="00D64FBD"/>
    <w:rsid w:val="00D75D5D"/>
    <w:rsid w:val="00DA3B33"/>
    <w:rsid w:val="00DB3628"/>
    <w:rsid w:val="00DB48A8"/>
    <w:rsid w:val="00DF093F"/>
    <w:rsid w:val="00DF453A"/>
    <w:rsid w:val="00E07503"/>
    <w:rsid w:val="00E1744F"/>
    <w:rsid w:val="00E30427"/>
    <w:rsid w:val="00E36245"/>
    <w:rsid w:val="00E4715C"/>
    <w:rsid w:val="00E507D4"/>
    <w:rsid w:val="00E70F05"/>
    <w:rsid w:val="00E95F23"/>
    <w:rsid w:val="00EC22D5"/>
    <w:rsid w:val="00ED1A47"/>
    <w:rsid w:val="00ED20D4"/>
    <w:rsid w:val="00F34C5B"/>
    <w:rsid w:val="00F43827"/>
    <w:rsid w:val="00F54E55"/>
    <w:rsid w:val="00F564F7"/>
    <w:rsid w:val="00F81BF2"/>
    <w:rsid w:val="00F847B2"/>
    <w:rsid w:val="00F87AB6"/>
    <w:rsid w:val="00FA6E46"/>
    <w:rsid w:val="00FB3AD4"/>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126114">
      <w:bodyDiv w:val="1"/>
      <w:marLeft w:val="0"/>
      <w:marRight w:val="0"/>
      <w:marTop w:val="0"/>
      <w:marBottom w:val="0"/>
      <w:divBdr>
        <w:top w:val="none" w:sz="0" w:space="0" w:color="auto"/>
        <w:left w:val="none" w:sz="0" w:space="0" w:color="auto"/>
        <w:bottom w:val="none" w:sz="0" w:space="0" w:color="auto"/>
        <w:right w:val="none" w:sz="0" w:space="0" w:color="auto"/>
      </w:divBdr>
    </w:div>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511725332">
      <w:bodyDiv w:val="1"/>
      <w:marLeft w:val="0"/>
      <w:marRight w:val="0"/>
      <w:marTop w:val="0"/>
      <w:marBottom w:val="0"/>
      <w:divBdr>
        <w:top w:val="none" w:sz="0" w:space="0" w:color="auto"/>
        <w:left w:val="none" w:sz="0" w:space="0" w:color="auto"/>
        <w:bottom w:val="none" w:sz="0" w:space="0" w:color="auto"/>
        <w:right w:val="none" w:sz="0" w:space="0" w:color="auto"/>
      </w:divBdr>
    </w:div>
    <w:div w:id="1591347385">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C77237-4CDB-427F-A2EC-12112B06E4C5}">
  <ds:schemaRefs>
    <ds:schemaRef ds:uri="http://schemas.microsoft.com/sharepoint/v3/contenttype/forms"/>
  </ds:schemaRefs>
</ds:datastoreItem>
</file>

<file path=customXml/itemProps2.xml><?xml version="1.0" encoding="utf-8"?>
<ds:datastoreItem xmlns:ds="http://schemas.openxmlformats.org/officeDocument/2006/customXml" ds:itemID="{4C39863B-59A2-4639-9DF3-939713400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890C0FA-A209-4772-9F8D-A2F75C0C59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池田　桂周</cp:lastModifiedBy>
  <cp:revision>5</cp:revision>
  <cp:lastPrinted>2017-07-18T04:03:00Z</cp:lastPrinted>
  <dcterms:created xsi:type="dcterms:W3CDTF">2017-07-24T12:28:00Z</dcterms:created>
  <dcterms:modified xsi:type="dcterms:W3CDTF">2017-08-24T04:25:00Z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