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4FD" w:rsidRPr="000D6DCE" w:rsidRDefault="00DA24FD" w:rsidP="00DA24FD">
      <w:pPr>
        <w:adjustRightInd w:val="0"/>
        <w:snapToGrid w:val="0"/>
        <w:spacing w:line="280" w:lineRule="exact"/>
        <w:jc w:val="center"/>
        <w:rPr>
          <w:rFonts w:ascii="HG丸ｺﾞｼｯｸM-PRO" w:eastAsia="HG丸ｺﾞｼｯｸM-PRO" w:hAnsi="HG丸ｺﾞｼｯｸM-PRO"/>
          <w:b/>
          <w:sz w:val="22"/>
          <w:szCs w:val="20"/>
        </w:rPr>
      </w:pPr>
      <w:bookmarkStart w:id="0" w:name="_GoBack"/>
      <w:r w:rsidRPr="000D6DCE">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0D6DCE"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0D6DCE" w:rsidRPr="000D6DCE" w:rsidTr="00CD476B">
        <w:tc>
          <w:tcPr>
            <w:tcW w:w="993" w:type="dxa"/>
            <w:tcBorders>
              <w:top w:val="single" w:sz="12" w:space="0" w:color="auto"/>
              <w:left w:val="single" w:sz="12" w:space="0" w:color="auto"/>
              <w:bottom w:val="single" w:sz="12" w:space="0" w:color="auto"/>
            </w:tcBorders>
            <w:shd w:val="clear" w:color="auto" w:fill="FFFF00"/>
          </w:tcPr>
          <w:p w:rsidR="00AB4937" w:rsidRPr="000D6DCE" w:rsidRDefault="00AB4937" w:rsidP="00CD476B">
            <w:pPr>
              <w:adjustRightInd w:val="0"/>
              <w:snapToGrid w:val="0"/>
              <w:spacing w:line="280" w:lineRule="exact"/>
              <w:jc w:val="center"/>
              <w:rPr>
                <w:rFonts w:ascii="HG丸ｺﾞｼｯｸM-PRO" w:eastAsia="HG丸ｺﾞｼｯｸM-PRO" w:hAnsi="HG丸ｺﾞｼｯｸM-PRO"/>
                <w:sz w:val="24"/>
                <w:szCs w:val="20"/>
              </w:rPr>
            </w:pPr>
            <w:r w:rsidRPr="000D6DCE">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0D6DCE" w:rsidRDefault="00FC29FE" w:rsidP="00CD476B">
            <w:pPr>
              <w:adjustRightInd w:val="0"/>
              <w:snapToGrid w:val="0"/>
              <w:spacing w:line="280" w:lineRule="exact"/>
              <w:rPr>
                <w:rFonts w:ascii="HG丸ｺﾞｼｯｸM-PRO" w:eastAsia="HG丸ｺﾞｼｯｸM-PRO" w:hAnsi="HG丸ｺﾞｼｯｸM-PRO"/>
                <w:b/>
                <w:sz w:val="24"/>
                <w:szCs w:val="20"/>
              </w:rPr>
            </w:pPr>
            <w:r w:rsidRPr="000D6DCE">
              <w:rPr>
                <w:rFonts w:ascii="HG丸ｺﾞｼｯｸM-PRO" w:eastAsia="HG丸ｺﾞｼｯｸM-PRO" w:hAnsi="HG丸ｺﾞｼｯｸM-PRO" w:hint="eastAsia"/>
                <w:b/>
                <w:sz w:val="24"/>
                <w:szCs w:val="20"/>
              </w:rPr>
              <w:t>Ⅱ-4(2)　健康で安心して暮らせる社会の構築（良好な水環境を確保するために）</w:t>
            </w:r>
          </w:p>
        </w:tc>
        <w:tc>
          <w:tcPr>
            <w:tcW w:w="1138" w:type="dxa"/>
            <w:tcBorders>
              <w:top w:val="single" w:sz="12" w:space="0" w:color="auto"/>
              <w:bottom w:val="single" w:sz="12" w:space="0" w:color="auto"/>
            </w:tcBorders>
            <w:shd w:val="clear" w:color="auto" w:fill="FFFF00"/>
          </w:tcPr>
          <w:p w:rsidR="00AB4937" w:rsidRPr="000D6DCE" w:rsidRDefault="00AB4937" w:rsidP="00CD476B">
            <w:pPr>
              <w:adjustRightInd w:val="0"/>
              <w:snapToGrid w:val="0"/>
              <w:spacing w:line="280" w:lineRule="exact"/>
              <w:jc w:val="center"/>
              <w:rPr>
                <w:rFonts w:ascii="HG丸ｺﾞｼｯｸM-PRO" w:eastAsia="HG丸ｺﾞｼｯｸM-PRO" w:hAnsi="HG丸ｺﾞｼｯｸM-PRO"/>
                <w:sz w:val="24"/>
                <w:szCs w:val="20"/>
              </w:rPr>
            </w:pPr>
            <w:r w:rsidRPr="000D6DCE">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0D6DCE" w:rsidRDefault="00371AFD" w:rsidP="00CD476B">
            <w:pPr>
              <w:adjustRightInd w:val="0"/>
              <w:snapToGrid w:val="0"/>
              <w:spacing w:line="280" w:lineRule="exact"/>
              <w:rPr>
                <w:rFonts w:ascii="HG丸ｺﾞｼｯｸM-PRO" w:eastAsia="HG丸ｺﾞｼｯｸM-PRO" w:hAnsi="HG丸ｺﾞｼｯｸM-PRO"/>
                <w:b/>
                <w:sz w:val="24"/>
                <w:szCs w:val="20"/>
              </w:rPr>
            </w:pPr>
            <w:r w:rsidRPr="000D6DCE">
              <w:rPr>
                <w:rFonts w:ascii="HG丸ｺﾞｼｯｸM-PRO" w:eastAsia="HG丸ｺﾞｼｯｸM-PRO" w:hAnsi="HG丸ｺﾞｼｯｸM-PRO" w:hint="eastAsia"/>
                <w:b/>
                <w:sz w:val="24"/>
                <w:szCs w:val="20"/>
              </w:rPr>
              <w:t>24</w:t>
            </w:r>
          </w:p>
        </w:tc>
        <w:tc>
          <w:tcPr>
            <w:tcW w:w="993" w:type="dxa"/>
            <w:tcBorders>
              <w:top w:val="single" w:sz="12" w:space="0" w:color="auto"/>
              <w:bottom w:val="single" w:sz="12" w:space="0" w:color="auto"/>
            </w:tcBorders>
            <w:shd w:val="clear" w:color="auto" w:fill="FFFF00"/>
          </w:tcPr>
          <w:p w:rsidR="00AB4937" w:rsidRPr="000D6DCE" w:rsidRDefault="00AB4937" w:rsidP="00CD476B">
            <w:pPr>
              <w:adjustRightInd w:val="0"/>
              <w:snapToGrid w:val="0"/>
              <w:spacing w:line="280" w:lineRule="exact"/>
              <w:jc w:val="center"/>
              <w:rPr>
                <w:rFonts w:ascii="HG丸ｺﾞｼｯｸM-PRO" w:eastAsia="HG丸ｺﾞｼｯｸM-PRO" w:hAnsi="HG丸ｺﾞｼｯｸM-PRO"/>
                <w:sz w:val="24"/>
                <w:szCs w:val="20"/>
              </w:rPr>
            </w:pPr>
            <w:r w:rsidRPr="000D6DCE">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0D6DCE" w:rsidRDefault="003E0B85" w:rsidP="00CD476B">
            <w:pPr>
              <w:adjustRightInd w:val="0"/>
              <w:snapToGrid w:val="0"/>
              <w:spacing w:line="280" w:lineRule="exact"/>
              <w:rPr>
                <w:rFonts w:ascii="HG丸ｺﾞｼｯｸM-PRO" w:eastAsia="HG丸ｺﾞｼｯｸM-PRO" w:hAnsi="HG丸ｺﾞｼｯｸM-PRO"/>
                <w:b/>
                <w:sz w:val="24"/>
                <w:szCs w:val="20"/>
              </w:rPr>
            </w:pPr>
            <w:r w:rsidRPr="000D6DCE">
              <w:rPr>
                <w:rFonts w:ascii="HG丸ｺﾞｼｯｸM-PRO" w:eastAsia="HG丸ｺﾞｼｯｸM-PRO" w:hAnsi="HG丸ｺﾞｼｯｸM-PRO" w:hint="eastAsia"/>
                <w:b/>
                <w:sz w:val="24"/>
                <w:szCs w:val="20"/>
              </w:rPr>
              <w:t>大阪湾の環境改善</w:t>
            </w:r>
          </w:p>
        </w:tc>
      </w:tr>
    </w:tbl>
    <w:p w:rsidR="00AB4937" w:rsidRPr="000D6DCE" w:rsidRDefault="00AB4937" w:rsidP="00AB4937">
      <w:pPr>
        <w:adjustRightInd w:val="0"/>
        <w:snapToGrid w:val="0"/>
        <w:rPr>
          <w:rFonts w:ascii="HG丸ｺﾞｼｯｸM-PRO" w:eastAsia="HG丸ｺﾞｼｯｸM-PRO" w:hAnsi="HG丸ｺﾞｼｯｸM-PRO"/>
          <w:sz w:val="20"/>
          <w:szCs w:val="20"/>
        </w:rPr>
      </w:pPr>
    </w:p>
    <w:tbl>
      <w:tblPr>
        <w:tblW w:w="1474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416"/>
        <w:gridCol w:w="1308"/>
        <w:gridCol w:w="305"/>
        <w:gridCol w:w="909"/>
        <w:gridCol w:w="487"/>
        <w:gridCol w:w="142"/>
        <w:gridCol w:w="85"/>
        <w:gridCol w:w="1899"/>
        <w:gridCol w:w="2464"/>
        <w:gridCol w:w="4767"/>
      </w:tblGrid>
      <w:tr w:rsidR="000D6DCE" w:rsidRPr="000D6DCE" w:rsidTr="00B11BCC">
        <w:tc>
          <w:tcPr>
            <w:tcW w:w="1961" w:type="dxa"/>
            <w:tcBorders>
              <w:top w:val="single" w:sz="4" w:space="0" w:color="auto"/>
            </w:tcBorders>
            <w:shd w:val="clear" w:color="auto" w:fill="FFFF00"/>
          </w:tcPr>
          <w:p w:rsidR="00E84E94" w:rsidRPr="000D6DCE" w:rsidRDefault="00E84E94" w:rsidP="00CD476B">
            <w:pPr>
              <w:adjustRightInd w:val="0"/>
              <w:snapToGrid w:val="0"/>
              <w:spacing w:line="280" w:lineRule="exact"/>
              <w:rPr>
                <w:rFonts w:ascii="HG丸ｺﾞｼｯｸM-PRO" w:eastAsia="HG丸ｺﾞｼｯｸM-PRO" w:hAnsi="HG丸ｺﾞｼｯｸM-PRO"/>
                <w:b/>
                <w:sz w:val="20"/>
                <w:szCs w:val="20"/>
              </w:rPr>
            </w:pPr>
            <w:r w:rsidRPr="000D6DCE">
              <w:rPr>
                <w:rFonts w:ascii="HG丸ｺﾞｼｯｸM-PRO" w:eastAsia="HG丸ｺﾞｼｯｸM-PRO" w:hAnsi="HG丸ｺﾞｼｯｸM-PRO" w:hint="eastAsia"/>
                <w:b/>
                <w:sz w:val="20"/>
                <w:szCs w:val="20"/>
              </w:rPr>
              <w:t>目的、内容</w:t>
            </w:r>
          </w:p>
        </w:tc>
        <w:tc>
          <w:tcPr>
            <w:tcW w:w="12782" w:type="dxa"/>
            <w:gridSpan w:val="10"/>
            <w:tcBorders>
              <w:top w:val="single" w:sz="4" w:space="0" w:color="auto"/>
            </w:tcBorders>
            <w:shd w:val="clear" w:color="auto" w:fill="auto"/>
          </w:tcPr>
          <w:p w:rsidR="00E84E94" w:rsidRPr="000D6DCE" w:rsidRDefault="00E84E94"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海への関心と浜辺の親水性の向上に努める（自由に海とふれあえる場の整備や直立護岸の緩傾斜化を検討、アマモ場等の保護再生）</w:t>
            </w:r>
          </w:p>
          <w:p w:rsidR="00E84E94" w:rsidRPr="000D6DCE" w:rsidRDefault="00E84E94" w:rsidP="004B7D84">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多様な水生生物が育つ魅力ある大阪湾を実現する（水生生物の生育・生息にとって望ましい水質の調査研究の実施、環境改善）</w:t>
            </w:r>
          </w:p>
          <w:p w:rsidR="00E84E94" w:rsidRPr="000D6DCE" w:rsidRDefault="00E84E94" w:rsidP="00A300CF">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2020年目標：多様な生物が棲む、豊かな大阪湾にする。</w:t>
            </w:r>
          </w:p>
          <w:p w:rsidR="00E84E94" w:rsidRPr="000D6DCE" w:rsidRDefault="00E84E94" w:rsidP="00A300CF">
            <w:pPr>
              <w:adjustRightInd w:val="0"/>
              <w:snapToGrid w:val="0"/>
              <w:spacing w:line="280" w:lineRule="exact"/>
              <w:ind w:firstLineChars="600" w:firstLine="1200"/>
              <w:rPr>
                <w:rFonts w:ascii="HG丸ｺﾞｼｯｸM-PRO" w:eastAsia="HG丸ｺﾞｼｯｸM-PRO" w:hAnsi="HG丸ｺﾞｼｯｸM-PRO"/>
                <w:sz w:val="20"/>
                <w:szCs w:val="20"/>
              </w:rPr>
            </w:pPr>
            <w:r w:rsidRPr="000D6DCE">
              <w:rPr>
                <w:rFonts w:ascii="HG丸ｺﾞｼｯｸM-PRO" w:eastAsia="HG丸ｺﾞｼｯｸM-PRO" w:hAnsi="HG丸ｺﾞｼｯｸM-PRO"/>
                <w:sz w:val="20"/>
                <w:szCs w:val="20"/>
              </w:rPr>
              <w:t></w:t>
            </w:r>
            <w:r w:rsidRPr="000D6DCE">
              <w:rPr>
                <w:rFonts w:ascii="HG丸ｺﾞｼｯｸM-PRO" w:eastAsia="HG丸ｺﾞｼｯｸM-PRO" w:hAnsi="HG丸ｺﾞｼｯｸM-PRO" w:hint="eastAsia"/>
                <w:sz w:val="20"/>
                <w:szCs w:val="20"/>
              </w:rPr>
              <w:t>底層</w:t>
            </w:r>
            <w:r w:rsidRPr="000D6DCE">
              <w:rPr>
                <w:rFonts w:ascii="HG丸ｺﾞｼｯｸM-PRO" w:eastAsia="HG丸ｺﾞｼｯｸM-PRO" w:hAnsi="HG丸ｺﾞｼｯｸM-PRO"/>
                <w:sz w:val="20"/>
                <w:szCs w:val="20"/>
              </w:rPr>
              <w:t>DO</w:t>
            </w:r>
            <w:r w:rsidRPr="000D6DCE">
              <w:rPr>
                <w:rFonts w:ascii="HG丸ｺﾞｼｯｸM-PRO" w:eastAsia="HG丸ｺﾞｼｯｸM-PRO" w:hAnsi="HG丸ｺﾞｼｯｸM-PRO" w:hint="eastAsia"/>
                <w:sz w:val="20"/>
                <w:szCs w:val="20"/>
              </w:rPr>
              <w:t>（溶存酸素量）</w:t>
            </w:r>
            <w:r w:rsidRPr="000D6DCE">
              <w:rPr>
                <w:rFonts w:ascii="HG丸ｺﾞｼｯｸM-PRO" w:eastAsia="HG丸ｺﾞｼｯｸM-PRO" w:hAnsi="HG丸ｺﾞｼｯｸM-PRO"/>
                <w:sz w:val="20"/>
                <w:szCs w:val="20"/>
              </w:rPr>
              <w:t>5mg/L</w:t>
            </w:r>
            <w:r w:rsidRPr="000D6DCE">
              <w:rPr>
                <w:rFonts w:ascii="HG丸ｺﾞｼｯｸM-PRO" w:eastAsia="HG丸ｺﾞｼｯｸM-PRO" w:hAnsi="HG丸ｺﾞｼｯｸM-PRO" w:hint="eastAsia"/>
                <w:sz w:val="20"/>
                <w:szCs w:val="20"/>
              </w:rPr>
              <w:t>以上（湾奥部は</w:t>
            </w:r>
            <w:r w:rsidRPr="000D6DCE">
              <w:rPr>
                <w:rFonts w:ascii="HG丸ｺﾞｼｯｸM-PRO" w:eastAsia="HG丸ｺﾞｼｯｸM-PRO" w:hAnsi="HG丸ｺﾞｼｯｸM-PRO"/>
                <w:sz w:val="20"/>
                <w:szCs w:val="20"/>
              </w:rPr>
              <w:t>3mg/L</w:t>
            </w:r>
            <w:r w:rsidRPr="000D6DCE">
              <w:rPr>
                <w:rFonts w:ascii="HG丸ｺﾞｼｯｸM-PRO" w:eastAsia="HG丸ｺﾞｼｯｸM-PRO" w:hAnsi="HG丸ｺﾞｼｯｸM-PRO" w:hint="eastAsia"/>
                <w:sz w:val="20"/>
                <w:szCs w:val="20"/>
              </w:rPr>
              <w:t>以上）を達成する。</w:t>
            </w:r>
          </w:p>
          <w:p w:rsidR="00E84E94" w:rsidRPr="000D6DCE" w:rsidRDefault="00E84E94" w:rsidP="00A300CF">
            <w:pPr>
              <w:adjustRightInd w:val="0"/>
              <w:snapToGrid w:val="0"/>
              <w:spacing w:line="280" w:lineRule="exact"/>
              <w:ind w:firstLineChars="600" w:firstLine="1200"/>
              <w:rPr>
                <w:rFonts w:ascii="HG丸ｺﾞｼｯｸM-PRO" w:eastAsia="HG丸ｺﾞｼｯｸM-PRO" w:hAnsi="HG丸ｺﾞｼｯｸM-PRO"/>
                <w:sz w:val="20"/>
                <w:szCs w:val="20"/>
              </w:rPr>
            </w:pPr>
            <w:r w:rsidRPr="000D6DCE">
              <w:rPr>
                <w:rFonts w:ascii="HG丸ｺﾞｼｯｸM-PRO" w:eastAsia="HG丸ｺﾞｼｯｸM-PRO" w:hAnsi="HG丸ｺﾞｼｯｸM-PRO"/>
                <w:sz w:val="20"/>
                <w:szCs w:val="20"/>
              </w:rPr>
              <w:t></w:t>
            </w:r>
            <w:r w:rsidRPr="000D6DCE">
              <w:rPr>
                <w:rFonts w:ascii="HG丸ｺﾞｼｯｸM-PRO" w:eastAsia="HG丸ｺﾞｼｯｸM-PRO" w:hAnsi="HG丸ｺﾞｼｯｸM-PRO" w:hint="eastAsia"/>
                <w:sz w:val="20"/>
                <w:szCs w:val="20"/>
              </w:rPr>
              <w:t>藻場を造成する。（藻場面積</w:t>
            </w:r>
            <w:r w:rsidRPr="000D6DCE">
              <w:rPr>
                <w:rFonts w:ascii="HG丸ｺﾞｼｯｸM-PRO" w:eastAsia="HG丸ｺﾞｼｯｸM-PRO" w:hAnsi="HG丸ｺﾞｼｯｸM-PRO"/>
                <w:sz w:val="20"/>
                <w:szCs w:val="20"/>
              </w:rPr>
              <w:t>400ha</w:t>
            </w:r>
            <w:r w:rsidRPr="000D6DCE">
              <w:rPr>
                <w:rFonts w:ascii="HG丸ｺﾞｼｯｸM-PRO" w:eastAsia="HG丸ｺﾞｼｯｸM-PRO" w:hAnsi="HG丸ｺﾞｼｯｸM-PRO" w:hint="eastAsia"/>
                <w:sz w:val="20"/>
                <w:szCs w:val="20"/>
              </w:rPr>
              <w:t>を目指す）</w:t>
            </w:r>
          </w:p>
        </w:tc>
      </w:tr>
      <w:tr w:rsidR="000D6DCE" w:rsidRPr="000D6DCE" w:rsidTr="00770296">
        <w:tc>
          <w:tcPr>
            <w:tcW w:w="1961" w:type="dxa"/>
            <w:shd w:val="clear" w:color="auto" w:fill="FFFF00"/>
          </w:tcPr>
          <w:p w:rsidR="00E84E94" w:rsidRPr="000D6DCE" w:rsidRDefault="00E84E94" w:rsidP="00CD476B">
            <w:pPr>
              <w:adjustRightInd w:val="0"/>
              <w:snapToGrid w:val="0"/>
              <w:spacing w:line="280" w:lineRule="exact"/>
              <w:rPr>
                <w:rFonts w:ascii="HG丸ｺﾞｼｯｸM-PRO" w:eastAsia="HG丸ｺﾞｼｯｸM-PRO" w:hAnsi="HG丸ｺﾞｼｯｸM-PRO"/>
                <w:b/>
                <w:sz w:val="20"/>
                <w:szCs w:val="20"/>
              </w:rPr>
            </w:pPr>
            <w:r w:rsidRPr="000D6DCE">
              <w:rPr>
                <w:rFonts w:ascii="HG丸ｺﾞｼｯｸM-PRO" w:eastAsia="HG丸ｺﾞｼｯｸM-PRO" w:hAnsi="HG丸ｺﾞｼｯｸM-PRO" w:hint="eastAsia"/>
                <w:b/>
                <w:sz w:val="20"/>
                <w:szCs w:val="20"/>
              </w:rPr>
              <w:t>副次的効果、外部効果等</w:t>
            </w:r>
          </w:p>
        </w:tc>
        <w:tc>
          <w:tcPr>
            <w:tcW w:w="12782" w:type="dxa"/>
            <w:gridSpan w:val="10"/>
            <w:shd w:val="clear" w:color="auto" w:fill="auto"/>
          </w:tcPr>
          <w:p w:rsidR="00E84E94" w:rsidRPr="000D6DCE" w:rsidRDefault="00E84E94"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漁業生産の増大を通じて、産業振興、地域の活性化に資する。</w:t>
            </w:r>
          </w:p>
          <w:p w:rsidR="00E84E94" w:rsidRPr="000D6DCE" w:rsidRDefault="00E84E94" w:rsidP="00CD476B">
            <w:pPr>
              <w:adjustRightInd w:val="0"/>
              <w:snapToGrid w:val="0"/>
              <w:spacing w:line="280" w:lineRule="exact"/>
              <w:rPr>
                <w:rFonts w:ascii="HG丸ｺﾞｼｯｸM-PRO" w:eastAsia="HG丸ｺﾞｼｯｸM-PRO" w:hAnsi="HG丸ｺﾞｼｯｸM-PRO"/>
                <w:sz w:val="20"/>
                <w:szCs w:val="20"/>
              </w:rPr>
            </w:pPr>
          </w:p>
        </w:tc>
      </w:tr>
      <w:tr w:rsidR="000D6DCE" w:rsidRPr="000D6DCE" w:rsidTr="00770296">
        <w:tc>
          <w:tcPr>
            <w:tcW w:w="1961" w:type="dxa"/>
            <w:shd w:val="clear" w:color="auto" w:fill="FFFF00"/>
          </w:tcPr>
          <w:p w:rsidR="00E84E94" w:rsidRPr="000D6DCE" w:rsidRDefault="00E84E94" w:rsidP="00CD476B">
            <w:pPr>
              <w:adjustRightInd w:val="0"/>
              <w:snapToGrid w:val="0"/>
              <w:spacing w:line="280" w:lineRule="exact"/>
              <w:rPr>
                <w:rFonts w:ascii="HG丸ｺﾞｼｯｸM-PRO" w:eastAsia="HG丸ｺﾞｼｯｸM-PRO" w:hAnsi="HG丸ｺﾞｼｯｸM-PRO"/>
                <w:b/>
                <w:sz w:val="20"/>
                <w:szCs w:val="20"/>
              </w:rPr>
            </w:pPr>
            <w:r w:rsidRPr="000D6DCE">
              <w:rPr>
                <w:rFonts w:ascii="HG丸ｺﾞｼｯｸM-PRO" w:eastAsia="HG丸ｺﾞｼｯｸM-PRO" w:hAnsi="HG丸ｺﾞｼｯｸM-PRO" w:hint="eastAsia"/>
                <w:b/>
                <w:sz w:val="20"/>
                <w:szCs w:val="20"/>
              </w:rPr>
              <w:t>関係法令、行政計画等</w:t>
            </w:r>
          </w:p>
        </w:tc>
        <w:tc>
          <w:tcPr>
            <w:tcW w:w="12782" w:type="dxa"/>
            <w:gridSpan w:val="10"/>
            <w:shd w:val="clear" w:color="auto" w:fill="auto"/>
          </w:tcPr>
          <w:p w:rsidR="00E84E94" w:rsidRPr="000D6DCE" w:rsidRDefault="00E84E94"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水質汚濁防止法、府生活環境の保全等に関する条例：工場、事業場排水の規制</w:t>
            </w:r>
          </w:p>
          <w:p w:rsidR="00E84E94" w:rsidRPr="000D6DCE" w:rsidRDefault="00E84E94"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瀬戸内海環境保全特別措置法</w:t>
            </w:r>
          </w:p>
          <w:p w:rsidR="00E84E94" w:rsidRPr="000D6DCE" w:rsidRDefault="00E84E94" w:rsidP="00E9200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瀬戸内海の環境の保全に関する大阪府計画</w:t>
            </w:r>
          </w:p>
        </w:tc>
      </w:tr>
      <w:tr w:rsidR="000D6DCE" w:rsidRPr="000D6DCE" w:rsidTr="00770296">
        <w:tc>
          <w:tcPr>
            <w:tcW w:w="1961" w:type="dxa"/>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r w:rsidRPr="000D6DCE">
              <w:rPr>
                <w:rFonts w:ascii="HG丸ｺﾞｼｯｸM-PRO" w:eastAsia="HG丸ｺﾞｼｯｸM-PRO" w:hAnsi="HG丸ｺﾞｼｯｸM-PRO" w:hint="eastAsia"/>
                <w:b/>
                <w:sz w:val="20"/>
                <w:szCs w:val="20"/>
              </w:rPr>
              <w:t>国等の政策、社会情勢等</w:t>
            </w:r>
          </w:p>
        </w:tc>
        <w:tc>
          <w:tcPr>
            <w:tcW w:w="12782" w:type="dxa"/>
            <w:gridSpan w:val="10"/>
            <w:shd w:val="clear" w:color="auto" w:fill="auto"/>
          </w:tcPr>
          <w:p w:rsidR="009C36AF" w:rsidRPr="000D6DCE" w:rsidRDefault="009C36AF" w:rsidP="00D71C26">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・瀬戸内海環境保全特別措置法の改正（平成27年10月）</w:t>
            </w:r>
          </w:p>
          <w:p w:rsidR="009C36AF" w:rsidRPr="000D6DCE" w:rsidRDefault="009C36AF" w:rsidP="00D71C26">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・瀬戸内海環境基本計画の変更（平成27年２月）、瀬戸内海の環境の保全に関する大阪府計画の変更（平成28年10月）</w:t>
            </w:r>
          </w:p>
          <w:p w:rsidR="009C36AF" w:rsidRPr="000D6DCE" w:rsidRDefault="009C36AF" w:rsidP="00D71C26">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・底層DOの環境基準設定について告示（平成28年３月）</w:t>
            </w:r>
          </w:p>
          <w:p w:rsidR="00D848F6" w:rsidRPr="000D6DCE" w:rsidRDefault="00D848F6" w:rsidP="00D848F6">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 xml:space="preserve">　　大阪湾における類型は未指定であり、今後、国において検討がなされる予定（現在、東京湾について検討中）。</w:t>
            </w:r>
          </w:p>
          <w:p w:rsidR="009C36AF" w:rsidRPr="000D6DCE" w:rsidRDefault="009C36AF" w:rsidP="00D71C26">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・第８次総量削減基本方針を策定するとともに、総量規制基準に係る業種その他の区分ごとの範囲の一部を改正（平成28年9月）。</w:t>
            </w:r>
          </w:p>
        </w:tc>
      </w:tr>
      <w:tr w:rsidR="000D6DCE" w:rsidRPr="000D6DCE" w:rsidTr="00770296">
        <w:trPr>
          <w:trHeight w:val="70"/>
        </w:trPr>
        <w:tc>
          <w:tcPr>
            <w:tcW w:w="1961" w:type="dxa"/>
            <w:vMerge w:val="restart"/>
            <w:shd w:val="clear" w:color="auto" w:fill="FFFF00"/>
          </w:tcPr>
          <w:p w:rsidR="00770296" w:rsidRPr="000D6DCE" w:rsidRDefault="00770296" w:rsidP="00975004">
            <w:pPr>
              <w:adjustRightInd w:val="0"/>
              <w:snapToGrid w:val="0"/>
              <w:spacing w:line="280" w:lineRule="exact"/>
              <w:rPr>
                <w:rFonts w:ascii="HG丸ｺﾞｼｯｸM-PRO" w:eastAsia="HG丸ｺﾞｼｯｸM-PRO" w:hAnsi="HG丸ｺﾞｼｯｸM-PRO"/>
                <w:b/>
                <w:sz w:val="20"/>
                <w:szCs w:val="20"/>
              </w:rPr>
            </w:pPr>
            <w:r w:rsidRPr="000D6DCE">
              <w:rPr>
                <w:rFonts w:ascii="HG丸ｺﾞｼｯｸM-PRO" w:eastAsia="HG丸ｺﾞｼｯｸM-PRO" w:hAnsi="HG丸ｺﾞｼｯｸM-PRO" w:hint="eastAsia"/>
                <w:b/>
                <w:sz w:val="20"/>
                <w:szCs w:val="20"/>
              </w:rPr>
              <w:t>（参考）</w:t>
            </w:r>
          </w:p>
          <w:p w:rsidR="00770296" w:rsidRPr="000D6DCE" w:rsidRDefault="00770296" w:rsidP="00975004">
            <w:pPr>
              <w:adjustRightInd w:val="0"/>
              <w:snapToGrid w:val="0"/>
              <w:spacing w:line="280" w:lineRule="exact"/>
              <w:rPr>
                <w:rFonts w:ascii="HG丸ｺﾞｼｯｸM-PRO" w:eastAsia="HG丸ｺﾞｼｯｸM-PRO" w:hAnsi="HG丸ｺﾞｼｯｸM-PRO"/>
                <w:b/>
                <w:sz w:val="20"/>
                <w:szCs w:val="20"/>
              </w:rPr>
            </w:pPr>
            <w:r w:rsidRPr="000D6DCE">
              <w:rPr>
                <w:rFonts w:ascii="HG丸ｺﾞｼｯｸM-PRO" w:eastAsia="HG丸ｺﾞｼｯｸM-PRO" w:hAnsi="HG丸ｺﾞｼｯｸM-PRO" w:hint="eastAsia"/>
                <w:b/>
                <w:sz w:val="20"/>
                <w:szCs w:val="20"/>
              </w:rPr>
              <w:t>「講じた施策」に記載した施策事業コスト</w:t>
            </w:r>
          </w:p>
        </w:tc>
        <w:tc>
          <w:tcPr>
            <w:tcW w:w="3652" w:type="dxa"/>
            <w:gridSpan w:val="7"/>
            <w:shd w:val="clear" w:color="auto" w:fill="FFFF00"/>
          </w:tcPr>
          <w:p w:rsidR="00770296" w:rsidRPr="000D6DCE" w:rsidRDefault="00770296" w:rsidP="00975004">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2014年度（決算額）（千円）</w:t>
            </w:r>
          </w:p>
        </w:tc>
        <w:tc>
          <w:tcPr>
            <w:tcW w:w="4363" w:type="dxa"/>
            <w:gridSpan w:val="2"/>
            <w:shd w:val="clear" w:color="auto" w:fill="FFFF00"/>
          </w:tcPr>
          <w:p w:rsidR="00770296" w:rsidRPr="000D6DCE" w:rsidRDefault="00770296" w:rsidP="00975004">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2015年度（決算額）（千円）</w:t>
            </w:r>
          </w:p>
        </w:tc>
        <w:tc>
          <w:tcPr>
            <w:tcW w:w="4767" w:type="dxa"/>
            <w:shd w:val="clear" w:color="auto" w:fill="FFFF00"/>
          </w:tcPr>
          <w:p w:rsidR="00770296" w:rsidRPr="000D6DCE" w:rsidRDefault="00770296" w:rsidP="00975004">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2016年度（決算見込額）（千円）</w:t>
            </w:r>
          </w:p>
        </w:tc>
      </w:tr>
      <w:tr w:rsidR="000D6DCE" w:rsidRPr="000D6DCE" w:rsidTr="00770296">
        <w:trPr>
          <w:trHeight w:val="585"/>
        </w:trPr>
        <w:tc>
          <w:tcPr>
            <w:tcW w:w="1961" w:type="dxa"/>
            <w:vMerge/>
            <w:shd w:val="clear" w:color="auto" w:fill="FFFF00"/>
          </w:tcPr>
          <w:p w:rsidR="00770296" w:rsidRPr="000D6DCE" w:rsidRDefault="00770296" w:rsidP="00975004">
            <w:pPr>
              <w:adjustRightInd w:val="0"/>
              <w:snapToGrid w:val="0"/>
              <w:spacing w:line="280" w:lineRule="exact"/>
              <w:rPr>
                <w:rFonts w:ascii="HG丸ｺﾞｼｯｸM-PRO" w:eastAsia="HG丸ｺﾞｼｯｸM-PRO" w:hAnsi="HG丸ｺﾞｼｯｸM-PRO"/>
                <w:sz w:val="20"/>
                <w:szCs w:val="20"/>
              </w:rPr>
            </w:pPr>
          </w:p>
        </w:tc>
        <w:tc>
          <w:tcPr>
            <w:tcW w:w="3652" w:type="dxa"/>
            <w:gridSpan w:val="7"/>
            <w:tcBorders>
              <w:bottom w:val="single" w:sz="4" w:space="0" w:color="auto"/>
              <w:right w:val="single" w:sz="4" w:space="0" w:color="auto"/>
            </w:tcBorders>
            <w:shd w:val="clear" w:color="auto" w:fill="auto"/>
            <w:vAlign w:val="center"/>
          </w:tcPr>
          <w:p w:rsidR="00770296" w:rsidRPr="000D6DCE" w:rsidRDefault="00770296" w:rsidP="00975004">
            <w:pPr>
              <w:adjustRightInd w:val="0"/>
              <w:snapToGrid w:val="0"/>
              <w:jc w:val="right"/>
              <w:rPr>
                <w:rFonts w:ascii="HG丸ｺﾞｼｯｸM-PRO" w:eastAsia="HG丸ｺﾞｼｯｸM-PRO" w:hAnsi="HG丸ｺﾞｼｯｸM-PRO" w:cs="ＭＳ Ｐゴシック"/>
                <w:sz w:val="20"/>
                <w:szCs w:val="20"/>
              </w:rPr>
            </w:pPr>
            <w:r w:rsidRPr="000D6DCE">
              <w:rPr>
                <w:rFonts w:ascii="HG丸ｺﾞｼｯｸM-PRO" w:eastAsia="HG丸ｺﾞｼｯｸM-PRO" w:hAnsi="HG丸ｺﾞｼｯｸM-PRO" w:cs="ＭＳ Ｐゴシック" w:hint="eastAsia"/>
                <w:sz w:val="20"/>
                <w:szCs w:val="20"/>
              </w:rPr>
              <w:t>131,286</w:t>
            </w:r>
          </w:p>
        </w:tc>
        <w:tc>
          <w:tcPr>
            <w:tcW w:w="4363" w:type="dxa"/>
            <w:gridSpan w:val="2"/>
            <w:tcBorders>
              <w:left w:val="single" w:sz="4" w:space="0" w:color="auto"/>
              <w:bottom w:val="single" w:sz="4" w:space="0" w:color="auto"/>
              <w:right w:val="single" w:sz="4" w:space="0" w:color="auto"/>
            </w:tcBorders>
            <w:shd w:val="clear" w:color="auto" w:fill="auto"/>
            <w:vAlign w:val="center"/>
          </w:tcPr>
          <w:p w:rsidR="00770296" w:rsidRPr="000D6DCE" w:rsidRDefault="00770296" w:rsidP="00975004">
            <w:pPr>
              <w:adjustRightInd w:val="0"/>
              <w:snapToGrid w:val="0"/>
              <w:jc w:val="right"/>
              <w:rPr>
                <w:rFonts w:ascii="HG丸ｺﾞｼｯｸM-PRO" w:eastAsia="HG丸ｺﾞｼｯｸM-PRO" w:hAnsi="HG丸ｺﾞｼｯｸM-PRO" w:cs="ＭＳ Ｐゴシック"/>
                <w:sz w:val="20"/>
                <w:szCs w:val="20"/>
              </w:rPr>
            </w:pPr>
            <w:r w:rsidRPr="000D6DCE">
              <w:rPr>
                <w:rFonts w:ascii="HG丸ｺﾞｼｯｸM-PRO" w:eastAsia="HG丸ｺﾞｼｯｸM-PRO" w:hAnsi="HG丸ｺﾞｼｯｸM-PRO" w:cs="ＭＳ Ｐゴシック" w:hint="eastAsia"/>
                <w:sz w:val="20"/>
                <w:szCs w:val="20"/>
              </w:rPr>
              <w:t>46,158</w:t>
            </w:r>
          </w:p>
        </w:tc>
        <w:tc>
          <w:tcPr>
            <w:tcW w:w="4767" w:type="dxa"/>
            <w:tcBorders>
              <w:left w:val="single" w:sz="4" w:space="0" w:color="auto"/>
              <w:bottom w:val="single" w:sz="4" w:space="0" w:color="auto"/>
            </w:tcBorders>
            <w:shd w:val="clear" w:color="auto" w:fill="auto"/>
            <w:vAlign w:val="center"/>
          </w:tcPr>
          <w:p w:rsidR="00770296" w:rsidRPr="000D6DCE" w:rsidRDefault="00770296" w:rsidP="00975004">
            <w:pPr>
              <w:adjustRightInd w:val="0"/>
              <w:snapToGrid w:val="0"/>
              <w:jc w:val="right"/>
              <w:rPr>
                <w:rFonts w:ascii="HG丸ｺﾞｼｯｸM-PRO" w:eastAsia="HG丸ｺﾞｼｯｸM-PRO" w:hAnsi="HG丸ｺﾞｼｯｸM-PRO" w:cs="ＭＳ Ｐゴシック"/>
                <w:sz w:val="20"/>
                <w:szCs w:val="20"/>
              </w:rPr>
            </w:pPr>
            <w:r w:rsidRPr="000D6DCE">
              <w:rPr>
                <w:rFonts w:ascii="HG丸ｺﾞｼｯｸM-PRO" w:eastAsia="HG丸ｺﾞｼｯｸM-PRO" w:hAnsi="HG丸ｺﾞｼｯｸM-PRO" w:cs="ＭＳ Ｐゴシック" w:hint="eastAsia"/>
                <w:sz w:val="20"/>
                <w:szCs w:val="20"/>
              </w:rPr>
              <w:t>38,522</w:t>
            </w:r>
          </w:p>
        </w:tc>
      </w:tr>
      <w:tr w:rsidR="000D6DCE" w:rsidRPr="000D6DCE" w:rsidTr="00770296">
        <w:trPr>
          <w:trHeight w:val="295"/>
        </w:trPr>
        <w:tc>
          <w:tcPr>
            <w:tcW w:w="1961" w:type="dxa"/>
            <w:vMerge/>
            <w:shd w:val="clear" w:color="auto" w:fill="FFFF00"/>
          </w:tcPr>
          <w:p w:rsidR="00770296" w:rsidRPr="000D6DCE" w:rsidRDefault="00770296" w:rsidP="00975004">
            <w:pPr>
              <w:adjustRightInd w:val="0"/>
              <w:snapToGrid w:val="0"/>
              <w:spacing w:line="280" w:lineRule="exact"/>
              <w:rPr>
                <w:rFonts w:ascii="HG丸ｺﾞｼｯｸM-PRO" w:eastAsia="HG丸ｺﾞｼｯｸM-PRO" w:hAnsi="HG丸ｺﾞｼｯｸM-PRO"/>
                <w:b/>
                <w:sz w:val="20"/>
                <w:szCs w:val="20"/>
              </w:rPr>
            </w:pPr>
          </w:p>
        </w:tc>
        <w:tc>
          <w:tcPr>
            <w:tcW w:w="12782" w:type="dxa"/>
            <w:gridSpan w:val="10"/>
            <w:shd w:val="clear" w:color="auto" w:fill="auto"/>
          </w:tcPr>
          <w:p w:rsidR="00770296" w:rsidRPr="000D6DCE" w:rsidRDefault="00770296"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0D6DCE" w:rsidRPr="000D6DCE" w:rsidTr="00770296">
        <w:trPr>
          <w:trHeight w:val="210"/>
        </w:trPr>
        <w:tc>
          <w:tcPr>
            <w:tcW w:w="1961" w:type="dxa"/>
            <w:vMerge w:val="restart"/>
            <w:shd w:val="clear" w:color="auto" w:fill="FFFF00"/>
          </w:tcPr>
          <w:p w:rsidR="009C36AF" w:rsidRPr="000D6DCE" w:rsidRDefault="009C36AF" w:rsidP="0099269D">
            <w:pPr>
              <w:adjustRightInd w:val="0"/>
              <w:snapToGrid w:val="0"/>
              <w:spacing w:line="280" w:lineRule="exact"/>
              <w:rPr>
                <w:rFonts w:ascii="HG丸ｺﾞｼｯｸM-PRO" w:eastAsia="HG丸ｺﾞｼｯｸM-PRO" w:hAnsi="HG丸ｺﾞｼｯｸM-PRO"/>
                <w:b/>
                <w:sz w:val="20"/>
                <w:szCs w:val="20"/>
              </w:rPr>
            </w:pPr>
            <w:r w:rsidRPr="000D6DCE">
              <w:rPr>
                <w:rFonts w:ascii="HG丸ｺﾞｼｯｸM-PRO" w:eastAsia="HG丸ｺﾞｼｯｸM-PRO" w:hAnsi="HG丸ｺﾞｼｯｸM-PRO" w:hint="eastAsia"/>
                <w:b/>
                <w:sz w:val="20"/>
                <w:szCs w:val="20"/>
              </w:rPr>
              <w:t>取組指標及び実績</w:t>
            </w:r>
          </w:p>
          <w:p w:rsidR="009C36AF" w:rsidRPr="000D6DCE" w:rsidRDefault="009C36AF" w:rsidP="0099269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（施策効果の定量評価）</w:t>
            </w:r>
          </w:p>
        </w:tc>
        <w:tc>
          <w:tcPr>
            <w:tcW w:w="416" w:type="dxa"/>
            <w:shd w:val="clear" w:color="auto" w:fill="FFFF00"/>
          </w:tcPr>
          <w:p w:rsidR="009C36AF" w:rsidRPr="000D6DCE" w:rsidRDefault="009C36AF"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613" w:type="dxa"/>
            <w:gridSpan w:val="2"/>
            <w:shd w:val="clear" w:color="auto" w:fill="FFFF00"/>
          </w:tcPr>
          <w:p w:rsidR="009C36AF" w:rsidRPr="000D6DCE" w:rsidRDefault="009C36AF"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名称</w:t>
            </w:r>
          </w:p>
        </w:tc>
        <w:tc>
          <w:tcPr>
            <w:tcW w:w="909" w:type="dxa"/>
            <w:shd w:val="clear" w:color="auto" w:fill="FFFF00"/>
          </w:tcPr>
          <w:p w:rsidR="009C36AF" w:rsidRPr="000D6DCE" w:rsidRDefault="009C36AF"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把握方法</w:t>
            </w:r>
          </w:p>
        </w:tc>
        <w:tc>
          <w:tcPr>
            <w:tcW w:w="9844" w:type="dxa"/>
            <w:gridSpan w:val="6"/>
            <w:shd w:val="clear" w:color="auto" w:fill="FFFF00"/>
          </w:tcPr>
          <w:p w:rsidR="009C36AF" w:rsidRPr="000D6DCE" w:rsidRDefault="009C36AF"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実績</w:t>
            </w:r>
          </w:p>
        </w:tc>
      </w:tr>
      <w:tr w:rsidR="000D6DCE" w:rsidRPr="000D6DCE" w:rsidTr="00770296">
        <w:trPr>
          <w:trHeight w:val="635"/>
        </w:trPr>
        <w:tc>
          <w:tcPr>
            <w:tcW w:w="1961" w:type="dxa"/>
            <w:vMerge/>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9C36AF" w:rsidRPr="000D6DCE" w:rsidRDefault="009C36AF"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①</w:t>
            </w:r>
          </w:p>
        </w:tc>
        <w:tc>
          <w:tcPr>
            <w:tcW w:w="1613" w:type="dxa"/>
            <w:gridSpan w:val="2"/>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COD、T-N、T-Pの発生負荷量</w:t>
            </w:r>
          </w:p>
        </w:tc>
        <w:tc>
          <w:tcPr>
            <w:tcW w:w="909" w:type="dxa"/>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大阪府環境白書掲載データ</w:t>
            </w:r>
          </w:p>
        </w:tc>
        <w:tc>
          <w:tcPr>
            <w:tcW w:w="9844" w:type="dxa"/>
            <w:gridSpan w:val="6"/>
            <w:shd w:val="clear" w:color="auto" w:fill="auto"/>
          </w:tcPr>
          <w:p w:rsidR="009C36AF" w:rsidRPr="000D6DCE" w:rsidRDefault="009C36AF" w:rsidP="006802D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2012年度　COD 62t/日、T-N 59t/日、T-P 3.7t/日</w:t>
            </w:r>
          </w:p>
          <w:p w:rsidR="009C36AF" w:rsidRPr="000D6DCE" w:rsidRDefault="009C36AF" w:rsidP="006802D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2013年度　COD 60t/日、T-N 59t/日、T-P 3.6t/日</w:t>
            </w:r>
          </w:p>
          <w:p w:rsidR="009C36AF" w:rsidRPr="000D6DCE" w:rsidRDefault="009C36AF" w:rsidP="006802D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2014年度　COD 57t/日、T-N 58t/日、T-P 3.4t/日</w:t>
            </w:r>
          </w:p>
          <w:p w:rsidR="009C36AF" w:rsidRPr="000D6DCE" w:rsidRDefault="009C36AF" w:rsidP="006802DB">
            <w:pPr>
              <w:adjustRightInd w:val="0"/>
              <w:snapToGrid w:val="0"/>
              <w:spacing w:line="280" w:lineRule="exact"/>
              <w:rPr>
                <w:rFonts w:ascii="HG丸ｺﾞｼｯｸM-PRO" w:eastAsia="HG丸ｺﾞｼｯｸM-PRO" w:hAnsi="HG丸ｺﾞｼｯｸM-PRO"/>
                <w:sz w:val="20"/>
                <w:szCs w:val="20"/>
              </w:rPr>
            </w:pPr>
          </w:p>
        </w:tc>
      </w:tr>
      <w:tr w:rsidR="000D6DCE" w:rsidRPr="000D6DCE" w:rsidTr="00770296">
        <w:trPr>
          <w:trHeight w:val="136"/>
        </w:trPr>
        <w:tc>
          <w:tcPr>
            <w:tcW w:w="1961" w:type="dxa"/>
            <w:vMerge/>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9C36AF" w:rsidRPr="000D6DCE" w:rsidRDefault="009C36AF"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②</w:t>
            </w:r>
          </w:p>
        </w:tc>
        <w:tc>
          <w:tcPr>
            <w:tcW w:w="1613" w:type="dxa"/>
            <w:gridSpan w:val="2"/>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底層DO（溶存酸素量）5mg/L以上（湾奥部は3mg/L以上）を達成</w:t>
            </w:r>
          </w:p>
        </w:tc>
        <w:tc>
          <w:tcPr>
            <w:tcW w:w="909" w:type="dxa"/>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同上</w:t>
            </w:r>
          </w:p>
        </w:tc>
        <w:tc>
          <w:tcPr>
            <w:tcW w:w="9844" w:type="dxa"/>
            <w:gridSpan w:val="6"/>
            <w:shd w:val="clear" w:color="auto" w:fill="auto"/>
          </w:tcPr>
          <w:p w:rsidR="00D848F6" w:rsidRPr="000D6DCE" w:rsidRDefault="00D848F6" w:rsidP="00D848F6">
            <w:pPr>
              <w:adjustRightInd w:val="0"/>
              <w:snapToGrid w:val="0"/>
              <w:spacing w:line="280" w:lineRule="exact"/>
              <w:rPr>
                <w:rFonts w:ascii="HG丸ｺﾞｼｯｸM-PRO" w:eastAsia="HG丸ｺﾞｼｯｸM-PRO" w:hAnsi="HG丸ｺﾞｼｯｸM-PRO"/>
                <w:sz w:val="20"/>
                <w:szCs w:val="16"/>
              </w:rPr>
            </w:pPr>
            <w:r w:rsidRPr="000D6DCE">
              <w:rPr>
                <w:rFonts w:ascii="HG丸ｺﾞｼｯｸM-PRO" w:eastAsia="HG丸ｺﾞｼｯｸM-PRO" w:hAnsi="HG丸ｺﾞｼｯｸM-PRO" w:hint="eastAsia"/>
                <w:sz w:val="20"/>
                <w:szCs w:val="16"/>
              </w:rPr>
              <w:t>湾奥部（３地点）、その他（9地点）における年度最小値の推移</w:t>
            </w:r>
          </w:p>
          <w:p w:rsidR="00D848F6" w:rsidRPr="000D6DCE" w:rsidRDefault="00D848F6" w:rsidP="00D848F6">
            <w:pPr>
              <w:adjustRightInd w:val="0"/>
              <w:snapToGrid w:val="0"/>
              <w:spacing w:line="280" w:lineRule="exact"/>
              <w:rPr>
                <w:rFonts w:ascii="HG丸ｺﾞｼｯｸM-PRO" w:eastAsia="HG丸ｺﾞｼｯｸM-PRO" w:hAnsi="HG丸ｺﾞｼｯｸM-PRO"/>
                <w:sz w:val="20"/>
                <w:szCs w:val="16"/>
              </w:rPr>
            </w:pPr>
            <w:r w:rsidRPr="000D6DCE">
              <w:rPr>
                <w:rFonts w:ascii="HG丸ｺﾞｼｯｸM-PRO" w:eastAsia="HG丸ｺﾞｼｯｸM-PRO" w:hAnsi="HG丸ｺﾞｼｯｸM-PRO" w:hint="eastAsia"/>
                <w:sz w:val="20"/>
                <w:szCs w:val="16"/>
              </w:rPr>
              <w:t>2011年度</w:t>
            </w:r>
          </w:p>
          <w:p w:rsidR="00D848F6" w:rsidRPr="000D6DCE" w:rsidRDefault="00D848F6" w:rsidP="00D848F6">
            <w:pPr>
              <w:adjustRightInd w:val="0"/>
              <w:snapToGrid w:val="0"/>
              <w:spacing w:line="280" w:lineRule="exact"/>
              <w:rPr>
                <w:rFonts w:ascii="HG丸ｺﾞｼｯｸM-PRO" w:eastAsia="HG丸ｺﾞｼｯｸM-PRO" w:hAnsi="HG丸ｺﾞｼｯｸM-PRO"/>
                <w:sz w:val="20"/>
                <w:szCs w:val="16"/>
              </w:rPr>
            </w:pPr>
            <w:r w:rsidRPr="000D6DCE">
              <w:rPr>
                <w:rFonts w:ascii="HG丸ｺﾞｼｯｸM-PRO" w:eastAsia="HG丸ｺﾞｼｯｸM-PRO" w:hAnsi="HG丸ｺﾞｼｯｸM-PRO" w:hint="eastAsia"/>
                <w:sz w:val="20"/>
                <w:szCs w:val="16"/>
              </w:rPr>
              <w:t>湾奥部：1.2mg/L、その他：3.4mg/L</w:t>
            </w:r>
          </w:p>
          <w:p w:rsidR="00D848F6" w:rsidRPr="000D6DCE" w:rsidRDefault="00D848F6" w:rsidP="00D848F6">
            <w:pPr>
              <w:adjustRightInd w:val="0"/>
              <w:snapToGrid w:val="0"/>
              <w:spacing w:line="280" w:lineRule="exact"/>
              <w:rPr>
                <w:rFonts w:ascii="HG丸ｺﾞｼｯｸM-PRO" w:eastAsia="HG丸ｺﾞｼｯｸM-PRO" w:hAnsi="HG丸ｺﾞｼｯｸM-PRO"/>
                <w:sz w:val="20"/>
                <w:szCs w:val="16"/>
              </w:rPr>
            </w:pPr>
            <w:r w:rsidRPr="000D6DCE">
              <w:rPr>
                <w:rFonts w:ascii="HG丸ｺﾞｼｯｸM-PRO" w:eastAsia="HG丸ｺﾞｼｯｸM-PRO" w:hAnsi="HG丸ｺﾞｼｯｸM-PRO" w:hint="eastAsia"/>
                <w:sz w:val="20"/>
                <w:szCs w:val="16"/>
              </w:rPr>
              <w:t>2010～2012年度の平均値</w:t>
            </w:r>
          </w:p>
          <w:p w:rsidR="00D848F6" w:rsidRPr="000D6DCE" w:rsidRDefault="00D848F6" w:rsidP="00D848F6">
            <w:pPr>
              <w:adjustRightInd w:val="0"/>
              <w:snapToGrid w:val="0"/>
              <w:spacing w:line="280" w:lineRule="exact"/>
              <w:rPr>
                <w:rFonts w:ascii="HG丸ｺﾞｼｯｸM-PRO" w:eastAsia="HG丸ｺﾞｼｯｸM-PRO" w:hAnsi="HG丸ｺﾞｼｯｸM-PRO"/>
                <w:sz w:val="20"/>
                <w:szCs w:val="16"/>
              </w:rPr>
            </w:pPr>
            <w:r w:rsidRPr="000D6DCE">
              <w:rPr>
                <w:rFonts w:ascii="HG丸ｺﾞｼｯｸM-PRO" w:eastAsia="HG丸ｺﾞｼｯｸM-PRO" w:hAnsi="HG丸ｺﾞｼｯｸM-PRO" w:hint="eastAsia"/>
                <w:sz w:val="20"/>
                <w:szCs w:val="16"/>
              </w:rPr>
              <w:t>湾奥部：1.3mg/L、その他：3.6mg/L</w:t>
            </w:r>
          </w:p>
          <w:p w:rsidR="00D848F6" w:rsidRPr="000D6DCE" w:rsidRDefault="00D848F6" w:rsidP="00D848F6">
            <w:pPr>
              <w:adjustRightInd w:val="0"/>
              <w:snapToGrid w:val="0"/>
              <w:spacing w:line="280" w:lineRule="exact"/>
              <w:rPr>
                <w:rFonts w:ascii="HG丸ｺﾞｼｯｸM-PRO" w:eastAsia="HG丸ｺﾞｼｯｸM-PRO" w:hAnsi="HG丸ｺﾞｼｯｸM-PRO"/>
                <w:sz w:val="20"/>
                <w:szCs w:val="16"/>
              </w:rPr>
            </w:pPr>
            <w:r w:rsidRPr="000D6DCE">
              <w:rPr>
                <w:rFonts w:ascii="HG丸ｺﾞｼｯｸM-PRO" w:eastAsia="HG丸ｺﾞｼｯｸM-PRO" w:hAnsi="HG丸ｺﾞｼｯｸM-PRO" w:hint="eastAsia"/>
                <w:sz w:val="20"/>
                <w:szCs w:val="16"/>
              </w:rPr>
              <w:t xml:space="preserve">　直近３年間（2014～2016年度）の平均値</w:t>
            </w:r>
          </w:p>
          <w:p w:rsidR="009C36AF" w:rsidRPr="000D6DCE" w:rsidRDefault="00D848F6" w:rsidP="00D848F6">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16"/>
              </w:rPr>
              <w:t>湾奥部：1.4mg/L、その他：4.1mg/L</w:t>
            </w:r>
          </w:p>
        </w:tc>
      </w:tr>
      <w:tr w:rsidR="000D6DCE" w:rsidRPr="000D6DCE" w:rsidTr="00770296">
        <w:trPr>
          <w:trHeight w:val="70"/>
        </w:trPr>
        <w:tc>
          <w:tcPr>
            <w:tcW w:w="1961" w:type="dxa"/>
            <w:vMerge/>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9C36AF" w:rsidRPr="000D6DCE" w:rsidRDefault="009C36AF"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③</w:t>
            </w:r>
          </w:p>
        </w:tc>
        <w:tc>
          <w:tcPr>
            <w:tcW w:w="1613" w:type="dxa"/>
            <w:gridSpan w:val="2"/>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藻場面積</w:t>
            </w:r>
          </w:p>
        </w:tc>
        <w:tc>
          <w:tcPr>
            <w:tcW w:w="909" w:type="dxa"/>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同上</w:t>
            </w:r>
          </w:p>
        </w:tc>
        <w:tc>
          <w:tcPr>
            <w:tcW w:w="9844" w:type="dxa"/>
            <w:gridSpan w:val="6"/>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2014年度　365ha、2015年度　365ha、2016年度　365ha</w:t>
            </w:r>
          </w:p>
        </w:tc>
      </w:tr>
      <w:tr w:rsidR="000D6DCE" w:rsidRPr="000D6DCE" w:rsidTr="00770296">
        <w:trPr>
          <w:trHeight w:val="70"/>
        </w:trPr>
        <w:tc>
          <w:tcPr>
            <w:tcW w:w="1961" w:type="dxa"/>
            <w:vMerge/>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12782" w:type="dxa"/>
            <w:gridSpan w:val="10"/>
            <w:shd w:val="clear" w:color="auto" w:fill="auto"/>
          </w:tcPr>
          <w:p w:rsidR="009C36AF" w:rsidRPr="000D6DCE" w:rsidRDefault="009C36AF" w:rsidP="00CD476B">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0D6DCE" w:rsidRPr="000D6DCE" w:rsidTr="00770296">
        <w:trPr>
          <w:trHeight w:val="240"/>
        </w:trPr>
        <w:tc>
          <w:tcPr>
            <w:tcW w:w="1961" w:type="dxa"/>
            <w:tcBorders>
              <w:bottom w:val="nil"/>
            </w:tcBorders>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w w:val="90"/>
                <w:sz w:val="20"/>
                <w:szCs w:val="20"/>
              </w:rPr>
            </w:pPr>
            <w:r w:rsidRPr="000D6DCE">
              <w:rPr>
                <w:rFonts w:ascii="HG丸ｺﾞｼｯｸM-PRO" w:eastAsia="HG丸ｺﾞｼｯｸM-PRO" w:hAnsi="HG丸ｺﾞｼｯｸM-PRO" w:hint="eastAsia"/>
                <w:b/>
                <w:w w:val="90"/>
                <w:sz w:val="20"/>
                <w:szCs w:val="20"/>
              </w:rPr>
              <w:t>工程表の進捗状況</w:t>
            </w:r>
          </w:p>
        </w:tc>
        <w:tc>
          <w:tcPr>
            <w:tcW w:w="2029" w:type="dxa"/>
            <w:gridSpan w:val="3"/>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工程名</w:t>
            </w:r>
          </w:p>
        </w:tc>
        <w:tc>
          <w:tcPr>
            <w:tcW w:w="1396" w:type="dxa"/>
            <w:gridSpan w:val="2"/>
            <w:shd w:val="clear" w:color="auto" w:fill="FFFF00"/>
          </w:tcPr>
          <w:p w:rsidR="009C36AF" w:rsidRPr="000D6DCE" w:rsidRDefault="009C36AF"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進捗状況</w:t>
            </w:r>
            <w:r w:rsidRPr="000D6DCE">
              <w:rPr>
                <w:rFonts w:ascii="HG丸ｺﾞｼｯｸM-PRO" w:eastAsia="HG丸ｺﾞｼｯｸM-PRO" w:hAnsi="HG丸ｺﾞｼｯｸM-PRO" w:hint="eastAsia"/>
                <w:sz w:val="20"/>
                <w:szCs w:val="20"/>
                <w:vertAlign w:val="superscript"/>
              </w:rPr>
              <w:t>※</w:t>
            </w:r>
          </w:p>
        </w:tc>
        <w:tc>
          <w:tcPr>
            <w:tcW w:w="2126" w:type="dxa"/>
            <w:gridSpan w:val="3"/>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主な事業の名称</w:t>
            </w:r>
          </w:p>
        </w:tc>
        <w:tc>
          <w:tcPr>
            <w:tcW w:w="7231" w:type="dxa"/>
            <w:gridSpan w:val="2"/>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事業の実施状況</w:t>
            </w:r>
          </w:p>
        </w:tc>
      </w:tr>
      <w:tr w:rsidR="000D6DCE" w:rsidRPr="000D6DCE" w:rsidTr="00770296">
        <w:trPr>
          <w:trHeight w:val="70"/>
        </w:trPr>
        <w:tc>
          <w:tcPr>
            <w:tcW w:w="1961" w:type="dxa"/>
            <w:tcBorders>
              <w:top w:val="nil"/>
              <w:bottom w:val="nil"/>
            </w:tcBorders>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2029" w:type="dxa"/>
            <w:gridSpan w:val="3"/>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総量削減計画/総量規制（第７次計画に基づく総量削減）</w:t>
            </w:r>
          </w:p>
        </w:tc>
        <w:tc>
          <w:tcPr>
            <w:tcW w:w="1396" w:type="dxa"/>
            <w:gridSpan w:val="2"/>
            <w:shd w:val="clear" w:color="auto" w:fill="auto"/>
          </w:tcPr>
          <w:p w:rsidR="009C36AF" w:rsidRPr="000D6DCE" w:rsidRDefault="009C36AF" w:rsidP="006802D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w:t>
            </w:r>
          </w:p>
          <w:p w:rsidR="009C36AF" w:rsidRPr="000D6DCE" w:rsidRDefault="009C36AF" w:rsidP="006802DB">
            <w:pPr>
              <w:adjustRightInd w:val="0"/>
              <w:snapToGrid w:val="0"/>
              <w:spacing w:line="280" w:lineRule="exact"/>
              <w:rPr>
                <w:rFonts w:ascii="HG丸ｺﾞｼｯｸM-PRO" w:eastAsia="HG丸ｺﾞｼｯｸM-PRO" w:hAnsi="HG丸ｺﾞｼｯｸM-PRO"/>
                <w:sz w:val="20"/>
                <w:szCs w:val="20"/>
              </w:rPr>
            </w:pPr>
          </w:p>
        </w:tc>
        <w:tc>
          <w:tcPr>
            <w:tcW w:w="2126" w:type="dxa"/>
            <w:gridSpan w:val="3"/>
            <w:shd w:val="clear" w:color="auto" w:fill="auto"/>
          </w:tcPr>
          <w:p w:rsidR="009C36AF" w:rsidRPr="000D6DCE" w:rsidRDefault="009C36AF" w:rsidP="006802D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総量削減計画の策定及び進行管理</w:t>
            </w:r>
          </w:p>
        </w:tc>
        <w:tc>
          <w:tcPr>
            <w:tcW w:w="7231" w:type="dxa"/>
            <w:gridSpan w:val="2"/>
            <w:shd w:val="clear" w:color="auto" w:fill="auto"/>
          </w:tcPr>
          <w:p w:rsidR="009C36AF" w:rsidRPr="000D6DCE" w:rsidRDefault="009C36AF" w:rsidP="006802D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第7次総量削減計画の基準年度（2009年度）に比べ、発生負荷量は減少</w:t>
            </w:r>
          </w:p>
          <w:p w:rsidR="009C36AF" w:rsidRPr="000D6DCE" w:rsidRDefault="009C36AF" w:rsidP="006802DB">
            <w:pPr>
              <w:adjustRightInd w:val="0"/>
              <w:snapToGrid w:val="0"/>
              <w:spacing w:line="280" w:lineRule="exact"/>
              <w:ind w:firstLineChars="100" w:firstLine="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COD　2009年度　65t/日→ 2014年度　57 t/日</w:t>
            </w:r>
          </w:p>
          <w:p w:rsidR="009C36AF" w:rsidRPr="000D6DCE" w:rsidRDefault="009C36AF" w:rsidP="006802DB">
            <w:pPr>
              <w:adjustRightInd w:val="0"/>
              <w:snapToGrid w:val="0"/>
              <w:spacing w:line="280" w:lineRule="exact"/>
              <w:ind w:firstLineChars="100" w:firstLine="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T-N　2009年度　６1t/日→ 2014年度　58 t/日</w:t>
            </w:r>
          </w:p>
          <w:p w:rsidR="009C36AF" w:rsidRPr="000D6DCE" w:rsidRDefault="009C36AF" w:rsidP="006802DB">
            <w:pPr>
              <w:adjustRightInd w:val="0"/>
              <w:snapToGrid w:val="0"/>
              <w:spacing w:line="280" w:lineRule="exact"/>
              <w:ind w:firstLineChars="100" w:firstLine="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T-P　2009年度　4.0t/日→ 2014年度　3.4 t/日</w:t>
            </w:r>
          </w:p>
        </w:tc>
      </w:tr>
      <w:tr w:rsidR="000D6DCE" w:rsidRPr="000D6DCE" w:rsidTr="00770296">
        <w:trPr>
          <w:trHeight w:val="70"/>
        </w:trPr>
        <w:tc>
          <w:tcPr>
            <w:tcW w:w="1961" w:type="dxa"/>
            <w:tcBorders>
              <w:top w:val="nil"/>
              <w:bottom w:val="nil"/>
            </w:tcBorders>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2029" w:type="dxa"/>
            <w:gridSpan w:val="3"/>
            <w:tcBorders>
              <w:right w:val="nil"/>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藻場、干潟の再生</w:t>
            </w:r>
          </w:p>
        </w:tc>
        <w:tc>
          <w:tcPr>
            <w:tcW w:w="1396" w:type="dxa"/>
            <w:gridSpan w:val="2"/>
            <w:tcBorders>
              <w:left w:val="nil"/>
              <w:right w:val="nil"/>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2126" w:type="dxa"/>
            <w:gridSpan w:val="3"/>
            <w:tcBorders>
              <w:left w:val="nil"/>
              <w:right w:val="nil"/>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7231" w:type="dxa"/>
            <w:gridSpan w:val="2"/>
            <w:tcBorders>
              <w:left w:val="nil"/>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r>
      <w:tr w:rsidR="000D6DCE" w:rsidRPr="000D6DCE" w:rsidTr="00770296">
        <w:trPr>
          <w:trHeight w:val="285"/>
        </w:trPr>
        <w:tc>
          <w:tcPr>
            <w:tcW w:w="1961" w:type="dxa"/>
            <w:vMerge w:val="restart"/>
            <w:tcBorders>
              <w:top w:val="nil"/>
            </w:tcBorders>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416" w:type="dxa"/>
            <w:vMerge w:val="restart"/>
            <w:tcBorders>
              <w:right w:val="dashed" w:sz="4" w:space="0" w:color="auto"/>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1613" w:type="dxa"/>
            <w:gridSpan w:val="2"/>
            <w:vMerge w:val="restart"/>
            <w:tcBorders>
              <w:left w:val="dashed" w:sz="4" w:space="0" w:color="auto"/>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藻場・干潟の造成による環境改善</w:t>
            </w:r>
          </w:p>
        </w:tc>
        <w:tc>
          <w:tcPr>
            <w:tcW w:w="1396" w:type="dxa"/>
            <w:gridSpan w:val="2"/>
            <w:vMerge w:val="restart"/>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w:t>
            </w:r>
          </w:p>
          <w:p w:rsidR="009C36AF" w:rsidRPr="000D6DCE" w:rsidRDefault="009C36AF" w:rsidP="006625CA">
            <w:pPr>
              <w:adjustRightInd w:val="0"/>
              <w:snapToGrid w:val="0"/>
              <w:spacing w:line="280" w:lineRule="exact"/>
              <w:rPr>
                <w:rFonts w:ascii="HG丸ｺﾞｼｯｸM-PRO" w:eastAsia="HG丸ｺﾞｼｯｸM-PRO" w:hAnsi="HG丸ｺﾞｼｯｸM-PRO"/>
                <w:sz w:val="20"/>
                <w:szCs w:val="20"/>
              </w:rPr>
            </w:pPr>
          </w:p>
        </w:tc>
        <w:tc>
          <w:tcPr>
            <w:tcW w:w="2126" w:type="dxa"/>
            <w:gridSpan w:val="3"/>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港湾建設事業（環境）</w:t>
            </w:r>
          </w:p>
        </w:tc>
        <w:tc>
          <w:tcPr>
            <w:tcW w:w="7231" w:type="dxa"/>
            <w:gridSpan w:val="2"/>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緑地整備、生息環境形成や水質浄化を図るための人工干潟を整備</w:t>
            </w:r>
          </w:p>
        </w:tc>
      </w:tr>
      <w:tr w:rsidR="000D6DCE" w:rsidRPr="000D6DCE" w:rsidTr="00770296">
        <w:trPr>
          <w:trHeight w:val="260"/>
        </w:trPr>
        <w:tc>
          <w:tcPr>
            <w:tcW w:w="1961" w:type="dxa"/>
            <w:vMerge/>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416" w:type="dxa"/>
            <w:vMerge/>
            <w:tcBorders>
              <w:right w:val="dashed" w:sz="4" w:space="0" w:color="auto"/>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1613" w:type="dxa"/>
            <w:gridSpan w:val="2"/>
            <w:vMerge/>
            <w:tcBorders>
              <w:left w:val="dashed" w:sz="4" w:space="0" w:color="auto"/>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1396" w:type="dxa"/>
            <w:gridSpan w:val="2"/>
            <w:vMerge/>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2126" w:type="dxa"/>
            <w:gridSpan w:val="3"/>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広域型増殖場造成事業</w:t>
            </w:r>
          </w:p>
        </w:tc>
        <w:tc>
          <w:tcPr>
            <w:tcW w:w="7231" w:type="dxa"/>
            <w:gridSpan w:val="2"/>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魚介類の産卵場、稚仔魚の育成場である増殖場を造成（2014年 0.8ha。2014年度で完了）</w:t>
            </w:r>
          </w:p>
        </w:tc>
      </w:tr>
      <w:tr w:rsidR="000D6DCE" w:rsidRPr="000D6DCE" w:rsidTr="00770296">
        <w:trPr>
          <w:trHeight w:val="450"/>
        </w:trPr>
        <w:tc>
          <w:tcPr>
            <w:tcW w:w="1961" w:type="dxa"/>
            <w:vMerge/>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1613" w:type="dxa"/>
            <w:gridSpan w:val="2"/>
            <w:tcBorders>
              <w:left w:val="dashed" w:sz="4" w:space="0" w:color="auto"/>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（定義なし）</w:t>
            </w:r>
          </w:p>
        </w:tc>
        <w:tc>
          <w:tcPr>
            <w:tcW w:w="1396" w:type="dxa"/>
            <w:gridSpan w:val="2"/>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w:t>
            </w:r>
          </w:p>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p>
        </w:tc>
        <w:tc>
          <w:tcPr>
            <w:tcW w:w="2126" w:type="dxa"/>
            <w:gridSpan w:val="3"/>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大阪湾漁場環境整備事業</w:t>
            </w:r>
          </w:p>
        </w:tc>
        <w:tc>
          <w:tcPr>
            <w:tcW w:w="7231" w:type="dxa"/>
            <w:gridSpan w:val="2"/>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大阪湾中部海域に海水中への栄養塩の供給や海底への酸素供給等を目的とした攪拌ブロック礁を造成</w:t>
            </w:r>
          </w:p>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（2014年度：1.92ha・48基、2015年度：0.88ha・22基、2016年度：0.68ha・17基）</w:t>
            </w:r>
          </w:p>
        </w:tc>
      </w:tr>
      <w:tr w:rsidR="000D6DCE" w:rsidRPr="000D6DCE" w:rsidTr="00770296">
        <w:trPr>
          <w:trHeight w:val="450"/>
        </w:trPr>
        <w:tc>
          <w:tcPr>
            <w:tcW w:w="1961" w:type="dxa"/>
            <w:vMerge/>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416" w:type="dxa"/>
            <w:vMerge w:val="restart"/>
            <w:tcBorders>
              <w:right w:val="dashed" w:sz="4" w:space="0" w:color="auto"/>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1613" w:type="dxa"/>
            <w:gridSpan w:val="2"/>
            <w:vMerge w:val="restart"/>
            <w:tcBorders>
              <w:left w:val="dashed" w:sz="4" w:space="0" w:color="auto"/>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活動を通じて府民の親水性向上を促進</w:t>
            </w:r>
          </w:p>
        </w:tc>
        <w:tc>
          <w:tcPr>
            <w:tcW w:w="1396" w:type="dxa"/>
            <w:gridSpan w:val="2"/>
            <w:vMerge w:val="restart"/>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w:t>
            </w:r>
          </w:p>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2126" w:type="dxa"/>
            <w:gridSpan w:val="3"/>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魚庭（なにわ）の海づくり大会</w:t>
            </w:r>
          </w:p>
        </w:tc>
        <w:tc>
          <w:tcPr>
            <w:tcW w:w="7231" w:type="dxa"/>
            <w:gridSpan w:val="2"/>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イベントを通じて、美しく豊かな大阪湾を府民の手で取り戻す活動への取組みを呼びかけを行った。（来場者数は2014年10,000人、2015年10,000人、20１６年10,000人）</w:t>
            </w:r>
          </w:p>
        </w:tc>
      </w:tr>
      <w:tr w:rsidR="000D6DCE" w:rsidRPr="000D6DCE" w:rsidTr="00770296">
        <w:trPr>
          <w:trHeight w:val="70"/>
        </w:trPr>
        <w:tc>
          <w:tcPr>
            <w:tcW w:w="1961" w:type="dxa"/>
            <w:vMerge/>
            <w:tcBorders>
              <w:bottom w:val="nil"/>
            </w:tcBorders>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416" w:type="dxa"/>
            <w:vMerge/>
            <w:tcBorders>
              <w:right w:val="dashed" w:sz="4" w:space="0" w:color="auto"/>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1613" w:type="dxa"/>
            <w:gridSpan w:val="2"/>
            <w:vMerge/>
            <w:tcBorders>
              <w:left w:val="dashed" w:sz="4" w:space="0" w:color="auto"/>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1396" w:type="dxa"/>
            <w:gridSpan w:val="2"/>
            <w:vMerge/>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2126" w:type="dxa"/>
            <w:gridSpan w:val="3"/>
            <w:shd w:val="clear" w:color="auto" w:fill="auto"/>
          </w:tcPr>
          <w:p w:rsidR="009C36AF" w:rsidRPr="000D6DCE" w:rsidRDefault="009C36AF" w:rsidP="00AC4F83">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大阪湾環境保全協議会の活動</w:t>
            </w:r>
          </w:p>
        </w:tc>
        <w:tc>
          <w:tcPr>
            <w:tcW w:w="7231" w:type="dxa"/>
            <w:gridSpan w:val="2"/>
            <w:shd w:val="clear" w:color="auto" w:fill="auto"/>
          </w:tcPr>
          <w:p w:rsidR="009C36AF" w:rsidRPr="000D6DCE" w:rsidRDefault="009C36AF" w:rsidP="00AC4F83">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府民と連携した環境保全活動の実施</w:t>
            </w:r>
          </w:p>
          <w:p w:rsidR="009C36AF" w:rsidRPr="000D6DCE" w:rsidRDefault="009C36AF" w:rsidP="00AC4F83">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イベント等における大阪湾の環境を学ぶ機会の提供</w:t>
            </w:r>
          </w:p>
        </w:tc>
      </w:tr>
      <w:tr w:rsidR="000D6DCE" w:rsidRPr="000D6DCE" w:rsidTr="00770296">
        <w:trPr>
          <w:trHeight w:val="170"/>
        </w:trPr>
        <w:tc>
          <w:tcPr>
            <w:tcW w:w="1961" w:type="dxa"/>
            <w:tcBorders>
              <w:top w:val="nil"/>
              <w:bottom w:val="nil"/>
            </w:tcBorders>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2029" w:type="dxa"/>
            <w:gridSpan w:val="3"/>
            <w:shd w:val="clear" w:color="auto" w:fill="auto"/>
          </w:tcPr>
          <w:p w:rsidR="009C36AF" w:rsidRPr="000D6DCE" w:rsidRDefault="009C36AF" w:rsidP="003017DC">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砂浜の再生（マーブルビーチ沖等での覆砂）</w:t>
            </w:r>
          </w:p>
        </w:tc>
        <w:tc>
          <w:tcPr>
            <w:tcW w:w="1396" w:type="dxa"/>
            <w:gridSpan w:val="2"/>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w:t>
            </w:r>
          </w:p>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2126" w:type="dxa"/>
            <w:gridSpan w:val="3"/>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藻場造成</w:t>
            </w:r>
          </w:p>
        </w:tc>
        <w:tc>
          <w:tcPr>
            <w:tcW w:w="7231" w:type="dxa"/>
            <w:gridSpan w:val="2"/>
            <w:shd w:val="clear" w:color="auto" w:fill="auto"/>
          </w:tcPr>
          <w:p w:rsidR="009C36AF" w:rsidRPr="000D6DCE" w:rsidRDefault="009C36AF" w:rsidP="00F74B8C">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２０１４～２０１６年度該当事業なし。</w:t>
            </w:r>
          </w:p>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p>
        </w:tc>
      </w:tr>
      <w:tr w:rsidR="000D6DCE" w:rsidRPr="000D6DCE" w:rsidTr="00770296">
        <w:trPr>
          <w:trHeight w:val="170"/>
        </w:trPr>
        <w:tc>
          <w:tcPr>
            <w:tcW w:w="1961" w:type="dxa"/>
            <w:tcBorders>
              <w:top w:val="nil"/>
              <w:bottom w:val="nil"/>
            </w:tcBorders>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2029" w:type="dxa"/>
            <w:gridSpan w:val="3"/>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底質の改善（海底耕耘の実施等）</w:t>
            </w:r>
          </w:p>
        </w:tc>
        <w:tc>
          <w:tcPr>
            <w:tcW w:w="1396" w:type="dxa"/>
            <w:gridSpan w:val="2"/>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w:t>
            </w:r>
          </w:p>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2126" w:type="dxa"/>
            <w:gridSpan w:val="3"/>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海底耕耘事業</w:t>
            </w:r>
          </w:p>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p>
        </w:tc>
        <w:tc>
          <w:tcPr>
            <w:tcW w:w="7231" w:type="dxa"/>
            <w:gridSpan w:val="2"/>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秋頃に４回、海底を攪拌して底質を改善（府内２４漁協）</w:t>
            </w:r>
          </w:p>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kern w:val="0"/>
                <w:sz w:val="20"/>
                <w:szCs w:val="20"/>
              </w:rPr>
              <w:t>参加人数約550人、参加隻数130隻</w:t>
            </w:r>
          </w:p>
        </w:tc>
      </w:tr>
      <w:tr w:rsidR="000D6DCE" w:rsidRPr="000D6DCE" w:rsidTr="00770296">
        <w:trPr>
          <w:trHeight w:val="170"/>
        </w:trPr>
        <w:tc>
          <w:tcPr>
            <w:tcW w:w="1961" w:type="dxa"/>
            <w:tcBorders>
              <w:top w:val="nil"/>
              <w:bottom w:val="nil"/>
            </w:tcBorders>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2029" w:type="dxa"/>
            <w:gridSpan w:val="3"/>
            <w:shd w:val="clear" w:color="auto" w:fill="auto"/>
          </w:tcPr>
          <w:p w:rsidR="009C36AF" w:rsidRPr="000D6DCE" w:rsidRDefault="009C36AF" w:rsidP="000105B6">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窪地対策（窪地埋め戻しのモニタリング、埋め戻しの順次実施）</w:t>
            </w:r>
          </w:p>
        </w:tc>
        <w:tc>
          <w:tcPr>
            <w:tcW w:w="1396" w:type="dxa"/>
            <w:gridSpan w:val="2"/>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w:t>
            </w:r>
          </w:p>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2126" w:type="dxa"/>
            <w:gridSpan w:val="3"/>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7231" w:type="dxa"/>
            <w:gridSpan w:val="2"/>
            <w:shd w:val="clear" w:color="auto" w:fill="auto"/>
          </w:tcPr>
          <w:p w:rsidR="009C36AF" w:rsidRPr="000D6DCE" w:rsidRDefault="009C36AF" w:rsidP="006802D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堺市・岸和田市・貝塚市沖で計386万m</w:t>
            </w:r>
            <w:r w:rsidRPr="000D6DCE">
              <w:rPr>
                <w:rFonts w:ascii="HG丸ｺﾞｼｯｸM-PRO" w:eastAsia="HG丸ｺﾞｼｯｸM-PRO" w:hAnsi="HG丸ｺﾞｼｯｸM-PRO" w:hint="eastAsia"/>
                <w:sz w:val="20"/>
                <w:szCs w:val="20"/>
                <w:vertAlign w:val="superscript"/>
              </w:rPr>
              <w:t>３</w:t>
            </w:r>
            <w:r w:rsidRPr="000D6DCE">
              <w:rPr>
                <w:rFonts w:ascii="HG丸ｺﾞｼｯｸM-PRO" w:eastAsia="HG丸ｺﾞｼｯｸM-PRO" w:hAnsi="HG丸ｺﾞｼｯｸM-PRO" w:hint="eastAsia"/>
                <w:sz w:val="20"/>
                <w:szCs w:val="20"/>
              </w:rPr>
              <w:t>埋戻しを実施（2016年度末、残量約1,543万m</w:t>
            </w:r>
            <w:r w:rsidRPr="000D6DCE">
              <w:rPr>
                <w:rFonts w:ascii="HG丸ｺﾞｼｯｸM-PRO" w:eastAsia="HG丸ｺﾞｼｯｸM-PRO" w:hAnsi="HG丸ｺﾞｼｯｸM-PRO" w:hint="eastAsia"/>
                <w:sz w:val="20"/>
                <w:szCs w:val="20"/>
                <w:vertAlign w:val="superscript"/>
              </w:rPr>
              <w:t>３</w:t>
            </w:r>
            <w:r w:rsidRPr="000D6DCE">
              <w:rPr>
                <w:rFonts w:ascii="HG丸ｺﾞｼｯｸM-PRO" w:eastAsia="HG丸ｺﾞｼｯｸM-PRO" w:hAnsi="HG丸ｺﾞｼｯｸM-PRO" w:hint="eastAsia"/>
                <w:sz w:val="20"/>
                <w:szCs w:val="20"/>
              </w:rPr>
              <w:t>）</w:t>
            </w:r>
          </w:p>
        </w:tc>
      </w:tr>
      <w:tr w:rsidR="000D6DCE" w:rsidRPr="000D6DCE" w:rsidTr="00770296">
        <w:trPr>
          <w:trHeight w:val="70"/>
        </w:trPr>
        <w:tc>
          <w:tcPr>
            <w:tcW w:w="1961" w:type="dxa"/>
            <w:tcBorders>
              <w:top w:val="nil"/>
            </w:tcBorders>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12782" w:type="dxa"/>
            <w:gridSpan w:val="10"/>
            <w:shd w:val="clear" w:color="auto" w:fill="auto"/>
          </w:tcPr>
          <w:p w:rsidR="009C36AF" w:rsidRPr="000D6DCE" w:rsidRDefault="009C36AF"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0D6DCE" w:rsidRPr="000D6DCE" w:rsidTr="00770296">
        <w:trPr>
          <w:trHeight w:val="70"/>
        </w:trPr>
        <w:tc>
          <w:tcPr>
            <w:tcW w:w="1961" w:type="dxa"/>
            <w:vMerge w:val="restart"/>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r w:rsidRPr="000D6DCE">
              <w:rPr>
                <w:rFonts w:ascii="HG丸ｺﾞｼｯｸM-PRO" w:eastAsia="HG丸ｺﾞｼｯｸM-PRO" w:hAnsi="HG丸ｺﾞｼｯｸM-PRO" w:hint="eastAsia"/>
                <w:b/>
                <w:sz w:val="20"/>
                <w:szCs w:val="20"/>
              </w:rPr>
              <w:t>評価</w:t>
            </w:r>
          </w:p>
        </w:tc>
        <w:tc>
          <w:tcPr>
            <w:tcW w:w="1724" w:type="dxa"/>
            <w:gridSpan w:val="2"/>
            <w:shd w:val="clear" w:color="auto" w:fill="FFFF00"/>
          </w:tcPr>
          <w:p w:rsidR="009C36AF" w:rsidRPr="000D6DCE" w:rsidRDefault="009C36AF" w:rsidP="0099269D">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FFFF00"/>
          </w:tcPr>
          <w:p w:rsidR="009C36AF" w:rsidRPr="000D6DCE" w:rsidRDefault="009C36AF" w:rsidP="0099269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評価</w:t>
            </w:r>
          </w:p>
        </w:tc>
        <w:tc>
          <w:tcPr>
            <w:tcW w:w="9215" w:type="dxa"/>
            <w:gridSpan w:val="4"/>
            <w:shd w:val="clear" w:color="auto" w:fill="FFFF00"/>
          </w:tcPr>
          <w:p w:rsidR="009C36AF" w:rsidRPr="000D6DCE" w:rsidRDefault="009C36AF" w:rsidP="0099269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理由等</w:t>
            </w:r>
          </w:p>
        </w:tc>
      </w:tr>
      <w:tr w:rsidR="000D6DCE" w:rsidRPr="000D6DCE" w:rsidTr="00770296">
        <w:trPr>
          <w:trHeight w:val="195"/>
        </w:trPr>
        <w:tc>
          <w:tcPr>
            <w:tcW w:w="1961" w:type="dxa"/>
            <w:vMerge/>
            <w:shd w:val="clear" w:color="auto" w:fill="FFFF00"/>
          </w:tcPr>
          <w:p w:rsidR="00D848F6" w:rsidRPr="000D6DCE" w:rsidRDefault="00D848F6" w:rsidP="00CD476B">
            <w:pPr>
              <w:adjustRightInd w:val="0"/>
              <w:snapToGrid w:val="0"/>
              <w:spacing w:line="280" w:lineRule="exact"/>
              <w:rPr>
                <w:rFonts w:ascii="HG丸ｺﾞｼｯｸM-PRO" w:eastAsia="HG丸ｺﾞｼｯｸM-PRO" w:hAnsi="HG丸ｺﾞｼｯｸM-PRO"/>
                <w:b/>
                <w:sz w:val="20"/>
                <w:szCs w:val="20"/>
              </w:rPr>
            </w:pPr>
          </w:p>
        </w:tc>
        <w:tc>
          <w:tcPr>
            <w:tcW w:w="1724" w:type="dxa"/>
            <w:gridSpan w:val="2"/>
            <w:shd w:val="clear" w:color="auto" w:fill="FFFF00"/>
          </w:tcPr>
          <w:p w:rsidR="00D848F6" w:rsidRPr="000D6DCE" w:rsidRDefault="00D848F6" w:rsidP="0099269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施策目的の達成状況</w:t>
            </w:r>
          </w:p>
        </w:tc>
        <w:tc>
          <w:tcPr>
            <w:tcW w:w="1843" w:type="dxa"/>
            <w:gridSpan w:val="4"/>
            <w:shd w:val="clear" w:color="auto" w:fill="auto"/>
          </w:tcPr>
          <w:p w:rsidR="00D848F6" w:rsidRPr="000D6DCE" w:rsidRDefault="00D848F6" w:rsidP="00975004">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底層DOの達成率は25％であり、濃度は緩やかな改善傾向</w:t>
            </w:r>
          </w:p>
        </w:tc>
        <w:tc>
          <w:tcPr>
            <w:tcW w:w="9215" w:type="dxa"/>
            <w:gridSpan w:val="4"/>
            <w:shd w:val="clear" w:color="auto" w:fill="auto"/>
          </w:tcPr>
          <w:p w:rsidR="00D848F6" w:rsidRPr="000D6DCE" w:rsidRDefault="00D848F6" w:rsidP="0045726E">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底層DOの2016年度の達成率は25％（達成３地点／全12地点）。2011年度と直近３年間（2014～2016年度）を比較すると、湾奥部は1.2 mg/L→1.4mg/L、その他は3.4mg/L→4.1mg/Lと、それぞれ緩やかな改善傾向にある。</w:t>
            </w:r>
          </w:p>
          <w:p w:rsidR="00D848F6" w:rsidRPr="000D6DCE" w:rsidRDefault="00D848F6" w:rsidP="007E2C2C">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藻場面積は、広域型増殖場造成事業の完了（2014年度）以降は横ばいで推移</w:t>
            </w:r>
          </w:p>
        </w:tc>
      </w:tr>
      <w:tr w:rsidR="000D6DCE" w:rsidRPr="000D6DCE" w:rsidTr="00770296">
        <w:trPr>
          <w:trHeight w:val="180"/>
        </w:trPr>
        <w:tc>
          <w:tcPr>
            <w:tcW w:w="1961" w:type="dxa"/>
            <w:vMerge/>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1724" w:type="dxa"/>
            <w:gridSpan w:val="2"/>
            <w:shd w:val="clear" w:color="auto" w:fill="FFFF00"/>
          </w:tcPr>
          <w:p w:rsidR="009C36AF" w:rsidRPr="000D6DCE" w:rsidRDefault="009C36AF" w:rsidP="0099269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事業・工程の進捗</w:t>
            </w:r>
            <w:r w:rsidRPr="000D6DCE">
              <w:rPr>
                <w:rFonts w:ascii="HG丸ｺﾞｼｯｸM-PRO" w:eastAsia="HG丸ｺﾞｼｯｸM-PRO" w:hAnsi="HG丸ｺﾞｼｯｸM-PRO" w:hint="eastAsia"/>
                <w:sz w:val="20"/>
                <w:szCs w:val="20"/>
              </w:rPr>
              <w:lastRenderedPageBreak/>
              <w:t>状況</w:t>
            </w:r>
          </w:p>
        </w:tc>
        <w:tc>
          <w:tcPr>
            <w:tcW w:w="1843" w:type="dxa"/>
            <w:gridSpan w:val="4"/>
            <w:shd w:val="clear" w:color="auto" w:fill="auto"/>
          </w:tcPr>
          <w:p w:rsidR="009C36AF" w:rsidRPr="000D6DCE" w:rsidRDefault="009C36AF" w:rsidP="001B4328">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lastRenderedPageBreak/>
              <w:t>概ね想定どおり進</w:t>
            </w:r>
            <w:r w:rsidRPr="000D6DCE">
              <w:rPr>
                <w:rFonts w:ascii="HG丸ｺﾞｼｯｸM-PRO" w:eastAsia="HG丸ｺﾞｼｯｸM-PRO" w:hAnsi="HG丸ｺﾞｼｯｸM-PRO" w:hint="eastAsia"/>
                <w:sz w:val="20"/>
                <w:szCs w:val="20"/>
              </w:rPr>
              <w:lastRenderedPageBreak/>
              <w:t>捗</w:t>
            </w:r>
          </w:p>
        </w:tc>
        <w:tc>
          <w:tcPr>
            <w:tcW w:w="9215" w:type="dxa"/>
            <w:gridSpan w:val="4"/>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r>
      <w:tr w:rsidR="000D6DCE" w:rsidRPr="000D6DCE" w:rsidTr="00770296">
        <w:trPr>
          <w:trHeight w:val="195"/>
        </w:trPr>
        <w:tc>
          <w:tcPr>
            <w:tcW w:w="1961" w:type="dxa"/>
            <w:vMerge w:val="restart"/>
            <w:shd w:val="clear" w:color="auto" w:fill="FFFF00"/>
          </w:tcPr>
          <w:p w:rsidR="009C36AF" w:rsidRPr="000D6DCE" w:rsidRDefault="009C36AF" w:rsidP="00960FAC">
            <w:pPr>
              <w:adjustRightInd w:val="0"/>
              <w:snapToGrid w:val="0"/>
              <w:spacing w:line="280" w:lineRule="exact"/>
              <w:rPr>
                <w:rFonts w:ascii="HG丸ｺﾞｼｯｸM-PRO" w:eastAsia="HG丸ｺﾞｼｯｸM-PRO" w:hAnsi="HG丸ｺﾞｼｯｸM-PRO"/>
                <w:b/>
                <w:sz w:val="20"/>
                <w:szCs w:val="20"/>
              </w:rPr>
            </w:pPr>
            <w:r w:rsidRPr="000D6DCE">
              <w:rPr>
                <w:rFonts w:ascii="HG丸ｺﾞｼｯｸM-PRO" w:eastAsia="HG丸ｺﾞｼｯｸM-PRO" w:hAnsi="HG丸ｺﾞｼｯｸM-PRO" w:hint="eastAsia"/>
                <w:b/>
                <w:sz w:val="20"/>
                <w:szCs w:val="20"/>
              </w:rPr>
              <w:t>計画見直し又は改善事項</w:t>
            </w:r>
          </w:p>
        </w:tc>
        <w:tc>
          <w:tcPr>
            <w:tcW w:w="1724" w:type="dxa"/>
            <w:gridSpan w:val="2"/>
            <w:shd w:val="clear" w:color="auto" w:fill="FFFF00"/>
          </w:tcPr>
          <w:p w:rsidR="009C36AF" w:rsidRPr="000D6DCE" w:rsidRDefault="009C36AF" w:rsidP="0099269D">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FFFF00"/>
          </w:tcPr>
          <w:p w:rsidR="009C36AF" w:rsidRPr="000D6DCE" w:rsidRDefault="009C36AF" w:rsidP="0099269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見直し・改善点の有無</w:t>
            </w:r>
          </w:p>
        </w:tc>
        <w:tc>
          <w:tcPr>
            <w:tcW w:w="9215" w:type="dxa"/>
            <w:gridSpan w:val="4"/>
            <w:shd w:val="clear" w:color="auto" w:fill="FFFF00"/>
          </w:tcPr>
          <w:p w:rsidR="009C36AF" w:rsidRPr="000D6DCE" w:rsidRDefault="009C36AF" w:rsidP="0099269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見直し・改善点の内容等</w:t>
            </w:r>
          </w:p>
        </w:tc>
      </w:tr>
      <w:tr w:rsidR="000D6DCE" w:rsidRPr="000D6DCE" w:rsidTr="00770296">
        <w:trPr>
          <w:trHeight w:val="120"/>
        </w:trPr>
        <w:tc>
          <w:tcPr>
            <w:tcW w:w="1961" w:type="dxa"/>
            <w:vMerge/>
            <w:shd w:val="clear" w:color="auto" w:fill="FFFF00"/>
          </w:tcPr>
          <w:p w:rsidR="009C36AF" w:rsidRPr="000D6DCE" w:rsidRDefault="009C36AF" w:rsidP="00960FAC">
            <w:pPr>
              <w:adjustRightInd w:val="0"/>
              <w:snapToGrid w:val="0"/>
              <w:spacing w:line="280" w:lineRule="exact"/>
              <w:rPr>
                <w:rFonts w:ascii="HG丸ｺﾞｼｯｸM-PRO" w:eastAsia="HG丸ｺﾞｼｯｸM-PRO" w:hAnsi="HG丸ｺﾞｼｯｸM-PRO"/>
                <w:b/>
                <w:sz w:val="20"/>
                <w:szCs w:val="20"/>
              </w:rPr>
            </w:pPr>
          </w:p>
        </w:tc>
        <w:tc>
          <w:tcPr>
            <w:tcW w:w="1724" w:type="dxa"/>
            <w:gridSpan w:val="2"/>
            <w:shd w:val="clear" w:color="auto" w:fill="FFFF00"/>
          </w:tcPr>
          <w:p w:rsidR="009C36AF" w:rsidRPr="000D6DCE" w:rsidRDefault="009C36AF" w:rsidP="0099269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目標</w:t>
            </w:r>
          </w:p>
        </w:tc>
        <w:tc>
          <w:tcPr>
            <w:tcW w:w="1843" w:type="dxa"/>
            <w:gridSpan w:val="4"/>
            <w:shd w:val="clear" w:color="auto" w:fill="auto"/>
          </w:tcPr>
          <w:p w:rsidR="009C36AF" w:rsidRPr="000D6DCE" w:rsidRDefault="009C36AF" w:rsidP="00AC4F83">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無</w:t>
            </w:r>
          </w:p>
        </w:tc>
        <w:tc>
          <w:tcPr>
            <w:tcW w:w="9215" w:type="dxa"/>
            <w:gridSpan w:val="4"/>
            <w:shd w:val="clear" w:color="auto" w:fill="auto"/>
          </w:tcPr>
          <w:p w:rsidR="009C36AF" w:rsidRPr="000D6DCE" w:rsidRDefault="009C36AF" w:rsidP="00AC4F83">
            <w:pPr>
              <w:adjustRightInd w:val="0"/>
              <w:snapToGrid w:val="0"/>
              <w:spacing w:line="280" w:lineRule="exact"/>
              <w:rPr>
                <w:rFonts w:ascii="HG丸ｺﾞｼｯｸM-PRO" w:eastAsia="HG丸ｺﾞｼｯｸM-PRO" w:hAnsi="HG丸ｺﾞｼｯｸM-PRO"/>
                <w:sz w:val="20"/>
                <w:szCs w:val="20"/>
              </w:rPr>
            </w:pPr>
          </w:p>
        </w:tc>
      </w:tr>
      <w:tr w:rsidR="000D6DCE" w:rsidRPr="000D6DCE" w:rsidTr="00770296">
        <w:trPr>
          <w:trHeight w:val="135"/>
        </w:trPr>
        <w:tc>
          <w:tcPr>
            <w:tcW w:w="1961" w:type="dxa"/>
            <w:vMerge/>
            <w:shd w:val="clear" w:color="auto" w:fill="FFFF00"/>
          </w:tcPr>
          <w:p w:rsidR="009C36AF" w:rsidRPr="000D6DCE" w:rsidRDefault="009C36AF" w:rsidP="00960FAC">
            <w:pPr>
              <w:adjustRightInd w:val="0"/>
              <w:snapToGrid w:val="0"/>
              <w:spacing w:line="280" w:lineRule="exact"/>
              <w:rPr>
                <w:rFonts w:ascii="HG丸ｺﾞｼｯｸM-PRO" w:eastAsia="HG丸ｺﾞｼｯｸM-PRO" w:hAnsi="HG丸ｺﾞｼｯｸM-PRO"/>
                <w:b/>
                <w:sz w:val="20"/>
                <w:szCs w:val="20"/>
              </w:rPr>
            </w:pPr>
          </w:p>
        </w:tc>
        <w:tc>
          <w:tcPr>
            <w:tcW w:w="1724" w:type="dxa"/>
            <w:gridSpan w:val="2"/>
            <w:shd w:val="clear" w:color="auto" w:fill="FFFF00"/>
          </w:tcPr>
          <w:p w:rsidR="009C36AF" w:rsidRPr="000D6DCE" w:rsidRDefault="009C36AF" w:rsidP="0099269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施策の方向・主な施策</w:t>
            </w:r>
          </w:p>
        </w:tc>
        <w:tc>
          <w:tcPr>
            <w:tcW w:w="1843" w:type="dxa"/>
            <w:gridSpan w:val="4"/>
            <w:shd w:val="clear" w:color="auto" w:fill="auto"/>
          </w:tcPr>
          <w:p w:rsidR="009C36AF" w:rsidRPr="000D6DCE" w:rsidRDefault="009C36AF" w:rsidP="00AC4F83">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無</w:t>
            </w:r>
          </w:p>
        </w:tc>
        <w:tc>
          <w:tcPr>
            <w:tcW w:w="9215" w:type="dxa"/>
            <w:gridSpan w:val="4"/>
            <w:shd w:val="clear" w:color="auto" w:fill="auto"/>
          </w:tcPr>
          <w:p w:rsidR="009C36AF" w:rsidRPr="000D6DCE" w:rsidRDefault="009C36AF" w:rsidP="00AC4F83">
            <w:pPr>
              <w:adjustRightInd w:val="0"/>
              <w:snapToGrid w:val="0"/>
              <w:spacing w:line="280" w:lineRule="exact"/>
              <w:rPr>
                <w:rFonts w:ascii="HG丸ｺﾞｼｯｸM-PRO" w:eastAsia="HG丸ｺﾞｼｯｸM-PRO" w:hAnsi="HG丸ｺﾞｼｯｸM-PRO"/>
                <w:sz w:val="20"/>
                <w:szCs w:val="20"/>
              </w:rPr>
            </w:pPr>
          </w:p>
        </w:tc>
      </w:tr>
      <w:tr w:rsidR="000D6DCE" w:rsidRPr="000D6DCE" w:rsidTr="00770296">
        <w:trPr>
          <w:trHeight w:val="165"/>
        </w:trPr>
        <w:tc>
          <w:tcPr>
            <w:tcW w:w="1961" w:type="dxa"/>
            <w:vMerge/>
            <w:shd w:val="clear" w:color="auto" w:fill="FFFF00"/>
          </w:tcPr>
          <w:p w:rsidR="009C36AF" w:rsidRPr="000D6DCE" w:rsidRDefault="009C36AF" w:rsidP="00960FAC">
            <w:pPr>
              <w:adjustRightInd w:val="0"/>
              <w:snapToGrid w:val="0"/>
              <w:spacing w:line="280" w:lineRule="exact"/>
              <w:rPr>
                <w:rFonts w:ascii="HG丸ｺﾞｼｯｸM-PRO" w:eastAsia="HG丸ｺﾞｼｯｸM-PRO" w:hAnsi="HG丸ｺﾞｼｯｸM-PRO"/>
                <w:b/>
                <w:sz w:val="20"/>
                <w:szCs w:val="20"/>
              </w:rPr>
            </w:pPr>
          </w:p>
        </w:tc>
        <w:tc>
          <w:tcPr>
            <w:tcW w:w="1724" w:type="dxa"/>
            <w:gridSpan w:val="2"/>
            <w:shd w:val="clear" w:color="auto" w:fill="FFFF00"/>
          </w:tcPr>
          <w:p w:rsidR="009C36AF" w:rsidRPr="000D6DCE" w:rsidRDefault="009C36AF" w:rsidP="0099269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工程表</w:t>
            </w:r>
          </w:p>
        </w:tc>
        <w:tc>
          <w:tcPr>
            <w:tcW w:w="1843" w:type="dxa"/>
            <w:gridSpan w:val="4"/>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highlight w:val="cyan"/>
              </w:rPr>
            </w:pPr>
            <w:r w:rsidRPr="000D6DCE">
              <w:rPr>
                <w:rFonts w:ascii="HG丸ｺﾞｼｯｸM-PRO" w:eastAsia="HG丸ｺﾞｼｯｸM-PRO" w:hAnsi="HG丸ｺﾞｼｯｸM-PRO" w:hint="eastAsia"/>
                <w:sz w:val="20"/>
                <w:szCs w:val="20"/>
              </w:rPr>
              <w:t>有</w:t>
            </w:r>
          </w:p>
        </w:tc>
        <w:tc>
          <w:tcPr>
            <w:tcW w:w="9215" w:type="dxa"/>
            <w:gridSpan w:val="4"/>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・藻場干潟、海底の砂地等と工程を細分化せず、「豊かな漁場づくりの推進」などの書き方の方が管理しやすい。</w:t>
            </w:r>
          </w:p>
        </w:tc>
      </w:tr>
      <w:tr w:rsidR="000D6DCE" w:rsidRPr="000D6DCE" w:rsidTr="00770296">
        <w:trPr>
          <w:trHeight w:val="105"/>
        </w:trPr>
        <w:tc>
          <w:tcPr>
            <w:tcW w:w="1961" w:type="dxa"/>
            <w:vMerge/>
            <w:shd w:val="clear" w:color="auto" w:fill="FFFF00"/>
          </w:tcPr>
          <w:p w:rsidR="00D848F6" w:rsidRPr="000D6DCE" w:rsidRDefault="00D848F6" w:rsidP="00960FAC">
            <w:pPr>
              <w:adjustRightInd w:val="0"/>
              <w:snapToGrid w:val="0"/>
              <w:spacing w:line="280" w:lineRule="exact"/>
              <w:rPr>
                <w:rFonts w:ascii="HG丸ｺﾞｼｯｸM-PRO" w:eastAsia="HG丸ｺﾞｼｯｸM-PRO" w:hAnsi="HG丸ｺﾞｼｯｸM-PRO"/>
                <w:b/>
                <w:sz w:val="20"/>
                <w:szCs w:val="20"/>
              </w:rPr>
            </w:pPr>
          </w:p>
        </w:tc>
        <w:tc>
          <w:tcPr>
            <w:tcW w:w="1724" w:type="dxa"/>
            <w:gridSpan w:val="2"/>
            <w:shd w:val="clear" w:color="auto" w:fill="FFFF00"/>
          </w:tcPr>
          <w:p w:rsidR="00D848F6" w:rsidRPr="000D6DCE" w:rsidRDefault="00D848F6" w:rsidP="0099269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その他の改善事項</w:t>
            </w:r>
          </w:p>
        </w:tc>
        <w:tc>
          <w:tcPr>
            <w:tcW w:w="1843" w:type="dxa"/>
            <w:gridSpan w:val="4"/>
            <w:shd w:val="clear" w:color="auto" w:fill="auto"/>
          </w:tcPr>
          <w:p w:rsidR="00D848F6" w:rsidRPr="000D6DCE" w:rsidRDefault="00D848F6" w:rsidP="00975004">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有</w:t>
            </w:r>
          </w:p>
        </w:tc>
        <w:tc>
          <w:tcPr>
            <w:tcW w:w="9215" w:type="dxa"/>
            <w:gridSpan w:val="4"/>
            <w:shd w:val="clear" w:color="auto" w:fill="auto"/>
          </w:tcPr>
          <w:p w:rsidR="00D848F6" w:rsidRPr="000D6DCE" w:rsidRDefault="00D848F6" w:rsidP="00975004">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・底層DOについては、今後の国の動向（大阪湾の類型指定や評価方法の確立等）を踏まえ、必要に応じ、見直しを検討する。</w:t>
            </w:r>
          </w:p>
          <w:p w:rsidR="00D848F6" w:rsidRPr="000D6DCE" w:rsidRDefault="00D848F6" w:rsidP="00975004">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湾奥部は、海水の流動性が低く栄養塩類などの物質が停滞して貧酸素水塊が発生しやすいなどの課題があるが、実際に湾奥部のどの場所でどのような対策を講じることが効果的・効率的であるのかが明らかにされていないため、これらの対策手法について整理・検討する。</w:t>
            </w:r>
          </w:p>
        </w:tc>
      </w:tr>
      <w:tr w:rsidR="000D6DCE" w:rsidRPr="000D6DCE" w:rsidTr="00770296">
        <w:tc>
          <w:tcPr>
            <w:tcW w:w="1961" w:type="dxa"/>
            <w:tcBorders>
              <w:bottom w:val="nil"/>
            </w:tcBorders>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r w:rsidRPr="000D6DCE">
              <w:rPr>
                <w:rFonts w:ascii="HG丸ｺﾞｼｯｸM-PRO" w:eastAsia="HG丸ｺﾞｼｯｸM-PRO" w:hAnsi="HG丸ｺﾞｼｯｸM-PRO" w:hint="eastAsia"/>
                <w:b/>
                <w:sz w:val="20"/>
                <w:szCs w:val="20"/>
              </w:rPr>
              <w:t>関係課室</w:t>
            </w:r>
          </w:p>
        </w:tc>
        <w:tc>
          <w:tcPr>
            <w:tcW w:w="12782" w:type="dxa"/>
            <w:gridSpan w:val="10"/>
            <w:tcBorders>
              <w:bottom w:val="nil"/>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環境管理室、水産課、都市整備部</w:t>
            </w:r>
          </w:p>
        </w:tc>
      </w:tr>
    </w:tbl>
    <w:p w:rsidR="00FC29FE" w:rsidRPr="000D6DCE" w:rsidRDefault="00FC29FE" w:rsidP="00FC29FE">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3040"/>
        <w:gridCol w:w="6237"/>
        <w:gridCol w:w="4014"/>
      </w:tblGrid>
      <w:tr w:rsidR="000D6DCE" w:rsidRPr="000D6DCE" w:rsidTr="00392351">
        <w:trPr>
          <w:trHeight w:val="113"/>
        </w:trPr>
        <w:tc>
          <w:tcPr>
            <w:tcW w:w="1496" w:type="dxa"/>
            <w:vMerge w:val="restart"/>
            <w:shd w:val="clear" w:color="auto" w:fill="FFFF00"/>
          </w:tcPr>
          <w:p w:rsidR="00FC29FE" w:rsidRPr="000D6DCE" w:rsidRDefault="00FC29FE" w:rsidP="004F3BF7">
            <w:pPr>
              <w:adjustRightInd w:val="0"/>
              <w:snapToGrid w:val="0"/>
              <w:spacing w:line="280" w:lineRule="exact"/>
              <w:rPr>
                <w:rFonts w:ascii="HG丸ｺﾞｼｯｸM-PRO" w:eastAsia="HG丸ｺﾞｼｯｸM-PRO" w:hAnsi="HG丸ｺﾞｼｯｸM-PRO"/>
                <w:b/>
                <w:sz w:val="20"/>
                <w:szCs w:val="20"/>
              </w:rPr>
            </w:pPr>
            <w:r w:rsidRPr="000D6DCE">
              <w:rPr>
                <w:rFonts w:ascii="HG丸ｺﾞｼｯｸM-PRO" w:eastAsia="HG丸ｺﾞｼｯｸM-PRO" w:hAnsi="HG丸ｺﾞｼｯｸM-PRO" w:hint="eastAsia"/>
                <w:b/>
                <w:sz w:val="20"/>
                <w:szCs w:val="20"/>
              </w:rPr>
              <w:t>環境総合計画部会委員による点検（所見）</w:t>
            </w:r>
          </w:p>
        </w:tc>
        <w:tc>
          <w:tcPr>
            <w:tcW w:w="3040" w:type="dxa"/>
            <w:shd w:val="clear" w:color="auto" w:fill="FFFF00"/>
          </w:tcPr>
          <w:p w:rsidR="00FC29FE" w:rsidRPr="000D6DCE" w:rsidRDefault="00FC29FE" w:rsidP="004F3BF7">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点検評価手法の適正さについて</w:t>
            </w:r>
          </w:p>
        </w:tc>
        <w:tc>
          <w:tcPr>
            <w:tcW w:w="6237" w:type="dxa"/>
            <w:shd w:val="clear" w:color="auto" w:fill="FFFF00"/>
          </w:tcPr>
          <w:p w:rsidR="00FC29FE" w:rsidRPr="000D6DCE" w:rsidRDefault="00FC29FE" w:rsidP="004F3BF7">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評価結果について</w:t>
            </w:r>
          </w:p>
        </w:tc>
        <w:tc>
          <w:tcPr>
            <w:tcW w:w="4014" w:type="dxa"/>
            <w:shd w:val="clear" w:color="auto" w:fill="FFFF00"/>
          </w:tcPr>
          <w:p w:rsidR="00FC29FE" w:rsidRPr="000D6DCE" w:rsidRDefault="00FC29FE" w:rsidP="004F3BF7">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計画の見直し又は改善方針について</w:t>
            </w:r>
          </w:p>
        </w:tc>
      </w:tr>
      <w:tr w:rsidR="000D6DCE" w:rsidRPr="000D6DCE" w:rsidTr="00392351">
        <w:trPr>
          <w:trHeight w:val="750"/>
        </w:trPr>
        <w:tc>
          <w:tcPr>
            <w:tcW w:w="1496" w:type="dxa"/>
            <w:vMerge/>
            <w:shd w:val="clear" w:color="auto" w:fill="FFFF00"/>
          </w:tcPr>
          <w:p w:rsidR="00392351" w:rsidRPr="000D6DCE" w:rsidRDefault="00392351" w:rsidP="004F3BF7">
            <w:pPr>
              <w:adjustRightInd w:val="0"/>
              <w:snapToGrid w:val="0"/>
              <w:spacing w:line="280" w:lineRule="exact"/>
              <w:rPr>
                <w:rFonts w:ascii="HG丸ｺﾞｼｯｸM-PRO" w:eastAsia="HG丸ｺﾞｼｯｸM-PRO" w:hAnsi="HG丸ｺﾞｼｯｸM-PRO"/>
                <w:b/>
                <w:sz w:val="20"/>
                <w:szCs w:val="20"/>
              </w:rPr>
            </w:pPr>
          </w:p>
        </w:tc>
        <w:tc>
          <w:tcPr>
            <w:tcW w:w="3040" w:type="dxa"/>
            <w:shd w:val="clear" w:color="auto" w:fill="auto"/>
          </w:tcPr>
          <w:p w:rsidR="00392351" w:rsidRPr="000D6DCE" w:rsidRDefault="00DC098A" w:rsidP="000C3CF2">
            <w:pPr>
              <w:spacing w:line="220" w:lineRule="exact"/>
              <w:rPr>
                <w:rFonts w:ascii="HG丸ｺﾞｼｯｸM-PRO" w:eastAsia="HG丸ｺﾞｼｯｸM-PRO" w:hAnsi="HG丸ｺﾞｼｯｸM-PRO" w:cs="ＭＳ Ｐゴシック"/>
                <w:sz w:val="20"/>
                <w:szCs w:val="20"/>
              </w:rPr>
            </w:pPr>
            <w:r w:rsidRPr="000D6DCE">
              <w:rPr>
                <w:rFonts w:ascii="HG丸ｺﾞｼｯｸM-PRO" w:eastAsia="HG丸ｺﾞｼｯｸM-PRO" w:hAnsi="HG丸ｺﾞｼｯｸM-PRO" w:cs="ＭＳ Ｐゴシック" w:hint="eastAsia"/>
                <w:sz w:val="20"/>
                <w:szCs w:val="20"/>
              </w:rPr>
              <w:t>点検評価手法の適正さについては、概ね妥当である。</w:t>
            </w:r>
          </w:p>
        </w:tc>
        <w:tc>
          <w:tcPr>
            <w:tcW w:w="6237" w:type="dxa"/>
            <w:shd w:val="clear" w:color="auto" w:fill="auto"/>
          </w:tcPr>
          <w:p w:rsidR="00392351" w:rsidRPr="000D6DCE" w:rsidRDefault="00DC098A" w:rsidP="000C3CF2">
            <w:pPr>
              <w:spacing w:line="220" w:lineRule="exact"/>
              <w:rPr>
                <w:rFonts w:ascii="HG丸ｺﾞｼｯｸM-PRO" w:eastAsia="HG丸ｺﾞｼｯｸM-PRO" w:hAnsi="HG丸ｺﾞｼｯｸM-PRO" w:cs="ＭＳ Ｐゴシック"/>
                <w:sz w:val="20"/>
                <w:szCs w:val="20"/>
              </w:rPr>
            </w:pPr>
            <w:r w:rsidRPr="000D6DCE">
              <w:rPr>
                <w:rFonts w:ascii="HG丸ｺﾞｼｯｸM-PRO" w:eastAsia="HG丸ｺﾞｼｯｸM-PRO" w:hAnsi="HG丸ｺﾞｼｯｸM-PRO" w:hint="eastAsia"/>
                <w:sz w:val="20"/>
                <w:szCs w:val="20"/>
              </w:rPr>
              <w:t>評価結果については、概ね妥当である。</w:t>
            </w:r>
          </w:p>
        </w:tc>
        <w:tc>
          <w:tcPr>
            <w:tcW w:w="4014" w:type="dxa"/>
            <w:shd w:val="clear" w:color="auto" w:fill="auto"/>
          </w:tcPr>
          <w:p w:rsidR="00392351" w:rsidRPr="000D6DCE" w:rsidRDefault="00DC098A" w:rsidP="00DC098A">
            <w:pPr>
              <w:spacing w:line="220" w:lineRule="exact"/>
              <w:rPr>
                <w:rFonts w:ascii="HG丸ｺﾞｼｯｸM-PRO" w:eastAsia="HG丸ｺﾞｼｯｸM-PRO" w:hAnsi="HG丸ｺﾞｼｯｸM-PRO" w:cs="ＭＳ Ｐゴシック"/>
                <w:sz w:val="20"/>
                <w:szCs w:val="20"/>
              </w:rPr>
            </w:pPr>
            <w:r w:rsidRPr="000D6DCE">
              <w:rPr>
                <w:rFonts w:ascii="HG丸ｺﾞｼｯｸM-PRO" w:eastAsia="HG丸ｺﾞｼｯｸM-PRO" w:hAnsi="HG丸ｺﾞｼｯｸM-PRO" w:cs="ＭＳ Ｐゴシック" w:hint="eastAsia"/>
                <w:sz w:val="20"/>
                <w:szCs w:val="20"/>
              </w:rPr>
              <w:t>計画の見直し又は改善方針については、概ね妥当である。しかし、２０１４年以降藻場面積は増加しておらず。施策の方向性を示すべきである。</w:t>
            </w:r>
          </w:p>
        </w:tc>
      </w:tr>
      <w:bookmarkEnd w:id="0"/>
    </w:tbl>
    <w:p w:rsidR="00AB4937" w:rsidRPr="000D6DCE" w:rsidRDefault="00AB4937" w:rsidP="00B030CB">
      <w:pPr>
        <w:adjustRightInd w:val="0"/>
        <w:snapToGrid w:val="0"/>
        <w:spacing w:line="280" w:lineRule="exact"/>
        <w:rPr>
          <w:rFonts w:ascii="HG丸ｺﾞｼｯｸM-PRO" w:eastAsia="HG丸ｺﾞｼｯｸM-PRO" w:hAnsi="HG丸ｺﾞｼｯｸM-PRO"/>
          <w:sz w:val="20"/>
          <w:szCs w:val="20"/>
        </w:rPr>
      </w:pPr>
    </w:p>
    <w:sectPr w:rsidR="00AB4937" w:rsidRPr="000D6DCE"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E4E" w:rsidRDefault="00522E4E" w:rsidP="00DF093F">
      <w:r>
        <w:separator/>
      </w:r>
    </w:p>
  </w:endnote>
  <w:endnote w:type="continuationSeparator" w:id="0">
    <w:p w:rsidR="00522E4E" w:rsidRDefault="00522E4E"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302216"/>
      <w:docPartObj>
        <w:docPartGallery w:val="Page Numbers (Bottom of Page)"/>
        <w:docPartUnique/>
      </w:docPartObj>
    </w:sdtPr>
    <w:sdtEndPr/>
    <w:sdtContent>
      <w:p w:rsidR="006442F8" w:rsidRDefault="00242CDE">
        <w:pPr>
          <w:pStyle w:val="a6"/>
          <w:jc w:val="center"/>
        </w:pPr>
        <w:r>
          <w:fldChar w:fldCharType="begin"/>
        </w:r>
        <w:r w:rsidR="006442F8">
          <w:instrText>PAGE   \* MERGEFORMAT</w:instrText>
        </w:r>
        <w:r>
          <w:fldChar w:fldCharType="separate"/>
        </w:r>
        <w:r w:rsidR="000D6DCE" w:rsidRPr="000D6DCE">
          <w:rPr>
            <w:noProof/>
            <w:lang w:val="ja-JP"/>
          </w:rPr>
          <w:t>2</w:t>
        </w:r>
        <w:r>
          <w:fldChar w:fldCharType="end"/>
        </w:r>
      </w:p>
    </w:sdtContent>
  </w:sdt>
  <w:p w:rsidR="006442F8" w:rsidRDefault="006442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E4E" w:rsidRDefault="00522E4E" w:rsidP="00DF093F">
      <w:r>
        <w:separator/>
      </w:r>
    </w:p>
  </w:footnote>
  <w:footnote w:type="continuationSeparator" w:id="0">
    <w:p w:rsidR="00522E4E" w:rsidRDefault="00522E4E"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105B6"/>
    <w:rsid w:val="0007537D"/>
    <w:rsid w:val="00083CC8"/>
    <w:rsid w:val="00091444"/>
    <w:rsid w:val="000D53D7"/>
    <w:rsid w:val="000D6DCE"/>
    <w:rsid w:val="000E2AC8"/>
    <w:rsid w:val="00100212"/>
    <w:rsid w:val="00134038"/>
    <w:rsid w:val="0016518D"/>
    <w:rsid w:val="001946A8"/>
    <w:rsid w:val="001A21A7"/>
    <w:rsid w:val="001B4328"/>
    <w:rsid w:val="00216BAB"/>
    <w:rsid w:val="002326FC"/>
    <w:rsid w:val="0024137F"/>
    <w:rsid w:val="00242CDE"/>
    <w:rsid w:val="0024769F"/>
    <w:rsid w:val="00250982"/>
    <w:rsid w:val="00261A14"/>
    <w:rsid w:val="00276D53"/>
    <w:rsid w:val="00286AA6"/>
    <w:rsid w:val="00293703"/>
    <w:rsid w:val="002A4183"/>
    <w:rsid w:val="002F10E6"/>
    <w:rsid w:val="003017DC"/>
    <w:rsid w:val="00322A9D"/>
    <w:rsid w:val="00322CF5"/>
    <w:rsid w:val="003259A1"/>
    <w:rsid w:val="00335DFB"/>
    <w:rsid w:val="00336377"/>
    <w:rsid w:val="003643C4"/>
    <w:rsid w:val="00371AFD"/>
    <w:rsid w:val="003732DC"/>
    <w:rsid w:val="00381A3E"/>
    <w:rsid w:val="00392351"/>
    <w:rsid w:val="00392F77"/>
    <w:rsid w:val="0039732C"/>
    <w:rsid w:val="003A1D7B"/>
    <w:rsid w:val="003A6E77"/>
    <w:rsid w:val="003E0B85"/>
    <w:rsid w:val="004453E6"/>
    <w:rsid w:val="0045726E"/>
    <w:rsid w:val="0047300B"/>
    <w:rsid w:val="004A6C02"/>
    <w:rsid w:val="004B7D84"/>
    <w:rsid w:val="004C45F7"/>
    <w:rsid w:val="004E6196"/>
    <w:rsid w:val="00516BA1"/>
    <w:rsid w:val="00522E4E"/>
    <w:rsid w:val="00540E2B"/>
    <w:rsid w:val="005562A9"/>
    <w:rsid w:val="005579A0"/>
    <w:rsid w:val="00563823"/>
    <w:rsid w:val="0057202B"/>
    <w:rsid w:val="005A5932"/>
    <w:rsid w:val="005B63C1"/>
    <w:rsid w:val="005E5981"/>
    <w:rsid w:val="006158E7"/>
    <w:rsid w:val="006305BE"/>
    <w:rsid w:val="006442F8"/>
    <w:rsid w:val="00655282"/>
    <w:rsid w:val="006625CA"/>
    <w:rsid w:val="006C65EE"/>
    <w:rsid w:val="006F0C09"/>
    <w:rsid w:val="00743387"/>
    <w:rsid w:val="00747714"/>
    <w:rsid w:val="00770296"/>
    <w:rsid w:val="007709F0"/>
    <w:rsid w:val="007C015C"/>
    <w:rsid w:val="007E2C2C"/>
    <w:rsid w:val="008146C1"/>
    <w:rsid w:val="00831BD8"/>
    <w:rsid w:val="008401B6"/>
    <w:rsid w:val="00843C9D"/>
    <w:rsid w:val="00846325"/>
    <w:rsid w:val="008B63EF"/>
    <w:rsid w:val="008D27FA"/>
    <w:rsid w:val="009037F0"/>
    <w:rsid w:val="00925BBC"/>
    <w:rsid w:val="00933EF9"/>
    <w:rsid w:val="009348F1"/>
    <w:rsid w:val="00960FAC"/>
    <w:rsid w:val="00966480"/>
    <w:rsid w:val="0099172A"/>
    <w:rsid w:val="0099269D"/>
    <w:rsid w:val="009B1132"/>
    <w:rsid w:val="009C36AF"/>
    <w:rsid w:val="00A0206D"/>
    <w:rsid w:val="00A16927"/>
    <w:rsid w:val="00A2565E"/>
    <w:rsid w:val="00A300CF"/>
    <w:rsid w:val="00A60EA1"/>
    <w:rsid w:val="00AB4937"/>
    <w:rsid w:val="00AC2ADD"/>
    <w:rsid w:val="00AC4F83"/>
    <w:rsid w:val="00AF0AE6"/>
    <w:rsid w:val="00AF7529"/>
    <w:rsid w:val="00B030CB"/>
    <w:rsid w:val="00B11BCC"/>
    <w:rsid w:val="00B24548"/>
    <w:rsid w:val="00BD58E1"/>
    <w:rsid w:val="00C267D5"/>
    <w:rsid w:val="00C4727D"/>
    <w:rsid w:val="00C64D1B"/>
    <w:rsid w:val="00C762B4"/>
    <w:rsid w:val="00CA215D"/>
    <w:rsid w:val="00CC39A7"/>
    <w:rsid w:val="00CD476B"/>
    <w:rsid w:val="00CD73FE"/>
    <w:rsid w:val="00CF0286"/>
    <w:rsid w:val="00CF336A"/>
    <w:rsid w:val="00D0630B"/>
    <w:rsid w:val="00D13667"/>
    <w:rsid w:val="00D4719D"/>
    <w:rsid w:val="00D64FBD"/>
    <w:rsid w:val="00D848F6"/>
    <w:rsid w:val="00DA24FD"/>
    <w:rsid w:val="00DA3B33"/>
    <w:rsid w:val="00DB3628"/>
    <w:rsid w:val="00DC098A"/>
    <w:rsid w:val="00DF093F"/>
    <w:rsid w:val="00E0658D"/>
    <w:rsid w:val="00E07503"/>
    <w:rsid w:val="00E1744F"/>
    <w:rsid w:val="00E36245"/>
    <w:rsid w:val="00E5766E"/>
    <w:rsid w:val="00E70F05"/>
    <w:rsid w:val="00E84E94"/>
    <w:rsid w:val="00E9200D"/>
    <w:rsid w:val="00E95F23"/>
    <w:rsid w:val="00EC22D5"/>
    <w:rsid w:val="00ED1A47"/>
    <w:rsid w:val="00F43827"/>
    <w:rsid w:val="00F54E55"/>
    <w:rsid w:val="00F74B8C"/>
    <w:rsid w:val="00F81BF2"/>
    <w:rsid w:val="00F847B2"/>
    <w:rsid w:val="00F87AB6"/>
    <w:rsid w:val="00FB3AD4"/>
    <w:rsid w:val="00FB73EB"/>
    <w:rsid w:val="00FC29FE"/>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183011009">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09704181">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730763089">
      <w:bodyDiv w:val="1"/>
      <w:marLeft w:val="0"/>
      <w:marRight w:val="0"/>
      <w:marTop w:val="0"/>
      <w:marBottom w:val="0"/>
      <w:divBdr>
        <w:top w:val="none" w:sz="0" w:space="0" w:color="auto"/>
        <w:left w:val="none" w:sz="0" w:space="0" w:color="auto"/>
        <w:bottom w:val="none" w:sz="0" w:space="0" w:color="auto"/>
        <w:right w:val="none" w:sz="0" w:space="0" w:color="auto"/>
      </w:divBdr>
    </w:div>
    <w:div w:id="17531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942F6-7023-4BC2-8CD2-C089A68B8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E8182D-5C32-4ED7-9879-EF865047D316}">
  <ds:schemaRefs>
    <ds:schemaRef ds:uri="http://schemas.microsoft.com/office/2006/metadata/properties"/>
  </ds:schemaRefs>
</ds:datastoreItem>
</file>

<file path=customXml/itemProps3.xml><?xml version="1.0" encoding="utf-8"?>
<ds:datastoreItem xmlns:ds="http://schemas.openxmlformats.org/officeDocument/2006/customXml" ds:itemID="{BAF219D2-2037-4B68-A350-23687B6104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4</cp:revision>
  <cp:lastPrinted>2017-07-18T04:02:00Z</cp:lastPrinted>
  <dcterms:created xsi:type="dcterms:W3CDTF">2017-07-27T10:56:00Z</dcterms:created>
  <dcterms:modified xsi:type="dcterms:W3CDTF">2017-08-08T14:17:00Z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