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0A7" w:rsidRPr="00F86847" w:rsidRDefault="009360A7" w:rsidP="009360A7">
      <w:pPr>
        <w:adjustRightInd w:val="0"/>
        <w:snapToGrid w:val="0"/>
        <w:spacing w:line="280" w:lineRule="exact"/>
        <w:jc w:val="center"/>
        <w:rPr>
          <w:rFonts w:ascii="HG丸ｺﾞｼｯｸM-PRO" w:eastAsia="HG丸ｺﾞｼｯｸM-PRO" w:hAnsi="HG丸ｺﾞｼｯｸM-PRO"/>
          <w:b/>
          <w:sz w:val="22"/>
          <w:szCs w:val="20"/>
        </w:rPr>
      </w:pPr>
      <w:r w:rsidRPr="00F86847">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F86847"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F86847" w:rsidRPr="00F86847" w:rsidTr="004120F6">
        <w:tc>
          <w:tcPr>
            <w:tcW w:w="993" w:type="dxa"/>
            <w:tcBorders>
              <w:top w:val="single" w:sz="12" w:space="0" w:color="auto"/>
              <w:left w:val="single" w:sz="12" w:space="0" w:color="auto"/>
              <w:bottom w:val="single" w:sz="12" w:space="0" w:color="auto"/>
            </w:tcBorders>
            <w:shd w:val="clear" w:color="auto" w:fill="FFFF00"/>
          </w:tcPr>
          <w:p w:rsidR="00AB4937" w:rsidRPr="00F86847" w:rsidRDefault="00AB4937" w:rsidP="004120F6">
            <w:pPr>
              <w:adjustRightInd w:val="0"/>
              <w:snapToGrid w:val="0"/>
              <w:spacing w:line="280" w:lineRule="exact"/>
              <w:jc w:val="center"/>
              <w:rPr>
                <w:rFonts w:ascii="HG丸ｺﾞｼｯｸM-PRO" w:eastAsia="HG丸ｺﾞｼｯｸM-PRO" w:hAnsi="HG丸ｺﾞｼｯｸM-PRO"/>
                <w:sz w:val="24"/>
                <w:szCs w:val="20"/>
              </w:rPr>
            </w:pPr>
            <w:r w:rsidRPr="00F86847">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F86847" w:rsidRDefault="000D3CCE" w:rsidP="004120F6">
            <w:pPr>
              <w:adjustRightInd w:val="0"/>
              <w:snapToGrid w:val="0"/>
              <w:spacing w:line="280" w:lineRule="exact"/>
              <w:rPr>
                <w:rFonts w:ascii="HG丸ｺﾞｼｯｸM-PRO" w:eastAsia="HG丸ｺﾞｼｯｸM-PRO" w:hAnsi="HG丸ｺﾞｼｯｸM-PRO"/>
                <w:b/>
                <w:sz w:val="24"/>
                <w:szCs w:val="20"/>
              </w:rPr>
            </w:pPr>
            <w:r w:rsidRPr="00F86847">
              <w:rPr>
                <w:rFonts w:ascii="HG丸ｺﾞｼｯｸM-PRO" w:eastAsia="HG丸ｺﾞｼｯｸM-PRO" w:hAnsi="HG丸ｺﾞｼｯｸM-PRO" w:hint="eastAsia"/>
                <w:b/>
                <w:sz w:val="24"/>
                <w:szCs w:val="20"/>
              </w:rPr>
              <w:t>Ⅱ-1　低炭素・省エネルギー社会の構築</w:t>
            </w:r>
            <w:r w:rsidR="0050771C" w:rsidRPr="00F86847">
              <w:rPr>
                <w:rFonts w:ascii="HG丸ｺﾞｼｯｸM-PRO" w:eastAsia="HG丸ｺﾞｼｯｸM-PRO" w:hAnsi="HG丸ｺﾞｼｯｸM-PRO" w:hint="eastAsia"/>
                <w:b/>
                <w:sz w:val="24"/>
                <w:szCs w:val="20"/>
              </w:rPr>
              <w:t>Ⅲ</w:t>
            </w:r>
            <w:r w:rsidR="005B49EA" w:rsidRPr="00F86847">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AB4937" w:rsidRPr="00F86847" w:rsidRDefault="00AB4937" w:rsidP="004120F6">
            <w:pPr>
              <w:adjustRightInd w:val="0"/>
              <w:snapToGrid w:val="0"/>
              <w:spacing w:line="280" w:lineRule="exact"/>
              <w:jc w:val="center"/>
              <w:rPr>
                <w:rFonts w:ascii="HG丸ｺﾞｼｯｸM-PRO" w:eastAsia="HG丸ｺﾞｼｯｸM-PRO" w:hAnsi="HG丸ｺﾞｼｯｸM-PRO"/>
                <w:sz w:val="24"/>
                <w:szCs w:val="20"/>
              </w:rPr>
            </w:pPr>
            <w:r w:rsidRPr="00F86847">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0D3CCE" w:rsidRPr="00F86847" w:rsidRDefault="000D3CCE" w:rsidP="004120F6">
            <w:pPr>
              <w:adjustRightInd w:val="0"/>
              <w:snapToGrid w:val="0"/>
              <w:spacing w:line="280" w:lineRule="exact"/>
              <w:rPr>
                <w:rFonts w:ascii="HG丸ｺﾞｼｯｸM-PRO" w:eastAsia="HG丸ｺﾞｼｯｸM-PRO" w:hAnsi="HG丸ｺﾞｼｯｸM-PRO"/>
                <w:b/>
                <w:sz w:val="24"/>
                <w:szCs w:val="20"/>
              </w:rPr>
            </w:pPr>
            <w:r w:rsidRPr="00F86847">
              <w:rPr>
                <w:rFonts w:ascii="HG丸ｺﾞｼｯｸM-PRO" w:eastAsia="HG丸ｺﾞｼｯｸM-PRO" w:hAnsi="HG丸ｺﾞｼｯｸM-PRO" w:hint="eastAsia"/>
                <w:b/>
                <w:sz w:val="24"/>
                <w:szCs w:val="20"/>
              </w:rPr>
              <w:t>11</w:t>
            </w:r>
          </w:p>
          <w:p w:rsidR="00AB4937" w:rsidRPr="00F86847" w:rsidRDefault="000D3CCE" w:rsidP="004120F6">
            <w:pPr>
              <w:adjustRightInd w:val="0"/>
              <w:snapToGrid w:val="0"/>
              <w:spacing w:line="280" w:lineRule="exact"/>
              <w:rPr>
                <w:rFonts w:ascii="HG丸ｺﾞｼｯｸM-PRO" w:eastAsia="HG丸ｺﾞｼｯｸM-PRO" w:hAnsi="HG丸ｺﾞｼｯｸM-PRO"/>
                <w:b/>
                <w:sz w:val="24"/>
                <w:szCs w:val="20"/>
              </w:rPr>
            </w:pPr>
            <w:r w:rsidRPr="00F86847">
              <w:rPr>
                <w:rFonts w:ascii="HG丸ｺﾞｼｯｸM-PRO" w:eastAsia="HG丸ｺﾞｼｯｸM-PRO" w:hAnsi="HG丸ｺﾞｼｯｸM-PRO" w:hint="eastAsia"/>
                <w:b/>
                <w:sz w:val="24"/>
                <w:szCs w:val="20"/>
              </w:rPr>
              <w:t>33</w:t>
            </w:r>
          </w:p>
        </w:tc>
        <w:tc>
          <w:tcPr>
            <w:tcW w:w="993" w:type="dxa"/>
            <w:tcBorders>
              <w:top w:val="single" w:sz="12" w:space="0" w:color="auto"/>
              <w:bottom w:val="single" w:sz="12" w:space="0" w:color="auto"/>
            </w:tcBorders>
            <w:shd w:val="clear" w:color="auto" w:fill="FFFF00"/>
          </w:tcPr>
          <w:p w:rsidR="00AB4937" w:rsidRPr="00F86847" w:rsidRDefault="00AB4937" w:rsidP="004120F6">
            <w:pPr>
              <w:adjustRightInd w:val="0"/>
              <w:snapToGrid w:val="0"/>
              <w:spacing w:line="280" w:lineRule="exact"/>
              <w:jc w:val="center"/>
              <w:rPr>
                <w:rFonts w:ascii="HG丸ｺﾞｼｯｸM-PRO" w:eastAsia="HG丸ｺﾞｼｯｸM-PRO" w:hAnsi="HG丸ｺﾞｼｯｸM-PRO"/>
                <w:sz w:val="24"/>
                <w:szCs w:val="20"/>
              </w:rPr>
            </w:pPr>
            <w:r w:rsidRPr="00F86847">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0D3CCE" w:rsidRPr="00F86847" w:rsidRDefault="000D3CCE" w:rsidP="004120F6">
            <w:pPr>
              <w:adjustRightInd w:val="0"/>
              <w:snapToGrid w:val="0"/>
              <w:spacing w:line="280" w:lineRule="exact"/>
              <w:rPr>
                <w:rFonts w:ascii="HG丸ｺﾞｼｯｸM-PRO" w:eastAsia="HG丸ｺﾞｼｯｸM-PRO" w:hAnsi="HG丸ｺﾞｼｯｸM-PRO"/>
                <w:b/>
                <w:sz w:val="24"/>
                <w:szCs w:val="20"/>
              </w:rPr>
            </w:pPr>
            <w:r w:rsidRPr="00F86847">
              <w:rPr>
                <w:rFonts w:ascii="HG丸ｺﾞｼｯｸM-PRO" w:eastAsia="HG丸ｺﾞｼｯｸM-PRO" w:hAnsi="HG丸ｺﾞｼｯｸM-PRO" w:hint="eastAsia"/>
                <w:b/>
                <w:sz w:val="24"/>
                <w:szCs w:val="20"/>
              </w:rPr>
              <w:t>ヒートアイランド現象の緩和</w:t>
            </w:r>
          </w:p>
          <w:p w:rsidR="00AB4937" w:rsidRPr="00F86847" w:rsidRDefault="005B49EA" w:rsidP="004120F6">
            <w:pPr>
              <w:adjustRightInd w:val="0"/>
              <w:snapToGrid w:val="0"/>
              <w:spacing w:line="280" w:lineRule="exact"/>
              <w:rPr>
                <w:rFonts w:ascii="HG丸ｺﾞｼｯｸM-PRO" w:eastAsia="HG丸ｺﾞｼｯｸM-PRO" w:hAnsi="HG丸ｺﾞｼｯｸM-PRO"/>
                <w:b/>
                <w:sz w:val="24"/>
                <w:szCs w:val="20"/>
              </w:rPr>
            </w:pPr>
            <w:r w:rsidRPr="00F86847">
              <w:rPr>
                <w:rFonts w:ascii="HG丸ｺﾞｼｯｸM-PRO" w:eastAsia="HG丸ｺﾞｼｯｸM-PRO" w:hAnsi="HG丸ｺﾞｼｯｸM-PRO" w:hint="eastAsia"/>
                <w:b/>
                <w:sz w:val="24"/>
                <w:szCs w:val="20"/>
              </w:rPr>
              <w:t>暮らしやすい快適な都市環境の確保（ヒートアイランド現象の緩和）</w:t>
            </w:r>
          </w:p>
        </w:tc>
      </w:tr>
    </w:tbl>
    <w:p w:rsidR="00AB4937" w:rsidRPr="00F86847" w:rsidRDefault="00AB4937" w:rsidP="00AB4937">
      <w:pPr>
        <w:adjustRightInd w:val="0"/>
        <w:snapToGrid w:val="0"/>
        <w:rPr>
          <w:rFonts w:ascii="HG丸ｺﾞｼｯｸM-PRO" w:eastAsia="HG丸ｺﾞｼｯｸM-PRO" w:hAnsi="HG丸ｺﾞｼｯｸM-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416"/>
        <w:gridCol w:w="712"/>
        <w:gridCol w:w="450"/>
        <w:gridCol w:w="606"/>
        <w:gridCol w:w="103"/>
        <w:gridCol w:w="567"/>
        <w:gridCol w:w="1095"/>
        <w:gridCol w:w="79"/>
        <w:gridCol w:w="102"/>
        <w:gridCol w:w="3729"/>
        <w:gridCol w:w="374"/>
        <w:gridCol w:w="4730"/>
      </w:tblGrid>
      <w:tr w:rsidR="00F86847" w:rsidRPr="00F86847" w:rsidTr="00855BE1">
        <w:tc>
          <w:tcPr>
            <w:tcW w:w="1824" w:type="dxa"/>
            <w:shd w:val="clear" w:color="auto" w:fill="FFFF00"/>
          </w:tcPr>
          <w:p w:rsidR="00855BE1" w:rsidRPr="00F86847" w:rsidRDefault="00855BE1" w:rsidP="004120F6">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目的、内容</w:t>
            </w:r>
          </w:p>
        </w:tc>
        <w:tc>
          <w:tcPr>
            <w:tcW w:w="12963" w:type="dxa"/>
            <w:gridSpan w:val="12"/>
            <w:shd w:val="clear" w:color="auto" w:fill="auto"/>
          </w:tcPr>
          <w:p w:rsidR="00855BE1" w:rsidRPr="00F86847" w:rsidRDefault="00855BE1"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住宅地域における夏の夜間の気温を下げる目標を達成するために、①人工排熱の低減、②建物・地表面の高温化抑制、③都市形態の改善についての取組を推進。また、屋外空間における夏の昼間の暑熱環境を改善するために、適応策を推進。</w:t>
            </w:r>
          </w:p>
          <w:p w:rsidR="00855BE1" w:rsidRPr="00F86847" w:rsidRDefault="00855BE1"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※「おおさかヒートアイランド対策推進計画」における2025年度の目標</w:t>
            </w:r>
          </w:p>
          <w:p w:rsidR="00855BE1" w:rsidRPr="00F86847" w:rsidRDefault="00855BE1"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 xml:space="preserve">　・住宅地域における熱帯夜日数（地球温暖化による影響を除いて最低気温25℃以上となる日数）を2000年より3割減</w:t>
            </w:r>
          </w:p>
          <w:p w:rsidR="00855BE1" w:rsidRPr="00F86847" w:rsidRDefault="00855BE1"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 xml:space="preserve">　・クールスポットの活用や創出により夏の昼間の暑熱環境を改善</w:t>
            </w:r>
          </w:p>
        </w:tc>
      </w:tr>
      <w:tr w:rsidR="00F86847" w:rsidRPr="00F86847" w:rsidTr="00855BE1">
        <w:tc>
          <w:tcPr>
            <w:tcW w:w="1824" w:type="dxa"/>
            <w:shd w:val="clear" w:color="auto" w:fill="FFFF00"/>
          </w:tcPr>
          <w:p w:rsidR="00855BE1" w:rsidRPr="00F86847" w:rsidRDefault="00855BE1" w:rsidP="004120F6">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副次的効果、外部効果等</w:t>
            </w:r>
          </w:p>
        </w:tc>
        <w:tc>
          <w:tcPr>
            <w:tcW w:w="12963" w:type="dxa"/>
            <w:gridSpan w:val="12"/>
            <w:shd w:val="clear" w:color="auto" w:fill="auto"/>
          </w:tcPr>
          <w:p w:rsidR="00855BE1" w:rsidRPr="00F86847" w:rsidRDefault="00855BE1"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人工排熱削減は、家庭及び事業所の低炭素化に資する。</w:t>
            </w:r>
          </w:p>
          <w:p w:rsidR="00855BE1" w:rsidRPr="00F86847" w:rsidRDefault="00855BE1"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建物・地表面の高反射化・外断熱化は、建築物内の空調負荷の削減を通じて、家庭及び事業所の低炭素化に資する。</w:t>
            </w:r>
          </w:p>
          <w:p w:rsidR="00855BE1" w:rsidRPr="00F86847" w:rsidRDefault="00855BE1"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都市形態の改善として、みどりの風促進区域におけるヒートアイランド対策の取組を推進することにより、みどりの風を感じる大都市・大阪の実現化に資する。</w:t>
            </w:r>
          </w:p>
        </w:tc>
      </w:tr>
      <w:tr w:rsidR="00F86847" w:rsidRPr="00F86847" w:rsidTr="00855BE1">
        <w:tc>
          <w:tcPr>
            <w:tcW w:w="1824" w:type="dxa"/>
            <w:shd w:val="clear" w:color="auto" w:fill="FFFF00"/>
          </w:tcPr>
          <w:p w:rsidR="00855BE1" w:rsidRPr="00F86847" w:rsidRDefault="00855BE1" w:rsidP="004120F6">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関係法令、行政計画等</w:t>
            </w:r>
          </w:p>
        </w:tc>
        <w:tc>
          <w:tcPr>
            <w:tcW w:w="12963" w:type="dxa"/>
            <w:gridSpan w:val="12"/>
            <w:shd w:val="clear" w:color="auto" w:fill="auto"/>
          </w:tcPr>
          <w:p w:rsidR="00855BE1" w:rsidRPr="00F86847" w:rsidRDefault="00855BE1" w:rsidP="00FD0591">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大阪府市ヒートアイランド対策基本方針（</w:t>
            </w:r>
            <w:r w:rsidRPr="00F86847">
              <w:rPr>
                <w:rFonts w:ascii="HG丸ｺﾞｼｯｸM-PRO" w:eastAsia="HG丸ｺﾞｼｯｸM-PRO" w:hAnsi="HG丸ｺﾞｼｯｸM-PRO"/>
                <w:sz w:val="20"/>
                <w:szCs w:val="20"/>
              </w:rPr>
              <w:t>2014年3月</w:t>
            </w:r>
            <w:r w:rsidRPr="00F86847">
              <w:rPr>
                <w:rFonts w:ascii="HG丸ｺﾞｼｯｸM-PRO" w:eastAsia="HG丸ｺﾞｼｯｸM-PRO" w:hAnsi="HG丸ｺﾞｼｯｸM-PRO" w:hint="eastAsia"/>
                <w:sz w:val="20"/>
                <w:szCs w:val="20"/>
              </w:rPr>
              <w:t>）</w:t>
            </w:r>
          </w:p>
          <w:p w:rsidR="00855BE1" w:rsidRPr="00F86847" w:rsidRDefault="00855BE1" w:rsidP="00FD0591">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環境省ヒートアイランド対策ガイドライン（</w:t>
            </w:r>
            <w:r w:rsidRPr="00F86847">
              <w:rPr>
                <w:rFonts w:ascii="HG丸ｺﾞｼｯｸM-PRO" w:eastAsia="HG丸ｺﾞｼｯｸM-PRO" w:hAnsi="HG丸ｺﾞｼｯｸM-PRO"/>
                <w:sz w:val="20"/>
                <w:szCs w:val="20"/>
              </w:rPr>
              <w:t>2012年度改訂）</w:t>
            </w:r>
          </w:p>
          <w:p w:rsidR="00855BE1" w:rsidRPr="00F86847" w:rsidRDefault="00855BE1" w:rsidP="00FD0591">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おおさかヒートアイランド対策推進計画（</w:t>
            </w:r>
            <w:r w:rsidRPr="00F86847">
              <w:rPr>
                <w:rFonts w:ascii="HG丸ｺﾞｼｯｸM-PRO" w:eastAsia="HG丸ｺﾞｼｯｸM-PRO" w:hAnsi="HG丸ｺﾞｼｯｸM-PRO"/>
                <w:sz w:val="20"/>
                <w:szCs w:val="20"/>
              </w:rPr>
              <w:t>2015年３月策定、2025年度まで）</w:t>
            </w:r>
            <w:r w:rsidRPr="00F86847">
              <w:rPr>
                <w:rFonts w:ascii="HG丸ｺﾞｼｯｸM-PRO" w:eastAsia="HG丸ｺﾞｼｯｸM-PRO" w:hAnsi="HG丸ｺﾞｼｯｸM-PRO" w:hint="eastAsia"/>
                <w:sz w:val="20"/>
                <w:szCs w:val="20"/>
              </w:rPr>
              <w:t>新・大阪府ESCOアクションプラン（2015年2月）</w:t>
            </w:r>
          </w:p>
        </w:tc>
      </w:tr>
      <w:tr w:rsidR="00F86847" w:rsidRPr="00F86847" w:rsidTr="00855BE1">
        <w:tc>
          <w:tcPr>
            <w:tcW w:w="1824" w:type="dxa"/>
            <w:shd w:val="clear" w:color="auto" w:fill="FFFF00"/>
          </w:tcPr>
          <w:p w:rsidR="00855BE1" w:rsidRPr="00F86847" w:rsidRDefault="00855BE1" w:rsidP="004120F6">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国等の政策、社会情勢等</w:t>
            </w:r>
          </w:p>
        </w:tc>
        <w:tc>
          <w:tcPr>
            <w:tcW w:w="12963" w:type="dxa"/>
            <w:gridSpan w:val="12"/>
            <w:shd w:val="clear" w:color="auto" w:fill="auto"/>
          </w:tcPr>
          <w:p w:rsidR="00855BE1" w:rsidRPr="00F86847" w:rsidRDefault="00855BE1" w:rsidP="0019066D">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2013年7月より中央環境審議会地球環境部会 気候変動影響評価等小委員会において温暖化の影響への政府全体の「適応計画」策定に向けて審議</w:t>
            </w:r>
          </w:p>
          <w:p w:rsidR="00855BE1" w:rsidRPr="00F86847" w:rsidRDefault="00855BE1" w:rsidP="00FD0591">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 xml:space="preserve">ヒートアイランド対策大綱（環境省 </w:t>
            </w:r>
            <w:r w:rsidRPr="00F86847">
              <w:rPr>
                <w:rFonts w:ascii="HG丸ｺﾞｼｯｸM-PRO" w:eastAsia="HG丸ｺﾞｼｯｸM-PRO" w:hAnsi="HG丸ｺﾞｼｯｸM-PRO"/>
                <w:sz w:val="20"/>
                <w:szCs w:val="20"/>
              </w:rPr>
              <w:t>201５年５月改訂）</w:t>
            </w:r>
          </w:p>
          <w:p w:rsidR="00855BE1" w:rsidRPr="00F86847" w:rsidRDefault="00855BE1" w:rsidP="00FD0591">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気候変動の影響への適応計画（環境省 2015年11月閣議決定）</w:t>
            </w:r>
          </w:p>
        </w:tc>
      </w:tr>
      <w:tr w:rsidR="00D208AB" w:rsidRPr="00F86847" w:rsidTr="00855BE1">
        <w:trPr>
          <w:trHeight w:val="70"/>
        </w:trPr>
        <w:tc>
          <w:tcPr>
            <w:tcW w:w="1824" w:type="dxa"/>
            <w:vMerge w:val="restart"/>
            <w:shd w:val="clear" w:color="auto" w:fill="FFFF00"/>
          </w:tcPr>
          <w:p w:rsidR="00D208AB" w:rsidRPr="00F86847" w:rsidRDefault="00D208AB" w:rsidP="00C065AA">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（参考）</w:t>
            </w:r>
          </w:p>
          <w:p w:rsidR="00D208AB" w:rsidRPr="00F86847" w:rsidRDefault="00D208AB" w:rsidP="00C065AA">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講じた施策に記載した施策事業コスト</w:t>
            </w:r>
          </w:p>
        </w:tc>
        <w:tc>
          <w:tcPr>
            <w:tcW w:w="3949" w:type="dxa"/>
            <w:gridSpan w:val="7"/>
            <w:shd w:val="clear" w:color="auto" w:fill="FFFF00"/>
          </w:tcPr>
          <w:p w:rsidR="00D208AB" w:rsidRPr="00F86847" w:rsidRDefault="00D208AB" w:rsidP="00FF4624">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2014年度（決算額）（千円）</w:t>
            </w:r>
          </w:p>
        </w:tc>
        <w:tc>
          <w:tcPr>
            <w:tcW w:w="4284" w:type="dxa"/>
            <w:gridSpan w:val="4"/>
            <w:shd w:val="clear" w:color="auto" w:fill="FFFF00"/>
          </w:tcPr>
          <w:p w:rsidR="00D208AB" w:rsidRPr="00F86847" w:rsidRDefault="00D208AB" w:rsidP="00FF4624">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2015年度（決算額）（千円）</w:t>
            </w:r>
          </w:p>
        </w:tc>
        <w:tc>
          <w:tcPr>
            <w:tcW w:w="4730" w:type="dxa"/>
            <w:shd w:val="clear" w:color="auto" w:fill="FFFF00"/>
          </w:tcPr>
          <w:p w:rsidR="00D208AB" w:rsidRPr="00F86847" w:rsidRDefault="00D208AB" w:rsidP="00FF4624">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2016年度（決算見込額）（千円）</w:t>
            </w:r>
          </w:p>
        </w:tc>
      </w:tr>
      <w:tr w:rsidR="00D208AB" w:rsidRPr="00F86847" w:rsidTr="00D208AB">
        <w:trPr>
          <w:trHeight w:val="615"/>
        </w:trPr>
        <w:tc>
          <w:tcPr>
            <w:tcW w:w="1824" w:type="dxa"/>
            <w:vMerge/>
            <w:shd w:val="clear" w:color="auto" w:fill="FFFF00"/>
          </w:tcPr>
          <w:p w:rsidR="00D208AB" w:rsidRPr="00F86847" w:rsidRDefault="00D208AB" w:rsidP="00C065AA">
            <w:pPr>
              <w:adjustRightInd w:val="0"/>
              <w:snapToGrid w:val="0"/>
              <w:spacing w:line="280" w:lineRule="exact"/>
              <w:rPr>
                <w:rFonts w:ascii="HG丸ｺﾞｼｯｸM-PRO" w:eastAsia="HG丸ｺﾞｼｯｸM-PRO" w:hAnsi="HG丸ｺﾞｼｯｸM-PRO"/>
                <w:sz w:val="20"/>
                <w:szCs w:val="20"/>
              </w:rPr>
            </w:pPr>
          </w:p>
        </w:tc>
        <w:tc>
          <w:tcPr>
            <w:tcW w:w="3949" w:type="dxa"/>
            <w:gridSpan w:val="7"/>
            <w:tcBorders>
              <w:bottom w:val="single" w:sz="4" w:space="0" w:color="auto"/>
              <w:right w:val="single" w:sz="4" w:space="0" w:color="auto"/>
            </w:tcBorders>
            <w:shd w:val="clear" w:color="auto" w:fill="auto"/>
            <w:vAlign w:val="center"/>
          </w:tcPr>
          <w:p w:rsidR="00D208AB" w:rsidRPr="00F86847" w:rsidRDefault="00D208AB" w:rsidP="00C065AA">
            <w:pPr>
              <w:adjustRightInd w:val="0"/>
              <w:snapToGrid w:val="0"/>
              <w:jc w:val="right"/>
              <w:rPr>
                <w:rFonts w:ascii="HG丸ｺﾞｼｯｸM-PRO" w:eastAsia="HG丸ｺﾞｼｯｸM-PRO" w:hAnsi="HG丸ｺﾞｼｯｸM-PRO" w:cs="ＭＳ Ｐゴシック"/>
                <w:sz w:val="20"/>
                <w:szCs w:val="20"/>
              </w:rPr>
            </w:pPr>
            <w:r w:rsidRPr="00F86847">
              <w:rPr>
                <w:rFonts w:ascii="HG丸ｺﾞｼｯｸM-PRO" w:eastAsia="HG丸ｺﾞｼｯｸM-PRO" w:hAnsi="HG丸ｺﾞｼｯｸM-PRO" w:cs="ＭＳ Ｐゴシック" w:hint="eastAsia"/>
                <w:sz w:val="20"/>
                <w:szCs w:val="20"/>
              </w:rPr>
              <w:t>3,500</w:t>
            </w:r>
          </w:p>
        </w:tc>
        <w:tc>
          <w:tcPr>
            <w:tcW w:w="4284" w:type="dxa"/>
            <w:gridSpan w:val="4"/>
            <w:tcBorders>
              <w:left w:val="single" w:sz="4" w:space="0" w:color="auto"/>
              <w:bottom w:val="single" w:sz="4" w:space="0" w:color="auto"/>
              <w:right w:val="single" w:sz="4" w:space="0" w:color="auto"/>
            </w:tcBorders>
            <w:shd w:val="clear" w:color="auto" w:fill="auto"/>
            <w:vAlign w:val="center"/>
          </w:tcPr>
          <w:p w:rsidR="00D208AB" w:rsidRPr="00F86847" w:rsidRDefault="00D208AB" w:rsidP="00C065AA">
            <w:pPr>
              <w:adjustRightInd w:val="0"/>
              <w:snapToGrid w:val="0"/>
              <w:jc w:val="right"/>
              <w:rPr>
                <w:rFonts w:ascii="HG丸ｺﾞｼｯｸM-PRO" w:eastAsia="HG丸ｺﾞｼｯｸM-PRO" w:hAnsi="HG丸ｺﾞｼｯｸM-PRO" w:cs="ＭＳ Ｐゴシック"/>
                <w:sz w:val="20"/>
                <w:szCs w:val="20"/>
              </w:rPr>
            </w:pPr>
            <w:r w:rsidRPr="00F86847">
              <w:rPr>
                <w:rFonts w:ascii="HG丸ｺﾞｼｯｸM-PRO" w:eastAsia="HG丸ｺﾞｼｯｸM-PRO" w:hAnsi="HG丸ｺﾞｼｯｸM-PRO" w:cs="ＭＳ Ｐゴシック" w:hint="eastAsia"/>
                <w:sz w:val="20"/>
                <w:szCs w:val="20"/>
              </w:rPr>
              <w:t>0</w:t>
            </w:r>
          </w:p>
        </w:tc>
        <w:tc>
          <w:tcPr>
            <w:tcW w:w="4730" w:type="dxa"/>
            <w:tcBorders>
              <w:left w:val="single" w:sz="4" w:space="0" w:color="auto"/>
              <w:bottom w:val="single" w:sz="4" w:space="0" w:color="auto"/>
            </w:tcBorders>
            <w:shd w:val="clear" w:color="auto" w:fill="auto"/>
            <w:vAlign w:val="center"/>
          </w:tcPr>
          <w:p w:rsidR="00D208AB" w:rsidRPr="00F86847" w:rsidRDefault="00D208AB" w:rsidP="00C065AA">
            <w:pPr>
              <w:adjustRightInd w:val="0"/>
              <w:snapToGrid w:val="0"/>
              <w:jc w:val="right"/>
              <w:rPr>
                <w:rFonts w:ascii="HG丸ｺﾞｼｯｸM-PRO" w:eastAsia="HG丸ｺﾞｼｯｸM-PRO" w:hAnsi="HG丸ｺﾞｼｯｸM-PRO" w:cs="ＭＳ Ｐゴシック"/>
                <w:sz w:val="20"/>
                <w:szCs w:val="20"/>
              </w:rPr>
            </w:pPr>
            <w:r w:rsidRPr="00F86847">
              <w:rPr>
                <w:rFonts w:ascii="HG丸ｺﾞｼｯｸM-PRO" w:eastAsia="HG丸ｺﾞｼｯｸM-PRO" w:hAnsi="HG丸ｺﾞｼｯｸM-PRO" w:cs="ＭＳ Ｐゴシック" w:hint="eastAsia"/>
                <w:sz w:val="20"/>
                <w:szCs w:val="20"/>
              </w:rPr>
              <w:t>7,505</w:t>
            </w:r>
          </w:p>
        </w:tc>
      </w:tr>
      <w:tr w:rsidR="00D208AB" w:rsidRPr="00F86847" w:rsidTr="00DF4816">
        <w:trPr>
          <w:trHeight w:val="210"/>
        </w:trPr>
        <w:tc>
          <w:tcPr>
            <w:tcW w:w="1824" w:type="dxa"/>
            <w:vMerge/>
            <w:shd w:val="clear" w:color="auto" w:fill="FFFF00"/>
          </w:tcPr>
          <w:p w:rsidR="00D208AB" w:rsidRPr="00F86847" w:rsidRDefault="00D208AB" w:rsidP="00C065AA">
            <w:pPr>
              <w:adjustRightInd w:val="0"/>
              <w:snapToGrid w:val="0"/>
              <w:spacing w:line="280" w:lineRule="exact"/>
              <w:rPr>
                <w:rFonts w:ascii="HG丸ｺﾞｼｯｸM-PRO" w:eastAsia="HG丸ｺﾞｼｯｸM-PRO" w:hAnsi="HG丸ｺﾞｼｯｸM-PRO"/>
                <w:sz w:val="20"/>
                <w:szCs w:val="20"/>
              </w:rPr>
            </w:pPr>
          </w:p>
        </w:tc>
        <w:tc>
          <w:tcPr>
            <w:tcW w:w="12963" w:type="dxa"/>
            <w:gridSpan w:val="12"/>
            <w:tcBorders>
              <w:bottom w:val="single" w:sz="4" w:space="0" w:color="auto"/>
            </w:tcBorders>
            <w:shd w:val="clear" w:color="auto" w:fill="auto"/>
          </w:tcPr>
          <w:p w:rsidR="00D208AB" w:rsidRPr="00D208AB" w:rsidRDefault="00D208AB" w:rsidP="0093629C">
            <w:pPr>
              <w:adjustRightInd w:val="0"/>
              <w:snapToGrid w:val="0"/>
              <w:spacing w:line="280" w:lineRule="exact"/>
              <w:ind w:left="200" w:hangingChars="100" w:hanging="200"/>
              <w:rPr>
                <w:rFonts w:ascii="HG丸ｺﾞｼｯｸM-PRO" w:eastAsia="HG丸ｺﾞｼｯｸM-PRO" w:hAnsi="HG丸ｺﾞｼｯｸM-PRO"/>
                <w:sz w:val="20"/>
                <w:szCs w:val="20"/>
              </w:rPr>
            </w:pPr>
            <w:r w:rsidRPr="00D208AB">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D208AB" w:rsidRPr="00F86847" w:rsidTr="00855BE1">
        <w:trPr>
          <w:trHeight w:val="210"/>
        </w:trPr>
        <w:tc>
          <w:tcPr>
            <w:tcW w:w="1824" w:type="dxa"/>
            <w:vMerge w:val="restart"/>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取組指標及び実績</w:t>
            </w:r>
          </w:p>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D208AB" w:rsidRPr="00F86847" w:rsidRDefault="00D208AB" w:rsidP="004120F6">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768" w:type="dxa"/>
            <w:gridSpan w:val="3"/>
            <w:shd w:val="clear" w:color="auto" w:fill="FFFF00"/>
          </w:tcPr>
          <w:p w:rsidR="00D208AB" w:rsidRPr="00F86847" w:rsidRDefault="00D208AB" w:rsidP="004120F6">
            <w:pPr>
              <w:adjustRightInd w:val="0"/>
              <w:snapToGrid w:val="0"/>
              <w:spacing w:line="280" w:lineRule="exact"/>
              <w:ind w:left="200" w:hangingChars="100" w:hanging="200"/>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名称</w:t>
            </w:r>
          </w:p>
        </w:tc>
        <w:tc>
          <w:tcPr>
            <w:tcW w:w="1844" w:type="dxa"/>
            <w:gridSpan w:val="4"/>
            <w:shd w:val="clear" w:color="auto" w:fill="FFFF00"/>
          </w:tcPr>
          <w:p w:rsidR="00D208AB" w:rsidRPr="00F86847" w:rsidRDefault="00D208AB" w:rsidP="004120F6">
            <w:pPr>
              <w:adjustRightInd w:val="0"/>
              <w:snapToGrid w:val="0"/>
              <w:spacing w:line="280" w:lineRule="exact"/>
              <w:ind w:left="200" w:hangingChars="100" w:hanging="200"/>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把握方法</w:t>
            </w:r>
          </w:p>
        </w:tc>
        <w:tc>
          <w:tcPr>
            <w:tcW w:w="8935" w:type="dxa"/>
            <w:gridSpan w:val="4"/>
            <w:shd w:val="clear" w:color="auto" w:fill="FFFF00"/>
          </w:tcPr>
          <w:p w:rsidR="00D208AB" w:rsidRPr="00F86847" w:rsidRDefault="00D208AB" w:rsidP="004120F6">
            <w:pPr>
              <w:adjustRightInd w:val="0"/>
              <w:snapToGrid w:val="0"/>
              <w:spacing w:line="280" w:lineRule="exact"/>
              <w:ind w:left="200" w:hangingChars="100" w:hanging="200"/>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実績</w:t>
            </w:r>
          </w:p>
        </w:tc>
      </w:tr>
      <w:tr w:rsidR="00D208AB" w:rsidRPr="00F86847" w:rsidTr="00855BE1">
        <w:trPr>
          <w:trHeight w:val="413"/>
        </w:trPr>
        <w:tc>
          <w:tcPr>
            <w:tcW w:w="1824" w:type="dxa"/>
            <w:vMerge/>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D208AB" w:rsidRPr="00F86847" w:rsidRDefault="00D208AB" w:rsidP="004120F6">
            <w:pPr>
              <w:adjustRightInd w:val="0"/>
              <w:snapToGrid w:val="0"/>
              <w:spacing w:line="280" w:lineRule="exact"/>
              <w:ind w:left="200" w:hangingChars="100" w:hanging="200"/>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①</w:t>
            </w:r>
          </w:p>
        </w:tc>
        <w:tc>
          <w:tcPr>
            <w:tcW w:w="1768" w:type="dxa"/>
            <w:gridSpan w:val="3"/>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2000年以降の地球温暖化の影響を除外して最低気温25℃以上となる日数（7月～9月）</w:t>
            </w:r>
          </w:p>
        </w:tc>
        <w:tc>
          <w:tcPr>
            <w:tcW w:w="1844" w:type="dxa"/>
            <w:gridSpan w:val="4"/>
            <w:shd w:val="clear" w:color="auto" w:fill="auto"/>
          </w:tcPr>
          <w:p w:rsidR="00D208AB" w:rsidRPr="00F86847" w:rsidRDefault="00D208AB"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おおさかヒートアイランド対策推進計画の進捗管理において把握</w:t>
            </w:r>
          </w:p>
        </w:tc>
        <w:tc>
          <w:tcPr>
            <w:tcW w:w="8935" w:type="dxa"/>
            <w:gridSpan w:val="4"/>
            <w:shd w:val="clear" w:color="auto" w:fill="auto"/>
          </w:tcPr>
          <w:p w:rsidR="00D208AB" w:rsidRPr="00F86847" w:rsidRDefault="00D208AB"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sz w:val="20"/>
                <w:szCs w:val="20"/>
              </w:rPr>
              <w:t>2000年37日、2014年29日</w:t>
            </w:r>
          </w:p>
          <w:p w:rsidR="00D208AB" w:rsidRPr="00F86847" w:rsidRDefault="00D208AB"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※日数は大阪、豊中、枚方の３地点の平均日数（５年移動平均）</w:t>
            </w:r>
          </w:p>
        </w:tc>
      </w:tr>
      <w:tr w:rsidR="00D208AB" w:rsidRPr="00F86847" w:rsidTr="00855BE1">
        <w:trPr>
          <w:trHeight w:val="70"/>
        </w:trPr>
        <w:tc>
          <w:tcPr>
            <w:tcW w:w="1824" w:type="dxa"/>
            <w:vMerge/>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p>
        </w:tc>
        <w:tc>
          <w:tcPr>
            <w:tcW w:w="12963" w:type="dxa"/>
            <w:gridSpan w:val="12"/>
            <w:shd w:val="clear" w:color="auto" w:fill="auto"/>
          </w:tcPr>
          <w:p w:rsidR="00D208AB" w:rsidRPr="00F86847" w:rsidRDefault="00D208AB" w:rsidP="004120F6">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D208AB" w:rsidRPr="00F86847" w:rsidTr="00855BE1">
        <w:trPr>
          <w:trHeight w:val="240"/>
        </w:trPr>
        <w:tc>
          <w:tcPr>
            <w:tcW w:w="1824" w:type="dxa"/>
            <w:tcBorders>
              <w:bottom w:val="nil"/>
            </w:tcBorders>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w w:val="90"/>
                <w:sz w:val="20"/>
                <w:szCs w:val="20"/>
              </w:rPr>
            </w:pPr>
            <w:r w:rsidRPr="00F86847">
              <w:rPr>
                <w:rFonts w:ascii="HG丸ｺﾞｼｯｸM-PRO" w:eastAsia="HG丸ｺﾞｼｯｸM-PRO" w:hAnsi="HG丸ｺﾞｼｯｸM-PRO" w:hint="eastAsia"/>
                <w:b/>
                <w:w w:val="90"/>
                <w:sz w:val="20"/>
                <w:szCs w:val="20"/>
              </w:rPr>
              <w:t>工程表の進捗状況</w:t>
            </w:r>
          </w:p>
        </w:tc>
        <w:tc>
          <w:tcPr>
            <w:tcW w:w="1128" w:type="dxa"/>
            <w:gridSpan w:val="2"/>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工程名</w:t>
            </w:r>
          </w:p>
        </w:tc>
        <w:tc>
          <w:tcPr>
            <w:tcW w:w="1159" w:type="dxa"/>
            <w:gridSpan w:val="3"/>
            <w:shd w:val="clear" w:color="auto" w:fill="FFFF00"/>
          </w:tcPr>
          <w:p w:rsidR="00D208AB" w:rsidRPr="00F86847" w:rsidRDefault="00D208AB" w:rsidP="004120F6">
            <w:pPr>
              <w:adjustRightInd w:val="0"/>
              <w:snapToGrid w:val="0"/>
              <w:spacing w:line="280" w:lineRule="exact"/>
              <w:ind w:left="200" w:hangingChars="100" w:hanging="200"/>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進捗状況</w:t>
            </w:r>
            <w:r w:rsidRPr="00F86847">
              <w:rPr>
                <w:rFonts w:ascii="HG丸ｺﾞｼｯｸM-PRO" w:eastAsia="HG丸ｺﾞｼｯｸM-PRO" w:hAnsi="HG丸ｺﾞｼｯｸM-PRO" w:hint="eastAsia"/>
                <w:sz w:val="20"/>
                <w:szCs w:val="20"/>
                <w:vertAlign w:val="superscript"/>
              </w:rPr>
              <w:t>※</w:t>
            </w:r>
          </w:p>
        </w:tc>
        <w:tc>
          <w:tcPr>
            <w:tcW w:w="1843" w:type="dxa"/>
            <w:gridSpan w:val="4"/>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主な事業の名称</w:t>
            </w:r>
          </w:p>
        </w:tc>
        <w:tc>
          <w:tcPr>
            <w:tcW w:w="8833"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事業の実施状況</w:t>
            </w:r>
          </w:p>
        </w:tc>
      </w:tr>
      <w:tr w:rsidR="00D208AB" w:rsidRPr="00F86847" w:rsidTr="00855BE1">
        <w:trPr>
          <w:trHeight w:val="285"/>
        </w:trPr>
        <w:tc>
          <w:tcPr>
            <w:tcW w:w="1824" w:type="dxa"/>
            <w:vMerge w:val="restart"/>
            <w:tcBorders>
              <w:top w:val="nil"/>
            </w:tcBorders>
            <w:shd w:val="clear" w:color="auto" w:fill="FFFF00"/>
          </w:tcPr>
          <w:p w:rsidR="00D208AB" w:rsidRPr="00F86847" w:rsidRDefault="00D208AB" w:rsidP="004120F6">
            <w:pPr>
              <w:adjustRightInd w:val="0"/>
              <w:snapToGrid w:val="0"/>
              <w:spacing w:line="280" w:lineRule="exact"/>
              <w:jc w:val="right"/>
              <w:rPr>
                <w:rFonts w:ascii="HG丸ｺﾞｼｯｸM-PRO" w:eastAsia="HG丸ｺﾞｼｯｸM-PRO" w:hAnsi="HG丸ｺﾞｼｯｸM-PRO"/>
                <w:sz w:val="20"/>
                <w:szCs w:val="20"/>
              </w:rPr>
            </w:pPr>
          </w:p>
        </w:tc>
        <w:tc>
          <w:tcPr>
            <w:tcW w:w="1128" w:type="dxa"/>
            <w:gridSpan w:val="2"/>
            <w:vMerge w:val="restart"/>
            <w:shd w:val="clear" w:color="auto" w:fill="auto"/>
          </w:tcPr>
          <w:p w:rsidR="00D208AB" w:rsidRPr="00F86847" w:rsidRDefault="00D208AB" w:rsidP="008061D1">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人工排熱の低減</w:t>
            </w:r>
          </w:p>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159" w:type="dxa"/>
            <w:gridSpan w:val="3"/>
            <w:vMerge w:val="restart"/>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w:t>
            </w:r>
          </w:p>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rsidR="00D208AB" w:rsidRPr="00F86847" w:rsidRDefault="00D208AB"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府有施設ESCO導入事業</w:t>
            </w:r>
          </w:p>
        </w:tc>
        <w:tc>
          <w:tcPr>
            <w:tcW w:w="8833" w:type="dxa"/>
            <w:gridSpan w:val="3"/>
            <w:shd w:val="clear" w:color="auto" w:fill="auto"/>
          </w:tcPr>
          <w:p w:rsidR="00D208AB" w:rsidRPr="00F86847" w:rsidRDefault="00D208AB"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28事業70施設でESCO事業者を選定（2016年度末時点）</w:t>
            </w:r>
          </w:p>
          <w:p w:rsidR="00D208AB" w:rsidRPr="00F86847" w:rsidRDefault="00D208AB" w:rsidP="00E6209B">
            <w:pPr>
              <w:adjustRightInd w:val="0"/>
              <w:snapToGrid w:val="0"/>
              <w:spacing w:line="280" w:lineRule="exact"/>
              <w:rPr>
                <w:rFonts w:ascii="HG丸ｺﾞｼｯｸM-PRO" w:eastAsia="HG丸ｺﾞｼｯｸM-PRO" w:hAnsi="HG丸ｺﾞｼｯｸM-PRO"/>
                <w:sz w:val="20"/>
                <w:szCs w:val="20"/>
              </w:rPr>
            </w:pPr>
          </w:p>
        </w:tc>
      </w:tr>
      <w:tr w:rsidR="00D208AB" w:rsidRPr="00F86847" w:rsidTr="00855BE1">
        <w:trPr>
          <w:trHeight w:val="260"/>
        </w:trPr>
        <w:tc>
          <w:tcPr>
            <w:tcW w:w="1824" w:type="dxa"/>
            <w:vMerge/>
            <w:shd w:val="clear" w:color="auto" w:fill="FFFF00"/>
          </w:tcPr>
          <w:p w:rsidR="00D208AB" w:rsidRPr="00F86847" w:rsidRDefault="00D208AB" w:rsidP="004120F6">
            <w:pPr>
              <w:adjustRightInd w:val="0"/>
              <w:snapToGrid w:val="0"/>
              <w:spacing w:line="280" w:lineRule="exact"/>
              <w:jc w:val="right"/>
              <w:rPr>
                <w:rFonts w:ascii="HG丸ｺﾞｼｯｸM-PRO" w:eastAsia="HG丸ｺﾞｼｯｸM-PRO" w:hAnsi="HG丸ｺﾞｼｯｸM-PRO"/>
                <w:sz w:val="20"/>
                <w:szCs w:val="20"/>
              </w:rPr>
            </w:pPr>
          </w:p>
        </w:tc>
        <w:tc>
          <w:tcPr>
            <w:tcW w:w="1128" w:type="dxa"/>
            <w:gridSpan w:val="2"/>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159" w:type="dxa"/>
            <w:gridSpan w:val="3"/>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太陽光発電設備の導入</w:t>
            </w:r>
          </w:p>
        </w:tc>
        <w:tc>
          <w:tcPr>
            <w:tcW w:w="8833" w:type="dxa"/>
            <w:gridSpan w:val="3"/>
            <w:shd w:val="clear" w:color="auto" w:fill="auto"/>
          </w:tcPr>
          <w:p w:rsidR="00D208AB" w:rsidRPr="00F86847" w:rsidRDefault="00D208AB" w:rsidP="00E3687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w:t>
            </w:r>
            <w:r w:rsidRPr="00F86847">
              <w:rPr>
                <w:rFonts w:ascii="HG丸ｺﾞｼｯｸM-PRO" w:eastAsia="HG丸ｺﾞｼｯｸM-PRO" w:hAnsi="HG丸ｺﾞｼｯｸM-PRO"/>
                <w:sz w:val="20"/>
                <w:szCs w:val="20"/>
              </w:rPr>
              <w:t>～201</w:t>
            </w:r>
            <w:r w:rsidR="00E3687B">
              <w:rPr>
                <w:rFonts w:ascii="HG丸ｺﾞｼｯｸM-PRO" w:eastAsia="HG丸ｺﾞｼｯｸM-PRO" w:hAnsi="HG丸ｺﾞｼｯｸM-PRO" w:hint="eastAsia"/>
                <w:sz w:val="20"/>
                <w:szCs w:val="20"/>
              </w:rPr>
              <w:t>6</w:t>
            </w:r>
            <w:r w:rsidRPr="00F86847">
              <w:rPr>
                <w:rFonts w:ascii="HG丸ｺﾞｼｯｸM-PRO" w:eastAsia="HG丸ｺﾞｼｯｸM-PRO" w:hAnsi="HG丸ｺﾞｼｯｸM-PRO" w:hint="eastAsia"/>
                <w:sz w:val="20"/>
                <w:szCs w:val="20"/>
              </w:rPr>
              <w:t>年度）</w:t>
            </w:r>
            <w:r w:rsidR="00E3687B">
              <w:rPr>
                <w:rFonts w:ascii="HG丸ｺﾞｼｯｸM-PRO" w:eastAsia="HG丸ｺﾞｼｯｸM-PRO" w:hAnsi="HG丸ｺﾞｼｯｸM-PRO" w:hint="eastAsia"/>
                <w:sz w:val="20"/>
                <w:szCs w:val="20"/>
              </w:rPr>
              <w:t>83.2</w:t>
            </w:r>
            <w:bookmarkStart w:id="0" w:name="_GoBack"/>
            <w:bookmarkEnd w:id="0"/>
            <w:r w:rsidRPr="00F86847">
              <w:rPr>
                <w:rFonts w:ascii="HG丸ｺﾞｼｯｸM-PRO" w:eastAsia="HG丸ｺﾞｼｯｸM-PRO" w:hAnsi="HG丸ｺﾞｼｯｸM-PRO" w:hint="eastAsia"/>
                <w:sz w:val="20"/>
                <w:szCs w:val="20"/>
              </w:rPr>
              <w:t>万kW</w:t>
            </w:r>
          </w:p>
        </w:tc>
      </w:tr>
      <w:tr w:rsidR="00D208AB" w:rsidRPr="00F86847" w:rsidTr="00855BE1">
        <w:trPr>
          <w:trHeight w:val="119"/>
        </w:trPr>
        <w:tc>
          <w:tcPr>
            <w:tcW w:w="1824" w:type="dxa"/>
            <w:vMerge/>
            <w:shd w:val="clear" w:color="auto" w:fill="FFFF00"/>
          </w:tcPr>
          <w:p w:rsidR="00D208AB" w:rsidRPr="00F86847" w:rsidRDefault="00D208AB" w:rsidP="004120F6">
            <w:pPr>
              <w:adjustRightInd w:val="0"/>
              <w:snapToGrid w:val="0"/>
              <w:spacing w:line="280" w:lineRule="exact"/>
              <w:jc w:val="right"/>
              <w:rPr>
                <w:rFonts w:ascii="HG丸ｺﾞｼｯｸM-PRO" w:eastAsia="HG丸ｺﾞｼｯｸM-PRO" w:hAnsi="HG丸ｺﾞｼｯｸM-PRO"/>
                <w:sz w:val="20"/>
                <w:szCs w:val="20"/>
              </w:rPr>
            </w:pPr>
          </w:p>
        </w:tc>
        <w:tc>
          <w:tcPr>
            <w:tcW w:w="1128" w:type="dxa"/>
            <w:gridSpan w:val="2"/>
            <w:vMerge w:val="restart"/>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建物・地表面の高温化抑制</w:t>
            </w:r>
          </w:p>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159" w:type="dxa"/>
            <w:gridSpan w:val="3"/>
            <w:vMerge w:val="restart"/>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w:t>
            </w:r>
          </w:p>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温暖化防止条例による環境配慮制度の推進</w:t>
            </w:r>
          </w:p>
        </w:tc>
        <w:tc>
          <w:tcPr>
            <w:tcW w:w="8833" w:type="dxa"/>
            <w:gridSpan w:val="3"/>
            <w:shd w:val="clear" w:color="auto" w:fill="auto"/>
          </w:tcPr>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建築物の環境配慮制度により屋根面・壁面の高温化抑制を促進</w:t>
            </w:r>
          </w:p>
          <w:p w:rsidR="00D208AB" w:rsidRPr="00F86847" w:rsidRDefault="00D208AB" w:rsidP="00EE1A5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（20</w:t>
            </w:r>
            <w:r w:rsidRPr="00F86847">
              <w:rPr>
                <w:rFonts w:ascii="HG丸ｺﾞｼｯｸM-PRO" w:eastAsia="HG丸ｺﾞｼｯｸM-PRO" w:hAnsi="HG丸ｺﾞｼｯｸM-PRO"/>
                <w:sz w:val="20"/>
                <w:szCs w:val="20"/>
              </w:rPr>
              <w:t>15</w:t>
            </w:r>
            <w:r w:rsidRPr="00F86847">
              <w:rPr>
                <w:rFonts w:ascii="HG丸ｺﾞｼｯｸM-PRO" w:eastAsia="HG丸ｺﾞｼｯｸM-PRO" w:hAnsi="HG丸ｺﾞｼｯｸM-PRO" w:hint="eastAsia"/>
                <w:sz w:val="20"/>
                <w:szCs w:val="20"/>
              </w:rPr>
              <w:t>年度）建築物環境計画書届出</w:t>
            </w:r>
            <w:r w:rsidRPr="00F86847">
              <w:rPr>
                <w:rFonts w:ascii="HG丸ｺﾞｼｯｸM-PRO" w:eastAsia="HG丸ｺﾞｼｯｸM-PRO" w:hAnsi="HG丸ｺﾞｼｯｸM-PRO"/>
                <w:sz w:val="20"/>
                <w:szCs w:val="20"/>
              </w:rPr>
              <w:t>1</w:t>
            </w:r>
            <w:r w:rsidRPr="00F86847">
              <w:rPr>
                <w:rFonts w:ascii="HG丸ｺﾞｼｯｸM-PRO" w:eastAsia="HG丸ｺﾞｼｯｸM-PRO" w:hAnsi="HG丸ｺﾞｼｯｸM-PRO" w:hint="eastAsia"/>
                <w:sz w:val="20"/>
                <w:szCs w:val="20"/>
              </w:rPr>
              <w:t>58件（大阪府、堺市受付分）</w:t>
            </w:r>
          </w:p>
        </w:tc>
      </w:tr>
      <w:tr w:rsidR="00D208AB" w:rsidRPr="00F86847" w:rsidTr="00855BE1">
        <w:trPr>
          <w:trHeight w:val="525"/>
        </w:trPr>
        <w:tc>
          <w:tcPr>
            <w:tcW w:w="1824" w:type="dxa"/>
            <w:vMerge/>
            <w:shd w:val="clear" w:color="auto" w:fill="FFFF00"/>
          </w:tcPr>
          <w:p w:rsidR="00D208AB" w:rsidRPr="00F86847" w:rsidRDefault="00D208AB" w:rsidP="004120F6">
            <w:pPr>
              <w:adjustRightInd w:val="0"/>
              <w:snapToGrid w:val="0"/>
              <w:spacing w:line="280" w:lineRule="exact"/>
              <w:jc w:val="right"/>
              <w:rPr>
                <w:rFonts w:ascii="HG丸ｺﾞｼｯｸM-PRO" w:eastAsia="HG丸ｺﾞｼｯｸM-PRO" w:hAnsi="HG丸ｺﾞｼｯｸM-PRO"/>
                <w:sz w:val="20"/>
                <w:szCs w:val="20"/>
              </w:rPr>
            </w:pPr>
          </w:p>
        </w:tc>
        <w:tc>
          <w:tcPr>
            <w:tcW w:w="1128" w:type="dxa"/>
            <w:gridSpan w:val="2"/>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159" w:type="dxa"/>
            <w:gridSpan w:val="3"/>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自然環境保全条例による規制</w:t>
            </w:r>
          </w:p>
        </w:tc>
        <w:tc>
          <w:tcPr>
            <w:tcW w:w="8833" w:type="dxa"/>
            <w:gridSpan w:val="3"/>
            <w:shd w:val="clear" w:color="auto" w:fill="auto"/>
          </w:tcPr>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建築物や敷地の緑化を促進</w:t>
            </w:r>
          </w:p>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（201６年度）緑化届出５１８件、緑化面積約27ha</w:t>
            </w:r>
          </w:p>
        </w:tc>
      </w:tr>
      <w:tr w:rsidR="00D208AB" w:rsidRPr="00F86847" w:rsidTr="00855BE1">
        <w:trPr>
          <w:trHeight w:val="121"/>
        </w:trPr>
        <w:tc>
          <w:tcPr>
            <w:tcW w:w="1824" w:type="dxa"/>
            <w:vMerge/>
            <w:shd w:val="clear" w:color="auto" w:fill="FFFF00"/>
          </w:tcPr>
          <w:p w:rsidR="00D208AB" w:rsidRPr="00F86847" w:rsidRDefault="00D208AB" w:rsidP="004120F6">
            <w:pPr>
              <w:adjustRightInd w:val="0"/>
              <w:snapToGrid w:val="0"/>
              <w:spacing w:line="280" w:lineRule="exact"/>
              <w:jc w:val="right"/>
              <w:rPr>
                <w:rFonts w:ascii="HG丸ｺﾞｼｯｸM-PRO" w:eastAsia="HG丸ｺﾞｼｯｸM-PRO" w:hAnsi="HG丸ｺﾞｼｯｸM-PRO"/>
                <w:sz w:val="20"/>
                <w:szCs w:val="20"/>
              </w:rPr>
            </w:pPr>
          </w:p>
        </w:tc>
        <w:tc>
          <w:tcPr>
            <w:tcW w:w="1128" w:type="dxa"/>
            <w:gridSpan w:val="2"/>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159" w:type="dxa"/>
            <w:gridSpan w:val="3"/>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歩道透水性舗装整備</w:t>
            </w:r>
          </w:p>
        </w:tc>
        <w:tc>
          <w:tcPr>
            <w:tcW w:w="8833" w:type="dxa"/>
            <w:gridSpan w:val="3"/>
            <w:shd w:val="clear" w:color="auto" w:fill="auto"/>
          </w:tcPr>
          <w:p w:rsidR="00D208AB" w:rsidRPr="00F86847" w:rsidRDefault="00D208AB" w:rsidP="00584CF4">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（2015年度実績）</w:t>
            </w:r>
            <w:r w:rsidRPr="00F86847">
              <w:rPr>
                <w:rFonts w:ascii="HG丸ｺﾞｼｯｸM-PRO" w:eastAsia="HG丸ｺﾞｼｯｸM-PRO" w:hAnsi="HG丸ｺﾞｼｯｸM-PRO" w:hint="eastAsia"/>
                <w:kern w:val="0"/>
                <w:sz w:val="20"/>
                <w:szCs w:val="20"/>
              </w:rPr>
              <w:t>25,262</w:t>
            </w:r>
            <w:r w:rsidRPr="00F86847">
              <w:rPr>
                <w:rFonts w:ascii="HG丸ｺﾞｼｯｸM-PRO" w:eastAsia="HG丸ｺﾞｼｯｸM-PRO" w:hAnsi="HG丸ｺﾞｼｯｸM-PRO" w:hint="eastAsia"/>
                <w:sz w:val="20"/>
                <w:szCs w:val="20"/>
              </w:rPr>
              <w:t>m</w:t>
            </w:r>
            <w:r w:rsidRPr="00F86847">
              <w:rPr>
                <w:rFonts w:ascii="HG丸ｺﾞｼｯｸM-PRO" w:eastAsia="HG丸ｺﾞｼｯｸM-PRO" w:hAnsi="HG丸ｺﾞｼｯｸM-PRO" w:hint="eastAsia"/>
                <w:sz w:val="20"/>
                <w:szCs w:val="20"/>
                <w:vertAlign w:val="superscript"/>
              </w:rPr>
              <w:t xml:space="preserve">2　</w:t>
            </w:r>
          </w:p>
        </w:tc>
      </w:tr>
      <w:tr w:rsidR="00D208AB" w:rsidRPr="00F86847" w:rsidTr="00855BE1">
        <w:trPr>
          <w:trHeight w:val="401"/>
        </w:trPr>
        <w:tc>
          <w:tcPr>
            <w:tcW w:w="1824" w:type="dxa"/>
            <w:vMerge/>
            <w:shd w:val="clear" w:color="auto" w:fill="FFFF00"/>
          </w:tcPr>
          <w:p w:rsidR="00D208AB" w:rsidRPr="00F86847" w:rsidRDefault="00D208AB" w:rsidP="004120F6">
            <w:pPr>
              <w:adjustRightInd w:val="0"/>
              <w:snapToGrid w:val="0"/>
              <w:spacing w:line="280" w:lineRule="exact"/>
              <w:jc w:val="right"/>
              <w:rPr>
                <w:rFonts w:ascii="HG丸ｺﾞｼｯｸM-PRO" w:eastAsia="HG丸ｺﾞｼｯｸM-PRO" w:hAnsi="HG丸ｺﾞｼｯｸM-PRO"/>
                <w:sz w:val="20"/>
                <w:szCs w:val="20"/>
              </w:rPr>
            </w:pPr>
          </w:p>
        </w:tc>
        <w:tc>
          <w:tcPr>
            <w:tcW w:w="1128" w:type="dxa"/>
            <w:gridSpan w:val="2"/>
            <w:vMerge w:val="restart"/>
            <w:shd w:val="clear" w:color="auto" w:fill="auto"/>
          </w:tcPr>
          <w:p w:rsidR="00D208AB" w:rsidRPr="00F86847" w:rsidRDefault="00D208AB" w:rsidP="006802DB">
            <w:pPr>
              <w:adjustRightInd w:val="0"/>
              <w:snapToGrid w:val="0"/>
              <w:spacing w:line="280" w:lineRule="exact"/>
              <w:jc w:val="lef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都市形態の改善</w:t>
            </w:r>
          </w:p>
        </w:tc>
        <w:tc>
          <w:tcPr>
            <w:tcW w:w="1159" w:type="dxa"/>
            <w:gridSpan w:val="3"/>
            <w:vMerge w:val="restart"/>
            <w:shd w:val="clear" w:color="auto" w:fill="auto"/>
          </w:tcPr>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w:t>
            </w:r>
          </w:p>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府道の緑化整備</w:t>
            </w:r>
          </w:p>
        </w:tc>
        <w:tc>
          <w:tcPr>
            <w:tcW w:w="8833" w:type="dxa"/>
            <w:gridSpan w:val="3"/>
            <w:shd w:val="clear" w:color="auto" w:fill="auto"/>
          </w:tcPr>
          <w:p w:rsidR="00D208AB" w:rsidRPr="00F86847" w:rsidRDefault="00D208AB" w:rsidP="0005591A">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（2016年度）植栽本数　高木：426本、低木：約9,800本</w:t>
            </w:r>
          </w:p>
        </w:tc>
      </w:tr>
      <w:tr w:rsidR="00D208AB" w:rsidRPr="00F86847" w:rsidTr="00855BE1">
        <w:trPr>
          <w:trHeight w:val="401"/>
        </w:trPr>
        <w:tc>
          <w:tcPr>
            <w:tcW w:w="1824" w:type="dxa"/>
            <w:vMerge/>
            <w:shd w:val="clear" w:color="auto" w:fill="FFFF00"/>
          </w:tcPr>
          <w:p w:rsidR="00D208AB" w:rsidRPr="00F86847" w:rsidRDefault="00D208AB" w:rsidP="004120F6">
            <w:pPr>
              <w:adjustRightInd w:val="0"/>
              <w:snapToGrid w:val="0"/>
              <w:spacing w:line="280" w:lineRule="exact"/>
              <w:jc w:val="right"/>
              <w:rPr>
                <w:rFonts w:ascii="HG丸ｺﾞｼｯｸM-PRO" w:eastAsia="HG丸ｺﾞｼｯｸM-PRO" w:hAnsi="HG丸ｺﾞｼｯｸM-PRO"/>
                <w:sz w:val="20"/>
                <w:szCs w:val="20"/>
              </w:rPr>
            </w:pPr>
          </w:p>
        </w:tc>
        <w:tc>
          <w:tcPr>
            <w:tcW w:w="1128" w:type="dxa"/>
            <w:gridSpan w:val="2"/>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159" w:type="dxa"/>
            <w:gridSpan w:val="3"/>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府営公園開設</w:t>
            </w:r>
          </w:p>
        </w:tc>
        <w:tc>
          <w:tcPr>
            <w:tcW w:w="8833" w:type="dxa"/>
            <w:gridSpan w:val="3"/>
            <w:shd w:val="clear" w:color="auto" w:fill="auto"/>
          </w:tcPr>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（2016年度開設面積）985.５ha（2004年度比101.6ha増）</w:t>
            </w:r>
          </w:p>
        </w:tc>
      </w:tr>
      <w:tr w:rsidR="00D208AB" w:rsidRPr="00F86847" w:rsidTr="00855BE1">
        <w:trPr>
          <w:trHeight w:val="401"/>
        </w:trPr>
        <w:tc>
          <w:tcPr>
            <w:tcW w:w="1824" w:type="dxa"/>
            <w:vMerge/>
            <w:shd w:val="clear" w:color="auto" w:fill="FFFF00"/>
          </w:tcPr>
          <w:p w:rsidR="00D208AB" w:rsidRPr="00F86847" w:rsidRDefault="00D208AB" w:rsidP="004120F6">
            <w:pPr>
              <w:adjustRightInd w:val="0"/>
              <w:snapToGrid w:val="0"/>
              <w:spacing w:line="280" w:lineRule="exact"/>
              <w:jc w:val="right"/>
              <w:rPr>
                <w:rFonts w:ascii="HG丸ｺﾞｼｯｸM-PRO" w:eastAsia="HG丸ｺﾞｼｯｸM-PRO" w:hAnsi="HG丸ｺﾞｼｯｸM-PRO"/>
                <w:sz w:val="20"/>
                <w:szCs w:val="20"/>
              </w:rPr>
            </w:pPr>
          </w:p>
        </w:tc>
        <w:tc>
          <w:tcPr>
            <w:tcW w:w="1128" w:type="dxa"/>
            <w:gridSpan w:val="2"/>
            <w:vMerge w:val="restart"/>
            <w:shd w:val="clear" w:color="auto" w:fill="auto"/>
          </w:tcPr>
          <w:p w:rsidR="00D208AB" w:rsidRPr="00F86847" w:rsidRDefault="00D208AB" w:rsidP="0005591A">
            <w:pPr>
              <w:adjustRightInd w:val="0"/>
              <w:snapToGrid w:val="0"/>
              <w:spacing w:line="280" w:lineRule="exact"/>
              <w:rPr>
                <w:rFonts w:ascii="HG丸ｺﾞｼｯｸM-PRO" w:eastAsia="HG丸ｺﾞｼｯｸM-PRO" w:hAnsi="HG丸ｺﾞｼｯｸM-PRO"/>
                <w:dstrike/>
                <w:sz w:val="20"/>
                <w:szCs w:val="20"/>
              </w:rPr>
            </w:pPr>
            <w:r w:rsidRPr="00F86847">
              <w:rPr>
                <w:rFonts w:ascii="HG丸ｺﾞｼｯｸM-PRO" w:eastAsia="HG丸ｺﾞｼｯｸM-PRO" w:hAnsi="HG丸ｺﾞｼｯｸM-PRO" w:hint="eastAsia"/>
                <w:sz w:val="20"/>
                <w:szCs w:val="20"/>
              </w:rPr>
              <w:t>適応策の推進</w:t>
            </w:r>
          </w:p>
        </w:tc>
        <w:tc>
          <w:tcPr>
            <w:tcW w:w="1159" w:type="dxa"/>
            <w:gridSpan w:val="3"/>
            <w:vMerge w:val="restart"/>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w:t>
            </w:r>
          </w:p>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クールスポットの創出</w:t>
            </w:r>
          </w:p>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8833" w:type="dxa"/>
            <w:gridSpan w:val="3"/>
            <w:shd w:val="clear" w:color="auto" w:fill="auto"/>
          </w:tcPr>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・クールスポット119箇所、クールロード121箇所、みどりのクールスポット92箇所をホームページで公開中</w:t>
            </w:r>
          </w:p>
          <w:p w:rsidR="00D208AB" w:rsidRPr="00F86847" w:rsidRDefault="00D208AB" w:rsidP="00B17D4D">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・クールスポットモデル拠点推進事業…屋外空間における夏の昼間の暑さを改善するため、モデルとなるクールスポットの整備に係る費用の一部を補助。</w:t>
            </w:r>
          </w:p>
          <w:p w:rsidR="00D208AB" w:rsidRPr="00F86847" w:rsidRDefault="00D208AB" w:rsidP="00B17D4D">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整備完了：２件（2016年度）</w:t>
            </w:r>
          </w:p>
        </w:tc>
      </w:tr>
      <w:tr w:rsidR="00D208AB" w:rsidRPr="00F86847" w:rsidTr="00855BE1">
        <w:trPr>
          <w:trHeight w:val="253"/>
        </w:trPr>
        <w:tc>
          <w:tcPr>
            <w:tcW w:w="1824" w:type="dxa"/>
            <w:vMerge/>
            <w:shd w:val="clear" w:color="auto" w:fill="FFFF00"/>
          </w:tcPr>
          <w:p w:rsidR="00D208AB" w:rsidRPr="00F86847" w:rsidRDefault="00D208AB" w:rsidP="004120F6">
            <w:pPr>
              <w:adjustRightInd w:val="0"/>
              <w:snapToGrid w:val="0"/>
              <w:spacing w:line="280" w:lineRule="exact"/>
              <w:jc w:val="right"/>
              <w:rPr>
                <w:rFonts w:ascii="HG丸ｺﾞｼｯｸM-PRO" w:eastAsia="HG丸ｺﾞｼｯｸM-PRO" w:hAnsi="HG丸ｺﾞｼｯｸM-PRO"/>
                <w:sz w:val="20"/>
                <w:szCs w:val="20"/>
              </w:rPr>
            </w:pPr>
          </w:p>
        </w:tc>
        <w:tc>
          <w:tcPr>
            <w:tcW w:w="1128" w:type="dxa"/>
            <w:gridSpan w:val="2"/>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159" w:type="dxa"/>
            <w:gridSpan w:val="3"/>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打ち水実施</w:t>
            </w:r>
          </w:p>
        </w:tc>
        <w:tc>
          <w:tcPr>
            <w:tcW w:w="8833" w:type="dxa"/>
            <w:gridSpan w:val="3"/>
            <w:shd w:val="clear" w:color="auto" w:fill="auto"/>
          </w:tcPr>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府域の16の自治体において打ち水イベント等を実施：開催回数58回（2015年度）</w:t>
            </w:r>
          </w:p>
        </w:tc>
      </w:tr>
      <w:tr w:rsidR="00D208AB" w:rsidRPr="00F86847" w:rsidTr="00855BE1">
        <w:trPr>
          <w:trHeight w:val="70"/>
        </w:trPr>
        <w:tc>
          <w:tcPr>
            <w:tcW w:w="1824" w:type="dxa"/>
            <w:tcBorders>
              <w:top w:val="nil"/>
            </w:tcBorders>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p>
        </w:tc>
        <w:tc>
          <w:tcPr>
            <w:tcW w:w="12963" w:type="dxa"/>
            <w:gridSpan w:val="12"/>
            <w:shd w:val="clear" w:color="auto" w:fill="auto"/>
          </w:tcPr>
          <w:p w:rsidR="00D208AB" w:rsidRPr="00F86847" w:rsidRDefault="00D208AB" w:rsidP="00FD0591">
            <w:pPr>
              <w:adjustRightInd w:val="0"/>
              <w:snapToGrid w:val="0"/>
              <w:spacing w:line="280" w:lineRule="exact"/>
              <w:ind w:left="200" w:hangingChars="100" w:hanging="200"/>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D208AB" w:rsidRPr="00F86847" w:rsidTr="00855BE1">
        <w:trPr>
          <w:trHeight w:val="70"/>
        </w:trPr>
        <w:tc>
          <w:tcPr>
            <w:tcW w:w="1824" w:type="dxa"/>
            <w:vMerge w:val="restart"/>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評価</w:t>
            </w:r>
          </w:p>
        </w:tc>
        <w:tc>
          <w:tcPr>
            <w:tcW w:w="1578"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276"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評価</w:t>
            </w:r>
          </w:p>
        </w:tc>
        <w:tc>
          <w:tcPr>
            <w:tcW w:w="10109" w:type="dxa"/>
            <w:gridSpan w:val="6"/>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理由等</w:t>
            </w:r>
          </w:p>
        </w:tc>
      </w:tr>
      <w:tr w:rsidR="00D208AB" w:rsidRPr="00F86847" w:rsidTr="00855BE1">
        <w:trPr>
          <w:trHeight w:val="195"/>
        </w:trPr>
        <w:tc>
          <w:tcPr>
            <w:tcW w:w="1824" w:type="dxa"/>
            <w:vMerge/>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p>
        </w:tc>
        <w:tc>
          <w:tcPr>
            <w:tcW w:w="1578"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施策目的の達成状況</w:t>
            </w:r>
          </w:p>
        </w:tc>
        <w:tc>
          <w:tcPr>
            <w:tcW w:w="1276" w:type="dxa"/>
            <w:gridSpan w:val="3"/>
            <w:shd w:val="clear" w:color="auto" w:fill="auto"/>
          </w:tcPr>
          <w:p w:rsidR="00D208AB" w:rsidRPr="00F86847" w:rsidRDefault="00D208AB" w:rsidP="00D85DFB">
            <w:pPr>
              <w:adjustRightInd w:val="0"/>
              <w:snapToGrid w:val="0"/>
              <w:spacing w:line="280" w:lineRule="exact"/>
              <w:rPr>
                <w:rFonts w:ascii="HG丸ｺﾞｼｯｸM-PRO" w:eastAsia="HG丸ｺﾞｼｯｸM-PRO" w:hAnsi="HG丸ｺﾞｼｯｸM-PRO"/>
                <w:dstrike/>
                <w:sz w:val="20"/>
                <w:szCs w:val="20"/>
              </w:rPr>
            </w:pPr>
            <w:r w:rsidRPr="00F86847">
              <w:rPr>
                <w:rFonts w:ascii="HG丸ｺﾞｼｯｸM-PRO" w:eastAsia="HG丸ｺﾞｼｯｸM-PRO" w:hAnsi="HG丸ｺﾞｼｯｸM-PRO" w:hint="eastAsia"/>
                <w:sz w:val="20"/>
                <w:szCs w:val="20"/>
              </w:rPr>
              <w:t>順調に推移している</w:t>
            </w:r>
          </w:p>
        </w:tc>
        <w:tc>
          <w:tcPr>
            <w:tcW w:w="10109" w:type="dxa"/>
            <w:gridSpan w:val="6"/>
            <w:shd w:val="clear" w:color="auto" w:fill="auto"/>
          </w:tcPr>
          <w:p w:rsidR="00D208AB" w:rsidRPr="00F86847" w:rsidRDefault="00D208AB" w:rsidP="003C1EE2">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取組指標①は改善傾向で推移している。</w:t>
            </w:r>
          </w:p>
        </w:tc>
      </w:tr>
      <w:tr w:rsidR="00D208AB" w:rsidRPr="00F86847" w:rsidTr="00855BE1">
        <w:trPr>
          <w:trHeight w:val="180"/>
        </w:trPr>
        <w:tc>
          <w:tcPr>
            <w:tcW w:w="1824" w:type="dxa"/>
            <w:vMerge/>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p>
        </w:tc>
        <w:tc>
          <w:tcPr>
            <w:tcW w:w="1578"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事業・工程の進捗状況</w:t>
            </w:r>
          </w:p>
        </w:tc>
        <w:tc>
          <w:tcPr>
            <w:tcW w:w="1276" w:type="dxa"/>
            <w:gridSpan w:val="3"/>
            <w:shd w:val="clear" w:color="auto" w:fill="auto"/>
          </w:tcPr>
          <w:p w:rsidR="00D208AB" w:rsidRPr="00F86847" w:rsidRDefault="00D208AB" w:rsidP="00BF1FC1">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概ね想定どおり進捗</w:t>
            </w:r>
          </w:p>
          <w:p w:rsidR="00D208AB" w:rsidRPr="00F86847" w:rsidRDefault="00D208AB" w:rsidP="00E6209B">
            <w:pPr>
              <w:adjustRightInd w:val="0"/>
              <w:snapToGrid w:val="0"/>
              <w:spacing w:line="280" w:lineRule="exact"/>
              <w:rPr>
                <w:rFonts w:ascii="HG丸ｺﾞｼｯｸM-PRO" w:eastAsia="HG丸ｺﾞｼｯｸM-PRO" w:hAnsi="HG丸ｺﾞｼｯｸM-PRO"/>
                <w:sz w:val="20"/>
                <w:szCs w:val="20"/>
              </w:rPr>
            </w:pPr>
          </w:p>
        </w:tc>
        <w:tc>
          <w:tcPr>
            <w:tcW w:w="10109" w:type="dxa"/>
            <w:gridSpan w:val="6"/>
            <w:shd w:val="clear" w:color="auto" w:fill="auto"/>
          </w:tcPr>
          <w:p w:rsidR="00D208AB" w:rsidRPr="00F86847" w:rsidRDefault="00D208AB"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・おおさかヒートアイランド対策推進計画に掲げた取組みについて、順調な進捗。</w:t>
            </w:r>
          </w:p>
          <w:p w:rsidR="00D208AB" w:rsidRPr="00F86847" w:rsidRDefault="00D208AB"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・クールスポットモデル拠点推進事業について、予定件数どおりの整備が完了済み。</w:t>
            </w:r>
          </w:p>
        </w:tc>
      </w:tr>
      <w:tr w:rsidR="00D208AB" w:rsidRPr="00F86847" w:rsidTr="00855BE1">
        <w:trPr>
          <w:trHeight w:val="195"/>
        </w:trPr>
        <w:tc>
          <w:tcPr>
            <w:tcW w:w="1824" w:type="dxa"/>
            <w:vMerge w:val="restart"/>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計画見直し又は改善事項</w:t>
            </w:r>
          </w:p>
        </w:tc>
        <w:tc>
          <w:tcPr>
            <w:tcW w:w="1578"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276"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見直し・改善点の有無</w:t>
            </w:r>
          </w:p>
        </w:tc>
        <w:tc>
          <w:tcPr>
            <w:tcW w:w="10109" w:type="dxa"/>
            <w:gridSpan w:val="6"/>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見直し・改善点の内容等</w:t>
            </w:r>
          </w:p>
        </w:tc>
      </w:tr>
      <w:tr w:rsidR="00D208AB" w:rsidRPr="00F86847" w:rsidTr="00855BE1">
        <w:trPr>
          <w:trHeight w:val="120"/>
        </w:trPr>
        <w:tc>
          <w:tcPr>
            <w:tcW w:w="1824" w:type="dxa"/>
            <w:vMerge/>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p>
        </w:tc>
        <w:tc>
          <w:tcPr>
            <w:tcW w:w="1578"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目標</w:t>
            </w:r>
          </w:p>
        </w:tc>
        <w:tc>
          <w:tcPr>
            <w:tcW w:w="1276" w:type="dxa"/>
            <w:gridSpan w:val="3"/>
            <w:shd w:val="clear" w:color="auto" w:fill="auto"/>
          </w:tcPr>
          <w:p w:rsidR="00D208AB" w:rsidRPr="00F86847" w:rsidRDefault="00D208AB" w:rsidP="000A2012">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無</w:t>
            </w:r>
          </w:p>
        </w:tc>
        <w:tc>
          <w:tcPr>
            <w:tcW w:w="10109" w:type="dxa"/>
            <w:gridSpan w:val="6"/>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r>
      <w:tr w:rsidR="00D208AB" w:rsidRPr="00F86847" w:rsidTr="00855BE1">
        <w:trPr>
          <w:trHeight w:val="135"/>
        </w:trPr>
        <w:tc>
          <w:tcPr>
            <w:tcW w:w="1824" w:type="dxa"/>
            <w:vMerge/>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p>
        </w:tc>
        <w:tc>
          <w:tcPr>
            <w:tcW w:w="1578"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施策の方向・主な施策</w:t>
            </w:r>
          </w:p>
        </w:tc>
        <w:tc>
          <w:tcPr>
            <w:tcW w:w="1276" w:type="dxa"/>
            <w:gridSpan w:val="3"/>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無</w:t>
            </w:r>
          </w:p>
        </w:tc>
        <w:tc>
          <w:tcPr>
            <w:tcW w:w="10109" w:type="dxa"/>
            <w:gridSpan w:val="6"/>
            <w:shd w:val="clear" w:color="auto" w:fill="auto"/>
          </w:tcPr>
          <w:p w:rsidR="00D208AB" w:rsidRPr="00F86847" w:rsidRDefault="00D208AB" w:rsidP="006E6B41">
            <w:pPr>
              <w:adjustRightInd w:val="0"/>
              <w:snapToGrid w:val="0"/>
              <w:spacing w:line="280" w:lineRule="exact"/>
              <w:rPr>
                <w:rFonts w:ascii="HG丸ｺﾞｼｯｸM-PRO" w:eastAsia="HG丸ｺﾞｼｯｸM-PRO" w:hAnsi="HG丸ｺﾞｼｯｸM-PRO"/>
                <w:strike/>
                <w:sz w:val="20"/>
                <w:szCs w:val="20"/>
              </w:rPr>
            </w:pPr>
          </w:p>
        </w:tc>
      </w:tr>
      <w:tr w:rsidR="00D208AB" w:rsidRPr="00F86847" w:rsidTr="00855BE1">
        <w:trPr>
          <w:trHeight w:val="165"/>
        </w:trPr>
        <w:tc>
          <w:tcPr>
            <w:tcW w:w="1824" w:type="dxa"/>
            <w:vMerge/>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p>
        </w:tc>
        <w:tc>
          <w:tcPr>
            <w:tcW w:w="1578"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工程表</w:t>
            </w:r>
          </w:p>
        </w:tc>
        <w:tc>
          <w:tcPr>
            <w:tcW w:w="1276" w:type="dxa"/>
            <w:gridSpan w:val="3"/>
            <w:shd w:val="clear" w:color="auto" w:fill="auto"/>
          </w:tcPr>
          <w:p w:rsidR="00D208AB" w:rsidRPr="00F86847" w:rsidRDefault="00D208AB" w:rsidP="000A2012">
            <w:pPr>
              <w:adjustRightInd w:val="0"/>
              <w:snapToGrid w:val="0"/>
              <w:spacing w:line="280" w:lineRule="exact"/>
              <w:rPr>
                <w:rFonts w:ascii="HG丸ｺﾞｼｯｸM-PRO" w:eastAsia="HG丸ｺﾞｼｯｸM-PRO" w:hAnsi="HG丸ｺﾞｼｯｸM-PRO"/>
                <w:strike/>
                <w:sz w:val="20"/>
                <w:szCs w:val="20"/>
              </w:rPr>
            </w:pPr>
            <w:r w:rsidRPr="00F86847">
              <w:rPr>
                <w:rFonts w:ascii="HG丸ｺﾞｼｯｸM-PRO" w:eastAsia="HG丸ｺﾞｼｯｸM-PRO" w:hAnsi="HG丸ｺﾞｼｯｸM-PRO" w:hint="eastAsia"/>
                <w:sz w:val="20"/>
                <w:szCs w:val="20"/>
              </w:rPr>
              <w:t>無</w:t>
            </w:r>
          </w:p>
        </w:tc>
        <w:tc>
          <w:tcPr>
            <w:tcW w:w="10109" w:type="dxa"/>
            <w:gridSpan w:val="6"/>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r>
      <w:tr w:rsidR="00D208AB" w:rsidRPr="00F86847" w:rsidTr="00855BE1">
        <w:trPr>
          <w:trHeight w:val="105"/>
        </w:trPr>
        <w:tc>
          <w:tcPr>
            <w:tcW w:w="1824" w:type="dxa"/>
            <w:vMerge/>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p>
        </w:tc>
        <w:tc>
          <w:tcPr>
            <w:tcW w:w="1578"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その他の改善事項</w:t>
            </w:r>
          </w:p>
        </w:tc>
        <w:tc>
          <w:tcPr>
            <w:tcW w:w="1276" w:type="dxa"/>
            <w:gridSpan w:val="3"/>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無</w:t>
            </w:r>
          </w:p>
        </w:tc>
        <w:tc>
          <w:tcPr>
            <w:tcW w:w="10109" w:type="dxa"/>
            <w:gridSpan w:val="6"/>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r>
      <w:tr w:rsidR="00D208AB" w:rsidRPr="00F86847" w:rsidTr="00855BE1">
        <w:tc>
          <w:tcPr>
            <w:tcW w:w="1824" w:type="dxa"/>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関係課室</w:t>
            </w:r>
          </w:p>
        </w:tc>
        <w:tc>
          <w:tcPr>
            <w:tcW w:w="7859" w:type="dxa"/>
            <w:gridSpan w:val="10"/>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エネルギー政策課、住宅まちづくり部、都市整備部、みどり推進室</w:t>
            </w:r>
          </w:p>
        </w:tc>
        <w:tc>
          <w:tcPr>
            <w:tcW w:w="5104" w:type="dxa"/>
            <w:gridSpan w:val="2"/>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r>
    </w:tbl>
    <w:p w:rsidR="0050771C" w:rsidRPr="00F86847" w:rsidRDefault="0050771C" w:rsidP="0050771C">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F86847" w:rsidRPr="00F86847" w:rsidTr="004F3BF7">
        <w:trPr>
          <w:trHeight w:val="113"/>
        </w:trPr>
        <w:tc>
          <w:tcPr>
            <w:tcW w:w="1496" w:type="dxa"/>
            <w:vMerge w:val="restart"/>
            <w:shd w:val="clear" w:color="auto" w:fill="FFFF00"/>
          </w:tcPr>
          <w:p w:rsidR="0050771C" w:rsidRPr="00F86847" w:rsidRDefault="0050771C" w:rsidP="004F3BF7">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環境総合計画</w:t>
            </w:r>
            <w:r w:rsidRPr="00F86847">
              <w:rPr>
                <w:rFonts w:ascii="HG丸ｺﾞｼｯｸM-PRO" w:eastAsia="HG丸ｺﾞｼｯｸM-PRO" w:hAnsi="HG丸ｺﾞｼｯｸM-PRO" w:hint="eastAsia"/>
                <w:b/>
                <w:sz w:val="20"/>
                <w:szCs w:val="20"/>
              </w:rPr>
              <w:lastRenderedPageBreak/>
              <w:t>部会委員による点検（所見）</w:t>
            </w:r>
          </w:p>
        </w:tc>
        <w:tc>
          <w:tcPr>
            <w:tcW w:w="4425" w:type="dxa"/>
            <w:shd w:val="clear" w:color="auto" w:fill="FFFF00"/>
          </w:tcPr>
          <w:p w:rsidR="0050771C" w:rsidRPr="00F86847" w:rsidRDefault="0050771C" w:rsidP="004F3BF7">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lastRenderedPageBreak/>
              <w:t>点検評価手法の適正さについて</w:t>
            </w:r>
          </w:p>
        </w:tc>
        <w:tc>
          <w:tcPr>
            <w:tcW w:w="4285" w:type="dxa"/>
            <w:shd w:val="clear" w:color="auto" w:fill="FFFF00"/>
          </w:tcPr>
          <w:p w:rsidR="0050771C" w:rsidRPr="00F86847" w:rsidRDefault="0050771C" w:rsidP="004F3BF7">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評価結果について</w:t>
            </w:r>
          </w:p>
        </w:tc>
        <w:tc>
          <w:tcPr>
            <w:tcW w:w="4581" w:type="dxa"/>
            <w:shd w:val="clear" w:color="auto" w:fill="FFFF00"/>
          </w:tcPr>
          <w:p w:rsidR="0050771C" w:rsidRPr="00F86847" w:rsidRDefault="0050771C" w:rsidP="004F3BF7">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計画の見直し又は改善方針について</w:t>
            </w:r>
          </w:p>
        </w:tc>
      </w:tr>
      <w:tr w:rsidR="00F86847" w:rsidRPr="00F86847" w:rsidTr="004F3BF7">
        <w:trPr>
          <w:trHeight w:val="750"/>
        </w:trPr>
        <w:tc>
          <w:tcPr>
            <w:tcW w:w="1496" w:type="dxa"/>
            <w:vMerge/>
            <w:shd w:val="clear" w:color="auto" w:fill="FFFF00"/>
          </w:tcPr>
          <w:p w:rsidR="00D931AD" w:rsidRPr="00F86847" w:rsidRDefault="00D931AD"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D931AD" w:rsidRPr="00F86847" w:rsidRDefault="00560B01" w:rsidP="000C3CF2">
            <w:pPr>
              <w:autoSpaceDE w:val="0"/>
              <w:autoSpaceDN w:val="0"/>
              <w:adjustRightInd w:val="0"/>
              <w:snapToGrid w:val="0"/>
              <w:jc w:val="left"/>
              <w:rPr>
                <w:rFonts w:ascii="HG丸ｺﾞｼｯｸM-PRO" w:eastAsia="HG丸ｺﾞｼｯｸM-PRO" w:hAnsi="HG丸ｺﾞｼｯｸM-PRO" w:cs="ＭＳ Ｐ明朝"/>
                <w:kern w:val="0"/>
                <w:sz w:val="20"/>
                <w:szCs w:val="20"/>
              </w:rPr>
            </w:pPr>
            <w:r w:rsidRPr="00F86847">
              <w:rPr>
                <w:rFonts w:ascii="HG丸ｺﾞｼｯｸM-PRO" w:eastAsia="HG丸ｺﾞｼｯｸM-PRO" w:hAnsi="HG丸ｺﾞｼｯｸM-PRO" w:cs="ＭＳ Ｐ明朝" w:hint="eastAsia"/>
                <w:kern w:val="0"/>
                <w:sz w:val="20"/>
                <w:szCs w:val="20"/>
              </w:rPr>
              <w:t>「</w:t>
            </w:r>
            <w:r w:rsidR="00297027" w:rsidRPr="00F86847">
              <w:rPr>
                <w:rFonts w:ascii="HG丸ｺﾞｼｯｸM-PRO" w:eastAsia="HG丸ｺﾞｼｯｸM-PRO" w:hAnsi="HG丸ｺﾞｼｯｸM-PRO" w:cs="ＭＳ Ｐ明朝" w:hint="eastAsia"/>
                <w:kern w:val="0"/>
                <w:sz w:val="20"/>
                <w:szCs w:val="20"/>
              </w:rPr>
              <w:t>2000年以降の地球温暖化の影響を除外して最低気温25℃以上となる日数</w:t>
            </w:r>
            <w:r w:rsidRPr="00F86847">
              <w:rPr>
                <w:rFonts w:ascii="HG丸ｺﾞｼｯｸM-PRO" w:eastAsia="HG丸ｺﾞｼｯｸM-PRO" w:hAnsi="HG丸ｺﾞｼｯｸM-PRO" w:cs="ＭＳ Ｐ明朝" w:hint="eastAsia"/>
                <w:kern w:val="0"/>
                <w:sz w:val="20"/>
                <w:szCs w:val="20"/>
              </w:rPr>
              <w:t>」という指標については、温暖化の影響を特定の年度において把握することが困難とみられることから、必ずしも適切でないと思われる。</w:t>
            </w:r>
            <w:r w:rsidR="00E07E5B" w:rsidRPr="00F86847">
              <w:rPr>
                <w:rFonts w:ascii="HG丸ｺﾞｼｯｸM-PRO" w:eastAsia="HG丸ｺﾞｼｯｸM-PRO" w:hAnsi="HG丸ｺﾞｼｯｸM-PRO" w:cs="ＭＳ Ｐ明朝" w:hint="eastAsia"/>
                <w:kern w:val="0"/>
                <w:sz w:val="20"/>
                <w:szCs w:val="20"/>
              </w:rPr>
              <w:t>都心部と、都心部から然程距離が離れていないが土地利用形態が異なる地点との比較などがより適切な指標ではないか。</w:t>
            </w:r>
          </w:p>
        </w:tc>
        <w:tc>
          <w:tcPr>
            <w:tcW w:w="4285" w:type="dxa"/>
            <w:shd w:val="clear" w:color="auto" w:fill="auto"/>
          </w:tcPr>
          <w:p w:rsidR="00D931AD" w:rsidRPr="00F86847" w:rsidRDefault="00E07E5B" w:rsidP="000C3CF2">
            <w:pPr>
              <w:autoSpaceDE w:val="0"/>
              <w:autoSpaceDN w:val="0"/>
              <w:adjustRightInd w:val="0"/>
              <w:snapToGrid w:val="0"/>
              <w:jc w:val="left"/>
              <w:rPr>
                <w:rFonts w:ascii="HG丸ｺﾞｼｯｸM-PRO" w:eastAsia="HG丸ｺﾞｼｯｸM-PRO" w:hAnsi="HG丸ｺﾞｼｯｸM-PRO" w:cs="ＭＳ Ｐ明朝"/>
                <w:kern w:val="0"/>
                <w:sz w:val="20"/>
                <w:szCs w:val="20"/>
              </w:rPr>
            </w:pPr>
            <w:r w:rsidRPr="00F86847">
              <w:rPr>
                <w:rFonts w:ascii="HG丸ｺﾞｼｯｸM-PRO" w:eastAsia="HG丸ｺﾞｼｯｸM-PRO" w:hAnsi="HG丸ｺﾞｼｯｸM-PRO" w:cs="ＭＳ Ｐ明朝" w:hint="eastAsia"/>
                <w:kern w:val="0"/>
                <w:sz w:val="20"/>
                <w:szCs w:val="20"/>
              </w:rPr>
              <w:t>人工排熱の低減という工程と、具体的な2事業の関係が明らかでない。太陽光発電事業は、温暖化対策ではあるが、ヒートアイランド対策と位置づけられるのか。ＥＳＣＯは一般的な省エネであり、温暖化対策には直接結びつくが、直接排出源が域内にあるとか、エアコンの排熱の減少につながっているなどの関係がないと、ヒートアイランドの緩和には結びつかない。</w:t>
            </w:r>
          </w:p>
        </w:tc>
        <w:tc>
          <w:tcPr>
            <w:tcW w:w="4581" w:type="dxa"/>
            <w:shd w:val="clear" w:color="auto" w:fill="auto"/>
          </w:tcPr>
          <w:p w:rsidR="00D931AD" w:rsidRPr="00F86847" w:rsidRDefault="00E07E5B" w:rsidP="000C3CF2">
            <w:pPr>
              <w:autoSpaceDE w:val="0"/>
              <w:autoSpaceDN w:val="0"/>
              <w:adjustRightInd w:val="0"/>
              <w:snapToGrid w:val="0"/>
              <w:jc w:val="left"/>
              <w:rPr>
                <w:rFonts w:ascii="HG丸ｺﾞｼｯｸM-PRO" w:eastAsia="HG丸ｺﾞｼｯｸM-PRO" w:hAnsi="HG丸ｺﾞｼｯｸM-PRO" w:cs="ＭＳ Ｐ明朝"/>
                <w:kern w:val="0"/>
                <w:sz w:val="20"/>
                <w:szCs w:val="20"/>
              </w:rPr>
            </w:pPr>
            <w:r w:rsidRPr="00F86847">
              <w:rPr>
                <w:rFonts w:ascii="HG丸ｺﾞｼｯｸM-PRO" w:eastAsia="HG丸ｺﾞｼｯｸM-PRO" w:hAnsi="HG丸ｺﾞｼｯｸM-PRO" w:cs="ＭＳ Ｐ明朝" w:hint="eastAsia"/>
                <w:kern w:val="0"/>
                <w:sz w:val="20"/>
                <w:szCs w:val="20"/>
              </w:rPr>
              <w:t>評価手法の変更を検討されたい。</w:t>
            </w:r>
          </w:p>
          <w:p w:rsidR="00E07E5B" w:rsidRPr="00F86847" w:rsidRDefault="00E07E5B" w:rsidP="000C3CF2">
            <w:pPr>
              <w:autoSpaceDE w:val="0"/>
              <w:autoSpaceDN w:val="0"/>
              <w:adjustRightInd w:val="0"/>
              <w:snapToGrid w:val="0"/>
              <w:jc w:val="left"/>
              <w:rPr>
                <w:rFonts w:ascii="HG丸ｺﾞｼｯｸM-PRO" w:eastAsia="HG丸ｺﾞｼｯｸM-PRO" w:hAnsi="HG丸ｺﾞｼｯｸM-PRO" w:cs="ＭＳ Ｐ明朝"/>
                <w:kern w:val="0"/>
                <w:sz w:val="20"/>
                <w:szCs w:val="20"/>
              </w:rPr>
            </w:pPr>
          </w:p>
        </w:tc>
      </w:tr>
    </w:tbl>
    <w:p w:rsidR="0050771C" w:rsidRPr="00F86847" w:rsidRDefault="0050771C" w:rsidP="0050771C">
      <w:pPr>
        <w:adjustRightInd w:val="0"/>
        <w:snapToGrid w:val="0"/>
        <w:spacing w:line="280" w:lineRule="exact"/>
        <w:rPr>
          <w:rFonts w:ascii="HG丸ｺﾞｼｯｸM-PRO" w:eastAsia="HG丸ｺﾞｼｯｸM-PRO" w:hAnsi="HG丸ｺﾞｼｯｸM-PRO"/>
          <w:sz w:val="20"/>
          <w:szCs w:val="20"/>
        </w:rPr>
      </w:pPr>
    </w:p>
    <w:p w:rsidR="00AB4937" w:rsidRPr="00F86847" w:rsidRDefault="00AB4937" w:rsidP="00AB4937">
      <w:pPr>
        <w:adjustRightInd w:val="0"/>
        <w:snapToGrid w:val="0"/>
        <w:spacing w:line="280" w:lineRule="exact"/>
        <w:rPr>
          <w:rFonts w:ascii="HG丸ｺﾞｼｯｸM-PRO" w:eastAsia="HG丸ｺﾞｼｯｸM-PRO" w:hAnsi="HG丸ｺﾞｼｯｸM-PRO"/>
          <w:sz w:val="20"/>
          <w:szCs w:val="20"/>
        </w:rPr>
      </w:pPr>
    </w:p>
    <w:sectPr w:rsidR="00AB4937" w:rsidRPr="00F86847"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56D" w:rsidRDefault="007E156D" w:rsidP="00DF093F">
      <w:r>
        <w:separator/>
      </w:r>
    </w:p>
  </w:endnote>
  <w:endnote w:type="continuationSeparator" w:id="0">
    <w:p w:rsidR="007E156D" w:rsidRDefault="007E156D"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872039"/>
      <w:docPartObj>
        <w:docPartGallery w:val="Page Numbers (Bottom of Page)"/>
        <w:docPartUnique/>
      </w:docPartObj>
    </w:sdtPr>
    <w:sdtEndPr/>
    <w:sdtContent>
      <w:p w:rsidR="00EF2C1B" w:rsidRDefault="00C87165">
        <w:pPr>
          <w:pStyle w:val="a6"/>
          <w:jc w:val="center"/>
        </w:pPr>
        <w:r>
          <w:fldChar w:fldCharType="begin"/>
        </w:r>
        <w:r w:rsidR="00EF2C1B">
          <w:instrText>PAGE   \* MERGEFORMAT</w:instrText>
        </w:r>
        <w:r>
          <w:fldChar w:fldCharType="separate"/>
        </w:r>
        <w:r w:rsidR="00E3687B" w:rsidRPr="00E3687B">
          <w:rPr>
            <w:noProof/>
            <w:lang w:val="ja-JP"/>
          </w:rPr>
          <w:t>1</w:t>
        </w:r>
        <w:r>
          <w:fldChar w:fldCharType="end"/>
        </w:r>
      </w:p>
    </w:sdtContent>
  </w:sdt>
  <w:p w:rsidR="00EF2C1B" w:rsidRDefault="00EF2C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56D" w:rsidRDefault="007E156D" w:rsidP="00DF093F">
      <w:r>
        <w:separator/>
      </w:r>
    </w:p>
  </w:footnote>
  <w:footnote w:type="continuationSeparator" w:id="0">
    <w:p w:rsidR="007E156D" w:rsidRDefault="007E156D"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360D3"/>
    <w:rsid w:val="000436D4"/>
    <w:rsid w:val="0005591A"/>
    <w:rsid w:val="000640C4"/>
    <w:rsid w:val="0007537D"/>
    <w:rsid w:val="00091444"/>
    <w:rsid w:val="000A2012"/>
    <w:rsid w:val="000A7ABA"/>
    <w:rsid w:val="000D3CCE"/>
    <w:rsid w:val="000E2AC8"/>
    <w:rsid w:val="000F100A"/>
    <w:rsid w:val="0019066D"/>
    <w:rsid w:val="001A21A7"/>
    <w:rsid w:val="00216BAB"/>
    <w:rsid w:val="002326FC"/>
    <w:rsid w:val="0024137F"/>
    <w:rsid w:val="00245FBD"/>
    <w:rsid w:val="0024769F"/>
    <w:rsid w:val="00250982"/>
    <w:rsid w:val="00261A14"/>
    <w:rsid w:val="00286AA6"/>
    <w:rsid w:val="0029129F"/>
    <w:rsid w:val="00297027"/>
    <w:rsid w:val="002F10E6"/>
    <w:rsid w:val="00321AF8"/>
    <w:rsid w:val="00322A9D"/>
    <w:rsid w:val="00322CF5"/>
    <w:rsid w:val="003259A1"/>
    <w:rsid w:val="00335DFB"/>
    <w:rsid w:val="00336377"/>
    <w:rsid w:val="003643C4"/>
    <w:rsid w:val="003732DC"/>
    <w:rsid w:val="00392F77"/>
    <w:rsid w:val="003C1EE2"/>
    <w:rsid w:val="003F635E"/>
    <w:rsid w:val="004120F6"/>
    <w:rsid w:val="0047300B"/>
    <w:rsid w:val="004A6C02"/>
    <w:rsid w:val="004D4224"/>
    <w:rsid w:val="004E6196"/>
    <w:rsid w:val="0050771C"/>
    <w:rsid w:val="00516BA1"/>
    <w:rsid w:val="0052366E"/>
    <w:rsid w:val="00540E2B"/>
    <w:rsid w:val="005443BB"/>
    <w:rsid w:val="005562A9"/>
    <w:rsid w:val="005579A0"/>
    <w:rsid w:val="00560B01"/>
    <w:rsid w:val="00563823"/>
    <w:rsid w:val="00584CF4"/>
    <w:rsid w:val="005915B4"/>
    <w:rsid w:val="005A6509"/>
    <w:rsid w:val="005B49EA"/>
    <w:rsid w:val="00627CCC"/>
    <w:rsid w:val="006305BE"/>
    <w:rsid w:val="0063292E"/>
    <w:rsid w:val="00655282"/>
    <w:rsid w:val="00692D9A"/>
    <w:rsid w:val="006C65EE"/>
    <w:rsid w:val="006E6B41"/>
    <w:rsid w:val="006F0C09"/>
    <w:rsid w:val="00747714"/>
    <w:rsid w:val="007709F0"/>
    <w:rsid w:val="00777C6B"/>
    <w:rsid w:val="007C015C"/>
    <w:rsid w:val="007E156D"/>
    <w:rsid w:val="007E5AA0"/>
    <w:rsid w:val="008061D1"/>
    <w:rsid w:val="008146C1"/>
    <w:rsid w:val="00815EAE"/>
    <w:rsid w:val="008401B6"/>
    <w:rsid w:val="00843C9D"/>
    <w:rsid w:val="00846325"/>
    <w:rsid w:val="00855BE1"/>
    <w:rsid w:val="00874461"/>
    <w:rsid w:val="008A0B49"/>
    <w:rsid w:val="008B63EF"/>
    <w:rsid w:val="009210C7"/>
    <w:rsid w:val="00925BBC"/>
    <w:rsid w:val="009360A7"/>
    <w:rsid w:val="00966480"/>
    <w:rsid w:val="00990036"/>
    <w:rsid w:val="0099172A"/>
    <w:rsid w:val="009C19DC"/>
    <w:rsid w:val="00A0206D"/>
    <w:rsid w:val="00A16927"/>
    <w:rsid w:val="00A2565E"/>
    <w:rsid w:val="00A7518C"/>
    <w:rsid w:val="00AB4937"/>
    <w:rsid w:val="00AC2ADD"/>
    <w:rsid w:val="00AF0AE6"/>
    <w:rsid w:val="00AF7529"/>
    <w:rsid w:val="00B17D4D"/>
    <w:rsid w:val="00B46D31"/>
    <w:rsid w:val="00B73C57"/>
    <w:rsid w:val="00BF1FC1"/>
    <w:rsid w:val="00BF49A8"/>
    <w:rsid w:val="00C26303"/>
    <w:rsid w:val="00C267D5"/>
    <w:rsid w:val="00C36839"/>
    <w:rsid w:val="00C4727D"/>
    <w:rsid w:val="00C64D1B"/>
    <w:rsid w:val="00C87165"/>
    <w:rsid w:val="00CA215D"/>
    <w:rsid w:val="00CC39A7"/>
    <w:rsid w:val="00CF336A"/>
    <w:rsid w:val="00D17475"/>
    <w:rsid w:val="00D208AB"/>
    <w:rsid w:val="00D37869"/>
    <w:rsid w:val="00D4719D"/>
    <w:rsid w:val="00D64FBD"/>
    <w:rsid w:val="00D931AD"/>
    <w:rsid w:val="00DA3B33"/>
    <w:rsid w:val="00DB3628"/>
    <w:rsid w:val="00DF093F"/>
    <w:rsid w:val="00E07503"/>
    <w:rsid w:val="00E07E5B"/>
    <w:rsid w:val="00E1744F"/>
    <w:rsid w:val="00E36245"/>
    <w:rsid w:val="00E3687B"/>
    <w:rsid w:val="00E4520F"/>
    <w:rsid w:val="00E671D1"/>
    <w:rsid w:val="00E67EA7"/>
    <w:rsid w:val="00E70F05"/>
    <w:rsid w:val="00E95F23"/>
    <w:rsid w:val="00EC22D5"/>
    <w:rsid w:val="00EC64E1"/>
    <w:rsid w:val="00ED1A47"/>
    <w:rsid w:val="00EE1A5B"/>
    <w:rsid w:val="00EF2C1B"/>
    <w:rsid w:val="00F43827"/>
    <w:rsid w:val="00F54E55"/>
    <w:rsid w:val="00F81BF2"/>
    <w:rsid w:val="00F847B2"/>
    <w:rsid w:val="00F86847"/>
    <w:rsid w:val="00F87AB6"/>
    <w:rsid w:val="00FB3AD4"/>
    <w:rsid w:val="00FD0591"/>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88008747">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D5C7D-C74A-4433-BC27-8AA855A22E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737565-96AB-45C3-970F-20D68946B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D9B098-0CBD-4F6C-828F-F21BE224D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7</cp:revision>
  <cp:lastPrinted>2017-07-18T03:55:00Z</cp:lastPrinted>
  <dcterms:created xsi:type="dcterms:W3CDTF">2017-08-04T07:36:00Z</dcterms:created>
  <dcterms:modified xsi:type="dcterms:W3CDTF">2017-08-15T08:38:00Z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