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868" w:rsidRPr="00951865" w:rsidRDefault="00760BFE" w:rsidP="001B7589">
      <w:pPr>
        <w:snapToGrid w:val="0"/>
        <w:spacing w:beforeLines="50" w:before="180"/>
        <w:jc w:val="center"/>
        <w:rPr>
          <w:rFonts w:ascii="ＭＳ ゴシック" w:eastAsia="ＭＳ ゴシック" w:hAnsi="ＭＳ ゴシック"/>
          <w:sz w:val="28"/>
        </w:rPr>
      </w:pPr>
      <w:r>
        <w:rPr>
          <w:rFonts w:hint="eastAsia"/>
          <w:noProof/>
        </w:rPr>
        <mc:AlternateContent>
          <mc:Choice Requires="wps">
            <w:drawing>
              <wp:anchor distT="0" distB="0" distL="114300" distR="114300" simplePos="0" relativeHeight="251658240" behindDoc="0" locked="0" layoutInCell="1" allowOverlap="1" wp14:anchorId="7E1A278D" wp14:editId="4C6C5019">
                <wp:simplePos x="0" y="0"/>
                <wp:positionH relativeFrom="column">
                  <wp:posOffset>5425233</wp:posOffset>
                </wp:positionH>
                <wp:positionV relativeFrom="paragraph">
                  <wp:posOffset>-365435</wp:posOffset>
                </wp:positionV>
                <wp:extent cx="1219200" cy="390525"/>
                <wp:effectExtent l="0" t="0" r="19050" b="2857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0" cy="390525"/>
                        </a:xfrm>
                        <a:prstGeom prst="rect">
                          <a:avLst/>
                        </a:prstGeom>
                        <a:solidFill>
                          <a:srgbClr val="FFFFFF"/>
                        </a:solidFill>
                        <a:ln w="9525">
                          <a:solidFill>
                            <a:srgbClr val="000000"/>
                          </a:solidFill>
                          <a:miter lim="800000"/>
                          <a:headEnd/>
                          <a:tailEnd/>
                        </a:ln>
                      </wps:spPr>
                      <wps:txbx>
                        <w:txbxContent>
                          <w:p w:rsidR="00951865" w:rsidRDefault="00951865" w:rsidP="005C205B">
                            <w:pPr>
                              <w:spacing w:line="120" w:lineRule="exact"/>
                              <w:jc w:val="center"/>
                              <w:rPr>
                                <w:rFonts w:ascii="ＭＳ ゴシック" w:eastAsia="ＭＳ ゴシック" w:hAnsi="ＭＳ ゴシック"/>
                                <w:sz w:val="28"/>
                                <w:szCs w:val="28"/>
                              </w:rPr>
                            </w:pPr>
                          </w:p>
                          <w:p w:rsidR="00951865" w:rsidRPr="00FD45D7" w:rsidRDefault="00245FB0" w:rsidP="005C205B">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参考資料５</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7.2pt;margin-top:-28.75pt;width:96pt;height:3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">
                <v:textbox inset="5.85pt,.7pt,5.85pt,.7pt">
                  <w:txbxContent>
                    <w:p w:rsidR="00951865" w:rsidRDefault="00951865" w:rsidP="005C205B">
                      <w:pPr>
                        <w:spacing w:line="120" w:lineRule="exact"/>
                        <w:jc w:val="center"/>
                        <w:rPr>
                          <w:rFonts w:ascii="ＭＳ ゴシック" w:eastAsia="ＭＳ ゴシック" w:hAnsi="ＭＳ ゴシック"/>
                          <w:sz w:val="28"/>
                          <w:szCs w:val="28"/>
                        </w:rPr>
                      </w:pPr>
                    </w:p>
                    <w:p w:rsidR="00951865" w:rsidRPr="00FD45D7" w:rsidRDefault="00245FB0" w:rsidP="005C205B">
                      <w:pPr>
                        <w:spacing w:line="34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参考資料５</w:t>
                      </w:r>
                      <w:bookmarkStart w:id="1" w:name="_GoBack"/>
                      <w:bookmarkEnd w:id="1"/>
                    </w:p>
                  </w:txbxContent>
                </v:textbox>
              </v:shape>
            </w:pict>
          </mc:Fallback>
        </mc:AlternateContent>
      </w:r>
      <w:r w:rsidR="00951865" w:rsidRPr="00951865">
        <w:rPr>
          <w:rFonts w:ascii="ＭＳ ゴシック" w:eastAsia="ＭＳ ゴシック" w:hAnsi="ＭＳ ゴシック" w:hint="eastAsia"/>
          <w:sz w:val="28"/>
        </w:rPr>
        <w:t>大阪府循環型社会推進計画</w:t>
      </w:r>
      <w:r w:rsidR="00E74DD5">
        <w:rPr>
          <w:rFonts w:ascii="ＭＳ ゴシック" w:eastAsia="ＭＳ ゴシック" w:hAnsi="ＭＳ ゴシック" w:hint="eastAsia"/>
          <w:sz w:val="28"/>
        </w:rPr>
        <w:t>の目標及び指標について</w:t>
      </w:r>
    </w:p>
    <w:p w:rsidR="00951865" w:rsidRDefault="00951865" w:rsidP="00760BFE">
      <w:pPr>
        <w:snapToGrid w:val="0"/>
        <w:jc w:val="left"/>
        <w:rPr>
          <w:rFonts w:ascii="ＭＳ ゴシック" w:eastAsia="ＭＳ ゴシック" w:hAnsi="ＭＳ ゴシック"/>
          <w:sz w:val="24"/>
        </w:rPr>
      </w:pPr>
    </w:p>
    <w:p w:rsidR="00E74DD5" w:rsidRDefault="00E74DD5" w:rsidP="00951865">
      <w:pPr>
        <w:jc w:val="left"/>
        <w:rPr>
          <w:rFonts w:ascii="ＭＳ ゴシック" w:eastAsia="ＭＳ ゴシック" w:hAnsi="ＭＳ ゴシック"/>
          <w:sz w:val="24"/>
        </w:rPr>
      </w:pPr>
      <w:r>
        <w:rPr>
          <w:rFonts w:ascii="ＭＳ ゴシック" w:eastAsia="ＭＳ ゴシック" w:hAnsi="ＭＳ ゴシック" w:hint="eastAsia"/>
          <w:sz w:val="24"/>
        </w:rPr>
        <w:t>１　計画の目標</w:t>
      </w:r>
    </w:p>
    <w:p w:rsidR="00E74DD5" w:rsidRPr="00760BFE" w:rsidRDefault="00E74DD5" w:rsidP="00760BFE">
      <w:pPr>
        <w:ind w:firstLineChars="100" w:firstLine="210"/>
        <w:jc w:val="left"/>
        <w:rPr>
          <w:rFonts w:asciiTheme="minorEastAsia" w:hAnsiTheme="minorEastAsia"/>
        </w:rPr>
      </w:pPr>
      <w:r w:rsidRPr="00760BFE">
        <w:rPr>
          <w:rFonts w:asciiTheme="minorEastAsia" w:hAnsiTheme="minorEastAsia" w:hint="eastAsia"/>
        </w:rPr>
        <w:t>計画では、目標年度を平成32年度とし、３Ｒの進捗状況を総合的に表す、排出量、再生利用率、最終処分量、１人１日当たりの生活系ごみ排出量を計画の目標として設定しました。</w:t>
      </w:r>
    </w:p>
    <w:p w:rsidR="0096532E" w:rsidRPr="00760BFE" w:rsidRDefault="00E74DD5" w:rsidP="00E74DD5">
      <w:pPr>
        <w:jc w:val="left"/>
        <w:rPr>
          <w:rFonts w:asciiTheme="minorEastAsia" w:hAnsiTheme="minorEastAsia"/>
        </w:rPr>
      </w:pPr>
      <w:r w:rsidRPr="00760BFE">
        <w:rPr>
          <w:rFonts w:asciiTheme="minorEastAsia" w:hAnsiTheme="minorEastAsia" w:hint="eastAsia"/>
        </w:rPr>
        <w:t xml:space="preserve">　排出量、最終処分量、１人１日当たりの生活系ごみ排出量の目標は、国の基本方針の目標と同程度以上の削減を目指すこととして設定し、再生利用率の目標は、府域の特性等を踏まえて設定しました。</w:t>
      </w:r>
    </w:p>
    <w:p w:rsidR="00E74DD5" w:rsidRDefault="00E74DD5" w:rsidP="00760BFE">
      <w:pPr>
        <w:snapToGrid w:val="0"/>
        <w:jc w:val="left"/>
        <w:rPr>
          <w:rFonts w:ascii="ＭＳ ゴシック" w:eastAsia="ＭＳ ゴシック" w:hAnsi="ＭＳ ゴシック"/>
          <w:sz w:val="22"/>
        </w:rPr>
      </w:pPr>
    </w:p>
    <w:tbl>
      <w:tblPr>
        <w:tblW w:w="10537" w:type="dxa"/>
        <w:jc w:val="center"/>
        <w:tblInd w:w="148" w:type="dxa"/>
        <w:tblCellMar>
          <w:left w:w="0" w:type="dxa"/>
          <w:right w:w="0" w:type="dxa"/>
        </w:tblCellMar>
        <w:tblLook w:val="0420" w:firstRow="1" w:lastRow="0" w:firstColumn="0" w:lastColumn="0" w:noHBand="0" w:noVBand="1"/>
      </w:tblPr>
      <w:tblGrid>
        <w:gridCol w:w="4430"/>
        <w:gridCol w:w="1526"/>
        <w:gridCol w:w="1527"/>
        <w:gridCol w:w="1527"/>
        <w:gridCol w:w="1527"/>
      </w:tblGrid>
      <w:tr w:rsidR="00760BFE" w:rsidRPr="00E74DD5" w:rsidTr="00760BFE">
        <w:trPr>
          <w:trHeight w:val="148"/>
          <w:jc w:val="center"/>
        </w:trPr>
        <w:tc>
          <w:tcPr>
            <w:tcW w:w="4430" w:type="dxa"/>
            <w:vMerge w:val="restart"/>
            <w:tcBorders>
              <w:top w:val="single" w:sz="6" w:space="0" w:color="000000"/>
              <w:left w:val="single" w:sz="6" w:space="0" w:color="000000"/>
              <w:right w:val="single" w:sz="6" w:space="0" w:color="000000"/>
            </w:tcBorders>
            <w:shd w:val="clear" w:color="auto" w:fill="FDEADA"/>
            <w:tcMar>
              <w:top w:w="57" w:type="dxa"/>
              <w:left w:w="57" w:type="dxa"/>
              <w:bottom w:w="57" w:type="dxa"/>
              <w:right w:w="57" w:type="dxa"/>
            </w:tcMar>
            <w:vAlign w:val="cente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目標を設定する項目</w:t>
            </w:r>
          </w:p>
        </w:tc>
        <w:tc>
          <w:tcPr>
            <w:tcW w:w="3053" w:type="dxa"/>
            <w:gridSpan w:val="2"/>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一般廃棄物</w:t>
            </w:r>
          </w:p>
        </w:tc>
        <w:tc>
          <w:tcPr>
            <w:tcW w:w="3054" w:type="dxa"/>
            <w:gridSpan w:val="2"/>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産業廃棄物</w:t>
            </w:r>
          </w:p>
        </w:tc>
      </w:tr>
      <w:tr w:rsidR="00760BFE" w:rsidRPr="00E74DD5" w:rsidTr="00760BFE">
        <w:trPr>
          <w:trHeight w:val="54"/>
          <w:jc w:val="center"/>
        </w:trPr>
        <w:tc>
          <w:tcPr>
            <w:tcW w:w="4430" w:type="dxa"/>
            <w:vMerge/>
            <w:tcBorders>
              <w:left w:val="single" w:sz="6" w:space="0" w:color="000000"/>
              <w:bottom w:val="single" w:sz="6" w:space="0" w:color="000000"/>
              <w:right w:val="single" w:sz="6" w:space="0" w:color="000000"/>
            </w:tcBorders>
            <w:vAlign w:val="center"/>
            <w:hideMark/>
          </w:tcPr>
          <w:p w:rsidR="00760BFE" w:rsidRPr="00E74DD5" w:rsidRDefault="00760BFE" w:rsidP="00760BFE">
            <w:pPr>
              <w:widowControl/>
              <w:snapToGrid w:val="0"/>
              <w:jc w:val="left"/>
              <w:rPr>
                <w:rFonts w:ascii="Arial" w:eastAsia="ＭＳ Ｐゴシック" w:hAnsi="Arial" w:cs="Arial"/>
                <w:kern w:val="0"/>
                <w:sz w:val="20"/>
                <w:szCs w:val="21"/>
              </w:rPr>
            </w:pPr>
          </w:p>
        </w:tc>
        <w:tc>
          <w:tcPr>
            <w:tcW w:w="1526"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H32年度目標</w:t>
            </w:r>
          </w:p>
        </w:tc>
        <w:tc>
          <w:tcPr>
            <w:tcW w:w="1527"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H26年度実績</w:t>
            </w:r>
          </w:p>
        </w:tc>
        <w:tc>
          <w:tcPr>
            <w:tcW w:w="1527"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H32年度目標</w:t>
            </w:r>
          </w:p>
        </w:tc>
        <w:tc>
          <w:tcPr>
            <w:tcW w:w="1527" w:type="dxa"/>
            <w:tcBorders>
              <w:top w:val="single" w:sz="6" w:space="0" w:color="000000"/>
              <w:left w:val="single" w:sz="6" w:space="0" w:color="000000"/>
              <w:bottom w:val="single" w:sz="6" w:space="0" w:color="000000"/>
              <w:right w:val="single" w:sz="6" w:space="0" w:color="000000"/>
            </w:tcBorders>
            <w:shd w:val="clear" w:color="auto" w:fill="FDEADA"/>
            <w:tcMar>
              <w:top w:w="57" w:type="dxa"/>
              <w:left w:w="57" w:type="dxa"/>
              <w:bottom w:w="57" w:type="dxa"/>
              <w:right w:w="57" w:type="dxa"/>
            </w:tcMar>
            <w:vAlign w:val="center"/>
            <w:hideMark/>
          </w:tcPr>
          <w:p w:rsidR="00E74DD5" w:rsidRPr="00E74DD5" w:rsidRDefault="00760BFE" w:rsidP="00760BFE">
            <w:pPr>
              <w:widowControl/>
              <w:snapToGrid w:val="0"/>
              <w:jc w:val="center"/>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H26年度実績</w:t>
            </w:r>
          </w:p>
        </w:tc>
      </w:tr>
      <w:tr w:rsidR="00760BFE" w:rsidRPr="00E74DD5" w:rsidTr="00760BFE">
        <w:trPr>
          <w:trHeight w:val="425"/>
          <w:jc w:val="center"/>
        </w:trPr>
        <w:tc>
          <w:tcPr>
            <w:tcW w:w="4430"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rsidR="00760BFE" w:rsidRDefault="00E74DD5" w:rsidP="00760BFE">
            <w:pPr>
              <w:widowControl/>
              <w:snapToGrid w:val="0"/>
              <w:jc w:val="left"/>
              <w:rPr>
                <w:rFonts w:ascii="ＭＳ ゴシック" w:eastAsia="ＭＳ ゴシック" w:hAnsi="ＭＳ ゴシック" w:cs="Arial"/>
                <w:color w:val="000000" w:themeColor="text1"/>
                <w:kern w:val="24"/>
                <w:sz w:val="20"/>
                <w:szCs w:val="21"/>
              </w:rPr>
            </w:pPr>
            <w:r w:rsidRPr="00E74DD5">
              <w:rPr>
                <w:rFonts w:ascii="ＭＳ ゴシック" w:eastAsia="ＭＳ ゴシック" w:hAnsi="ＭＳ ゴシック" w:cs="Arial" w:hint="eastAsia"/>
                <w:b/>
                <w:bCs/>
                <w:color w:val="000000" w:themeColor="text1"/>
                <w:kern w:val="24"/>
                <w:sz w:val="20"/>
                <w:szCs w:val="21"/>
              </w:rPr>
              <w:t>排出量</w:t>
            </w:r>
          </w:p>
          <w:p w:rsidR="00E74DD5" w:rsidRPr="00E74DD5" w:rsidRDefault="00E74DD5" w:rsidP="00760BFE">
            <w:pPr>
              <w:widowControl/>
              <w:snapToGrid w:val="0"/>
              <w:jc w:val="left"/>
              <w:rPr>
                <w:rFonts w:ascii="Arial" w:eastAsia="ＭＳ Ｐゴシック" w:hAnsi="Arial" w:cs="Arial"/>
                <w:kern w:val="0"/>
                <w:sz w:val="20"/>
                <w:szCs w:val="21"/>
              </w:rPr>
            </w:pPr>
            <w:r w:rsidRPr="00E74DD5">
              <w:rPr>
                <w:rFonts w:ascii="ＭＳ Ｐ明朝" w:eastAsia="ＭＳ Ｐ明朝" w:hAnsi="ＭＳ Ｐ明朝" w:cs="Arial" w:hint="eastAsia"/>
                <w:color w:val="000000" w:themeColor="text1"/>
                <w:kern w:val="24"/>
                <w:sz w:val="20"/>
                <w:szCs w:val="21"/>
              </w:rPr>
              <w:t>廃棄物として排出されるものの全体量（総排出量）</w:t>
            </w:r>
          </w:p>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278万トン</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318万トン</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1,534万トン</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1,518万トン</w:t>
            </w:r>
          </w:p>
        </w:tc>
      </w:tr>
      <w:tr w:rsidR="00760BFE" w:rsidRPr="00E74DD5" w:rsidTr="00760BFE">
        <w:trPr>
          <w:trHeight w:val="425"/>
          <w:jc w:val="center"/>
        </w:trPr>
        <w:tc>
          <w:tcPr>
            <w:tcW w:w="4430"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rsidR="00760BFE" w:rsidRDefault="00E74DD5" w:rsidP="00760BFE">
            <w:pPr>
              <w:widowControl/>
              <w:snapToGrid w:val="0"/>
              <w:jc w:val="left"/>
              <w:rPr>
                <w:rFonts w:ascii="ＭＳ ゴシック" w:eastAsia="ＭＳ ゴシック" w:hAnsi="ＭＳ ゴシック" w:cs="Arial"/>
                <w:color w:val="000000" w:themeColor="text1"/>
                <w:kern w:val="24"/>
                <w:sz w:val="20"/>
                <w:szCs w:val="21"/>
              </w:rPr>
            </w:pPr>
            <w:r w:rsidRPr="00E74DD5">
              <w:rPr>
                <w:rFonts w:ascii="ＭＳ ゴシック" w:eastAsia="ＭＳ ゴシック" w:hAnsi="ＭＳ ゴシック" w:cs="Arial" w:hint="eastAsia"/>
                <w:b/>
                <w:bCs/>
                <w:color w:val="000000" w:themeColor="text1"/>
                <w:kern w:val="24"/>
                <w:sz w:val="20"/>
                <w:szCs w:val="21"/>
              </w:rPr>
              <w:t>再生利用率</w:t>
            </w:r>
          </w:p>
          <w:p w:rsidR="00E74DD5" w:rsidRPr="00E74DD5" w:rsidRDefault="00E74DD5" w:rsidP="00760BFE">
            <w:pPr>
              <w:widowControl/>
              <w:snapToGrid w:val="0"/>
              <w:jc w:val="left"/>
              <w:rPr>
                <w:rFonts w:ascii="Arial" w:eastAsia="ＭＳ Ｐゴシック" w:hAnsi="Arial" w:cs="Arial"/>
                <w:kern w:val="0"/>
                <w:sz w:val="20"/>
                <w:szCs w:val="21"/>
              </w:rPr>
            </w:pPr>
            <w:r w:rsidRPr="00E74DD5">
              <w:rPr>
                <w:rFonts w:ascii="ＭＳ Ｐ明朝" w:eastAsia="ＭＳ Ｐ明朝" w:hAnsi="ＭＳ Ｐ明朝" w:cs="Arial" w:hint="eastAsia"/>
                <w:color w:val="000000" w:themeColor="text1"/>
                <w:kern w:val="24"/>
                <w:sz w:val="20"/>
                <w:szCs w:val="21"/>
              </w:rPr>
              <w:t>排出量のうち再生利用される量の割合</w:t>
            </w:r>
          </w:p>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15.8％</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B13725" w:rsidP="00E74DD5">
            <w:pPr>
              <w:widowControl/>
              <w:jc w:val="right"/>
              <w:rPr>
                <w:rFonts w:ascii="Arial" w:eastAsia="ＭＳ Ｐゴシック" w:hAnsi="Arial" w:cs="Arial"/>
                <w:kern w:val="0"/>
                <w:sz w:val="20"/>
                <w:szCs w:val="21"/>
              </w:rPr>
            </w:pPr>
            <w:r>
              <w:rPr>
                <w:rFonts w:ascii="ＭＳ ゴシック" w:eastAsia="ＭＳ ゴシック" w:hAnsi="ＭＳ ゴシック" w:cs="Arial" w:hint="eastAsia"/>
                <w:color w:val="000000" w:themeColor="text1"/>
                <w:kern w:val="24"/>
                <w:sz w:val="20"/>
                <w:szCs w:val="21"/>
              </w:rPr>
              <w:t>13.8</w:t>
            </w:r>
            <w:r w:rsidR="00E74DD5" w:rsidRPr="00E74DD5">
              <w:rPr>
                <w:rFonts w:ascii="ＭＳ ゴシック" w:eastAsia="ＭＳ ゴシック" w:hAnsi="ＭＳ ゴシック" w:cs="Arial" w:hint="eastAsia"/>
                <w:color w:val="000000" w:themeColor="text1"/>
                <w:kern w:val="24"/>
                <w:sz w:val="20"/>
                <w:szCs w:val="21"/>
              </w:rPr>
              <w:t>％</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32.2％</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31.8％</w:t>
            </w:r>
          </w:p>
        </w:tc>
      </w:tr>
      <w:tr w:rsidR="00760BFE" w:rsidRPr="00E74DD5" w:rsidTr="00760BFE">
        <w:trPr>
          <w:trHeight w:val="425"/>
          <w:jc w:val="center"/>
        </w:trPr>
        <w:tc>
          <w:tcPr>
            <w:tcW w:w="4430"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rsidR="00760BFE" w:rsidRDefault="00E74DD5" w:rsidP="00760BFE">
            <w:pPr>
              <w:widowControl/>
              <w:snapToGrid w:val="0"/>
              <w:jc w:val="left"/>
              <w:rPr>
                <w:rFonts w:ascii="ＭＳ ゴシック" w:eastAsia="ＭＳ ゴシック" w:hAnsi="ＭＳ ゴシック" w:cs="Arial"/>
                <w:color w:val="000000" w:themeColor="text1"/>
                <w:kern w:val="24"/>
                <w:sz w:val="20"/>
                <w:szCs w:val="21"/>
              </w:rPr>
            </w:pPr>
            <w:r w:rsidRPr="00E74DD5">
              <w:rPr>
                <w:rFonts w:ascii="ＭＳ ゴシック" w:eastAsia="ＭＳ ゴシック" w:hAnsi="ＭＳ ゴシック" w:cs="Arial" w:hint="eastAsia"/>
                <w:b/>
                <w:bCs/>
                <w:color w:val="000000" w:themeColor="text1"/>
                <w:kern w:val="24"/>
                <w:sz w:val="20"/>
                <w:szCs w:val="21"/>
              </w:rPr>
              <w:t>最終処分量</w:t>
            </w:r>
          </w:p>
          <w:p w:rsidR="00E74DD5" w:rsidRPr="00E74DD5" w:rsidRDefault="00E74DD5" w:rsidP="00760BFE">
            <w:pPr>
              <w:widowControl/>
              <w:snapToGrid w:val="0"/>
              <w:jc w:val="left"/>
              <w:rPr>
                <w:rFonts w:ascii="Arial" w:eastAsia="ＭＳ Ｐゴシック" w:hAnsi="Arial" w:cs="Arial"/>
                <w:kern w:val="0"/>
                <w:sz w:val="20"/>
                <w:szCs w:val="21"/>
              </w:rPr>
            </w:pPr>
            <w:r w:rsidRPr="00E74DD5">
              <w:rPr>
                <w:rFonts w:ascii="ＭＳ Ｐ明朝" w:eastAsia="ＭＳ Ｐ明朝" w:hAnsi="ＭＳ Ｐ明朝" w:cs="Arial" w:hint="eastAsia"/>
                <w:color w:val="000000" w:themeColor="text1"/>
                <w:kern w:val="24"/>
                <w:sz w:val="20"/>
                <w:szCs w:val="21"/>
              </w:rPr>
              <w:t>焼却等の処理を経て、最終的に埋立処分される量</w:t>
            </w:r>
          </w:p>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32万トン</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39万トン</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37万トン</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38万トン</w:t>
            </w:r>
          </w:p>
        </w:tc>
      </w:tr>
      <w:tr w:rsidR="00E74DD5" w:rsidRPr="00E74DD5" w:rsidTr="00760BFE">
        <w:trPr>
          <w:trHeight w:val="695"/>
          <w:jc w:val="center"/>
        </w:trPr>
        <w:tc>
          <w:tcPr>
            <w:tcW w:w="4430" w:type="dxa"/>
            <w:tcBorders>
              <w:top w:val="single" w:sz="6" w:space="0" w:color="000000"/>
              <w:left w:val="single" w:sz="6" w:space="0" w:color="000000"/>
              <w:bottom w:val="single" w:sz="6" w:space="0" w:color="000000"/>
              <w:right w:val="single" w:sz="6" w:space="0" w:color="000000"/>
            </w:tcBorders>
            <w:shd w:val="clear" w:color="auto" w:fill="auto"/>
            <w:tcMar>
              <w:top w:w="57" w:type="dxa"/>
              <w:left w:w="113" w:type="dxa"/>
              <w:bottom w:w="57" w:type="dxa"/>
              <w:right w:w="57" w:type="dxa"/>
            </w:tcMar>
            <w:hideMark/>
          </w:tcPr>
          <w:p w:rsidR="00760BFE" w:rsidRDefault="00E74DD5" w:rsidP="00760BFE">
            <w:pPr>
              <w:widowControl/>
              <w:snapToGrid w:val="0"/>
              <w:jc w:val="left"/>
              <w:rPr>
                <w:rFonts w:ascii="ＭＳ ゴシック" w:eastAsia="ＭＳ ゴシック" w:hAnsi="ＭＳ ゴシック" w:cs="Arial"/>
                <w:color w:val="000000" w:themeColor="text1"/>
                <w:kern w:val="24"/>
                <w:sz w:val="20"/>
                <w:szCs w:val="21"/>
              </w:rPr>
            </w:pPr>
            <w:r w:rsidRPr="00E74DD5">
              <w:rPr>
                <w:rFonts w:ascii="ＭＳ ゴシック" w:eastAsia="ＭＳ ゴシック" w:hAnsi="ＭＳ ゴシック" w:cs="Arial" w:hint="eastAsia"/>
                <w:b/>
                <w:bCs/>
                <w:color w:val="000000" w:themeColor="text1"/>
                <w:kern w:val="24"/>
                <w:sz w:val="20"/>
                <w:szCs w:val="21"/>
              </w:rPr>
              <w:t>１人１日当たりの生活系ごみ排出量</w:t>
            </w:r>
          </w:p>
          <w:p w:rsidR="00760BFE" w:rsidRDefault="00E74DD5" w:rsidP="00760BFE">
            <w:pPr>
              <w:widowControl/>
              <w:snapToGrid w:val="0"/>
              <w:jc w:val="left"/>
              <w:rPr>
                <w:rFonts w:ascii="ＭＳ Ｐ明朝" w:eastAsia="ＭＳ Ｐ明朝" w:hAnsi="ＭＳ Ｐ明朝" w:cs="Arial"/>
                <w:color w:val="000000" w:themeColor="text1"/>
                <w:kern w:val="24"/>
                <w:sz w:val="20"/>
                <w:szCs w:val="21"/>
              </w:rPr>
            </w:pPr>
            <w:r w:rsidRPr="00E74DD5">
              <w:rPr>
                <w:rFonts w:ascii="ＭＳ Ｐ明朝" w:eastAsia="ＭＳ Ｐ明朝" w:hAnsi="ＭＳ Ｐ明朝" w:cs="Arial" w:hint="eastAsia"/>
                <w:color w:val="000000" w:themeColor="text1"/>
                <w:kern w:val="24"/>
                <w:sz w:val="20"/>
                <w:szCs w:val="21"/>
              </w:rPr>
              <w:t>生活系ごみのうち、集団回収量と資源ごみを除き、</w:t>
            </w:r>
          </w:p>
          <w:p w:rsidR="00E74DD5" w:rsidRPr="00E74DD5" w:rsidRDefault="00E74DD5" w:rsidP="00760BFE">
            <w:pPr>
              <w:widowControl/>
              <w:snapToGrid w:val="0"/>
              <w:jc w:val="left"/>
              <w:rPr>
                <w:rFonts w:ascii="Arial" w:eastAsia="ＭＳ Ｐゴシック" w:hAnsi="Arial" w:cs="Arial"/>
                <w:kern w:val="0"/>
                <w:sz w:val="20"/>
                <w:szCs w:val="21"/>
              </w:rPr>
            </w:pPr>
            <w:r w:rsidRPr="00E74DD5">
              <w:rPr>
                <w:rFonts w:ascii="ＭＳ Ｐ明朝" w:eastAsia="ＭＳ Ｐ明朝" w:hAnsi="ＭＳ Ｐ明朝" w:cs="Arial" w:hint="eastAsia"/>
                <w:color w:val="000000" w:themeColor="text1"/>
                <w:kern w:val="24"/>
                <w:sz w:val="20"/>
                <w:szCs w:val="21"/>
              </w:rPr>
              <w:t xml:space="preserve">１人１日当たりの排出量として表した量　</w:t>
            </w:r>
          </w:p>
        </w:tc>
        <w:tc>
          <w:tcPr>
            <w:tcW w:w="1526"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b/>
                <w:bCs/>
                <w:color w:val="000000" w:themeColor="text1"/>
                <w:kern w:val="24"/>
                <w:sz w:val="20"/>
                <w:szCs w:val="21"/>
              </w:rPr>
              <w:t>403ｇ/人・日</w:t>
            </w:r>
          </w:p>
        </w:tc>
        <w:tc>
          <w:tcPr>
            <w:tcW w:w="1527" w:type="dxa"/>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right"/>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4</w:t>
            </w:r>
            <w:r w:rsidR="00816261">
              <w:rPr>
                <w:rFonts w:ascii="ＭＳ ゴシック" w:eastAsia="ＭＳ ゴシック" w:hAnsi="ＭＳ ゴシック" w:cs="Arial" w:hint="eastAsia"/>
                <w:color w:val="000000" w:themeColor="text1"/>
                <w:kern w:val="24"/>
                <w:sz w:val="20"/>
                <w:szCs w:val="21"/>
              </w:rPr>
              <w:t>61</w:t>
            </w:r>
            <w:r w:rsidRPr="00E74DD5">
              <w:rPr>
                <w:rFonts w:ascii="ＭＳ ゴシック" w:eastAsia="ＭＳ ゴシック" w:hAnsi="ＭＳ ゴシック" w:cs="Arial" w:hint="eastAsia"/>
                <w:color w:val="000000" w:themeColor="text1"/>
                <w:kern w:val="24"/>
                <w:sz w:val="20"/>
                <w:szCs w:val="21"/>
              </w:rPr>
              <w:t>ｇ/人・日</w:t>
            </w:r>
          </w:p>
        </w:tc>
        <w:tc>
          <w:tcPr>
            <w:tcW w:w="3054" w:type="dxa"/>
            <w:gridSpan w:val="2"/>
            <w:tcBorders>
              <w:top w:val="single" w:sz="6" w:space="0" w:color="000000"/>
              <w:left w:val="single" w:sz="6" w:space="0" w:color="000000"/>
              <w:bottom w:val="single" w:sz="6" w:space="0" w:color="000000"/>
              <w:right w:val="single" w:sz="6" w:space="0" w:color="000000"/>
            </w:tcBorders>
            <w:shd w:val="clear" w:color="auto" w:fill="auto"/>
            <w:tcMar>
              <w:top w:w="57" w:type="dxa"/>
              <w:left w:w="57" w:type="dxa"/>
              <w:bottom w:w="57" w:type="dxa"/>
              <w:right w:w="57" w:type="dxa"/>
            </w:tcMar>
            <w:vAlign w:val="center"/>
            <w:hideMark/>
          </w:tcPr>
          <w:p w:rsidR="00E74DD5" w:rsidRPr="00E74DD5" w:rsidRDefault="00E74DD5" w:rsidP="00E74DD5">
            <w:pPr>
              <w:widowControl/>
              <w:jc w:val="center"/>
              <w:rPr>
                <w:rFonts w:ascii="Arial" w:eastAsia="ＭＳ Ｐゴシック" w:hAnsi="Arial" w:cs="Arial"/>
                <w:kern w:val="0"/>
                <w:sz w:val="20"/>
                <w:szCs w:val="21"/>
              </w:rPr>
            </w:pPr>
            <w:r w:rsidRPr="00E74DD5">
              <w:rPr>
                <w:rFonts w:ascii="ＭＳ ゴシック" w:eastAsia="ＭＳ ゴシック" w:hAnsi="ＭＳ ゴシック" w:cs="Arial" w:hint="eastAsia"/>
                <w:color w:val="000000" w:themeColor="text1"/>
                <w:kern w:val="24"/>
                <w:sz w:val="20"/>
                <w:szCs w:val="21"/>
              </w:rPr>
              <w:t>－</w:t>
            </w:r>
          </w:p>
        </w:tc>
      </w:tr>
    </w:tbl>
    <w:p w:rsidR="00E74DD5" w:rsidRDefault="00E74DD5" w:rsidP="00951865">
      <w:pPr>
        <w:jc w:val="left"/>
        <w:rPr>
          <w:rFonts w:ascii="ＭＳ ゴシック" w:eastAsia="ＭＳ ゴシック" w:hAnsi="ＭＳ ゴシック"/>
          <w:sz w:val="22"/>
        </w:rPr>
      </w:pPr>
    </w:p>
    <w:p w:rsidR="00E74DD5" w:rsidRPr="00E74DD5" w:rsidRDefault="00E74DD5" w:rsidP="00951865">
      <w:pPr>
        <w:jc w:val="left"/>
        <w:rPr>
          <w:rFonts w:ascii="ＭＳ ゴシック" w:eastAsia="ＭＳ ゴシック" w:hAnsi="ＭＳ ゴシック"/>
          <w:sz w:val="24"/>
        </w:rPr>
      </w:pPr>
      <w:r w:rsidRPr="00E74DD5">
        <w:rPr>
          <w:rFonts w:ascii="ＭＳ ゴシック" w:eastAsia="ＭＳ ゴシック" w:hAnsi="ＭＳ ゴシック" w:hint="eastAsia"/>
          <w:sz w:val="24"/>
        </w:rPr>
        <w:t>２　成果を実感できる指標</w:t>
      </w:r>
    </w:p>
    <w:p w:rsidR="00951865" w:rsidRPr="00760BFE" w:rsidRDefault="00951865" w:rsidP="00951865">
      <w:pPr>
        <w:jc w:val="left"/>
        <w:rPr>
          <w:rFonts w:asciiTheme="minorEastAsia" w:hAnsiTheme="minorEastAsia"/>
        </w:rPr>
      </w:pPr>
      <w:r w:rsidRPr="00E74DD5">
        <w:rPr>
          <w:rFonts w:ascii="ＭＳ ゴシック" w:eastAsia="ＭＳ ゴシック" w:hAnsi="ＭＳ ゴシック" w:hint="eastAsia"/>
          <w:sz w:val="22"/>
        </w:rPr>
        <w:t xml:space="preserve">　</w:t>
      </w:r>
      <w:r w:rsidRPr="00760BFE">
        <w:rPr>
          <w:rFonts w:asciiTheme="minorEastAsia" w:hAnsiTheme="minorEastAsia" w:hint="eastAsia"/>
        </w:rPr>
        <w:t>計画では、３Ｒの進捗状況を総合的に表す目標に加え、府民、事業者、市町村といった各主体がそれぞれの取組みの成果を実感できる指標を設定しました。</w:t>
      </w:r>
    </w:p>
    <w:p w:rsidR="0096532E" w:rsidRPr="00760BFE" w:rsidRDefault="00951865" w:rsidP="00951865">
      <w:pPr>
        <w:jc w:val="left"/>
        <w:rPr>
          <w:rFonts w:asciiTheme="minorEastAsia" w:hAnsiTheme="minorEastAsia"/>
        </w:rPr>
      </w:pPr>
      <w:r w:rsidRPr="00760BFE">
        <w:rPr>
          <w:rFonts w:asciiTheme="minorEastAsia" w:hAnsiTheme="minorEastAsia" w:hint="eastAsia"/>
        </w:rPr>
        <w:t xml:space="preserve">　指標については、平成32年度目標を設定しませんが、施策や行動指針</w:t>
      </w:r>
      <w:r w:rsidR="001B7589">
        <w:rPr>
          <w:rFonts w:asciiTheme="minorEastAsia" w:hAnsiTheme="minorEastAsia" w:hint="eastAsia"/>
        </w:rPr>
        <w:t>の取組</w:t>
      </w:r>
      <w:r w:rsidRPr="00760BFE">
        <w:rPr>
          <w:rFonts w:asciiTheme="minorEastAsia" w:hAnsiTheme="minorEastAsia" w:hint="eastAsia"/>
        </w:rPr>
        <w:t>成果を確認し、指標の推移をホームページに公表するなど、本指標を活用することで、各主体の取組みを促進していきます。</w:t>
      </w:r>
    </w:p>
    <w:p w:rsidR="00951865" w:rsidRDefault="00951865" w:rsidP="00760BFE">
      <w:pPr>
        <w:snapToGrid w:val="0"/>
        <w:jc w:val="left"/>
        <w:rPr>
          <w:rFonts w:asciiTheme="minorEastAsia" w:hAnsiTheme="minorEastAsia"/>
          <w:sz w:val="24"/>
        </w:rPr>
      </w:pPr>
    </w:p>
    <w:tbl>
      <w:tblPr>
        <w:tblStyle w:val="a5"/>
        <w:tblW w:w="0" w:type="auto"/>
        <w:jc w:val="center"/>
        <w:tblLook w:val="04A0" w:firstRow="1" w:lastRow="0" w:firstColumn="1" w:lastColumn="0" w:noHBand="0" w:noVBand="1"/>
      </w:tblPr>
      <w:tblGrid>
        <w:gridCol w:w="582"/>
        <w:gridCol w:w="519"/>
        <w:gridCol w:w="5526"/>
        <w:gridCol w:w="1328"/>
        <w:gridCol w:w="1328"/>
      </w:tblGrid>
      <w:tr w:rsidR="0096532E" w:rsidRPr="00E74DD5" w:rsidTr="00290A77">
        <w:trPr>
          <w:jc w:val="center"/>
        </w:trPr>
        <w:tc>
          <w:tcPr>
            <w:tcW w:w="6627" w:type="dxa"/>
            <w:gridSpan w:val="3"/>
            <w:vAlign w:val="center"/>
          </w:tcPr>
          <w:p w:rsidR="0096532E" w:rsidRPr="00E74DD5" w:rsidRDefault="0096532E"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指標・算出式</w:t>
            </w:r>
          </w:p>
        </w:tc>
        <w:tc>
          <w:tcPr>
            <w:tcW w:w="1328" w:type="dxa"/>
          </w:tcPr>
          <w:p w:rsidR="0096532E" w:rsidRPr="00E74DD5" w:rsidRDefault="0096532E"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H26</w:t>
            </w:r>
          </w:p>
          <w:p w:rsidR="0096532E" w:rsidRPr="00E74DD5" w:rsidRDefault="0096532E"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（確定値）</w:t>
            </w:r>
          </w:p>
        </w:tc>
        <w:tc>
          <w:tcPr>
            <w:tcW w:w="1328" w:type="dxa"/>
          </w:tcPr>
          <w:p w:rsidR="0096532E" w:rsidRPr="00E74DD5" w:rsidRDefault="0096532E"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H27</w:t>
            </w:r>
          </w:p>
          <w:p w:rsidR="0096532E" w:rsidRPr="00E74DD5" w:rsidRDefault="0096532E"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（速報値）</w:t>
            </w:r>
          </w:p>
        </w:tc>
      </w:tr>
      <w:tr w:rsidR="00951865" w:rsidRPr="00E74DD5" w:rsidTr="00290A77">
        <w:trPr>
          <w:jc w:val="center"/>
        </w:trPr>
        <w:tc>
          <w:tcPr>
            <w:tcW w:w="582" w:type="dxa"/>
            <w:vMerge w:val="restart"/>
            <w:textDirection w:val="tbRlV"/>
            <w:vAlign w:val="center"/>
          </w:tcPr>
          <w:p w:rsidR="00951865" w:rsidRPr="00E74DD5" w:rsidRDefault="00951865" w:rsidP="001B7589">
            <w:pPr>
              <w:snapToGrid w:val="0"/>
              <w:ind w:left="113" w:right="113"/>
              <w:jc w:val="center"/>
              <w:rPr>
                <w:rFonts w:asciiTheme="majorEastAsia" w:eastAsiaTheme="majorEastAsia" w:hAnsiTheme="majorEastAsia"/>
                <w:szCs w:val="21"/>
              </w:rPr>
            </w:pPr>
            <w:r w:rsidRPr="00E74DD5">
              <w:rPr>
                <w:rFonts w:asciiTheme="majorEastAsia" w:eastAsiaTheme="majorEastAsia" w:hAnsiTheme="majorEastAsia" w:hint="eastAsia"/>
                <w:szCs w:val="21"/>
              </w:rPr>
              <w:t>一般廃棄物</w:t>
            </w:r>
          </w:p>
        </w:tc>
        <w:tc>
          <w:tcPr>
            <w:tcW w:w="519" w:type="dxa"/>
            <w:vAlign w:val="center"/>
          </w:tcPr>
          <w:p w:rsidR="00951865" w:rsidRPr="00E74DD5" w:rsidRDefault="00951865"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①</w:t>
            </w:r>
          </w:p>
        </w:tc>
        <w:tc>
          <w:tcPr>
            <w:tcW w:w="5526" w:type="dxa"/>
          </w:tcPr>
          <w:p w:rsidR="00A90FE6" w:rsidRPr="00760BFE" w:rsidRDefault="00A90FE6" w:rsidP="001B7589">
            <w:pPr>
              <w:widowControl/>
              <w:snapToGrid w:val="0"/>
              <w:jc w:val="left"/>
              <w:rPr>
                <w:rFonts w:ascii="Arial" w:eastAsia="ＭＳ Ｐゴシック" w:hAnsi="Arial" w:cs="Arial"/>
                <w:w w:val="90"/>
                <w:kern w:val="0"/>
                <w:szCs w:val="21"/>
              </w:rPr>
            </w:pPr>
            <w:r w:rsidRPr="00760BFE">
              <w:rPr>
                <w:rFonts w:ascii="Calibri" w:eastAsia="ＭＳ Ｐゴシック" w:hAnsi="Arial" w:cs="Arial"/>
                <w:color w:val="000000" w:themeColor="text1"/>
                <w:w w:val="90"/>
                <w:kern w:val="24"/>
                <w:szCs w:val="21"/>
              </w:rPr>
              <w:t>１人１日当たりの資源ごみを含む生活系ごみ排出量（ｇ</w:t>
            </w:r>
            <w:r w:rsidRPr="00760BFE">
              <w:rPr>
                <w:rFonts w:ascii="Calibri" w:eastAsia="ＭＳ Ｐゴシック" w:hAnsi="Calibri" w:cs="Arial"/>
                <w:color w:val="000000" w:themeColor="text1"/>
                <w:w w:val="90"/>
                <w:kern w:val="24"/>
                <w:szCs w:val="21"/>
              </w:rPr>
              <w:t>/</w:t>
            </w:r>
            <w:r w:rsidRPr="00760BFE">
              <w:rPr>
                <w:rFonts w:ascii="Calibri" w:eastAsia="ＭＳ Ｐゴシック" w:hAnsi="Arial" w:cs="Arial"/>
                <w:color w:val="000000" w:themeColor="text1"/>
                <w:w w:val="90"/>
                <w:kern w:val="24"/>
                <w:szCs w:val="21"/>
              </w:rPr>
              <w:t>人・日）</w:t>
            </w:r>
          </w:p>
          <w:p w:rsidR="00951865" w:rsidRPr="00E74DD5" w:rsidRDefault="00A90FE6" w:rsidP="001B7589">
            <w:pPr>
              <w:widowControl/>
              <w:snapToGrid w:val="0"/>
              <w:jc w:val="left"/>
              <w:rPr>
                <w:rFonts w:asciiTheme="majorEastAsia" w:eastAsiaTheme="majorEastAsia" w:hAnsiTheme="majorEastAsia"/>
                <w:szCs w:val="21"/>
              </w:rPr>
            </w:pPr>
            <w:r w:rsidRPr="00E74DD5">
              <w:rPr>
                <w:rFonts w:ascii="Calibri" w:eastAsia="ＭＳ Ｐゴシック" w:hAnsi="Arial" w:cs="Arial"/>
                <w:color w:val="000000" w:themeColor="text1"/>
                <w:kern w:val="24"/>
                <w:szCs w:val="21"/>
              </w:rPr>
              <w:t>＝</w:t>
            </w:r>
            <w:r w:rsidRPr="00E74DD5">
              <w:rPr>
                <w:rFonts w:ascii="Calibri" w:eastAsia="ＭＳ Ｐゴシック" w:hAnsi="Arial" w:cs="Arial"/>
                <w:color w:val="000000" w:themeColor="text1"/>
                <w:kern w:val="24"/>
                <w:szCs w:val="21"/>
              </w:rPr>
              <w:t xml:space="preserve"> </w:t>
            </w:r>
            <m:oMath>
              <m:f>
                <m:fPr>
                  <m:ctrlPr>
                    <w:rPr>
                      <w:rFonts w:ascii="Cambria Math" w:eastAsia="ＭＳ Ｐゴシック" w:hAnsi="Cambria Math" w:cs="Arial"/>
                      <w:i/>
                      <w:iCs/>
                      <w:color w:val="000000" w:themeColor="text1"/>
                      <w:kern w:val="24"/>
                      <w:sz w:val="24"/>
                      <w:szCs w:val="21"/>
                    </w:rPr>
                  </m:ctrlPr>
                </m:fPr>
                <m:num>
                  <m:r>
                    <m:rPr>
                      <m:sty m:val="p"/>
                    </m:rPr>
                    <w:rPr>
                      <w:rFonts w:ascii="Cambria Math" w:eastAsia="ＭＳ Ｐゴシック" w:hAnsi="Arial" w:cs="Arial"/>
                      <w:color w:val="000000" w:themeColor="text1"/>
                      <w:kern w:val="24"/>
                      <w:sz w:val="24"/>
                      <w:szCs w:val="21"/>
                    </w:rPr>
                    <m:t>生活系ごみ（資源ごみを含む）排出量</m:t>
                  </m:r>
                </m:num>
                <m:den>
                  <m:r>
                    <m:rPr>
                      <m:sty m:val="p"/>
                    </m:rPr>
                    <w:rPr>
                      <w:rFonts w:ascii="Cambria Math" w:eastAsia="ＭＳ Ｐゴシック" w:hAnsi="Arial" w:cs="Arial"/>
                      <w:color w:val="000000" w:themeColor="text1"/>
                      <w:kern w:val="24"/>
                      <w:sz w:val="24"/>
                      <w:szCs w:val="21"/>
                    </w:rPr>
                    <m:t xml:space="preserve">人口　</m:t>
                  </m:r>
                  <m:r>
                    <m:rPr>
                      <m:sty m:val="p"/>
                    </m:rPr>
                    <w:rPr>
                      <w:rFonts w:ascii="Cambria Math" w:eastAsia="ＭＳ Ｐゴシック" w:hAnsi="Arial" w:cs="Arial"/>
                      <w:color w:val="000000" w:themeColor="text1"/>
                      <w:kern w:val="24"/>
                      <w:sz w:val="24"/>
                      <w:szCs w:val="21"/>
                    </w:rPr>
                    <m:t>×</m:t>
                  </m:r>
                  <m:r>
                    <m:rPr>
                      <m:sty m:val="p"/>
                    </m:rPr>
                    <w:rPr>
                      <w:rFonts w:ascii="Cambria Math" w:eastAsia="ＭＳ Ｐゴシック" w:hAnsi="Arial" w:cs="Arial"/>
                      <w:color w:val="000000" w:themeColor="text1"/>
                      <w:kern w:val="24"/>
                      <w:sz w:val="24"/>
                      <w:szCs w:val="21"/>
                    </w:rPr>
                    <m:t xml:space="preserve">　日数</m:t>
                  </m:r>
                </m:den>
              </m:f>
            </m:oMath>
          </w:p>
        </w:tc>
        <w:tc>
          <w:tcPr>
            <w:tcW w:w="1328" w:type="dxa"/>
            <w:vAlign w:val="center"/>
          </w:tcPr>
          <w:p w:rsidR="00951865"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515</w:t>
            </w:r>
            <w:r w:rsidRPr="00E74DD5">
              <w:rPr>
                <w:rFonts w:ascii="Calibri" w:eastAsia="ＭＳ Ｐゴシック" w:hAnsi="Arial" w:cs="Arial"/>
                <w:color w:val="000000" w:themeColor="text1"/>
                <w:kern w:val="24"/>
                <w:szCs w:val="21"/>
              </w:rPr>
              <w:t>ｇ</w:t>
            </w:r>
            <w:r w:rsidRPr="00E74DD5">
              <w:rPr>
                <w:rFonts w:ascii="Calibri" w:eastAsia="ＭＳ Ｐゴシック" w:hAnsi="Calibri" w:cs="Arial"/>
                <w:color w:val="000000" w:themeColor="text1"/>
                <w:kern w:val="24"/>
                <w:szCs w:val="21"/>
              </w:rPr>
              <w:t>/</w:t>
            </w:r>
            <w:r w:rsidRPr="00E74DD5">
              <w:rPr>
                <w:rFonts w:ascii="Calibri" w:eastAsia="ＭＳ Ｐゴシック" w:hAnsi="Arial" w:cs="Arial"/>
                <w:color w:val="000000" w:themeColor="text1"/>
                <w:kern w:val="24"/>
                <w:szCs w:val="21"/>
              </w:rPr>
              <w:t>人・日</w:t>
            </w:r>
          </w:p>
        </w:tc>
        <w:tc>
          <w:tcPr>
            <w:tcW w:w="1328" w:type="dxa"/>
            <w:vAlign w:val="center"/>
          </w:tcPr>
          <w:p w:rsidR="00951865" w:rsidRPr="00E74DD5" w:rsidRDefault="002B0506" w:rsidP="001B758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514</w:t>
            </w:r>
            <w:r w:rsidRPr="00E74DD5">
              <w:rPr>
                <w:rFonts w:ascii="Calibri" w:eastAsia="ＭＳ Ｐゴシック" w:hAnsi="Arial" w:cs="Arial"/>
                <w:color w:val="000000" w:themeColor="text1"/>
                <w:kern w:val="24"/>
                <w:szCs w:val="21"/>
              </w:rPr>
              <w:t>ｇ</w:t>
            </w:r>
            <w:r w:rsidRPr="00E74DD5">
              <w:rPr>
                <w:rFonts w:ascii="Calibri" w:eastAsia="ＭＳ Ｐゴシック" w:hAnsi="Calibri" w:cs="Arial"/>
                <w:color w:val="000000" w:themeColor="text1"/>
                <w:kern w:val="24"/>
                <w:szCs w:val="21"/>
              </w:rPr>
              <w:t>/</w:t>
            </w:r>
            <w:r w:rsidRPr="00E74DD5">
              <w:rPr>
                <w:rFonts w:ascii="Calibri" w:eastAsia="ＭＳ Ｐゴシック" w:hAnsi="Arial" w:cs="Arial"/>
                <w:color w:val="000000" w:themeColor="text1"/>
                <w:kern w:val="24"/>
                <w:szCs w:val="21"/>
              </w:rPr>
              <w:t>人・日</w:t>
            </w:r>
          </w:p>
        </w:tc>
      </w:tr>
      <w:tr w:rsidR="00951865" w:rsidRPr="00E74DD5" w:rsidTr="00290A77">
        <w:trPr>
          <w:jc w:val="center"/>
        </w:trPr>
        <w:tc>
          <w:tcPr>
            <w:tcW w:w="582" w:type="dxa"/>
            <w:vMerge/>
            <w:vAlign w:val="center"/>
          </w:tcPr>
          <w:p w:rsidR="00951865" w:rsidRPr="00E74DD5" w:rsidRDefault="00951865" w:rsidP="001B7589">
            <w:pPr>
              <w:snapToGrid w:val="0"/>
              <w:jc w:val="center"/>
              <w:rPr>
                <w:rFonts w:asciiTheme="majorEastAsia" w:eastAsiaTheme="majorEastAsia" w:hAnsiTheme="majorEastAsia"/>
                <w:szCs w:val="21"/>
              </w:rPr>
            </w:pPr>
          </w:p>
        </w:tc>
        <w:tc>
          <w:tcPr>
            <w:tcW w:w="519" w:type="dxa"/>
            <w:vAlign w:val="center"/>
          </w:tcPr>
          <w:p w:rsidR="00951865" w:rsidRPr="00E74DD5" w:rsidRDefault="00951865"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②</w:t>
            </w:r>
          </w:p>
        </w:tc>
        <w:tc>
          <w:tcPr>
            <w:tcW w:w="5526" w:type="dxa"/>
          </w:tcPr>
          <w:p w:rsidR="00A90FE6" w:rsidRPr="00E74DD5" w:rsidRDefault="00A90FE6" w:rsidP="001B7589">
            <w:pPr>
              <w:widowControl/>
              <w:snapToGrid w:val="0"/>
              <w:jc w:val="left"/>
              <w:rPr>
                <w:rFonts w:ascii="Arial" w:eastAsia="ＭＳ Ｐゴシック" w:hAnsi="Arial" w:cs="Arial"/>
                <w:kern w:val="0"/>
                <w:szCs w:val="21"/>
              </w:rPr>
            </w:pPr>
            <w:r w:rsidRPr="00E74DD5">
              <w:rPr>
                <w:rFonts w:ascii="Calibri" w:eastAsia="ＭＳ Ｐゴシック" w:hAnsi="Arial" w:cs="Arial"/>
                <w:color w:val="000000" w:themeColor="text1"/>
                <w:kern w:val="24"/>
                <w:szCs w:val="21"/>
              </w:rPr>
              <w:t>生活系ごみ分別排出率（％）</w:t>
            </w:r>
            <w:r w:rsidRPr="00E74DD5">
              <w:rPr>
                <w:rFonts w:ascii="Calibri" w:eastAsia="ＭＳ Ｐゴシック" w:hAnsi="Arial" w:cs="Arial"/>
                <w:color w:val="000000" w:themeColor="text1"/>
                <w:kern w:val="24"/>
                <w:szCs w:val="21"/>
              </w:rPr>
              <w:t xml:space="preserve"> </w:t>
            </w:r>
          </w:p>
          <w:p w:rsidR="00951865" w:rsidRPr="00E74DD5" w:rsidRDefault="00A90FE6" w:rsidP="001B7589">
            <w:pPr>
              <w:widowControl/>
              <w:snapToGrid w:val="0"/>
              <w:jc w:val="left"/>
              <w:rPr>
                <w:rFonts w:asciiTheme="majorEastAsia" w:eastAsiaTheme="majorEastAsia" w:hAnsiTheme="majorEastAsia"/>
                <w:szCs w:val="21"/>
              </w:rPr>
            </w:pPr>
            <w:r w:rsidRPr="00E74DD5">
              <w:rPr>
                <w:rFonts w:ascii="Calibri" w:eastAsia="ＭＳ Ｐゴシック" w:hAnsi="Arial" w:cs="Arial"/>
                <w:color w:val="000000" w:themeColor="text1"/>
                <w:kern w:val="24"/>
                <w:szCs w:val="21"/>
              </w:rPr>
              <w:t>＝</w:t>
            </w:r>
            <w:r w:rsidRPr="00E74DD5">
              <w:rPr>
                <w:rFonts w:ascii="Calibri" w:eastAsia="ＭＳ Ｐゴシック" w:hAnsi="Arial" w:cs="Arial"/>
                <w:color w:val="000000" w:themeColor="text1"/>
                <w:kern w:val="24"/>
                <w:szCs w:val="21"/>
              </w:rPr>
              <w:t xml:space="preserve"> </w:t>
            </w:r>
            <m:oMath>
              <m:f>
                <m:fPr>
                  <m:ctrlPr>
                    <w:rPr>
                      <w:rFonts w:ascii="Cambria Math" w:eastAsiaTheme="majorEastAsia" w:hAnsi="Cambria Math" w:cs="Arial"/>
                      <w:i/>
                      <w:iCs/>
                      <w:color w:val="000000" w:themeColor="text1"/>
                      <w:w w:val="80"/>
                      <w:kern w:val="24"/>
                      <w:sz w:val="24"/>
                      <w:szCs w:val="21"/>
                    </w:rPr>
                  </m:ctrlPr>
                </m:fPr>
                <m:num>
                  <m:r>
                    <m:rPr>
                      <m:sty m:val="p"/>
                    </m:rPr>
                    <w:rPr>
                      <w:rFonts w:ascii="Cambria Math" w:eastAsiaTheme="majorEastAsia" w:hAnsi="Cambria Math" w:cs="Arial"/>
                      <w:color w:val="000000" w:themeColor="text1"/>
                      <w:w w:val="80"/>
                      <w:kern w:val="24"/>
                      <w:sz w:val="24"/>
                      <w:szCs w:val="21"/>
                    </w:rPr>
                    <m:t>生活系資源ごみ排出量　＋　集団回収量</m:t>
                  </m:r>
                </m:num>
                <m:den>
                  <m:r>
                    <m:rPr>
                      <m:sty m:val="p"/>
                    </m:rPr>
                    <w:rPr>
                      <w:rFonts w:ascii="Cambria Math" w:eastAsiaTheme="majorEastAsia" w:hAnsi="Cambria Math" w:cs="Arial"/>
                      <w:color w:val="000000" w:themeColor="text1"/>
                      <w:w w:val="80"/>
                      <w:kern w:val="24"/>
                      <w:sz w:val="24"/>
                      <w:szCs w:val="21"/>
                    </w:rPr>
                    <m:t>生活系混合・可燃ごみ排出量　＋　生活系資源ごみ　＋　集団回収量</m:t>
                  </m:r>
                </m:den>
              </m:f>
            </m:oMath>
            <w:r w:rsidRPr="00E74DD5">
              <w:rPr>
                <w:rFonts w:ascii="Calibri" w:eastAsia="ＭＳ Ｐゴシック" w:hAnsi="Arial" w:cs="Arial"/>
                <w:color w:val="000000" w:themeColor="text1"/>
                <w:kern w:val="24"/>
                <w:szCs w:val="21"/>
              </w:rPr>
              <w:t xml:space="preserve">　</w:t>
            </w:r>
            <w:r w:rsidRPr="00E74DD5">
              <w:rPr>
                <w:rFonts w:asciiTheme="majorEastAsia" w:eastAsiaTheme="majorEastAsia" w:hAnsiTheme="majorEastAsia" w:cs="Arial"/>
                <w:color w:val="000000" w:themeColor="text1"/>
                <w:kern w:val="24"/>
                <w:szCs w:val="21"/>
              </w:rPr>
              <w:t>× 100</w:t>
            </w:r>
          </w:p>
        </w:tc>
        <w:tc>
          <w:tcPr>
            <w:tcW w:w="1328" w:type="dxa"/>
            <w:vAlign w:val="center"/>
          </w:tcPr>
          <w:p w:rsidR="00951865"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22.5</w:t>
            </w:r>
            <w:r w:rsidRPr="00E74DD5">
              <w:rPr>
                <w:rFonts w:ascii="Calibri" w:eastAsia="ＭＳ Ｐゴシック" w:hAnsi="Arial" w:cs="Arial"/>
                <w:color w:val="000000" w:themeColor="text1"/>
                <w:kern w:val="24"/>
                <w:szCs w:val="21"/>
              </w:rPr>
              <w:t>％</w:t>
            </w:r>
          </w:p>
        </w:tc>
        <w:tc>
          <w:tcPr>
            <w:tcW w:w="1328" w:type="dxa"/>
            <w:vAlign w:val="center"/>
          </w:tcPr>
          <w:p w:rsidR="00951865" w:rsidRPr="00E74DD5" w:rsidRDefault="002B050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22.5</w:t>
            </w:r>
            <w:r w:rsidRPr="00E74DD5">
              <w:rPr>
                <w:rFonts w:ascii="Calibri" w:eastAsia="ＭＳ Ｐゴシック" w:hAnsi="Arial" w:cs="Arial"/>
                <w:color w:val="000000" w:themeColor="text1"/>
                <w:kern w:val="24"/>
                <w:szCs w:val="21"/>
              </w:rPr>
              <w:t>％</w:t>
            </w:r>
          </w:p>
        </w:tc>
      </w:tr>
      <w:tr w:rsidR="00951865" w:rsidRPr="00E74DD5" w:rsidTr="00290A77">
        <w:trPr>
          <w:jc w:val="center"/>
        </w:trPr>
        <w:tc>
          <w:tcPr>
            <w:tcW w:w="582" w:type="dxa"/>
            <w:vMerge/>
            <w:vAlign w:val="center"/>
          </w:tcPr>
          <w:p w:rsidR="00951865" w:rsidRPr="00E74DD5" w:rsidRDefault="00951865" w:rsidP="001B7589">
            <w:pPr>
              <w:snapToGrid w:val="0"/>
              <w:jc w:val="center"/>
              <w:rPr>
                <w:rFonts w:asciiTheme="majorEastAsia" w:eastAsiaTheme="majorEastAsia" w:hAnsiTheme="majorEastAsia"/>
                <w:szCs w:val="21"/>
              </w:rPr>
            </w:pPr>
          </w:p>
        </w:tc>
        <w:tc>
          <w:tcPr>
            <w:tcW w:w="519" w:type="dxa"/>
            <w:vAlign w:val="center"/>
          </w:tcPr>
          <w:p w:rsidR="00951865" w:rsidRPr="00E74DD5" w:rsidRDefault="00951865"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③</w:t>
            </w:r>
          </w:p>
        </w:tc>
        <w:tc>
          <w:tcPr>
            <w:tcW w:w="5526" w:type="dxa"/>
          </w:tcPr>
          <w:p w:rsidR="0096532E" w:rsidRPr="00E74DD5" w:rsidRDefault="00A90FE6" w:rsidP="001B7589">
            <w:pPr>
              <w:widowControl/>
              <w:snapToGrid w:val="0"/>
              <w:jc w:val="left"/>
              <w:rPr>
                <w:rFonts w:ascii="Calibri" w:eastAsia="ＭＳ Ｐゴシック" w:hAnsi="Arial" w:cs="Arial"/>
                <w:color w:val="000000" w:themeColor="text1"/>
                <w:kern w:val="24"/>
                <w:szCs w:val="21"/>
              </w:rPr>
            </w:pPr>
            <w:r w:rsidRPr="00E74DD5">
              <w:rPr>
                <w:rFonts w:ascii="Calibri" w:eastAsia="ＭＳ Ｐゴシック" w:hAnsi="Arial" w:cs="Arial"/>
                <w:color w:val="000000" w:themeColor="text1"/>
                <w:kern w:val="24"/>
                <w:szCs w:val="21"/>
              </w:rPr>
              <w:t>ガラス等</w:t>
            </w:r>
            <w:r w:rsidRPr="00E74DD5">
              <w:rPr>
                <w:rFonts w:ascii="Calibri" w:eastAsia="ＭＳ Ｐゴシック" w:hAnsi="Arial" w:cs="Arial"/>
                <w:color w:val="000000" w:themeColor="text1"/>
                <w:w w:val="90"/>
                <w:kern w:val="24"/>
                <w:szCs w:val="21"/>
              </w:rPr>
              <w:t>（主に行政により分別収集が行われている品目）</w:t>
            </w:r>
          </w:p>
          <w:p w:rsidR="00A90FE6" w:rsidRPr="00E74DD5" w:rsidRDefault="00A90FE6" w:rsidP="001B7589">
            <w:pPr>
              <w:widowControl/>
              <w:snapToGrid w:val="0"/>
              <w:jc w:val="left"/>
              <w:rPr>
                <w:rFonts w:ascii="Arial" w:eastAsia="ＭＳ Ｐゴシック" w:hAnsi="Arial" w:cs="Arial"/>
                <w:kern w:val="0"/>
                <w:szCs w:val="21"/>
              </w:rPr>
            </w:pPr>
            <w:r w:rsidRPr="00E74DD5">
              <w:rPr>
                <w:rFonts w:ascii="Calibri" w:eastAsia="ＭＳ Ｐゴシック" w:hAnsi="Arial" w:cs="Arial"/>
                <w:color w:val="000000" w:themeColor="text1"/>
                <w:kern w:val="24"/>
                <w:szCs w:val="21"/>
              </w:rPr>
              <w:t>のみの再生利用率（％）</w:t>
            </w:r>
            <w:r w:rsidRPr="00E74DD5">
              <w:rPr>
                <w:rFonts w:ascii="Calibri" w:eastAsia="ＭＳ Ｐゴシック" w:hAnsi="Arial" w:cs="Arial"/>
                <w:color w:val="000000" w:themeColor="text1"/>
                <w:kern w:val="24"/>
                <w:szCs w:val="21"/>
              </w:rPr>
              <w:t xml:space="preserve"> </w:t>
            </w:r>
          </w:p>
          <w:p w:rsidR="00951865" w:rsidRPr="00E74DD5" w:rsidRDefault="00A90FE6" w:rsidP="001B7589">
            <w:pPr>
              <w:widowControl/>
              <w:snapToGrid w:val="0"/>
              <w:jc w:val="left"/>
              <w:rPr>
                <w:rFonts w:asciiTheme="majorEastAsia" w:eastAsiaTheme="majorEastAsia" w:hAnsiTheme="majorEastAsia"/>
                <w:szCs w:val="21"/>
              </w:rPr>
            </w:pPr>
            <w:r w:rsidRPr="00E74DD5">
              <w:rPr>
                <w:rFonts w:ascii="Calibri" w:eastAsia="ＭＳ Ｐゴシック" w:hAnsi="Arial" w:cs="Arial"/>
                <w:color w:val="000000" w:themeColor="text1"/>
                <w:kern w:val="24"/>
                <w:szCs w:val="21"/>
              </w:rPr>
              <w:t>＝</w:t>
            </w:r>
            <w:r w:rsidRPr="00E74DD5">
              <w:rPr>
                <w:rFonts w:ascii="Calibri" w:eastAsia="ＭＳ Ｐゴシック" w:hAnsi="Calibri" w:cs="Arial"/>
                <w:color w:val="000000" w:themeColor="text1"/>
                <w:kern w:val="24"/>
                <w:szCs w:val="21"/>
              </w:rPr>
              <w:t xml:space="preserve"> </w:t>
            </w:r>
            <m:oMath>
              <m:f>
                <m:fPr>
                  <m:ctrlPr>
                    <w:rPr>
                      <w:rFonts w:ascii="Cambria Math" w:eastAsiaTheme="majorEastAsia" w:hAnsi="Cambria Math" w:cs="Arial"/>
                      <w:iCs/>
                      <w:color w:val="000000" w:themeColor="text1"/>
                      <w:kern w:val="24"/>
                      <w:sz w:val="24"/>
                      <w:szCs w:val="21"/>
                    </w:rPr>
                  </m:ctrlPr>
                </m:fPr>
                <m:num>
                  <m:r>
                    <m:rPr>
                      <m:sty m:val="p"/>
                    </m:rPr>
                    <w:rPr>
                      <w:rFonts w:ascii="Cambria Math" w:eastAsiaTheme="majorEastAsia" w:hAnsi="Cambria Math" w:cs="Arial"/>
                      <w:color w:val="000000" w:themeColor="text1"/>
                      <w:kern w:val="24"/>
                      <w:sz w:val="24"/>
                      <w:szCs w:val="21"/>
                    </w:rPr>
                    <m:t>ガラス等の再生利用量</m:t>
                  </m:r>
                </m:num>
                <m:den>
                  <m:r>
                    <m:rPr>
                      <m:sty m:val="p"/>
                    </m:rPr>
                    <w:rPr>
                      <w:rFonts w:ascii="Cambria Math" w:eastAsiaTheme="majorEastAsia" w:hAnsi="Cambria Math" w:cs="Arial"/>
                      <w:color w:val="000000" w:themeColor="text1"/>
                      <w:kern w:val="24"/>
                      <w:sz w:val="24"/>
                      <w:szCs w:val="21"/>
                    </w:rPr>
                    <m:t>総排出量</m:t>
                  </m:r>
                  <m:r>
                    <m:rPr>
                      <m:sty m:val="p"/>
                    </m:rPr>
                    <w:rPr>
                      <w:rFonts w:ascii="Cambria Math" w:eastAsiaTheme="majorEastAsia" w:hAnsi="Cambria Math" w:cs="Arial"/>
                      <w:color w:val="000000" w:themeColor="text1"/>
                      <w:kern w:val="24"/>
                      <w:sz w:val="24"/>
                      <w:szCs w:val="21"/>
                    </w:rPr>
                    <m:t>-</m:t>
                  </m:r>
                  <m:r>
                    <m:rPr>
                      <m:sty m:val="p"/>
                    </m:rPr>
                    <w:rPr>
                      <w:rFonts w:ascii="Cambria Math" w:eastAsiaTheme="majorEastAsia" w:hAnsi="Cambria Math" w:cs="Arial"/>
                      <w:color w:val="000000" w:themeColor="text1"/>
                      <w:kern w:val="24"/>
                      <w:sz w:val="24"/>
                      <w:szCs w:val="21"/>
                    </w:rPr>
                    <m:t>（ガラス等以外の再生利用量）</m:t>
                  </m:r>
                </m:den>
              </m:f>
            </m:oMath>
            <w:r w:rsidRPr="00E74DD5">
              <w:rPr>
                <w:rFonts w:ascii="Calibri" w:eastAsia="ＭＳ Ｐゴシック" w:hAnsi="Calibri" w:cs="Arial"/>
                <w:color w:val="000000" w:themeColor="text1"/>
                <w:kern w:val="24"/>
                <w:szCs w:val="21"/>
              </w:rPr>
              <w:t xml:space="preserve"> </w:t>
            </w:r>
            <w:r w:rsidR="0096532E" w:rsidRPr="00E74DD5">
              <w:rPr>
                <w:rFonts w:asciiTheme="majorEastAsia" w:eastAsiaTheme="majorEastAsia" w:hAnsiTheme="majorEastAsia" w:cs="Arial"/>
                <w:color w:val="000000" w:themeColor="text1"/>
                <w:kern w:val="24"/>
                <w:szCs w:val="21"/>
              </w:rPr>
              <w:t>× 100</w:t>
            </w:r>
          </w:p>
        </w:tc>
        <w:tc>
          <w:tcPr>
            <w:tcW w:w="1328" w:type="dxa"/>
            <w:vAlign w:val="center"/>
          </w:tcPr>
          <w:p w:rsidR="00951865"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4.9</w:t>
            </w:r>
            <w:r w:rsidRPr="00E74DD5">
              <w:rPr>
                <w:rFonts w:ascii="Calibri" w:eastAsia="ＭＳ Ｐゴシック" w:hAnsi="Arial" w:cs="Arial"/>
                <w:color w:val="000000" w:themeColor="text1"/>
                <w:kern w:val="24"/>
                <w:szCs w:val="21"/>
              </w:rPr>
              <w:t>％</w:t>
            </w:r>
          </w:p>
        </w:tc>
        <w:tc>
          <w:tcPr>
            <w:tcW w:w="1328" w:type="dxa"/>
            <w:vAlign w:val="center"/>
          </w:tcPr>
          <w:p w:rsidR="00951865" w:rsidRPr="00E74DD5" w:rsidRDefault="002B0506" w:rsidP="001B758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5.0</w:t>
            </w:r>
            <w:r w:rsidRPr="00E74DD5">
              <w:rPr>
                <w:rFonts w:ascii="Calibri" w:eastAsia="ＭＳ Ｐゴシック" w:hAnsi="Arial" w:cs="Arial"/>
                <w:color w:val="000000" w:themeColor="text1"/>
                <w:kern w:val="24"/>
                <w:szCs w:val="21"/>
              </w:rPr>
              <w:t>％</w:t>
            </w:r>
          </w:p>
        </w:tc>
      </w:tr>
      <w:tr w:rsidR="00951865" w:rsidRPr="00E74DD5" w:rsidTr="00290A77">
        <w:trPr>
          <w:jc w:val="center"/>
        </w:trPr>
        <w:tc>
          <w:tcPr>
            <w:tcW w:w="582" w:type="dxa"/>
            <w:vMerge/>
            <w:vAlign w:val="center"/>
          </w:tcPr>
          <w:p w:rsidR="00951865" w:rsidRPr="00E74DD5" w:rsidRDefault="00951865" w:rsidP="001B7589">
            <w:pPr>
              <w:snapToGrid w:val="0"/>
              <w:jc w:val="center"/>
              <w:rPr>
                <w:rFonts w:asciiTheme="majorEastAsia" w:eastAsiaTheme="majorEastAsia" w:hAnsiTheme="majorEastAsia"/>
                <w:szCs w:val="21"/>
              </w:rPr>
            </w:pPr>
          </w:p>
        </w:tc>
        <w:tc>
          <w:tcPr>
            <w:tcW w:w="519" w:type="dxa"/>
            <w:vAlign w:val="center"/>
          </w:tcPr>
          <w:p w:rsidR="00951865" w:rsidRPr="00E74DD5" w:rsidRDefault="00951865"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④</w:t>
            </w:r>
          </w:p>
        </w:tc>
        <w:tc>
          <w:tcPr>
            <w:tcW w:w="5526" w:type="dxa"/>
          </w:tcPr>
          <w:p w:rsidR="00A90FE6" w:rsidRPr="00E74DD5" w:rsidRDefault="00A90FE6" w:rsidP="001B7589">
            <w:pPr>
              <w:widowControl/>
              <w:snapToGrid w:val="0"/>
              <w:jc w:val="left"/>
              <w:rPr>
                <w:rFonts w:ascii="Arial" w:eastAsia="ＭＳ Ｐゴシック" w:hAnsi="Arial" w:cs="Arial"/>
                <w:kern w:val="0"/>
                <w:szCs w:val="21"/>
              </w:rPr>
            </w:pPr>
            <w:r w:rsidRPr="00E74DD5">
              <w:rPr>
                <w:rFonts w:ascii="Calibri" w:eastAsia="ＭＳ Ｐゴシック" w:hAnsi="Arial" w:cs="Arial"/>
                <w:color w:val="000000" w:themeColor="text1"/>
                <w:kern w:val="24"/>
                <w:szCs w:val="21"/>
              </w:rPr>
              <w:t>最終処分率（％）</w:t>
            </w:r>
            <w:r w:rsidRPr="00E74DD5">
              <w:rPr>
                <w:rFonts w:ascii="Calibri" w:eastAsia="ＭＳ Ｐゴシック" w:hAnsi="Arial" w:cs="Arial"/>
                <w:color w:val="000000" w:themeColor="text1"/>
                <w:kern w:val="24"/>
                <w:szCs w:val="21"/>
              </w:rPr>
              <w:t xml:space="preserve"> </w:t>
            </w:r>
          </w:p>
          <w:p w:rsidR="00951865" w:rsidRPr="00E74DD5" w:rsidRDefault="00A90FE6" w:rsidP="001B7589">
            <w:pPr>
              <w:widowControl/>
              <w:snapToGrid w:val="0"/>
              <w:jc w:val="left"/>
              <w:rPr>
                <w:rFonts w:asciiTheme="majorEastAsia" w:eastAsiaTheme="majorEastAsia" w:hAnsiTheme="majorEastAsia"/>
                <w:szCs w:val="21"/>
              </w:rPr>
            </w:pPr>
            <w:r w:rsidRPr="00E74DD5">
              <w:rPr>
                <w:rFonts w:ascii="Calibri" w:eastAsia="ＭＳ Ｐゴシック" w:hAnsi="Arial" w:cs="Arial"/>
                <w:color w:val="000000" w:themeColor="text1"/>
                <w:kern w:val="24"/>
                <w:szCs w:val="21"/>
              </w:rPr>
              <w:t>＝</w:t>
            </w:r>
            <w:r w:rsidRPr="00E74DD5">
              <w:rPr>
                <w:rFonts w:ascii="Calibri" w:eastAsia="ＭＳ Ｐゴシック" w:hAnsi="Arial" w:cs="Arial"/>
                <w:color w:val="000000" w:themeColor="text1"/>
                <w:kern w:val="24"/>
                <w:szCs w:val="21"/>
              </w:rPr>
              <w:t xml:space="preserve"> </w:t>
            </w:r>
            <m:oMath>
              <m:f>
                <m:fPr>
                  <m:ctrlPr>
                    <w:rPr>
                      <w:rFonts w:ascii="Cambria Math" w:eastAsiaTheme="majorEastAsia" w:hAnsi="Cambria Math" w:cs="Arial"/>
                      <w:iCs/>
                      <w:color w:val="000000" w:themeColor="text1"/>
                      <w:kern w:val="24"/>
                      <w:sz w:val="24"/>
                      <w:szCs w:val="21"/>
                    </w:rPr>
                  </m:ctrlPr>
                </m:fPr>
                <m:num>
                  <m:r>
                    <m:rPr>
                      <m:sty m:val="p"/>
                    </m:rPr>
                    <w:rPr>
                      <w:rFonts w:ascii="Cambria Math" w:eastAsiaTheme="majorEastAsia" w:hAnsi="Cambria Math" w:cs="Arial"/>
                      <w:color w:val="000000" w:themeColor="text1"/>
                      <w:kern w:val="24"/>
                      <w:sz w:val="24"/>
                      <w:szCs w:val="21"/>
                    </w:rPr>
                    <m:t>最終処分量</m:t>
                  </m:r>
                </m:num>
                <m:den>
                  <m:r>
                    <m:rPr>
                      <m:sty m:val="p"/>
                    </m:rPr>
                    <w:rPr>
                      <w:rFonts w:ascii="Cambria Math" w:eastAsiaTheme="majorEastAsia" w:hAnsi="Cambria Math" w:cs="Arial"/>
                      <w:color w:val="000000" w:themeColor="text1"/>
                      <w:kern w:val="24"/>
                      <w:sz w:val="24"/>
                      <w:szCs w:val="21"/>
                    </w:rPr>
                    <m:t>生活系ごみ総排出量＋事業系ごみ総排出量</m:t>
                  </m:r>
                </m:den>
              </m:f>
            </m:oMath>
            <w:r w:rsidR="0096532E" w:rsidRPr="00E74DD5">
              <w:rPr>
                <w:rFonts w:ascii="Calibri" w:eastAsia="ＭＳ Ｐゴシック" w:hAnsi="Arial" w:cs="Arial" w:hint="eastAsia"/>
                <w:iCs/>
                <w:color w:val="000000" w:themeColor="text1"/>
                <w:kern w:val="24"/>
                <w:szCs w:val="21"/>
              </w:rPr>
              <w:t xml:space="preserve"> </w:t>
            </w:r>
            <w:r w:rsidR="0096532E" w:rsidRPr="00E74DD5">
              <w:rPr>
                <w:rFonts w:asciiTheme="majorEastAsia" w:eastAsiaTheme="majorEastAsia" w:hAnsiTheme="majorEastAsia" w:cs="Arial"/>
                <w:color w:val="000000" w:themeColor="text1"/>
                <w:kern w:val="24"/>
                <w:szCs w:val="21"/>
              </w:rPr>
              <w:t>× 100</w:t>
            </w:r>
            <w:r w:rsidRPr="00E74DD5">
              <w:rPr>
                <w:rFonts w:ascii="Calibri" w:eastAsia="ＭＳ Ｐゴシック" w:hAnsi="Arial" w:cs="Arial"/>
                <w:color w:val="000000" w:themeColor="text1"/>
                <w:kern w:val="24"/>
                <w:szCs w:val="21"/>
              </w:rPr>
              <w:t xml:space="preserve">　</w:t>
            </w:r>
          </w:p>
        </w:tc>
        <w:tc>
          <w:tcPr>
            <w:tcW w:w="1328" w:type="dxa"/>
            <w:vAlign w:val="center"/>
          </w:tcPr>
          <w:p w:rsidR="00951865"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12.3</w:t>
            </w:r>
            <w:r w:rsidRPr="00E74DD5">
              <w:rPr>
                <w:rFonts w:ascii="Calibri" w:eastAsia="ＭＳ Ｐゴシック" w:hAnsi="Arial" w:cs="Arial"/>
                <w:color w:val="000000" w:themeColor="text1"/>
                <w:kern w:val="24"/>
                <w:szCs w:val="21"/>
              </w:rPr>
              <w:t>％</w:t>
            </w:r>
          </w:p>
        </w:tc>
        <w:tc>
          <w:tcPr>
            <w:tcW w:w="1328" w:type="dxa"/>
            <w:vAlign w:val="center"/>
          </w:tcPr>
          <w:p w:rsidR="00951865" w:rsidRPr="00E74DD5" w:rsidRDefault="002B0506" w:rsidP="001B7589">
            <w:pPr>
              <w:snapToGrid w:val="0"/>
              <w:jc w:val="center"/>
              <w:rPr>
                <w:rFonts w:asciiTheme="majorEastAsia" w:eastAsiaTheme="majorEastAsia" w:hAnsiTheme="majorEastAsia"/>
                <w:szCs w:val="21"/>
              </w:rPr>
            </w:pPr>
            <w:r>
              <w:rPr>
                <w:rFonts w:asciiTheme="majorEastAsia" w:eastAsiaTheme="majorEastAsia" w:hAnsiTheme="majorEastAsia" w:hint="eastAsia"/>
                <w:szCs w:val="21"/>
              </w:rPr>
              <w:t>12.1</w:t>
            </w:r>
            <w:r w:rsidRPr="00E74DD5">
              <w:rPr>
                <w:rFonts w:ascii="Calibri" w:eastAsia="ＭＳ Ｐゴシック" w:hAnsi="Arial" w:cs="Arial"/>
                <w:color w:val="000000" w:themeColor="text1"/>
                <w:kern w:val="24"/>
                <w:szCs w:val="21"/>
              </w:rPr>
              <w:t>％</w:t>
            </w:r>
          </w:p>
        </w:tc>
      </w:tr>
      <w:tr w:rsidR="00A90FE6" w:rsidRPr="00E74DD5" w:rsidTr="00290A77">
        <w:trPr>
          <w:jc w:val="center"/>
        </w:trPr>
        <w:tc>
          <w:tcPr>
            <w:tcW w:w="582" w:type="dxa"/>
            <w:vMerge w:val="restart"/>
            <w:textDirection w:val="tbRlV"/>
            <w:vAlign w:val="center"/>
          </w:tcPr>
          <w:p w:rsidR="00A90FE6" w:rsidRPr="00E74DD5" w:rsidRDefault="00A90FE6" w:rsidP="001B7589">
            <w:pPr>
              <w:snapToGrid w:val="0"/>
              <w:ind w:left="113" w:right="113"/>
              <w:jc w:val="center"/>
              <w:rPr>
                <w:rFonts w:asciiTheme="majorEastAsia" w:eastAsiaTheme="majorEastAsia" w:hAnsiTheme="majorEastAsia"/>
                <w:szCs w:val="21"/>
              </w:rPr>
            </w:pPr>
            <w:r w:rsidRPr="00E74DD5">
              <w:rPr>
                <w:rFonts w:asciiTheme="majorEastAsia" w:eastAsiaTheme="majorEastAsia" w:hAnsiTheme="majorEastAsia" w:hint="eastAsia"/>
                <w:szCs w:val="21"/>
              </w:rPr>
              <w:t>産業廃棄物</w:t>
            </w:r>
          </w:p>
        </w:tc>
        <w:tc>
          <w:tcPr>
            <w:tcW w:w="519" w:type="dxa"/>
            <w:vAlign w:val="center"/>
          </w:tcPr>
          <w:p w:rsidR="00A90FE6"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⑤</w:t>
            </w:r>
          </w:p>
        </w:tc>
        <w:tc>
          <w:tcPr>
            <w:tcW w:w="5526" w:type="dxa"/>
          </w:tcPr>
          <w:p w:rsidR="00A90FE6" w:rsidRPr="00E74DD5" w:rsidRDefault="00A90FE6" w:rsidP="001B7589">
            <w:pPr>
              <w:widowControl/>
              <w:snapToGrid w:val="0"/>
              <w:jc w:val="left"/>
              <w:rPr>
                <w:rFonts w:ascii="Arial" w:eastAsia="ＭＳ Ｐゴシック" w:hAnsi="Arial" w:cs="Arial"/>
                <w:kern w:val="0"/>
                <w:szCs w:val="21"/>
              </w:rPr>
            </w:pPr>
            <w:r w:rsidRPr="00E74DD5">
              <w:rPr>
                <w:rFonts w:ascii="Calibri" w:eastAsia="ＭＳ Ｐゴシック" w:hAnsi="Arial" w:cs="Arial"/>
                <w:color w:val="000000" w:themeColor="text1"/>
                <w:kern w:val="24"/>
                <w:szCs w:val="21"/>
              </w:rPr>
              <w:t>排出量から減量化量を除いた再生利用率（％）</w:t>
            </w:r>
          </w:p>
          <w:p w:rsidR="00A90FE6" w:rsidRPr="00E74DD5" w:rsidRDefault="00A90FE6" w:rsidP="001B7589">
            <w:pPr>
              <w:widowControl/>
              <w:snapToGrid w:val="0"/>
              <w:jc w:val="left"/>
              <w:rPr>
                <w:rFonts w:asciiTheme="majorEastAsia" w:eastAsiaTheme="majorEastAsia" w:hAnsiTheme="majorEastAsia"/>
                <w:szCs w:val="21"/>
              </w:rPr>
            </w:pPr>
            <w:r w:rsidRPr="00E74DD5">
              <w:rPr>
                <w:rFonts w:ascii="Calibri" w:eastAsia="ＭＳ Ｐゴシック" w:hAnsi="Arial" w:cs="Arial"/>
                <w:color w:val="000000" w:themeColor="text1"/>
                <w:kern w:val="24"/>
                <w:szCs w:val="21"/>
              </w:rPr>
              <w:t>＝</w:t>
            </w:r>
            <w:r w:rsidRPr="00E74DD5">
              <w:rPr>
                <w:rFonts w:ascii="Calibri" w:eastAsia="ＭＳ Ｐゴシック" w:hAnsi="Arial" w:cs="Arial"/>
                <w:color w:val="000000" w:themeColor="text1"/>
                <w:kern w:val="24"/>
                <w:szCs w:val="21"/>
              </w:rPr>
              <w:t xml:space="preserve"> </w:t>
            </w:r>
            <m:oMath>
              <m:f>
                <m:fPr>
                  <m:ctrlPr>
                    <w:rPr>
                      <w:rFonts w:ascii="Cambria Math" w:eastAsia="ＭＳ Ｐゴシック" w:hAnsi="Cambria Math" w:cs="Arial"/>
                      <w:i/>
                      <w:iCs/>
                      <w:color w:val="000000" w:themeColor="text1"/>
                      <w:kern w:val="24"/>
                      <w:sz w:val="24"/>
                      <w:szCs w:val="21"/>
                    </w:rPr>
                  </m:ctrlPr>
                </m:fPr>
                <m:num>
                  <m:r>
                    <m:rPr>
                      <m:sty m:val="p"/>
                    </m:rPr>
                    <w:rPr>
                      <w:rFonts w:ascii="Cambria Math" w:eastAsia="ＭＳ Ｐゴシック" w:hAnsi="Arial" w:cs="Arial"/>
                      <w:color w:val="000000" w:themeColor="text1"/>
                      <w:kern w:val="24"/>
                      <w:sz w:val="24"/>
                      <w:szCs w:val="21"/>
                    </w:rPr>
                    <m:t>再生利用量</m:t>
                  </m:r>
                </m:num>
                <m:den>
                  <m:r>
                    <m:rPr>
                      <m:sty m:val="p"/>
                    </m:rPr>
                    <w:rPr>
                      <w:rFonts w:ascii="Cambria Math" w:eastAsia="ＭＳ Ｐゴシック" w:hAnsi="Arial" w:cs="Arial"/>
                      <w:color w:val="000000" w:themeColor="text1"/>
                      <w:kern w:val="24"/>
                      <w:sz w:val="24"/>
                      <w:szCs w:val="21"/>
                    </w:rPr>
                    <m:t>（排出量</m:t>
                  </m:r>
                  <m:r>
                    <m:rPr>
                      <m:sty m:val="p"/>
                    </m:rPr>
                    <w:rPr>
                      <w:rFonts w:ascii="Cambria Math" w:eastAsia="ＭＳ Ｐゴシック" w:hAnsi="Cambria Math" w:cs="Arial"/>
                      <w:color w:val="000000" w:themeColor="text1"/>
                      <w:kern w:val="24"/>
                      <w:sz w:val="24"/>
                      <w:szCs w:val="21"/>
                    </w:rPr>
                    <m:t>-</m:t>
                  </m:r>
                  <m:r>
                    <m:rPr>
                      <m:sty m:val="p"/>
                    </m:rPr>
                    <w:rPr>
                      <w:rFonts w:ascii="Cambria Math" w:eastAsia="ＭＳ Ｐゴシック" w:hAnsi="Arial" w:cs="Arial"/>
                      <w:color w:val="000000" w:themeColor="text1"/>
                      <w:kern w:val="24"/>
                      <w:sz w:val="24"/>
                      <w:szCs w:val="21"/>
                    </w:rPr>
                    <m:t>減量化量）</m:t>
                  </m:r>
                </m:den>
              </m:f>
            </m:oMath>
            <w:r w:rsidR="0096532E" w:rsidRPr="00E74DD5">
              <w:rPr>
                <w:rFonts w:ascii="Calibri" w:eastAsia="ＭＳ Ｐゴシック" w:hAnsi="Arial" w:cs="Arial" w:hint="eastAsia"/>
                <w:iCs/>
                <w:color w:val="000000" w:themeColor="text1"/>
                <w:kern w:val="24"/>
                <w:szCs w:val="21"/>
              </w:rPr>
              <w:t xml:space="preserve"> </w:t>
            </w:r>
            <w:r w:rsidR="0096532E" w:rsidRPr="00E74DD5">
              <w:rPr>
                <w:rFonts w:asciiTheme="majorEastAsia" w:eastAsiaTheme="majorEastAsia" w:hAnsiTheme="majorEastAsia" w:cs="Arial"/>
                <w:color w:val="000000" w:themeColor="text1"/>
                <w:kern w:val="24"/>
                <w:szCs w:val="21"/>
              </w:rPr>
              <w:t>× 100</w:t>
            </w:r>
          </w:p>
        </w:tc>
        <w:tc>
          <w:tcPr>
            <w:tcW w:w="1328" w:type="dxa"/>
            <w:vAlign w:val="center"/>
          </w:tcPr>
          <w:p w:rsidR="00A90FE6"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92.7</w:t>
            </w:r>
            <w:r w:rsidRPr="00E74DD5">
              <w:rPr>
                <w:rFonts w:ascii="Calibri" w:eastAsia="ＭＳ Ｐゴシック" w:hAnsi="Arial" w:cs="Arial"/>
                <w:color w:val="000000" w:themeColor="text1"/>
                <w:kern w:val="24"/>
                <w:szCs w:val="21"/>
              </w:rPr>
              <w:t>％</w:t>
            </w:r>
          </w:p>
        </w:tc>
        <w:tc>
          <w:tcPr>
            <w:tcW w:w="1328" w:type="dxa"/>
            <w:vAlign w:val="center"/>
          </w:tcPr>
          <w:p w:rsidR="00A90FE6"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w:t>
            </w:r>
          </w:p>
        </w:tc>
      </w:tr>
      <w:tr w:rsidR="00A90FE6" w:rsidRPr="00E74DD5" w:rsidTr="00290A77">
        <w:trPr>
          <w:jc w:val="center"/>
        </w:trPr>
        <w:tc>
          <w:tcPr>
            <w:tcW w:w="582" w:type="dxa"/>
            <w:vMerge/>
          </w:tcPr>
          <w:p w:rsidR="00A90FE6" w:rsidRPr="00E74DD5" w:rsidRDefault="00A90FE6" w:rsidP="001B7589">
            <w:pPr>
              <w:snapToGrid w:val="0"/>
              <w:jc w:val="left"/>
              <w:rPr>
                <w:rFonts w:asciiTheme="majorEastAsia" w:eastAsiaTheme="majorEastAsia" w:hAnsiTheme="majorEastAsia"/>
                <w:szCs w:val="21"/>
              </w:rPr>
            </w:pPr>
          </w:p>
        </w:tc>
        <w:tc>
          <w:tcPr>
            <w:tcW w:w="519" w:type="dxa"/>
            <w:vAlign w:val="center"/>
          </w:tcPr>
          <w:p w:rsidR="00A90FE6"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⑥</w:t>
            </w:r>
          </w:p>
        </w:tc>
        <w:tc>
          <w:tcPr>
            <w:tcW w:w="5526" w:type="dxa"/>
          </w:tcPr>
          <w:p w:rsidR="00A90FE6" w:rsidRPr="00E74DD5" w:rsidRDefault="00A90FE6" w:rsidP="001B7589">
            <w:pPr>
              <w:widowControl/>
              <w:snapToGrid w:val="0"/>
              <w:jc w:val="left"/>
              <w:rPr>
                <w:rFonts w:ascii="Arial" w:eastAsia="ＭＳ Ｐゴシック" w:hAnsi="Arial" w:cs="Arial"/>
                <w:kern w:val="0"/>
                <w:szCs w:val="21"/>
              </w:rPr>
            </w:pPr>
            <w:r w:rsidRPr="00E74DD5">
              <w:rPr>
                <w:rFonts w:ascii="Calibri" w:eastAsia="ＭＳ Ｐゴシック" w:hAnsi="Arial" w:cs="Arial"/>
                <w:color w:val="000000" w:themeColor="text1"/>
                <w:kern w:val="24"/>
                <w:szCs w:val="21"/>
              </w:rPr>
              <w:t>排出量から減量化量を除いた最終処分率（％）</w:t>
            </w:r>
            <w:r w:rsidRPr="00E74DD5">
              <w:rPr>
                <w:rFonts w:ascii="Calibri" w:eastAsia="ＭＳ Ｐゴシック" w:hAnsi="Arial" w:cs="Arial"/>
                <w:color w:val="000000" w:themeColor="text1"/>
                <w:kern w:val="24"/>
                <w:szCs w:val="21"/>
              </w:rPr>
              <w:t xml:space="preserve"> </w:t>
            </w:r>
          </w:p>
          <w:p w:rsidR="00A90FE6" w:rsidRPr="00E74DD5" w:rsidRDefault="00A90FE6" w:rsidP="001B7589">
            <w:pPr>
              <w:widowControl/>
              <w:snapToGrid w:val="0"/>
              <w:jc w:val="left"/>
              <w:rPr>
                <w:rFonts w:asciiTheme="majorEastAsia" w:eastAsiaTheme="majorEastAsia" w:hAnsiTheme="majorEastAsia"/>
                <w:szCs w:val="21"/>
              </w:rPr>
            </w:pPr>
            <w:r w:rsidRPr="00E74DD5">
              <w:rPr>
                <w:rFonts w:ascii="Calibri" w:eastAsia="ＭＳ Ｐゴシック" w:hAnsi="Arial" w:cs="Arial"/>
                <w:color w:val="000000" w:themeColor="text1"/>
                <w:kern w:val="24"/>
                <w:szCs w:val="21"/>
              </w:rPr>
              <w:t>＝</w:t>
            </w:r>
            <w:r w:rsidRPr="00E74DD5">
              <w:rPr>
                <w:rFonts w:ascii="Calibri" w:eastAsia="ＭＳ Ｐゴシック" w:hAnsi="Calibri" w:cs="Arial"/>
                <w:color w:val="000000" w:themeColor="text1"/>
                <w:kern w:val="24"/>
                <w:szCs w:val="21"/>
              </w:rPr>
              <w:t xml:space="preserve"> </w:t>
            </w:r>
            <m:oMath>
              <m:f>
                <m:fPr>
                  <m:ctrlPr>
                    <w:rPr>
                      <w:rFonts w:ascii="Cambria Math" w:eastAsia="ＭＳ Ｐゴシック" w:hAnsi="Cambria Math" w:cs="Arial"/>
                      <w:i/>
                      <w:iCs/>
                      <w:color w:val="000000" w:themeColor="text1"/>
                      <w:kern w:val="24"/>
                      <w:sz w:val="24"/>
                      <w:szCs w:val="21"/>
                    </w:rPr>
                  </m:ctrlPr>
                </m:fPr>
                <m:num>
                  <m:r>
                    <m:rPr>
                      <m:sty m:val="p"/>
                    </m:rPr>
                    <w:rPr>
                      <w:rFonts w:ascii="Cambria Math" w:eastAsia="ＭＳ Ｐゴシック" w:hAnsi="Arial" w:cs="Arial"/>
                      <w:color w:val="000000" w:themeColor="text1"/>
                      <w:kern w:val="24"/>
                      <w:sz w:val="24"/>
                      <w:szCs w:val="21"/>
                    </w:rPr>
                    <m:t>最終処分量</m:t>
                  </m:r>
                </m:num>
                <m:den>
                  <m:r>
                    <m:rPr>
                      <m:sty m:val="p"/>
                    </m:rPr>
                    <w:rPr>
                      <w:rFonts w:ascii="Cambria Math" w:eastAsia="ＭＳ Ｐゴシック" w:hAnsi="Arial" w:cs="Arial"/>
                      <w:color w:val="000000" w:themeColor="text1"/>
                      <w:kern w:val="24"/>
                      <w:sz w:val="24"/>
                      <w:szCs w:val="21"/>
                    </w:rPr>
                    <m:t>（排出量</m:t>
                  </m:r>
                  <m:r>
                    <m:rPr>
                      <m:sty m:val="p"/>
                    </m:rPr>
                    <w:rPr>
                      <w:rFonts w:ascii="Cambria Math" w:eastAsia="ＭＳ Ｐゴシック" w:hAnsi="Cambria Math" w:cs="Arial"/>
                      <w:color w:val="000000" w:themeColor="text1"/>
                      <w:kern w:val="24"/>
                      <w:sz w:val="24"/>
                      <w:szCs w:val="21"/>
                    </w:rPr>
                    <m:t>-</m:t>
                  </m:r>
                  <m:r>
                    <m:rPr>
                      <m:sty m:val="p"/>
                    </m:rPr>
                    <w:rPr>
                      <w:rFonts w:ascii="Cambria Math" w:eastAsia="ＭＳ Ｐゴシック" w:hAnsi="Arial" w:cs="Arial"/>
                      <w:color w:val="000000" w:themeColor="text1"/>
                      <w:kern w:val="24"/>
                      <w:sz w:val="24"/>
                      <w:szCs w:val="21"/>
                    </w:rPr>
                    <m:t>減量化量）</m:t>
                  </m:r>
                </m:den>
              </m:f>
            </m:oMath>
            <w:r w:rsidR="0096532E" w:rsidRPr="00E74DD5">
              <w:rPr>
                <w:rFonts w:ascii="Calibri" w:eastAsia="ＭＳ Ｐゴシック" w:hAnsi="Calibri" w:cs="Arial" w:hint="eastAsia"/>
                <w:iCs/>
                <w:color w:val="000000" w:themeColor="text1"/>
                <w:kern w:val="24"/>
                <w:szCs w:val="21"/>
              </w:rPr>
              <w:t xml:space="preserve"> </w:t>
            </w:r>
            <w:r w:rsidR="0096532E" w:rsidRPr="00E74DD5">
              <w:rPr>
                <w:rFonts w:asciiTheme="majorEastAsia" w:eastAsiaTheme="majorEastAsia" w:hAnsiTheme="majorEastAsia" w:cs="Arial"/>
                <w:color w:val="000000" w:themeColor="text1"/>
                <w:kern w:val="24"/>
                <w:szCs w:val="21"/>
              </w:rPr>
              <w:t>× 100</w:t>
            </w:r>
          </w:p>
        </w:tc>
        <w:tc>
          <w:tcPr>
            <w:tcW w:w="1328" w:type="dxa"/>
            <w:vAlign w:val="center"/>
          </w:tcPr>
          <w:p w:rsidR="00A90FE6"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7.3</w:t>
            </w:r>
            <w:r w:rsidRPr="00E74DD5">
              <w:rPr>
                <w:rFonts w:ascii="Calibri" w:eastAsia="ＭＳ Ｐゴシック" w:hAnsi="Arial" w:cs="Arial"/>
                <w:color w:val="000000" w:themeColor="text1"/>
                <w:kern w:val="24"/>
                <w:szCs w:val="21"/>
              </w:rPr>
              <w:t>％</w:t>
            </w:r>
          </w:p>
        </w:tc>
        <w:tc>
          <w:tcPr>
            <w:tcW w:w="1328" w:type="dxa"/>
            <w:vAlign w:val="center"/>
          </w:tcPr>
          <w:p w:rsidR="00A90FE6" w:rsidRPr="00E74DD5" w:rsidRDefault="00A90FE6" w:rsidP="001B7589">
            <w:pPr>
              <w:snapToGrid w:val="0"/>
              <w:jc w:val="center"/>
              <w:rPr>
                <w:rFonts w:asciiTheme="majorEastAsia" w:eastAsiaTheme="majorEastAsia" w:hAnsiTheme="majorEastAsia"/>
                <w:szCs w:val="21"/>
              </w:rPr>
            </w:pPr>
            <w:r w:rsidRPr="00E74DD5">
              <w:rPr>
                <w:rFonts w:asciiTheme="majorEastAsia" w:eastAsiaTheme="majorEastAsia" w:hAnsiTheme="majorEastAsia" w:hint="eastAsia"/>
                <w:szCs w:val="21"/>
              </w:rPr>
              <w:t>－</w:t>
            </w:r>
          </w:p>
        </w:tc>
      </w:tr>
    </w:tbl>
    <w:p w:rsidR="00B13725" w:rsidRDefault="00B13725" w:rsidP="004C4C75">
      <w:pPr>
        <w:ind w:firstLineChars="200" w:firstLine="480"/>
        <w:jc w:val="left"/>
        <w:rPr>
          <w:rFonts w:asciiTheme="minorEastAsia" w:hAnsiTheme="minorEastAsia"/>
          <w:sz w:val="24"/>
        </w:rPr>
      </w:pPr>
    </w:p>
    <w:sectPr w:rsidR="00B13725" w:rsidSect="00760BFE">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23B" w:rsidRDefault="00EB523B" w:rsidP="00EB523B">
      <w:r>
        <w:separator/>
      </w:r>
    </w:p>
  </w:endnote>
  <w:endnote w:type="continuationSeparator" w:id="0">
    <w:p w:rsidR="00EB523B" w:rsidRDefault="00EB523B" w:rsidP="00EB5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23B" w:rsidRDefault="00EB523B" w:rsidP="00EB523B">
      <w:r>
        <w:separator/>
      </w:r>
    </w:p>
  </w:footnote>
  <w:footnote w:type="continuationSeparator" w:id="0">
    <w:p w:rsidR="00EB523B" w:rsidRDefault="00EB523B" w:rsidP="00EB52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865"/>
    <w:rsid w:val="00095DF3"/>
    <w:rsid w:val="000D70A0"/>
    <w:rsid w:val="0013627E"/>
    <w:rsid w:val="001B7589"/>
    <w:rsid w:val="00245FB0"/>
    <w:rsid w:val="00290A77"/>
    <w:rsid w:val="002B0506"/>
    <w:rsid w:val="004C4C75"/>
    <w:rsid w:val="00577EA4"/>
    <w:rsid w:val="00760BFE"/>
    <w:rsid w:val="007F2C2A"/>
    <w:rsid w:val="00816261"/>
    <w:rsid w:val="00873C3B"/>
    <w:rsid w:val="00951865"/>
    <w:rsid w:val="0096532E"/>
    <w:rsid w:val="00A90FE6"/>
    <w:rsid w:val="00AF5486"/>
    <w:rsid w:val="00B06ADB"/>
    <w:rsid w:val="00B13725"/>
    <w:rsid w:val="00CA2170"/>
    <w:rsid w:val="00E42F80"/>
    <w:rsid w:val="00E74DD5"/>
    <w:rsid w:val="00EB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1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518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865"/>
    <w:rPr>
      <w:rFonts w:asciiTheme="majorHAnsi" w:eastAsiaTheme="majorEastAsia" w:hAnsiTheme="majorHAnsi" w:cstheme="majorBidi"/>
      <w:sz w:val="18"/>
      <w:szCs w:val="18"/>
    </w:rPr>
  </w:style>
  <w:style w:type="table" w:styleId="a5">
    <w:name w:val="Table Grid"/>
    <w:basedOn w:val="a1"/>
    <w:uiPriority w:val="59"/>
    <w:rsid w:val="0095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523B"/>
    <w:pPr>
      <w:tabs>
        <w:tab w:val="center" w:pos="4252"/>
        <w:tab w:val="right" w:pos="8504"/>
      </w:tabs>
      <w:snapToGrid w:val="0"/>
    </w:pPr>
  </w:style>
  <w:style w:type="character" w:customStyle="1" w:styleId="a7">
    <w:name w:val="ヘッダー (文字)"/>
    <w:basedOn w:val="a0"/>
    <w:link w:val="a6"/>
    <w:uiPriority w:val="99"/>
    <w:rsid w:val="00EB523B"/>
  </w:style>
  <w:style w:type="paragraph" w:styleId="a8">
    <w:name w:val="footer"/>
    <w:basedOn w:val="a"/>
    <w:link w:val="a9"/>
    <w:uiPriority w:val="99"/>
    <w:unhideWhenUsed/>
    <w:rsid w:val="00EB523B"/>
    <w:pPr>
      <w:tabs>
        <w:tab w:val="center" w:pos="4252"/>
        <w:tab w:val="right" w:pos="8504"/>
      </w:tabs>
      <w:snapToGrid w:val="0"/>
    </w:pPr>
  </w:style>
  <w:style w:type="character" w:customStyle="1" w:styleId="a9">
    <w:name w:val="フッター (文字)"/>
    <w:basedOn w:val="a0"/>
    <w:link w:val="a8"/>
    <w:uiPriority w:val="99"/>
    <w:rsid w:val="00EB523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95186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95186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51865"/>
    <w:rPr>
      <w:rFonts w:asciiTheme="majorHAnsi" w:eastAsiaTheme="majorEastAsia" w:hAnsiTheme="majorHAnsi" w:cstheme="majorBidi"/>
      <w:sz w:val="18"/>
      <w:szCs w:val="18"/>
    </w:rPr>
  </w:style>
  <w:style w:type="table" w:styleId="a5">
    <w:name w:val="Table Grid"/>
    <w:basedOn w:val="a1"/>
    <w:uiPriority w:val="59"/>
    <w:rsid w:val="00951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B523B"/>
    <w:pPr>
      <w:tabs>
        <w:tab w:val="center" w:pos="4252"/>
        <w:tab w:val="right" w:pos="8504"/>
      </w:tabs>
      <w:snapToGrid w:val="0"/>
    </w:pPr>
  </w:style>
  <w:style w:type="character" w:customStyle="1" w:styleId="a7">
    <w:name w:val="ヘッダー (文字)"/>
    <w:basedOn w:val="a0"/>
    <w:link w:val="a6"/>
    <w:uiPriority w:val="99"/>
    <w:rsid w:val="00EB523B"/>
  </w:style>
  <w:style w:type="paragraph" w:styleId="a8">
    <w:name w:val="footer"/>
    <w:basedOn w:val="a"/>
    <w:link w:val="a9"/>
    <w:uiPriority w:val="99"/>
    <w:unhideWhenUsed/>
    <w:rsid w:val="00EB523B"/>
    <w:pPr>
      <w:tabs>
        <w:tab w:val="center" w:pos="4252"/>
        <w:tab w:val="right" w:pos="8504"/>
      </w:tabs>
      <w:snapToGrid w:val="0"/>
    </w:pPr>
  </w:style>
  <w:style w:type="character" w:customStyle="1" w:styleId="a9">
    <w:name w:val="フッター (文字)"/>
    <w:basedOn w:val="a0"/>
    <w:link w:val="a8"/>
    <w:uiPriority w:val="99"/>
    <w:rsid w:val="00EB52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8570412">
      <w:bodyDiv w:val="1"/>
      <w:marLeft w:val="0"/>
      <w:marRight w:val="0"/>
      <w:marTop w:val="0"/>
      <w:marBottom w:val="0"/>
      <w:divBdr>
        <w:top w:val="none" w:sz="0" w:space="0" w:color="auto"/>
        <w:left w:val="none" w:sz="0" w:space="0" w:color="auto"/>
        <w:bottom w:val="none" w:sz="0" w:space="0" w:color="auto"/>
        <w:right w:val="none" w:sz="0" w:space="0" w:color="auto"/>
      </w:divBdr>
    </w:div>
    <w:div w:id="1076709130">
      <w:bodyDiv w:val="1"/>
      <w:marLeft w:val="0"/>
      <w:marRight w:val="0"/>
      <w:marTop w:val="0"/>
      <w:marBottom w:val="0"/>
      <w:divBdr>
        <w:top w:val="none" w:sz="0" w:space="0" w:color="auto"/>
        <w:left w:val="none" w:sz="0" w:space="0" w:color="auto"/>
        <w:bottom w:val="none" w:sz="0" w:space="0" w:color="auto"/>
        <w:right w:val="none" w:sz="0" w:space="0" w:color="auto"/>
      </w:divBdr>
    </w:div>
    <w:div w:id="204474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177</Words>
  <Characters>1010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尾山　恵美</dc:creator>
  <cp:lastModifiedBy>長浜　智子</cp:lastModifiedBy>
  <cp:revision>14</cp:revision>
  <cp:lastPrinted>2016-08-22T07:17:00Z</cp:lastPrinted>
  <dcterms:created xsi:type="dcterms:W3CDTF">2016-08-22T07:17:00Z</dcterms:created>
  <dcterms:modified xsi:type="dcterms:W3CDTF">2016-09-01T07:26:00Z</dcterms:modified>
</cp:coreProperties>
</file>